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  <w:sz w:val="38"/>
          <w:szCs w:val="38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8"/>
          <w:szCs w:val="38"/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rs9wcldqul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Target Role Competency Syntheses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4nvrd2m9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Role 1: Senior Business Analyst (BA)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ublaczi4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1.1.1 Overview &amp; Industry Domain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Senior Business Analysts operate at the intersection of business strategy and technical execution. They focus on defining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needs to be built and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, ensuring alignment with organisational strategy, process efficiency, and stakeholder outcomes.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pydobu2ds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1.1.2 Categorised Skill Matrix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Technologies: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Agile &amp; Delivery Management:</w:t>
      </w:r>
      <w:r w:rsidDel="00000000" w:rsidR="00000000" w:rsidRPr="00000000">
        <w:rPr>
          <w:rtl w:val="0"/>
        </w:rPr>
        <w:t xml:space="preserve"> Jira, Azure DevOps, Confluence.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Process Modeling:</w:t>
      </w:r>
      <w:r w:rsidDel="00000000" w:rsidR="00000000" w:rsidRPr="00000000">
        <w:rPr>
          <w:rtl w:val="0"/>
        </w:rPr>
        <w:t xml:space="preserve"> Microsoft Visio, Draw.io, Lucidchart (adhering to BPMN 2.0 standards).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Data Analytics &amp; Enterprise Systems:</w:t>
      </w:r>
      <w:r w:rsidDel="00000000" w:rsidR="00000000" w:rsidRPr="00000000">
        <w:rPr>
          <w:rtl w:val="0"/>
        </w:rPr>
        <w:t xml:space="preserve"> Power BI, Tableau, SQL (basic querying), Microsoft Dynamics 365, Microsoft SharePoint.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UX mindset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Skills: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Requirements Engineering:</w:t>
      </w:r>
      <w:r w:rsidDel="00000000" w:rsidR="00000000" w:rsidRPr="00000000">
        <w:rPr>
          <w:rtl w:val="0"/>
        </w:rPr>
        <w:t xml:space="preserve"> Elicitation, drafting Business Requirement Documents (BRDs), Functional Requirement Documents (FRDs), User Stories, and Acceptance Criteria.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Business Process Re-engineering:</w:t>
      </w:r>
      <w:r w:rsidDel="00000000" w:rsidR="00000000" w:rsidRPr="00000000">
        <w:rPr>
          <w:rtl w:val="0"/>
        </w:rPr>
        <w:t xml:space="preserve"> As-Is and To-Be workflow analysis and gap analysis.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Strategic Analysis:</w:t>
      </w:r>
      <w:r w:rsidDel="00000000" w:rsidR="00000000" w:rsidRPr="00000000">
        <w:rPr>
          <w:rtl w:val="0"/>
        </w:rPr>
        <w:t xml:space="preserve"> Impact assessments, feasibility studies, and business case development.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Quality Assurance Support:</w:t>
      </w:r>
      <w:r w:rsidDel="00000000" w:rsidR="00000000" w:rsidRPr="00000000">
        <w:rPr>
          <w:rtl w:val="0"/>
        </w:rPr>
        <w:t xml:space="preserve"> Requirements traceability and User Acceptance Testing (UAT) coordination.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Skills: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Stakeholder management across executive, operational, and vendor groups.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Structured workshop and focus group facilitation.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Autonomy, navigating ambiguity, and cross-functional communication.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trt9g9f4k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Role 2: Senior Software Developer / Engineer (Dev)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th6zr2nym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1.1.1 Overview &amp; Industry Domain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Senior Software Developers focus on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solutions are designed, architected, and executed. They are responsible for code quality, system performance, scalability, security, and maintainability.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x1bk5g7zp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1.1.2 Categorised Skill Matrix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Technologies: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Languages &amp; Frameworks:</w:t>
      </w:r>
      <w:r w:rsidDel="00000000" w:rsidR="00000000" w:rsidRPr="00000000">
        <w:rPr>
          <w:rtl w:val="0"/>
        </w:rPr>
        <w:t xml:space="preserve"> C#/.NET Core, Java (Spring Boot), TypeScript, Python.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Cloud &amp; Infrastructure:</w:t>
      </w:r>
      <w:r w:rsidDel="00000000" w:rsidR="00000000" w:rsidRPr="00000000">
        <w:rPr>
          <w:rtl w:val="0"/>
        </w:rPr>
        <w:t xml:space="preserve"> Amazon Web Services (AWS - Lambda, S3, EKS), Microsoft Azure, Docker, Kubernetes.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DevOps &amp; Version Control:</w:t>
      </w:r>
      <w:r w:rsidDel="00000000" w:rsidR="00000000" w:rsidRPr="00000000">
        <w:rPr>
          <w:rtl w:val="0"/>
        </w:rPr>
        <w:t xml:space="preserve"> Git, GitHub Actions, Jenkins, Terraform, CI/CD pipelines.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PostgreSQL, Microsoft SQL Server, MongoDB, Redis.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Skills: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System Architecture:</w:t>
      </w:r>
      <w:r w:rsidDel="00000000" w:rsidR="00000000" w:rsidRPr="00000000">
        <w:rPr>
          <w:rtl w:val="0"/>
        </w:rPr>
        <w:t xml:space="preserve"> Microservices, Event-Driven Architecture, RESTful API design, Security-by-Design.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Engineering Practices:</w:t>
      </w:r>
      <w:r w:rsidDel="00000000" w:rsidR="00000000" w:rsidRPr="00000000">
        <w:rPr>
          <w:rtl w:val="0"/>
        </w:rPr>
        <w:t xml:space="preserve"> Clean Code, SOLID principles, Automated Testing (Unit, Integration, E2E), Code Reviews.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System Maintenance:</w:t>
      </w:r>
      <w:r w:rsidDel="00000000" w:rsidR="00000000" w:rsidRPr="00000000">
        <w:rPr>
          <w:rtl w:val="0"/>
        </w:rPr>
        <w:t xml:space="preserve"> Refactoring, technical debt management, performance optimization.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Skills: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Technical mentorship and code guidance for Junior/Mid-level engineers.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Pragmatic decision-making (balancing technical elegance with project deadlines).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Technical leadership during Agile/Scrum ceremonies.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ktoru77c1u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Comparative Analysis &amp; Senior-Level Gap Assessment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pwkps2q7t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Senior BA vs. Senior Dev Comparison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585"/>
        <w:gridCol w:w="2925"/>
        <w:tblGridChange w:id="0">
          <w:tblGrid>
            <w:gridCol w:w="2325"/>
            <w:gridCol w:w="3585"/>
            <w:gridCol w:w="29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Competency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Business Analyst (BA)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Software Developer (Dev)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Business value, process optimization, requirement fidelity.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performance, technical architecture, scalability.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BRD, FRD, BPMN Diagrams, User Stories, UAT Plans.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Technical Design Docs, Clean Code, Unit Tests, CI/CD Pipelines.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Business Intelligence, data flows, reporting requirements.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modeling, schema design, query optimization, indexing.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Overlapping 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SQL literacy, Agile backlog management, system integration logic, structured problem-solving.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518uz823q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The "Senior" Qualification Gap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Analysis demonstrates that progressing from mid-level to senior tier requires a shift from </w:t>
      </w:r>
      <w:r w:rsidDel="00000000" w:rsidR="00000000" w:rsidRPr="00000000">
        <w:rPr>
          <w:b w:val="1"/>
          <w:bCs w:val="1"/>
          <w:rtl w:val="0"/>
        </w:rPr>
        <w:t xml:space="preserve">tactical execution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strategic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BAs</w:t>
      </w:r>
      <w:r w:rsidDel="00000000" w:rsidR="00000000" w:rsidRPr="00000000">
        <w:rPr>
          <w:rtl w:val="0"/>
        </w:rPr>
        <w:t xml:space="preserve"> move from simply collecting requirements to actively challenging business cases, managing conflicting stakeholder agendas, and driving organizational change.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Devs</w:t>
      </w:r>
      <w:r w:rsidDel="00000000" w:rsidR="00000000" w:rsidRPr="00000000">
        <w:rPr>
          <w:rtl w:val="0"/>
        </w:rPr>
        <w:t xml:space="preserve"> move from writing isolated functional code to designing scalable system architectures, mitigating long-term security/maintenance risks, and mentoring engineering teams.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28g8xtvpj5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Curated Learning Resources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To systematically acquire missing technical and domain competencies, the following industry-recognised resources have been identified: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ss9bh5nqk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Business Analyst Pathways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 &amp; Professional Bodies:</w:t>
      </w:r>
      <w:r w:rsidDel="00000000" w:rsidR="00000000" w:rsidRPr="00000000">
        <w:rPr>
          <w:rtl w:val="0"/>
        </w:rPr>
        <w:t xml:space="preserve"> IIBA </w:t>
      </w:r>
      <w:r w:rsidDel="00000000" w:rsidR="00000000" w:rsidRPr="00000000">
        <w:rPr>
          <w:i w:val="1"/>
          <w:iCs w:val="1"/>
          <w:rtl w:val="0"/>
        </w:rPr>
        <w:t xml:space="preserve">BABOK Guide v3</w:t>
      </w:r>
      <w:r w:rsidDel="00000000" w:rsidR="00000000" w:rsidRPr="00000000">
        <w:rPr>
          <w:rtl w:val="0"/>
        </w:rPr>
        <w:t xml:space="preserve"> (International Institute of Business Analysis).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  <w:r w:rsidDel="00000000" w:rsidR="00000000" w:rsidRPr="00000000">
        <w:rPr>
          <w:rtl w:val="0"/>
        </w:rPr>
        <w:t xml:space="preserve"> Entry Certificate in Business Analysis (ECBA) / Certification of Capability in Business Analysis (CCBA).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Applied Online Courses: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Google Data Analytics Professional Certificate</w:t>
      </w:r>
      <w:r w:rsidDel="00000000" w:rsidR="00000000" w:rsidRPr="00000000">
        <w:rPr>
          <w:rtl w:val="0"/>
        </w:rPr>
        <w:t xml:space="preserve"> (Coursera) — SQL and Power BI fundamentals.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BPMN 1.0 Master Class</w:t>
      </w:r>
      <w:r w:rsidDel="00000000" w:rsidR="00000000" w:rsidRPr="00000000">
        <w:rPr>
          <w:rtl w:val="0"/>
        </w:rPr>
        <w:t xml:space="preserve"> (Udemy) — Advanced process mapping.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Agile Analysis &amp; Atlassian Jira Training</w:t>
      </w:r>
      <w:r w:rsidDel="00000000" w:rsidR="00000000" w:rsidRPr="00000000">
        <w:rPr>
          <w:rtl w:val="0"/>
        </w:rPr>
        <w:t xml:space="preserve"> (Atlassian University).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1j8rgxqq5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Software Developer Pathways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Foundational Literature: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Clean Code: A Handbook of Agile Software Craftsmanship</w:t>
      </w:r>
      <w:r w:rsidDel="00000000" w:rsidR="00000000" w:rsidRPr="00000000">
        <w:rPr>
          <w:rtl w:val="0"/>
        </w:rPr>
        <w:t xml:space="preserve"> by Robert C. Martin.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by Martin Kleppmann.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Technical Certifications:</w:t>
      </w:r>
      <w:r w:rsidDel="00000000" w:rsidR="00000000" w:rsidRPr="00000000">
        <w:rPr>
          <w:rtl w:val="0"/>
        </w:rPr>
        <w:t xml:space="preserve"> AWS Certified Solutions Architect – Associate / Microsoft Certified: Azure Developer Associate.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Applied Technical Platforms: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Pluralsight / Microsoft Learn:</w:t>
      </w:r>
      <w:r w:rsidDel="00000000" w:rsidR="00000000" w:rsidRPr="00000000">
        <w:rPr>
          <w:rtl w:val="0"/>
        </w:rPr>
        <w:t xml:space="preserve"> Microservices and cloud-native architecture modules.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LeetCode / HackerRank:</w:t>
      </w:r>
      <w:r w:rsidDel="00000000" w:rsidR="00000000" w:rsidRPr="00000000">
        <w:rPr>
          <w:rtl w:val="0"/>
        </w:rPr>
        <w:t xml:space="preserve"> Data structures, algorithmic efficiency, and architecture design practice.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iuz53tiyci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Structured Professional Development Plan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six-month roadmap establishes concrete milestones to bridge current competency gaps for both target roles: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250"/>
        <w:gridCol w:w="1710"/>
        <w:gridCol w:w="1875"/>
        <w:gridCol w:w="2595"/>
        <w:tblGridChange w:id="0">
          <w:tblGrid>
            <w:gridCol w:w="1830"/>
            <w:gridCol w:w="2250"/>
            <w:gridCol w:w="1710"/>
            <w:gridCol w:w="1875"/>
            <w:gridCol w:w="25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Skill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Measurable Milestone /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Foundations &amp;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BA:</w:t>
            </w:r>
            <w:r w:rsidDel="00000000" w:rsidR="00000000" w:rsidRPr="00000000">
              <w:rPr>
                <w:rtl w:val="0"/>
              </w:rPr>
              <w:t xml:space="preserve"> BPMN 2.0 Process Mapping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Dev:</w:t>
            </w:r>
            <w:r w:rsidDel="00000000" w:rsidR="00000000" w:rsidRPr="00000000">
              <w:rPr>
                <w:rtl w:val="0"/>
              </w:rPr>
              <w:t xml:space="preserve"> Clean Code &amp; SOLID Principles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Udemy BPMN Masterclass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Clean Code</w:t>
            </w:r>
            <w:r w:rsidDel="00000000" w:rsidR="00000000" w:rsidRPr="00000000">
              <w:rPr>
                <w:rtl w:val="0"/>
              </w:rPr>
              <w:t xml:space="preserve"> (Book) &amp; Pluralsight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Complete 2 BPMN 2.0 process flow diagrams; Refactor an open-source module applying SOLID design patterns.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 &amp; Agile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BA:</w:t>
            </w:r>
            <w:r w:rsidDel="00000000" w:rsidR="00000000" w:rsidRPr="00000000">
              <w:rPr>
                <w:rtl w:val="0"/>
              </w:rPr>
              <w:t xml:space="preserve"> Requirements Elicitation &amp; BRDs</w:t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Dev:</w:t>
            </w:r>
            <w:r w:rsidDel="00000000" w:rsidR="00000000" w:rsidRPr="00000000">
              <w:rPr>
                <w:rtl w:val="0"/>
              </w:rPr>
              <w:t xml:space="preserve"> RESTful API Design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IIBA BABOK Guide (Ch. 3–5)</w:t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Microsoft Learn / Pluralsight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Draft a full BRD and User Story Backlog in Jira; Design OpenAPI/Swagger specification for a REST service.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Analysis &amp; Cloud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BA:</w:t>
            </w:r>
            <w:r w:rsidDel="00000000" w:rsidR="00000000" w:rsidRPr="00000000">
              <w:rPr>
                <w:rtl w:val="0"/>
              </w:rPr>
              <w:t xml:space="preserve"> SQL Analytics &amp; Power BI</w:t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Dev:</w:t>
            </w:r>
            <w:r w:rsidDel="00000000" w:rsidR="00000000" w:rsidRPr="00000000">
              <w:rPr>
                <w:rtl w:val="0"/>
              </w:rPr>
              <w:t xml:space="preserve"> AWS / Azure &amp; Microservices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Coursera SQL Module</w:t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AWS Developer Learning Path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SQL queries to extract business metrics; Deploy a basic microservice to AWS Lambda / Azure Functions.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BA:</w:t>
            </w:r>
            <w:r w:rsidDel="00000000" w:rsidR="00000000" w:rsidRPr="00000000">
              <w:rPr>
                <w:rtl w:val="0"/>
              </w:rPr>
              <w:t xml:space="preserve"> UAT Planning &amp; Requirements Traceability</w:t>
            </w:r>
          </w:p>
          <w:p w:rsidR="00000000" w:rsidDel="00000000" w:rsidP="00000000" w:rsidRDefault="00000000" w:rsidRPr="00000000" w14:paraId="0000006C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Dev:</w:t>
            </w:r>
            <w:r w:rsidDel="00000000" w:rsidR="00000000" w:rsidRPr="00000000">
              <w:rPr>
                <w:rtl w:val="0"/>
              </w:rPr>
              <w:t xml:space="preserve"> CI/CD &amp; Automated Testing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Atlassian Jira/Confluence Guides</w:t>
            </w:r>
          </w:p>
          <w:p w:rsidR="00000000" w:rsidDel="00000000" w:rsidP="00000000" w:rsidRDefault="00000000" w:rsidRPr="00000000" w14:paraId="0000006F">
            <w:pPr>
              <w:spacing w:after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GitHub Actions &amp; Docker Labs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Build a Traceability Matrix &amp; UAT Test Suite; Set up a CI/CD pipeline executing automated unit/integration tests.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 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Capstone &amp; Portfolio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 &amp; Dev Cross-Disciplinary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Full-stack Capstone Project Repository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Deliver an integrated Capstone Project (acting as BA for documentation/backlog and Dev for code execution).</w:t>
            </w:r>
          </w:p>
        </w:tc>
      </w:tr>
    </w:tbl>
    <w:p w:rsidR="00000000" w:rsidDel="00000000" w:rsidP="00000000" w:rsidRDefault="00000000" w:rsidRPr="00000000" w14:paraId="0000007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