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6CB5" w14:textId="77777777" w:rsidR="006C124A" w:rsidRPr="006C124A" w:rsidRDefault="006C124A" w:rsidP="006C124A">
      <w:pPr>
        <w:rPr>
          <w:b/>
          <w:bCs/>
        </w:rPr>
      </w:pPr>
      <w:r w:rsidRPr="006C124A">
        <w:rPr>
          <w:b/>
          <w:bCs/>
        </w:rPr>
        <w:t>Homomorphic Filtering for Illumination Correction and Contrast Enhancement</w:t>
      </w:r>
    </w:p>
    <w:p w14:paraId="785C1838" w14:textId="77777777" w:rsidR="006C124A" w:rsidRPr="006C124A" w:rsidRDefault="006C124A" w:rsidP="006C124A">
      <w:r w:rsidRPr="006C124A">
        <w:pict w14:anchorId="490062C0">
          <v:rect id="_x0000_i1061" style="width:0;height:1.5pt" o:hralign="center" o:hrstd="t" o:hr="t" fillcolor="#a0a0a0" stroked="f"/>
        </w:pict>
      </w:r>
    </w:p>
    <w:p w14:paraId="001A0C97" w14:textId="77777777" w:rsidR="006C124A" w:rsidRPr="006C124A" w:rsidRDefault="006C124A" w:rsidP="006C124A">
      <w:pPr>
        <w:rPr>
          <w:b/>
          <w:bCs/>
        </w:rPr>
      </w:pPr>
      <w:r w:rsidRPr="006C124A">
        <w:rPr>
          <w:b/>
          <w:bCs/>
        </w:rPr>
        <w:t>1. Introduction</w:t>
      </w:r>
    </w:p>
    <w:p w14:paraId="0261B43B" w14:textId="77777777" w:rsidR="006C124A" w:rsidRPr="006C124A" w:rsidRDefault="006C124A" w:rsidP="006C124A">
      <w:r w:rsidRPr="006C124A">
        <w:t xml:space="preserve">In many real-world imaging scenarios, images suffer from </w:t>
      </w:r>
      <w:r w:rsidRPr="006C124A">
        <w:rPr>
          <w:b/>
          <w:bCs/>
        </w:rPr>
        <w:t>non-uniform illumination</w:t>
      </w:r>
      <w:r w:rsidRPr="006C124A">
        <w:t>. This causes some parts of the image to appear darker or brighter than others, even though the actual surface properties are similar. Such inhomogeneous lighting reduces contrast and hides important details.</w:t>
      </w:r>
    </w:p>
    <w:p w14:paraId="794BF7D3" w14:textId="77777777" w:rsidR="006C124A" w:rsidRPr="006C124A" w:rsidRDefault="006C124A" w:rsidP="006C124A">
      <w:r w:rsidRPr="006C124A">
        <w:t>Homomorphic filtering is a frequency-domain technique used to simultaneously:</w:t>
      </w:r>
    </w:p>
    <w:p w14:paraId="726F514C" w14:textId="77777777" w:rsidR="006C124A" w:rsidRPr="006C124A" w:rsidRDefault="006C124A" w:rsidP="006C124A">
      <w:pPr>
        <w:numPr>
          <w:ilvl w:val="0"/>
          <w:numId w:val="1"/>
        </w:numPr>
      </w:pPr>
      <w:r w:rsidRPr="006C124A">
        <w:t>Suppress slowly varying illumination components</w:t>
      </w:r>
    </w:p>
    <w:p w14:paraId="338ED41C" w14:textId="77777777" w:rsidR="006C124A" w:rsidRPr="006C124A" w:rsidRDefault="006C124A" w:rsidP="006C124A">
      <w:pPr>
        <w:numPr>
          <w:ilvl w:val="0"/>
          <w:numId w:val="1"/>
        </w:numPr>
      </w:pPr>
      <w:r w:rsidRPr="006C124A">
        <w:t>Enhance high-frequency reflectance details</w:t>
      </w:r>
    </w:p>
    <w:p w14:paraId="096C079F" w14:textId="77777777" w:rsidR="006C124A" w:rsidRPr="006C124A" w:rsidRDefault="006C124A" w:rsidP="006C124A">
      <w:pPr>
        <w:numPr>
          <w:ilvl w:val="0"/>
          <w:numId w:val="1"/>
        </w:numPr>
      </w:pPr>
      <w:r w:rsidRPr="006C124A">
        <w:t>Improve overall image contrast</w:t>
      </w:r>
    </w:p>
    <w:p w14:paraId="106D2340" w14:textId="77777777" w:rsidR="006C124A" w:rsidRPr="006C124A" w:rsidRDefault="006C124A" w:rsidP="006C124A">
      <w:r w:rsidRPr="006C124A">
        <w:t>This project implements homomorphic filtering using Python and applies it to both grayscale and color images.</w:t>
      </w:r>
    </w:p>
    <w:p w14:paraId="45EE027A" w14:textId="77777777" w:rsidR="006C124A" w:rsidRPr="006C124A" w:rsidRDefault="006C124A" w:rsidP="006C124A">
      <w:r w:rsidRPr="006C124A">
        <w:pict w14:anchorId="2ED939AA">
          <v:rect id="_x0000_i1062" style="width:0;height:1.5pt" o:hralign="center" o:hrstd="t" o:hr="t" fillcolor="#a0a0a0" stroked="f"/>
        </w:pict>
      </w:r>
    </w:p>
    <w:p w14:paraId="56E1CCF3" w14:textId="77777777" w:rsidR="006C124A" w:rsidRPr="006C124A" w:rsidRDefault="006C124A" w:rsidP="006C124A">
      <w:pPr>
        <w:rPr>
          <w:b/>
          <w:bCs/>
        </w:rPr>
      </w:pPr>
      <w:r w:rsidRPr="006C124A">
        <w:rPr>
          <w:b/>
          <w:bCs/>
        </w:rPr>
        <w:t>2. Theoretical Background</w:t>
      </w:r>
    </w:p>
    <w:p w14:paraId="2F805CD2" w14:textId="77777777" w:rsidR="006C124A" w:rsidRPr="006C124A" w:rsidRDefault="006C124A" w:rsidP="006C124A">
      <w:r w:rsidRPr="006C124A">
        <w:t>An image can be modeled as the product of two components:</w:t>
      </w:r>
    </w:p>
    <w:p w14:paraId="6A75B642" w14:textId="2932D1B0" w:rsidR="006C124A" w:rsidRPr="006C124A" w:rsidRDefault="006C124A" w:rsidP="006C124A">
      <m:oMathPara>
        <m:oMath>
          <m:r>
            <w:rPr>
              <w:rFonts w:ascii="Cambria Math" w:hAnsi="Cambria Math"/>
            </w:rPr>
            <m:t>I(x,y)=L(x,y)⋅R(x,y)</m:t>
          </m:r>
          <m:r>
            <w:rPr>
              <w:i/>
            </w:rPr>
            <w:br/>
          </m:r>
        </m:oMath>
      </m:oMathPara>
    </w:p>
    <w:p w14:paraId="40DDF73D" w14:textId="77777777" w:rsidR="006C124A" w:rsidRPr="006C124A" w:rsidRDefault="006C124A" w:rsidP="006C124A">
      <w:r w:rsidRPr="006C124A">
        <w:t>Where:</w:t>
      </w:r>
    </w:p>
    <w:p w14:paraId="1E62C344" w14:textId="77173A43" w:rsidR="006C124A" w:rsidRPr="006C124A" w:rsidRDefault="006C124A" w:rsidP="006C124A">
      <w:pPr>
        <w:numPr>
          <w:ilvl w:val="0"/>
          <w:numId w:val="2"/>
        </w:numPr>
      </w:pPr>
      <m:oMath>
        <m:r>
          <w:rPr>
            <w:rFonts w:ascii="Cambria Math" w:hAnsi="Cambria Math"/>
          </w:rPr>
          <m:t>L(x,y)</m:t>
        </m:r>
      </m:oMath>
      <w:r w:rsidRPr="006C124A">
        <w:t>→ Illumination component (low frequency, slowly varying)</w:t>
      </w:r>
    </w:p>
    <w:p w14:paraId="4DE9D4F4" w14:textId="53DFB50E" w:rsidR="006C124A" w:rsidRPr="006C124A" w:rsidRDefault="006C124A" w:rsidP="006C124A">
      <w:pPr>
        <w:numPr>
          <w:ilvl w:val="0"/>
          <w:numId w:val="2"/>
        </w:numPr>
      </w:pPr>
      <m:oMath>
        <m:r>
          <w:rPr>
            <w:rFonts w:ascii="Cambria Math" w:hAnsi="Cambria Math"/>
          </w:rPr>
          <m:t>R(x,y)</m:t>
        </m:r>
      </m:oMath>
      <w:r w:rsidRPr="006C124A">
        <w:t>→ Reflectance component (high frequency, detailed texture)</w:t>
      </w:r>
    </w:p>
    <w:p w14:paraId="1E9B78E6" w14:textId="77777777" w:rsidR="006C124A" w:rsidRPr="006C124A" w:rsidRDefault="006C124A" w:rsidP="006C124A">
      <w:pPr>
        <w:rPr>
          <w:b/>
          <w:bCs/>
        </w:rPr>
      </w:pPr>
      <w:r w:rsidRPr="006C124A">
        <w:rPr>
          <w:b/>
          <w:bCs/>
        </w:rPr>
        <w:t>Key Idea</w:t>
      </w:r>
    </w:p>
    <w:p w14:paraId="4D79C461" w14:textId="77777777" w:rsidR="006C124A" w:rsidRPr="006C124A" w:rsidRDefault="006C124A" w:rsidP="006C124A">
      <w:r w:rsidRPr="006C124A">
        <w:t>Illumination changes slowly across the image → low frequencies</w:t>
      </w:r>
      <w:r w:rsidRPr="006C124A">
        <w:br/>
        <w:t>Reflectance changes rapidly (edges, textures) → high frequencies</w:t>
      </w:r>
    </w:p>
    <w:p w14:paraId="536F9940" w14:textId="77777777" w:rsidR="006C124A" w:rsidRPr="006C124A" w:rsidRDefault="006C124A" w:rsidP="006C124A">
      <w:r w:rsidRPr="006C124A">
        <w:t>To separate them, we take the logarithm:</w:t>
      </w:r>
    </w:p>
    <w:p w14:paraId="7B57082F" w14:textId="3AB4EAA0" w:rsidR="006C124A" w:rsidRPr="006C124A" w:rsidRDefault="006C124A" w:rsidP="006C124A">
      <m:oMathPara>
        <m:oMath>
          <m:r>
            <m:rPr>
              <m:sty m:val="p"/>
            </m:rPr>
            <w:rPr>
              <w:rFonts w:ascii="Cambria Math" w:hAnsi="Cambria Math"/>
            </w:rPr>
            <m:t>log</m:t>
          </m:r>
          <m:r>
            <w:rPr>
              <w:rFonts w:ascii="Cambria Math" w:hAnsi="Cambria Math"/>
            </w:rPr>
            <m:t>⁡I=</m:t>
          </m:r>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⁡R</m:t>
          </m:r>
          <m:r>
            <w:rPr>
              <w:i/>
            </w:rPr>
            <w:br/>
          </m:r>
        </m:oMath>
      </m:oMathPara>
    </w:p>
    <w:p w14:paraId="54E1EE68" w14:textId="77777777" w:rsidR="006C124A" w:rsidRPr="006C124A" w:rsidRDefault="006C124A" w:rsidP="006C124A">
      <w:r w:rsidRPr="006C124A">
        <w:t>This converts multiplication into addition.</w:t>
      </w:r>
    </w:p>
    <w:p w14:paraId="7A83E505" w14:textId="77777777" w:rsidR="006C124A" w:rsidRPr="006C124A" w:rsidRDefault="006C124A" w:rsidP="006C124A">
      <w:r w:rsidRPr="006C124A">
        <w:lastRenderedPageBreak/>
        <w:t>Then:</w:t>
      </w:r>
    </w:p>
    <w:p w14:paraId="30F5D778" w14:textId="77777777" w:rsidR="006C124A" w:rsidRPr="006C124A" w:rsidRDefault="006C124A" w:rsidP="006C124A">
      <w:pPr>
        <w:numPr>
          <w:ilvl w:val="0"/>
          <w:numId w:val="3"/>
        </w:numPr>
      </w:pPr>
      <w:r w:rsidRPr="006C124A">
        <w:t>Apply Fourier Transform</w:t>
      </w:r>
    </w:p>
    <w:p w14:paraId="6257EABD" w14:textId="77777777" w:rsidR="006C124A" w:rsidRPr="006C124A" w:rsidRDefault="006C124A" w:rsidP="006C124A">
      <w:pPr>
        <w:numPr>
          <w:ilvl w:val="0"/>
          <w:numId w:val="3"/>
        </w:numPr>
      </w:pPr>
      <w:r w:rsidRPr="006C124A">
        <w:t>Use a high-pass filter to suppress low frequencies</w:t>
      </w:r>
    </w:p>
    <w:p w14:paraId="61D52DD3" w14:textId="77777777" w:rsidR="006C124A" w:rsidRPr="006C124A" w:rsidRDefault="006C124A" w:rsidP="006C124A">
      <w:pPr>
        <w:numPr>
          <w:ilvl w:val="0"/>
          <w:numId w:val="3"/>
        </w:numPr>
      </w:pPr>
      <w:r w:rsidRPr="006C124A">
        <w:t>Apply inverse transform</w:t>
      </w:r>
    </w:p>
    <w:p w14:paraId="4A4BD756" w14:textId="77777777" w:rsidR="006C124A" w:rsidRPr="006C124A" w:rsidRDefault="006C124A" w:rsidP="006C124A">
      <w:pPr>
        <w:numPr>
          <w:ilvl w:val="0"/>
          <w:numId w:val="3"/>
        </w:numPr>
      </w:pPr>
      <w:r w:rsidRPr="006C124A">
        <w:t>Exponentiate back to image domain</w:t>
      </w:r>
    </w:p>
    <w:p w14:paraId="5A90D65B" w14:textId="77777777" w:rsidR="006C124A" w:rsidRPr="006C124A" w:rsidRDefault="006C124A" w:rsidP="006C124A">
      <w:r w:rsidRPr="006C124A">
        <w:pict w14:anchorId="5E860765">
          <v:rect id="_x0000_i1063" style="width:0;height:1.5pt" o:hralign="center" o:hrstd="t" o:hr="t" fillcolor="#a0a0a0" stroked="f"/>
        </w:pict>
      </w:r>
    </w:p>
    <w:p w14:paraId="017C5248" w14:textId="77777777" w:rsidR="006C124A" w:rsidRPr="006C124A" w:rsidRDefault="006C124A" w:rsidP="006C124A">
      <w:pPr>
        <w:rPr>
          <w:b/>
          <w:bCs/>
        </w:rPr>
      </w:pPr>
      <w:r w:rsidRPr="006C124A">
        <w:rPr>
          <w:b/>
          <w:bCs/>
        </w:rPr>
        <w:t>3. Algorithm Steps</w:t>
      </w:r>
    </w:p>
    <w:p w14:paraId="196D32E1" w14:textId="77777777" w:rsidR="006C124A" w:rsidRPr="006C124A" w:rsidRDefault="006C124A" w:rsidP="006C124A">
      <w:r w:rsidRPr="006C124A">
        <w:t>The implemented algorithm follows these steps:</w:t>
      </w:r>
    </w:p>
    <w:p w14:paraId="0D45A75A" w14:textId="77777777" w:rsidR="006C124A" w:rsidRPr="006C124A" w:rsidRDefault="006C124A" w:rsidP="006C124A">
      <w:pPr>
        <w:numPr>
          <w:ilvl w:val="0"/>
          <w:numId w:val="4"/>
        </w:numPr>
      </w:pPr>
      <w:r w:rsidRPr="006C124A">
        <w:t>Convert image to float and normalize</w:t>
      </w:r>
    </w:p>
    <w:p w14:paraId="4431DCDB" w14:textId="77777777" w:rsidR="006C124A" w:rsidRPr="006C124A" w:rsidRDefault="006C124A" w:rsidP="006C124A">
      <w:pPr>
        <w:numPr>
          <w:ilvl w:val="0"/>
          <w:numId w:val="4"/>
        </w:numPr>
      </w:pPr>
      <w:r w:rsidRPr="006C124A">
        <w:t>Apply logarithmic transformation</w:t>
      </w:r>
    </w:p>
    <w:p w14:paraId="47F2A5BF" w14:textId="77777777" w:rsidR="006C124A" w:rsidRPr="006C124A" w:rsidRDefault="006C124A" w:rsidP="006C124A">
      <w:pPr>
        <w:numPr>
          <w:ilvl w:val="0"/>
          <w:numId w:val="4"/>
        </w:numPr>
      </w:pPr>
      <w:r w:rsidRPr="006C124A">
        <w:t>Compute 2D Fast Fourier Transform (FFT)</w:t>
      </w:r>
    </w:p>
    <w:p w14:paraId="42CD6D00" w14:textId="77777777" w:rsidR="006C124A" w:rsidRPr="006C124A" w:rsidRDefault="006C124A" w:rsidP="006C124A">
      <w:pPr>
        <w:numPr>
          <w:ilvl w:val="0"/>
          <w:numId w:val="4"/>
        </w:numPr>
      </w:pPr>
      <w:r w:rsidRPr="006C124A">
        <w:t>Construct Gaussian high-pass filter:</w:t>
      </w:r>
    </w:p>
    <w:p w14:paraId="5DDB5FF5" w14:textId="1AFE013B" w:rsidR="006C124A" w:rsidRPr="006C124A" w:rsidRDefault="006C124A" w:rsidP="006C124A">
      <m:oMathPara>
        <m:oMath>
          <m:r>
            <w:rPr>
              <w:rFonts w:ascii="Cambria Math" w:hAnsi="Cambria Math"/>
            </w:rPr>
            <m:t>H(u,v)=(</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2</m:t>
                  </m:r>
                </m:sup>
              </m:sSubSup>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m:t>
              </m:r>
            </m:sub>
          </m:sSub>
          <m:r>
            <w:br/>
          </m:r>
        </m:oMath>
      </m:oMathPara>
    </w:p>
    <w:p w14:paraId="43FD145E" w14:textId="77777777" w:rsidR="006C124A" w:rsidRPr="006C124A" w:rsidRDefault="006C124A" w:rsidP="006C124A">
      <w:pPr>
        <w:numPr>
          <w:ilvl w:val="0"/>
          <w:numId w:val="4"/>
        </w:numPr>
      </w:pPr>
      <w:r w:rsidRPr="006C124A">
        <w:t>Multiply filter with frequency spectrum</w:t>
      </w:r>
    </w:p>
    <w:p w14:paraId="5F03363C" w14:textId="77777777" w:rsidR="006C124A" w:rsidRPr="006C124A" w:rsidRDefault="006C124A" w:rsidP="006C124A">
      <w:pPr>
        <w:numPr>
          <w:ilvl w:val="0"/>
          <w:numId w:val="4"/>
        </w:numPr>
      </w:pPr>
      <w:r w:rsidRPr="006C124A">
        <w:t>Apply inverse FFT</w:t>
      </w:r>
    </w:p>
    <w:p w14:paraId="19447EB4" w14:textId="77777777" w:rsidR="006C124A" w:rsidRPr="006C124A" w:rsidRDefault="006C124A" w:rsidP="006C124A">
      <w:pPr>
        <w:numPr>
          <w:ilvl w:val="0"/>
          <w:numId w:val="4"/>
        </w:numPr>
      </w:pPr>
      <w:r w:rsidRPr="006C124A">
        <w:t>Take exponential to reconstruct image</w:t>
      </w:r>
    </w:p>
    <w:p w14:paraId="73BD903C" w14:textId="77777777" w:rsidR="006C124A" w:rsidRPr="006C124A" w:rsidRDefault="006C124A" w:rsidP="006C124A">
      <w:pPr>
        <w:numPr>
          <w:ilvl w:val="0"/>
          <w:numId w:val="4"/>
        </w:numPr>
      </w:pPr>
      <w:r w:rsidRPr="006C124A">
        <w:t>Normalize to 0–255 range</w:t>
      </w:r>
    </w:p>
    <w:p w14:paraId="4A534DA0" w14:textId="77777777" w:rsidR="006C124A" w:rsidRPr="006C124A" w:rsidRDefault="006C124A" w:rsidP="006C124A">
      <w:r w:rsidRPr="006C124A">
        <w:pict w14:anchorId="56D6A952">
          <v:rect id="_x0000_i1064" style="width:0;height:1.5pt" o:hralign="center" o:hrstd="t" o:hr="t" fillcolor="#a0a0a0" stroked="f"/>
        </w:pict>
      </w:r>
    </w:p>
    <w:p w14:paraId="78D5C877" w14:textId="77777777" w:rsidR="006C124A" w:rsidRPr="006C124A" w:rsidRDefault="006C124A" w:rsidP="006C124A">
      <w:pPr>
        <w:rPr>
          <w:b/>
          <w:bCs/>
        </w:rPr>
      </w:pPr>
      <w:r w:rsidRPr="006C124A">
        <w:rPr>
          <w:b/>
          <w:bCs/>
        </w:rPr>
        <w:t>4. Processing Color Images</w:t>
      </w:r>
    </w:p>
    <w:p w14:paraId="3C78792A" w14:textId="77777777" w:rsidR="006C124A" w:rsidRPr="006C124A" w:rsidRDefault="006C124A" w:rsidP="006C124A">
      <w:r w:rsidRPr="006C124A">
        <w:t>Applying homomorphic filtering directly to RGB channels may distort colors.</w:t>
      </w:r>
      <w:r w:rsidRPr="006C124A">
        <w:br/>
        <w:t>Therefore, the following approach was used:</w:t>
      </w:r>
    </w:p>
    <w:p w14:paraId="74CD0484" w14:textId="77777777" w:rsidR="006C124A" w:rsidRPr="006C124A" w:rsidRDefault="006C124A" w:rsidP="006C124A">
      <w:pPr>
        <w:numPr>
          <w:ilvl w:val="0"/>
          <w:numId w:val="5"/>
        </w:numPr>
      </w:pPr>
      <w:r w:rsidRPr="006C124A">
        <w:t>Convert image from BGR to HSV</w:t>
      </w:r>
    </w:p>
    <w:p w14:paraId="783327FF" w14:textId="77777777" w:rsidR="006C124A" w:rsidRPr="006C124A" w:rsidRDefault="006C124A" w:rsidP="006C124A">
      <w:pPr>
        <w:numPr>
          <w:ilvl w:val="0"/>
          <w:numId w:val="5"/>
        </w:numPr>
      </w:pPr>
      <w:r w:rsidRPr="006C124A">
        <w:t>Apply homomorphic filtering only to the V (Value) channel</w:t>
      </w:r>
    </w:p>
    <w:p w14:paraId="5D925F24" w14:textId="77777777" w:rsidR="006C124A" w:rsidRPr="006C124A" w:rsidRDefault="006C124A" w:rsidP="006C124A">
      <w:pPr>
        <w:numPr>
          <w:ilvl w:val="0"/>
          <w:numId w:val="5"/>
        </w:numPr>
      </w:pPr>
      <w:r w:rsidRPr="006C124A">
        <w:t>Merge channels and convert back to RGB for display</w:t>
      </w:r>
    </w:p>
    <w:p w14:paraId="5358CB82" w14:textId="77777777" w:rsidR="006C124A" w:rsidRPr="006C124A" w:rsidRDefault="006C124A" w:rsidP="006C124A">
      <w:r w:rsidRPr="006C124A">
        <w:t>This ensures illumination is corrected while preserving natural color appearance.</w:t>
      </w:r>
    </w:p>
    <w:p w14:paraId="1084157E" w14:textId="77777777" w:rsidR="006C124A" w:rsidRPr="006C124A" w:rsidRDefault="006C124A" w:rsidP="006C124A">
      <w:r w:rsidRPr="006C124A">
        <w:lastRenderedPageBreak/>
        <w:pict w14:anchorId="042AA3C2">
          <v:rect id="_x0000_i1065" style="width:0;height:1.5pt" o:hralign="center" o:hrstd="t" o:hr="t" fillcolor="#a0a0a0" stroked="f"/>
        </w:pict>
      </w:r>
    </w:p>
    <w:p w14:paraId="36393F64" w14:textId="77777777" w:rsidR="006C124A" w:rsidRPr="006C124A" w:rsidRDefault="006C124A" w:rsidP="006C124A">
      <w:pPr>
        <w:rPr>
          <w:b/>
          <w:bCs/>
        </w:rPr>
      </w:pPr>
      <w:r w:rsidRPr="006C124A">
        <w:rPr>
          <w:b/>
          <w:bCs/>
        </w:rPr>
        <w:t>5. 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4136"/>
      </w:tblGrid>
      <w:tr w:rsidR="006C124A" w:rsidRPr="006C124A" w14:paraId="60CB8396" w14:textId="77777777">
        <w:trPr>
          <w:tblHeader/>
          <w:tblCellSpacing w:w="15" w:type="dxa"/>
        </w:trPr>
        <w:tc>
          <w:tcPr>
            <w:tcW w:w="0" w:type="auto"/>
            <w:vAlign w:val="center"/>
            <w:hideMark/>
          </w:tcPr>
          <w:p w14:paraId="4D41B725" w14:textId="77777777" w:rsidR="006C124A" w:rsidRPr="006C124A" w:rsidRDefault="006C124A" w:rsidP="006C124A">
            <w:pPr>
              <w:rPr>
                <w:b/>
                <w:bCs/>
              </w:rPr>
            </w:pPr>
            <w:r w:rsidRPr="006C124A">
              <w:rPr>
                <w:b/>
                <w:bCs/>
              </w:rPr>
              <w:t>Parameter</w:t>
            </w:r>
          </w:p>
        </w:tc>
        <w:tc>
          <w:tcPr>
            <w:tcW w:w="0" w:type="auto"/>
            <w:vAlign w:val="center"/>
            <w:hideMark/>
          </w:tcPr>
          <w:p w14:paraId="6D1BDBC8" w14:textId="77777777" w:rsidR="006C124A" w:rsidRPr="006C124A" w:rsidRDefault="006C124A" w:rsidP="006C124A">
            <w:pPr>
              <w:rPr>
                <w:b/>
                <w:bCs/>
              </w:rPr>
            </w:pPr>
            <w:r w:rsidRPr="006C124A">
              <w:rPr>
                <w:b/>
                <w:bCs/>
              </w:rPr>
              <w:t>Meaning</w:t>
            </w:r>
          </w:p>
        </w:tc>
      </w:tr>
      <w:tr w:rsidR="006C124A" w:rsidRPr="006C124A" w14:paraId="272DBB46" w14:textId="77777777">
        <w:trPr>
          <w:tblCellSpacing w:w="15" w:type="dxa"/>
        </w:trPr>
        <w:tc>
          <w:tcPr>
            <w:tcW w:w="0" w:type="auto"/>
            <w:vAlign w:val="center"/>
            <w:hideMark/>
          </w:tcPr>
          <w:p w14:paraId="7A83FC1D" w14:textId="77777777" w:rsidR="006C124A" w:rsidRPr="006C124A" w:rsidRDefault="006C124A" w:rsidP="006C124A">
            <w:proofErr w:type="spellStart"/>
            <w:r w:rsidRPr="006C124A">
              <w:t>low_gain</w:t>
            </w:r>
            <w:proofErr w:type="spellEnd"/>
            <w:r w:rsidRPr="006C124A">
              <w:t xml:space="preserve"> (</w:t>
            </w:r>
            <w:proofErr w:type="spellStart"/>
            <w:r w:rsidRPr="006C124A">
              <w:t>γL</w:t>
            </w:r>
            <w:proofErr w:type="spellEnd"/>
            <w:r w:rsidRPr="006C124A">
              <w:t>)</w:t>
            </w:r>
          </w:p>
        </w:tc>
        <w:tc>
          <w:tcPr>
            <w:tcW w:w="0" w:type="auto"/>
            <w:vAlign w:val="center"/>
            <w:hideMark/>
          </w:tcPr>
          <w:p w14:paraId="346BD095" w14:textId="77777777" w:rsidR="006C124A" w:rsidRPr="006C124A" w:rsidRDefault="006C124A" w:rsidP="006C124A">
            <w:r w:rsidRPr="006C124A">
              <w:t>Controls suppression of low frequencies</w:t>
            </w:r>
          </w:p>
        </w:tc>
      </w:tr>
      <w:tr w:rsidR="006C124A" w:rsidRPr="006C124A" w14:paraId="13286A26" w14:textId="77777777">
        <w:trPr>
          <w:tblCellSpacing w:w="15" w:type="dxa"/>
        </w:trPr>
        <w:tc>
          <w:tcPr>
            <w:tcW w:w="0" w:type="auto"/>
            <w:vAlign w:val="center"/>
            <w:hideMark/>
          </w:tcPr>
          <w:p w14:paraId="2076296C" w14:textId="77777777" w:rsidR="006C124A" w:rsidRPr="006C124A" w:rsidRDefault="006C124A" w:rsidP="006C124A">
            <w:proofErr w:type="spellStart"/>
            <w:r w:rsidRPr="006C124A">
              <w:t>high_gain</w:t>
            </w:r>
            <w:proofErr w:type="spellEnd"/>
            <w:r w:rsidRPr="006C124A">
              <w:t xml:space="preserve"> (</w:t>
            </w:r>
            <w:proofErr w:type="spellStart"/>
            <w:r w:rsidRPr="006C124A">
              <w:t>γH</w:t>
            </w:r>
            <w:proofErr w:type="spellEnd"/>
            <w:r w:rsidRPr="006C124A">
              <w:t>)</w:t>
            </w:r>
          </w:p>
        </w:tc>
        <w:tc>
          <w:tcPr>
            <w:tcW w:w="0" w:type="auto"/>
            <w:vAlign w:val="center"/>
            <w:hideMark/>
          </w:tcPr>
          <w:p w14:paraId="701FE887" w14:textId="77777777" w:rsidR="006C124A" w:rsidRPr="006C124A" w:rsidRDefault="006C124A" w:rsidP="006C124A">
            <w:r w:rsidRPr="006C124A">
              <w:t>Controls amplification of high frequencies</w:t>
            </w:r>
          </w:p>
        </w:tc>
      </w:tr>
      <w:tr w:rsidR="006C124A" w:rsidRPr="006C124A" w14:paraId="2C910FE8" w14:textId="77777777">
        <w:trPr>
          <w:tblCellSpacing w:w="15" w:type="dxa"/>
        </w:trPr>
        <w:tc>
          <w:tcPr>
            <w:tcW w:w="0" w:type="auto"/>
            <w:vAlign w:val="center"/>
            <w:hideMark/>
          </w:tcPr>
          <w:p w14:paraId="107CE4E3" w14:textId="77777777" w:rsidR="006C124A" w:rsidRPr="006C124A" w:rsidRDefault="006C124A" w:rsidP="006C124A">
            <w:r w:rsidRPr="006C124A">
              <w:t>cutoff (D₀)</w:t>
            </w:r>
          </w:p>
        </w:tc>
        <w:tc>
          <w:tcPr>
            <w:tcW w:w="0" w:type="auto"/>
            <w:vAlign w:val="center"/>
            <w:hideMark/>
          </w:tcPr>
          <w:p w14:paraId="22658AF8" w14:textId="77777777" w:rsidR="006C124A" w:rsidRPr="006C124A" w:rsidRDefault="006C124A" w:rsidP="006C124A">
            <w:r w:rsidRPr="006C124A">
              <w:t>Cutoff frequency</w:t>
            </w:r>
          </w:p>
        </w:tc>
      </w:tr>
      <w:tr w:rsidR="006C124A" w:rsidRPr="006C124A" w14:paraId="48FE95A8" w14:textId="77777777">
        <w:trPr>
          <w:tblCellSpacing w:w="15" w:type="dxa"/>
        </w:trPr>
        <w:tc>
          <w:tcPr>
            <w:tcW w:w="0" w:type="auto"/>
            <w:vAlign w:val="center"/>
            <w:hideMark/>
          </w:tcPr>
          <w:p w14:paraId="541BF984" w14:textId="77777777" w:rsidR="006C124A" w:rsidRPr="006C124A" w:rsidRDefault="006C124A" w:rsidP="006C124A">
            <w:r w:rsidRPr="006C124A">
              <w:t>c</w:t>
            </w:r>
          </w:p>
        </w:tc>
        <w:tc>
          <w:tcPr>
            <w:tcW w:w="0" w:type="auto"/>
            <w:vAlign w:val="center"/>
            <w:hideMark/>
          </w:tcPr>
          <w:p w14:paraId="50402CAC" w14:textId="77777777" w:rsidR="006C124A" w:rsidRPr="006C124A" w:rsidRDefault="006C124A" w:rsidP="006C124A">
            <w:r w:rsidRPr="006C124A">
              <w:t>Sharpness control parameter</w:t>
            </w:r>
          </w:p>
        </w:tc>
      </w:tr>
    </w:tbl>
    <w:p w14:paraId="69C01955" w14:textId="77777777" w:rsidR="006C124A" w:rsidRPr="006C124A" w:rsidRDefault="006C124A" w:rsidP="006C124A">
      <w:r w:rsidRPr="006C124A">
        <w:t>Typical values used:</w:t>
      </w:r>
    </w:p>
    <w:p w14:paraId="0998C0C7" w14:textId="77777777" w:rsidR="006C124A" w:rsidRPr="006C124A" w:rsidRDefault="006C124A" w:rsidP="006C124A">
      <w:pPr>
        <w:numPr>
          <w:ilvl w:val="0"/>
          <w:numId w:val="6"/>
        </w:numPr>
      </w:pPr>
      <w:proofErr w:type="spellStart"/>
      <w:r w:rsidRPr="006C124A">
        <w:t>low_gain</w:t>
      </w:r>
      <w:proofErr w:type="spellEnd"/>
      <w:r w:rsidRPr="006C124A">
        <w:t xml:space="preserve"> = 0.4</w:t>
      </w:r>
    </w:p>
    <w:p w14:paraId="44283F2D" w14:textId="77777777" w:rsidR="006C124A" w:rsidRPr="006C124A" w:rsidRDefault="006C124A" w:rsidP="006C124A">
      <w:pPr>
        <w:numPr>
          <w:ilvl w:val="0"/>
          <w:numId w:val="6"/>
        </w:numPr>
      </w:pPr>
      <w:proofErr w:type="spellStart"/>
      <w:r w:rsidRPr="006C124A">
        <w:t>high_gain</w:t>
      </w:r>
      <w:proofErr w:type="spellEnd"/>
      <w:r w:rsidRPr="006C124A">
        <w:t xml:space="preserve"> = 1.8</w:t>
      </w:r>
    </w:p>
    <w:p w14:paraId="570C739E" w14:textId="77777777" w:rsidR="006C124A" w:rsidRPr="006C124A" w:rsidRDefault="006C124A" w:rsidP="006C124A">
      <w:pPr>
        <w:numPr>
          <w:ilvl w:val="0"/>
          <w:numId w:val="6"/>
        </w:numPr>
      </w:pPr>
      <w:r w:rsidRPr="006C124A">
        <w:t>cutoff = 40</w:t>
      </w:r>
    </w:p>
    <w:p w14:paraId="13BC5F2D" w14:textId="77777777" w:rsidR="006C124A" w:rsidRPr="006C124A" w:rsidRDefault="006C124A" w:rsidP="006C124A">
      <w:pPr>
        <w:numPr>
          <w:ilvl w:val="0"/>
          <w:numId w:val="6"/>
        </w:numPr>
      </w:pPr>
      <w:r w:rsidRPr="006C124A">
        <w:t>c = 1</w:t>
      </w:r>
    </w:p>
    <w:p w14:paraId="3C9BEE9B" w14:textId="77777777" w:rsidR="006C124A" w:rsidRPr="006C124A" w:rsidRDefault="006C124A" w:rsidP="006C124A">
      <w:r w:rsidRPr="006C124A">
        <w:pict w14:anchorId="72D8EB57">
          <v:rect id="_x0000_i1066" style="width:0;height:1.5pt" o:hralign="center" o:hrstd="t" o:hr="t" fillcolor="#a0a0a0" stroked="f"/>
        </w:pict>
      </w:r>
    </w:p>
    <w:p w14:paraId="451D7F0F" w14:textId="77777777" w:rsidR="006C124A" w:rsidRPr="006C124A" w:rsidRDefault="006C124A" w:rsidP="006C124A">
      <w:pPr>
        <w:rPr>
          <w:b/>
          <w:bCs/>
        </w:rPr>
      </w:pPr>
      <w:r w:rsidRPr="006C124A">
        <w:rPr>
          <w:b/>
          <w:bCs/>
        </w:rPr>
        <w:t>6. Results and Observations</w:t>
      </w:r>
    </w:p>
    <w:p w14:paraId="4EB52D02" w14:textId="4D637CCC" w:rsidR="004B009F" w:rsidRDefault="004B009F"/>
    <w:sectPr w:rsidR="004B0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7EAA"/>
    <w:multiLevelType w:val="multilevel"/>
    <w:tmpl w:val="49246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06FBB"/>
    <w:multiLevelType w:val="multilevel"/>
    <w:tmpl w:val="779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3529B"/>
    <w:multiLevelType w:val="multilevel"/>
    <w:tmpl w:val="B94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B357B"/>
    <w:multiLevelType w:val="multilevel"/>
    <w:tmpl w:val="EEDE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835F77"/>
    <w:multiLevelType w:val="multilevel"/>
    <w:tmpl w:val="64B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E09EA"/>
    <w:multiLevelType w:val="multilevel"/>
    <w:tmpl w:val="0AD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102207">
    <w:abstractNumId w:val="5"/>
  </w:num>
  <w:num w:numId="2" w16cid:durableId="1160001597">
    <w:abstractNumId w:val="2"/>
  </w:num>
  <w:num w:numId="3" w16cid:durableId="84154357">
    <w:abstractNumId w:val="0"/>
  </w:num>
  <w:num w:numId="4" w16cid:durableId="1432621932">
    <w:abstractNumId w:val="3"/>
  </w:num>
  <w:num w:numId="5" w16cid:durableId="74284813">
    <w:abstractNumId w:val="4"/>
  </w:num>
  <w:num w:numId="6" w16cid:durableId="776756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92"/>
    <w:rsid w:val="000F4B94"/>
    <w:rsid w:val="002E72E2"/>
    <w:rsid w:val="004B009F"/>
    <w:rsid w:val="004F13FE"/>
    <w:rsid w:val="006C124A"/>
    <w:rsid w:val="008C0792"/>
    <w:rsid w:val="00A90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33D0E8-779A-4C85-8322-D2FB1C522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7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7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7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7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7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7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7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7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7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7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792"/>
    <w:rPr>
      <w:rFonts w:eastAsiaTheme="majorEastAsia" w:cstheme="majorBidi"/>
      <w:color w:val="272727" w:themeColor="text1" w:themeTint="D8"/>
    </w:rPr>
  </w:style>
  <w:style w:type="paragraph" w:styleId="Title">
    <w:name w:val="Title"/>
    <w:basedOn w:val="Normal"/>
    <w:next w:val="Normal"/>
    <w:link w:val="TitleChar"/>
    <w:uiPriority w:val="10"/>
    <w:qFormat/>
    <w:rsid w:val="008C0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792"/>
    <w:pPr>
      <w:spacing w:before="160"/>
      <w:jc w:val="center"/>
    </w:pPr>
    <w:rPr>
      <w:i/>
      <w:iCs/>
      <w:color w:val="404040" w:themeColor="text1" w:themeTint="BF"/>
    </w:rPr>
  </w:style>
  <w:style w:type="character" w:customStyle="1" w:styleId="QuoteChar">
    <w:name w:val="Quote Char"/>
    <w:basedOn w:val="DefaultParagraphFont"/>
    <w:link w:val="Quote"/>
    <w:uiPriority w:val="29"/>
    <w:rsid w:val="008C0792"/>
    <w:rPr>
      <w:i/>
      <w:iCs/>
      <w:color w:val="404040" w:themeColor="text1" w:themeTint="BF"/>
    </w:rPr>
  </w:style>
  <w:style w:type="paragraph" w:styleId="ListParagraph">
    <w:name w:val="List Paragraph"/>
    <w:basedOn w:val="Normal"/>
    <w:uiPriority w:val="34"/>
    <w:qFormat/>
    <w:rsid w:val="008C0792"/>
    <w:pPr>
      <w:ind w:left="720"/>
      <w:contextualSpacing/>
    </w:pPr>
  </w:style>
  <w:style w:type="character" w:styleId="IntenseEmphasis">
    <w:name w:val="Intense Emphasis"/>
    <w:basedOn w:val="DefaultParagraphFont"/>
    <w:uiPriority w:val="21"/>
    <w:qFormat/>
    <w:rsid w:val="008C0792"/>
    <w:rPr>
      <w:i/>
      <w:iCs/>
      <w:color w:val="2F5496" w:themeColor="accent1" w:themeShade="BF"/>
    </w:rPr>
  </w:style>
  <w:style w:type="paragraph" w:styleId="IntenseQuote">
    <w:name w:val="Intense Quote"/>
    <w:basedOn w:val="Normal"/>
    <w:next w:val="Normal"/>
    <w:link w:val="IntenseQuoteChar"/>
    <w:uiPriority w:val="30"/>
    <w:qFormat/>
    <w:rsid w:val="008C0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792"/>
    <w:rPr>
      <w:i/>
      <w:iCs/>
      <w:color w:val="2F5496" w:themeColor="accent1" w:themeShade="BF"/>
    </w:rPr>
  </w:style>
  <w:style w:type="character" w:styleId="IntenseReference">
    <w:name w:val="Intense Reference"/>
    <w:basedOn w:val="DefaultParagraphFont"/>
    <w:uiPriority w:val="32"/>
    <w:qFormat/>
    <w:rsid w:val="008C07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rahimi</dc:creator>
  <cp:keywords/>
  <dc:description/>
  <cp:lastModifiedBy>iman rahimi</cp:lastModifiedBy>
  <cp:revision>2</cp:revision>
  <dcterms:created xsi:type="dcterms:W3CDTF">2026-02-23T22:23:00Z</dcterms:created>
  <dcterms:modified xsi:type="dcterms:W3CDTF">2026-02-23T22:28:00Z</dcterms:modified>
</cp:coreProperties>
</file>