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Рахимов</w:t>
      </w:r>
      <w:r>
        <w:t xml:space="preserve"> </w:t>
      </w:r>
      <w:r>
        <w:t xml:space="preserve">Ахмед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пустой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25871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667225" cy="3176336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946288"/>
            <wp:effectExtent b="0" l="0" r="0" t="0"/>
            <wp:docPr descr="Figure 3: Трансляция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 и запуск программы</w:t>
      </w:r>
    </w:p>
    <w:bookmarkEnd w:id="0"/>
    <w:p>
      <w:pPr>
        <w:pStyle w:val="BodyText"/>
      </w:pPr>
      <w:r>
        <w:t xml:space="preserve">Оба исполняемых файла выводят сообщение Hello World, так как они собраны из одного кода.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503595" cy="3532471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15249"/>
            <wp:effectExtent b="0" l="0" r="0" t="0"/>
            <wp:docPr descr="Figure 5: Трансляция и запуск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Трансляция и запуск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Рахимов Ахмед НБИбд-02-23</dc:creator>
  <dc:language>ru-RU</dc:language>
  <cp:keywords/>
  <dcterms:created xsi:type="dcterms:W3CDTF">2024-01-03T16:57:04Z</dcterms:created>
  <dcterms:modified xsi:type="dcterms:W3CDTF">2024-01-03T16:57:04Z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