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A76" w:rsidRPr="006016DB" w:rsidRDefault="008A5E6E" w:rsidP="008A5E6E">
      <w:pPr>
        <w:pStyle w:val="Heading1"/>
        <w:rPr>
          <w:color w:val="auto"/>
          <w:sz w:val="32"/>
          <w:szCs w:val="32"/>
        </w:rPr>
      </w:pPr>
      <w:r w:rsidRPr="006016DB">
        <w:rPr>
          <w:color w:val="auto"/>
          <w:sz w:val="32"/>
          <w:szCs w:val="32"/>
        </w:rPr>
        <w:t>Data</w:t>
      </w:r>
    </w:p>
    <w:p w:rsidR="006016DB" w:rsidRPr="006016DB" w:rsidRDefault="006016DB" w:rsidP="006016DB">
      <w:r w:rsidRPr="006016DB">
        <w:t xml:space="preserve">Our primary </w:t>
      </w:r>
      <w:r>
        <w:t xml:space="preserve">data source is the </w:t>
      </w:r>
      <w:hyperlink r:id="rId5" w:history="1">
        <w:r w:rsidRPr="006016DB">
          <w:rPr>
            <w:rStyle w:val="Hyperlink"/>
          </w:rPr>
          <w:t xml:space="preserve">Ames, Iowa housing </w:t>
        </w:r>
        <w:r w:rsidR="00BE3C5F">
          <w:rPr>
            <w:rStyle w:val="Hyperlink"/>
          </w:rPr>
          <w:t xml:space="preserve">sales </w:t>
        </w:r>
        <w:r w:rsidRPr="006016DB">
          <w:rPr>
            <w:rStyle w:val="Hyperlink"/>
          </w:rPr>
          <w:t>dataset</w:t>
        </w:r>
      </w:hyperlink>
      <w:r>
        <w:t xml:space="preserve"> from </w:t>
      </w:r>
      <w:proofErr w:type="spellStart"/>
      <w:r>
        <w:t>Kaggle</w:t>
      </w:r>
      <w:proofErr w:type="spellEnd"/>
      <w:r>
        <w:t xml:space="preserve">. The dataset </w:t>
      </w:r>
      <w:r w:rsidR="0085425A">
        <w:rPr>
          <w:rFonts w:cs="Times New Roman"/>
          <w:color w:val="000000"/>
          <w:szCs w:val="24"/>
        </w:rPr>
        <w:t>contains data for 1,460 homes</w:t>
      </w:r>
      <w:r w:rsidR="00BE3C5F">
        <w:t>, spans 25</w:t>
      </w:r>
      <w:r w:rsidR="0085425A">
        <w:t xml:space="preserve"> neighborhoods in Ames, and </w:t>
      </w:r>
      <w:r>
        <w:t xml:space="preserve">covers the years </w:t>
      </w:r>
      <w:r w:rsidR="0085425A">
        <w:rPr>
          <w:rFonts w:cs="Times New Roman"/>
          <w:color w:val="000000"/>
          <w:szCs w:val="24"/>
        </w:rPr>
        <w:t xml:space="preserve">2006 through </w:t>
      </w:r>
      <w:r w:rsidRPr="006016DB">
        <w:rPr>
          <w:rFonts w:cs="Times New Roman"/>
          <w:color w:val="000000"/>
          <w:szCs w:val="24"/>
        </w:rPr>
        <w:t>2010</w:t>
      </w:r>
      <w:r>
        <w:rPr>
          <w:rFonts w:cs="Times New Roman"/>
          <w:color w:val="000000"/>
          <w:szCs w:val="24"/>
        </w:rPr>
        <w:t xml:space="preserve">. The attributes include </w:t>
      </w:r>
      <w:r w:rsidR="006C41F8">
        <w:rPr>
          <w:rFonts w:cs="Times New Roman"/>
          <w:color w:val="000000"/>
          <w:szCs w:val="24"/>
        </w:rPr>
        <w:t xml:space="preserve">sale </w:t>
      </w:r>
      <w:r w:rsidRPr="006016DB">
        <w:rPr>
          <w:rFonts w:cs="Times New Roman"/>
          <w:color w:val="000000"/>
          <w:szCs w:val="24"/>
        </w:rPr>
        <w:t xml:space="preserve">price, </w:t>
      </w:r>
      <w:r>
        <w:rPr>
          <w:rFonts w:cs="Times New Roman"/>
          <w:color w:val="000000"/>
          <w:szCs w:val="24"/>
        </w:rPr>
        <w:t>square footage, number of bedrooms, and 75 other features for each home</w:t>
      </w:r>
      <w:r w:rsidRPr="006016DB">
        <w:rPr>
          <w:rFonts w:cs="Times New Roman"/>
          <w:color w:val="000000"/>
          <w:szCs w:val="24"/>
        </w:rPr>
        <w:t>.</w:t>
      </w:r>
    </w:p>
    <w:p w:rsidR="0085425A" w:rsidRDefault="006016DB" w:rsidP="008A5E6E">
      <w:pPr>
        <w:rPr>
          <w:rFonts w:cs="Times New Roman"/>
          <w:szCs w:val="24"/>
        </w:rPr>
      </w:pPr>
      <w:r>
        <w:rPr>
          <w:rFonts w:cs="Times New Roman"/>
          <w:szCs w:val="24"/>
        </w:rPr>
        <w:t>We merged our primary dataset with neighborhood-level data on school quality, crime, walkability, median income, and unemployment rate.</w:t>
      </w:r>
      <w:r w:rsidR="0085425A">
        <w:rPr>
          <w:rFonts w:cs="Times New Roman"/>
          <w:szCs w:val="24"/>
        </w:rPr>
        <w:t xml:space="preserve"> </w:t>
      </w:r>
      <w:r w:rsidR="00BE3C5F">
        <w:rPr>
          <w:rFonts w:cs="Times New Roman"/>
          <w:szCs w:val="24"/>
        </w:rPr>
        <w:t xml:space="preserve">We sourced the school quality data from </w:t>
      </w:r>
      <w:hyperlink r:id="rId6" w:history="1">
        <w:r w:rsidR="00BE3C5F" w:rsidRPr="0085425A">
          <w:rPr>
            <w:rStyle w:val="Hyperlink"/>
            <w:rFonts w:cs="Times New Roman"/>
            <w:szCs w:val="24"/>
          </w:rPr>
          <w:t>GreatSchools.org</w:t>
        </w:r>
      </w:hyperlink>
      <w:r w:rsidR="00BE3C5F">
        <w:rPr>
          <w:rFonts w:cs="Times New Roman"/>
          <w:szCs w:val="24"/>
        </w:rPr>
        <w:t xml:space="preserve">, which assigns a numerical rating of 1 to 10 for each school district. </w:t>
      </w:r>
      <w:r w:rsidR="0085425A">
        <w:rPr>
          <w:rFonts w:cs="Times New Roman"/>
          <w:szCs w:val="24"/>
        </w:rPr>
        <w:t>We sourced the</w:t>
      </w:r>
      <w:r w:rsidR="00541955">
        <w:rPr>
          <w:rFonts w:cs="Times New Roman"/>
          <w:szCs w:val="24"/>
        </w:rPr>
        <w:t xml:space="preserve"> crime data from </w:t>
      </w:r>
      <w:hyperlink r:id="rId7" w:history="1">
        <w:r w:rsidR="00541955" w:rsidRPr="00E50CF8">
          <w:rPr>
            <w:rStyle w:val="Hyperlink"/>
            <w:rFonts w:cs="Times New Roman"/>
            <w:szCs w:val="24"/>
          </w:rPr>
          <w:t>www.Realtor.com</w:t>
        </w:r>
      </w:hyperlink>
      <w:r w:rsidR="00541955">
        <w:rPr>
          <w:rFonts w:cs="Times New Roman"/>
          <w:szCs w:val="24"/>
        </w:rPr>
        <w:t>, which rates neighborhood crime levels on a scale of 1 to 5</w:t>
      </w:r>
      <w:r w:rsidR="0085425A">
        <w:rPr>
          <w:rFonts w:cs="Times New Roman"/>
          <w:szCs w:val="24"/>
        </w:rPr>
        <w:t xml:space="preserve">. </w:t>
      </w:r>
      <w:r w:rsidR="00077119">
        <w:rPr>
          <w:rFonts w:cs="Times New Roman"/>
          <w:szCs w:val="24"/>
        </w:rPr>
        <w:t>Next, w</w:t>
      </w:r>
      <w:r w:rsidR="0085425A">
        <w:rPr>
          <w:rFonts w:cs="Times New Roman"/>
          <w:szCs w:val="24"/>
        </w:rPr>
        <w:t xml:space="preserve">e sourced the walkability data from </w:t>
      </w:r>
      <w:hyperlink r:id="rId8" w:history="1">
        <w:r w:rsidR="0085425A" w:rsidRPr="0085425A">
          <w:rPr>
            <w:rStyle w:val="Hyperlink"/>
            <w:rFonts w:cs="Times New Roman"/>
            <w:szCs w:val="24"/>
          </w:rPr>
          <w:t>WalkScore.com</w:t>
        </w:r>
      </w:hyperlink>
      <w:r w:rsidR="0085425A">
        <w:rPr>
          <w:rFonts w:cs="Times New Roman"/>
          <w:szCs w:val="24"/>
        </w:rPr>
        <w:t>. For each neighborhood, we pulled both the walk score and</w:t>
      </w:r>
      <w:r w:rsidR="00250426">
        <w:rPr>
          <w:rFonts w:cs="Times New Roman"/>
          <w:szCs w:val="24"/>
        </w:rPr>
        <w:t xml:space="preserve"> the</w:t>
      </w:r>
      <w:r w:rsidR="0085425A">
        <w:rPr>
          <w:rFonts w:cs="Times New Roman"/>
          <w:szCs w:val="24"/>
        </w:rPr>
        <w:t xml:space="preserve"> bike score</w:t>
      </w:r>
      <w:r w:rsidR="00BE3C5F">
        <w:rPr>
          <w:rFonts w:cs="Times New Roman"/>
          <w:szCs w:val="24"/>
        </w:rPr>
        <w:t>, which respectively measure</w:t>
      </w:r>
      <w:r w:rsidR="00250426">
        <w:rPr>
          <w:rFonts w:cs="Times New Roman"/>
          <w:szCs w:val="24"/>
        </w:rPr>
        <w:t xml:space="preserve"> a neighborhood’s</w:t>
      </w:r>
      <w:r w:rsidR="00BE3C5F">
        <w:rPr>
          <w:rFonts w:cs="Times New Roman"/>
          <w:szCs w:val="24"/>
        </w:rPr>
        <w:t xml:space="preserve"> walkability and bike-ability on a numerical scale from 0 to 100. Finally, w</w:t>
      </w:r>
      <w:r w:rsidR="002433F5">
        <w:rPr>
          <w:rFonts w:cs="Times New Roman"/>
          <w:szCs w:val="24"/>
        </w:rPr>
        <w:t xml:space="preserve">e sourced </w:t>
      </w:r>
      <w:r w:rsidR="0085425A">
        <w:rPr>
          <w:rFonts w:cs="Times New Roman"/>
          <w:szCs w:val="24"/>
        </w:rPr>
        <w:t>median income and unemployment rate data from the 2019 5-year American Community Survey.</w:t>
      </w:r>
    </w:p>
    <w:p w:rsidR="00A26299" w:rsidRDefault="00A26299" w:rsidP="008A5E6E">
      <w:pPr>
        <w:rPr>
          <w:rFonts w:cs="Times New Roman"/>
          <w:szCs w:val="24"/>
        </w:rPr>
      </w:pPr>
      <w:r>
        <w:rPr>
          <w:rFonts w:cs="Times New Roman"/>
          <w:szCs w:val="24"/>
        </w:rPr>
        <w:t>Combining the neighborhood-level data with our primary dataset</w:t>
      </w:r>
      <w:r w:rsidR="00CC0783">
        <w:rPr>
          <w:rFonts w:cs="Times New Roman"/>
          <w:szCs w:val="24"/>
        </w:rPr>
        <w:t xml:space="preserve"> yielded a total of 83 features, which </w:t>
      </w:r>
      <w:r w:rsidR="006C41F8">
        <w:rPr>
          <w:rFonts w:cs="Times New Roman"/>
          <w:szCs w:val="24"/>
        </w:rPr>
        <w:t>we will use to predict the sale</w:t>
      </w:r>
      <w:r w:rsidR="00CC0783">
        <w:rPr>
          <w:rFonts w:cs="Times New Roman"/>
          <w:szCs w:val="24"/>
        </w:rPr>
        <w:t xml:space="preserve"> </w:t>
      </w:r>
      <w:r w:rsidR="000B26E5">
        <w:rPr>
          <w:rFonts w:cs="Times New Roman"/>
          <w:szCs w:val="24"/>
        </w:rPr>
        <w:t xml:space="preserve">price </w:t>
      </w:r>
      <w:r w:rsidR="00CC0783">
        <w:rPr>
          <w:rFonts w:cs="Times New Roman"/>
          <w:szCs w:val="24"/>
        </w:rPr>
        <w:t>of homes.</w:t>
      </w:r>
    </w:p>
    <w:p w:rsidR="00C072CB" w:rsidRPr="00C072CB" w:rsidRDefault="00CE2D90" w:rsidP="00C072CB">
      <w:pPr>
        <w:pStyle w:val="Heading1"/>
        <w:rPr>
          <w:color w:val="auto"/>
        </w:rPr>
      </w:pPr>
      <w:r>
        <w:rPr>
          <w:color w:val="auto"/>
        </w:rPr>
        <w:t xml:space="preserve">Data </w:t>
      </w:r>
      <w:r w:rsidR="00F0029F">
        <w:rPr>
          <w:color w:val="auto"/>
        </w:rPr>
        <w:t xml:space="preserve">Exploration:  </w:t>
      </w:r>
      <w:r w:rsidR="00A65B75">
        <w:rPr>
          <w:color w:val="auto"/>
        </w:rPr>
        <w:t>Distribution of Sale Price</w:t>
      </w:r>
    </w:p>
    <w:p w:rsidR="006C41F8" w:rsidRDefault="008F1123" w:rsidP="008A5E6E">
      <w:pPr>
        <w:rPr>
          <w:rFonts w:cs="Times New Roman"/>
          <w:szCs w:val="24"/>
        </w:rPr>
      </w:pPr>
      <w:r>
        <w:rPr>
          <w:rFonts w:cs="Times New Roman"/>
          <w:szCs w:val="24"/>
        </w:rPr>
        <w:t>The predicted variable (s</w:t>
      </w:r>
      <w:r w:rsidR="006C41F8">
        <w:rPr>
          <w:rFonts w:cs="Times New Roman"/>
          <w:szCs w:val="24"/>
        </w:rPr>
        <w:t>ale price</w:t>
      </w:r>
      <w:r>
        <w:rPr>
          <w:rFonts w:cs="Times New Roman"/>
          <w:szCs w:val="24"/>
        </w:rPr>
        <w:t>)</w:t>
      </w:r>
      <w:r w:rsidR="006C41F8">
        <w:rPr>
          <w:rFonts w:cs="Times New Roman"/>
          <w:szCs w:val="24"/>
        </w:rPr>
        <w:t xml:space="preserve"> ranges from $34,900 to $755,000</w:t>
      </w:r>
      <w:r w:rsidR="00DB554A">
        <w:rPr>
          <w:rFonts w:cs="Times New Roman"/>
          <w:szCs w:val="24"/>
        </w:rPr>
        <w:t xml:space="preserve"> in our training dataset</w:t>
      </w:r>
      <w:r w:rsidR="006C41F8">
        <w:rPr>
          <w:rFonts w:cs="Times New Roman"/>
          <w:szCs w:val="24"/>
        </w:rPr>
        <w:t xml:space="preserve">. The distribution of </w:t>
      </w:r>
      <w:r w:rsidR="00DB42A6">
        <w:rPr>
          <w:rFonts w:cs="Times New Roman"/>
          <w:szCs w:val="24"/>
        </w:rPr>
        <w:t>sale price</w:t>
      </w:r>
      <w:r w:rsidR="006C41F8">
        <w:rPr>
          <w:rFonts w:cs="Times New Roman"/>
          <w:szCs w:val="24"/>
        </w:rPr>
        <w:t xml:space="preserve"> is plotted below.</w:t>
      </w:r>
    </w:p>
    <w:p w:rsidR="006C41F8" w:rsidRDefault="006C41F8" w:rsidP="008A5E6E">
      <w:pPr>
        <w:rPr>
          <w:rFonts w:cs="Times New Roman"/>
          <w:szCs w:val="24"/>
        </w:rPr>
      </w:pPr>
      <w:r>
        <w:rPr>
          <w:noProof/>
          <w:lang w:val="fr-FR" w:eastAsia="fr-FR"/>
        </w:rPr>
        <w:drawing>
          <wp:inline distT="0" distB="0" distL="0" distR="0" wp14:anchorId="4EF31156" wp14:editId="645E7EFD">
            <wp:extent cx="3990975" cy="2676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90975" cy="2676525"/>
                    </a:xfrm>
                    <a:prstGeom prst="rect">
                      <a:avLst/>
                    </a:prstGeom>
                  </pic:spPr>
                </pic:pic>
              </a:graphicData>
            </a:graphic>
          </wp:inline>
        </w:drawing>
      </w:r>
    </w:p>
    <w:p w:rsidR="00C072CB" w:rsidRPr="00C072CB" w:rsidRDefault="00DD021F" w:rsidP="00C072CB">
      <w:pPr>
        <w:pStyle w:val="Heading1"/>
        <w:rPr>
          <w:color w:val="auto"/>
        </w:rPr>
      </w:pPr>
      <w:r>
        <w:rPr>
          <w:color w:val="auto"/>
        </w:rPr>
        <w:lastRenderedPageBreak/>
        <w:t>Data</w:t>
      </w:r>
      <w:r w:rsidR="00F0029F">
        <w:rPr>
          <w:color w:val="auto"/>
        </w:rPr>
        <w:t xml:space="preserve"> Exploration:  </w:t>
      </w:r>
      <w:r w:rsidR="00997D05">
        <w:rPr>
          <w:color w:val="auto"/>
        </w:rPr>
        <w:t>Home Features and</w:t>
      </w:r>
      <w:r w:rsidR="00A65B75">
        <w:rPr>
          <w:color w:val="auto"/>
        </w:rPr>
        <w:t xml:space="preserve"> Sale Price</w:t>
      </w:r>
    </w:p>
    <w:p w:rsidR="00E057A8" w:rsidRDefault="00E057A8" w:rsidP="008A5E6E">
      <w:pPr>
        <w:rPr>
          <w:rFonts w:cs="Times New Roman"/>
          <w:szCs w:val="24"/>
        </w:rPr>
      </w:pPr>
      <w:r>
        <w:rPr>
          <w:rFonts w:cs="Times New Roman"/>
          <w:szCs w:val="24"/>
        </w:rPr>
        <w:t>A number of</w:t>
      </w:r>
      <w:r w:rsidR="00FB72CF">
        <w:rPr>
          <w:rFonts w:cs="Times New Roman"/>
          <w:szCs w:val="24"/>
        </w:rPr>
        <w:t xml:space="preserve"> numerical</w:t>
      </w:r>
      <w:r>
        <w:rPr>
          <w:rFonts w:cs="Times New Roman"/>
          <w:szCs w:val="24"/>
        </w:rPr>
        <w:t xml:space="preserve"> </w:t>
      </w:r>
      <w:r w:rsidR="00997D05">
        <w:rPr>
          <w:rFonts w:cs="Times New Roman"/>
          <w:szCs w:val="24"/>
        </w:rPr>
        <w:t xml:space="preserve">housing </w:t>
      </w:r>
      <w:r>
        <w:rPr>
          <w:rFonts w:cs="Times New Roman"/>
          <w:szCs w:val="24"/>
        </w:rPr>
        <w:t>features in our dataset appear to have a strong correlation with sale pri</w:t>
      </w:r>
      <w:r w:rsidR="00FB72CF">
        <w:rPr>
          <w:rFonts w:cs="Times New Roman"/>
          <w:szCs w:val="24"/>
        </w:rPr>
        <w:t>ce. One of these features is house</w:t>
      </w:r>
      <w:r>
        <w:rPr>
          <w:rFonts w:cs="Times New Roman"/>
          <w:szCs w:val="24"/>
        </w:rPr>
        <w:t xml:space="preserve"> quality, </w:t>
      </w:r>
      <w:r w:rsidR="00FB72CF">
        <w:rPr>
          <w:rFonts w:cs="Times New Roman"/>
          <w:szCs w:val="24"/>
        </w:rPr>
        <w:t>an ordinal variable</w:t>
      </w:r>
      <w:r>
        <w:rPr>
          <w:rFonts w:cs="Times New Roman"/>
          <w:szCs w:val="24"/>
        </w:rPr>
        <w:t xml:space="preserve"> measured on </w:t>
      </w:r>
      <w:r w:rsidR="00FB72CF">
        <w:rPr>
          <w:rFonts w:cs="Times New Roman"/>
          <w:szCs w:val="24"/>
        </w:rPr>
        <w:t>a scale of 1 to 10. Below, we</w:t>
      </w:r>
      <w:r w:rsidR="00BF5323">
        <w:rPr>
          <w:rFonts w:cs="Times New Roman"/>
          <w:szCs w:val="24"/>
        </w:rPr>
        <w:t xml:space="preserve"> present a plot that depicts a positive correlation</w:t>
      </w:r>
      <w:r w:rsidR="00FB72CF">
        <w:rPr>
          <w:rFonts w:cs="Times New Roman"/>
          <w:szCs w:val="24"/>
        </w:rPr>
        <w:t xml:space="preserve"> between sale price and house quality.</w:t>
      </w:r>
    </w:p>
    <w:p w:rsidR="00FB72CF" w:rsidRDefault="00FB72CF" w:rsidP="008A5E6E">
      <w:pPr>
        <w:rPr>
          <w:rFonts w:cs="Times New Roman"/>
          <w:szCs w:val="24"/>
        </w:rPr>
      </w:pPr>
      <w:r>
        <w:rPr>
          <w:noProof/>
          <w:lang w:val="fr-FR" w:eastAsia="fr-FR"/>
        </w:rPr>
        <w:drawing>
          <wp:inline distT="0" distB="0" distL="0" distR="0" wp14:anchorId="20DD0CDA" wp14:editId="5B42DC2A">
            <wp:extent cx="4114800"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14800" cy="2667000"/>
                    </a:xfrm>
                    <a:prstGeom prst="rect">
                      <a:avLst/>
                    </a:prstGeom>
                  </pic:spPr>
                </pic:pic>
              </a:graphicData>
            </a:graphic>
          </wp:inline>
        </w:drawing>
      </w:r>
    </w:p>
    <w:p w:rsidR="00FB72CF" w:rsidRDefault="00FB72CF" w:rsidP="008A5E6E">
      <w:pPr>
        <w:rPr>
          <w:rFonts w:cs="Times New Roman"/>
          <w:szCs w:val="24"/>
        </w:rPr>
      </w:pPr>
      <w:r>
        <w:rPr>
          <w:rFonts w:cs="Times New Roman"/>
          <w:szCs w:val="24"/>
        </w:rPr>
        <w:t xml:space="preserve">Another feature that exhibits a strong </w:t>
      </w:r>
      <w:r w:rsidR="00BF5323">
        <w:rPr>
          <w:rFonts w:cs="Times New Roman"/>
          <w:szCs w:val="24"/>
        </w:rPr>
        <w:t xml:space="preserve">positive </w:t>
      </w:r>
      <w:r>
        <w:rPr>
          <w:rFonts w:cs="Times New Roman"/>
          <w:szCs w:val="24"/>
        </w:rPr>
        <w:t xml:space="preserve">correlation with sale price is </w:t>
      </w:r>
      <w:r w:rsidR="00B22FE3">
        <w:rPr>
          <w:rFonts w:cs="Times New Roman"/>
          <w:szCs w:val="24"/>
        </w:rPr>
        <w:t>square footage.</w:t>
      </w:r>
      <w:r w:rsidR="00B22FE3" w:rsidRPr="00B22FE3">
        <w:rPr>
          <w:rFonts w:cs="Times New Roman"/>
          <w:szCs w:val="24"/>
        </w:rPr>
        <w:t xml:space="preserve"> </w:t>
      </w:r>
      <w:r w:rsidR="00BF5323">
        <w:rPr>
          <w:rFonts w:cs="Times New Roman"/>
          <w:szCs w:val="24"/>
        </w:rPr>
        <w:t xml:space="preserve">This is true of both above- and below-ground square footage. </w:t>
      </w:r>
      <w:r w:rsidR="00B22FE3">
        <w:rPr>
          <w:rFonts w:cs="Times New Roman"/>
          <w:szCs w:val="24"/>
        </w:rPr>
        <w:t>Below, we present a plot that depicts the relationship between sale price and above-ground square footage.</w:t>
      </w:r>
    </w:p>
    <w:p w:rsidR="00B22FE3" w:rsidRDefault="008D78E9" w:rsidP="008A5E6E">
      <w:pPr>
        <w:rPr>
          <w:rFonts w:cs="Times New Roman"/>
          <w:szCs w:val="24"/>
        </w:rPr>
      </w:pPr>
      <w:r>
        <w:rPr>
          <w:noProof/>
          <w:lang w:val="fr-FR" w:eastAsia="fr-FR"/>
        </w:rPr>
        <w:drawing>
          <wp:inline distT="0" distB="0" distL="0" distR="0" wp14:anchorId="37EA7A4D" wp14:editId="177EC56C">
            <wp:extent cx="4105275" cy="2724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05275" cy="2724150"/>
                    </a:xfrm>
                    <a:prstGeom prst="rect">
                      <a:avLst/>
                    </a:prstGeom>
                  </pic:spPr>
                </pic:pic>
              </a:graphicData>
            </a:graphic>
          </wp:inline>
        </w:drawing>
      </w:r>
    </w:p>
    <w:p w:rsidR="00B22FE3" w:rsidRDefault="003077F6" w:rsidP="008A5E6E">
      <w:pPr>
        <w:rPr>
          <w:rFonts w:cs="Times New Roman"/>
          <w:szCs w:val="24"/>
        </w:rPr>
      </w:pPr>
      <w:r>
        <w:rPr>
          <w:rFonts w:cs="Times New Roman"/>
          <w:szCs w:val="24"/>
        </w:rPr>
        <w:t>Next</w:t>
      </w:r>
      <w:r w:rsidR="00B22FE3">
        <w:rPr>
          <w:rFonts w:cs="Times New Roman"/>
          <w:szCs w:val="24"/>
        </w:rPr>
        <w:t>, we present a plot that displays the relationship between sale price and below-ground (basement) square footage.</w:t>
      </w:r>
    </w:p>
    <w:p w:rsidR="00B22FE3" w:rsidRDefault="008D78E9" w:rsidP="008A5E6E">
      <w:pPr>
        <w:rPr>
          <w:rFonts w:cs="Times New Roman"/>
          <w:szCs w:val="24"/>
        </w:rPr>
      </w:pPr>
      <w:r>
        <w:rPr>
          <w:noProof/>
          <w:lang w:val="fr-FR" w:eastAsia="fr-FR"/>
        </w:rPr>
        <w:lastRenderedPageBreak/>
        <w:drawing>
          <wp:inline distT="0" distB="0" distL="0" distR="0" wp14:anchorId="283CE02F" wp14:editId="0D11C655">
            <wp:extent cx="4114800" cy="2676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14800" cy="2676525"/>
                    </a:xfrm>
                    <a:prstGeom prst="rect">
                      <a:avLst/>
                    </a:prstGeom>
                  </pic:spPr>
                </pic:pic>
              </a:graphicData>
            </a:graphic>
          </wp:inline>
        </w:drawing>
      </w:r>
    </w:p>
    <w:p w:rsidR="008D78E9" w:rsidRDefault="00B12D9C" w:rsidP="008A5E6E">
      <w:pPr>
        <w:rPr>
          <w:rFonts w:cs="Times New Roman"/>
          <w:szCs w:val="24"/>
        </w:rPr>
      </w:pPr>
      <w:r>
        <w:rPr>
          <w:rFonts w:cs="Times New Roman"/>
          <w:szCs w:val="24"/>
        </w:rPr>
        <w:t xml:space="preserve">Another feature that appears to be strongly correlated with sale price is the number of full bathrooms (i.e. the number of bathrooms containing </w:t>
      </w:r>
      <w:r w:rsidR="002B5A72">
        <w:rPr>
          <w:rFonts w:cs="Times New Roman"/>
          <w:szCs w:val="24"/>
        </w:rPr>
        <w:t>a shower/tub). The positive correlation</w:t>
      </w:r>
      <w:r>
        <w:rPr>
          <w:rFonts w:cs="Times New Roman"/>
          <w:szCs w:val="24"/>
        </w:rPr>
        <w:t xml:space="preserve"> between sale price and number of full bathrooms is plotted below.</w:t>
      </w:r>
    </w:p>
    <w:p w:rsidR="00B12D9C" w:rsidRDefault="00B12D9C" w:rsidP="008A5E6E">
      <w:pPr>
        <w:rPr>
          <w:rFonts w:cs="Times New Roman"/>
          <w:szCs w:val="24"/>
        </w:rPr>
      </w:pPr>
      <w:r>
        <w:rPr>
          <w:noProof/>
          <w:lang w:val="fr-FR" w:eastAsia="fr-FR"/>
        </w:rPr>
        <w:drawing>
          <wp:inline distT="0" distB="0" distL="0" distR="0" wp14:anchorId="2E0F883A" wp14:editId="24E9D89D">
            <wp:extent cx="4248150" cy="2628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48150" cy="2628900"/>
                    </a:xfrm>
                    <a:prstGeom prst="rect">
                      <a:avLst/>
                    </a:prstGeom>
                  </pic:spPr>
                </pic:pic>
              </a:graphicData>
            </a:graphic>
          </wp:inline>
        </w:drawing>
      </w:r>
    </w:p>
    <w:p w:rsidR="007C79A1" w:rsidRDefault="00E616F7" w:rsidP="008A5E6E">
      <w:pPr>
        <w:rPr>
          <w:rFonts w:cs="Times New Roman"/>
          <w:szCs w:val="24"/>
        </w:rPr>
      </w:pPr>
      <w:r>
        <w:rPr>
          <w:rFonts w:cs="Times New Roman"/>
          <w:szCs w:val="24"/>
        </w:rPr>
        <w:t>Interestingly, t</w:t>
      </w:r>
      <w:r w:rsidR="004B38A0">
        <w:rPr>
          <w:rFonts w:cs="Times New Roman"/>
          <w:szCs w:val="24"/>
        </w:rPr>
        <w:t xml:space="preserve">he </w:t>
      </w:r>
      <w:r>
        <w:rPr>
          <w:rFonts w:cs="Times New Roman"/>
          <w:szCs w:val="24"/>
        </w:rPr>
        <w:t xml:space="preserve">relationship between sale price and number of bedrooms does not follow the same monotonically increasing pattern. </w:t>
      </w:r>
      <w:r w:rsidR="006900A4">
        <w:rPr>
          <w:rFonts w:cs="Times New Roman"/>
          <w:szCs w:val="24"/>
        </w:rPr>
        <w:t>A</w:t>
      </w:r>
      <w:r>
        <w:rPr>
          <w:rFonts w:cs="Times New Roman"/>
          <w:szCs w:val="24"/>
        </w:rPr>
        <w:t>s the number of bedrooms increases from 0 to 4, the sale price increases, but the sales price steeply drops off after the number of bedrooms increases to 5 and above.</w:t>
      </w:r>
      <w:r w:rsidR="00A30395">
        <w:rPr>
          <w:rFonts w:cs="Times New Roman"/>
          <w:szCs w:val="24"/>
        </w:rPr>
        <w:t xml:space="preserve"> The relationship between sale price and number of bedrooms is plotted below.</w:t>
      </w:r>
    </w:p>
    <w:p w:rsidR="00E616F7" w:rsidRDefault="00E616F7" w:rsidP="008A5E6E">
      <w:pPr>
        <w:rPr>
          <w:rFonts w:cs="Times New Roman"/>
          <w:szCs w:val="24"/>
        </w:rPr>
      </w:pPr>
      <w:r>
        <w:rPr>
          <w:noProof/>
          <w:lang w:val="fr-FR" w:eastAsia="fr-FR"/>
        </w:rPr>
        <w:lastRenderedPageBreak/>
        <w:drawing>
          <wp:inline distT="0" distB="0" distL="0" distR="0" wp14:anchorId="598BAE69" wp14:editId="5EAEDC51">
            <wp:extent cx="4057650" cy="2667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57650" cy="2667000"/>
                    </a:xfrm>
                    <a:prstGeom prst="rect">
                      <a:avLst/>
                    </a:prstGeom>
                  </pic:spPr>
                </pic:pic>
              </a:graphicData>
            </a:graphic>
          </wp:inline>
        </w:drawing>
      </w:r>
    </w:p>
    <w:p w:rsidR="00C072CB" w:rsidRDefault="006D20B0" w:rsidP="00C072CB">
      <w:pPr>
        <w:pStyle w:val="Heading1"/>
        <w:rPr>
          <w:color w:val="auto"/>
        </w:rPr>
      </w:pPr>
      <w:r>
        <w:rPr>
          <w:color w:val="auto"/>
        </w:rPr>
        <w:t>Data</w:t>
      </w:r>
      <w:r w:rsidR="00F0029F">
        <w:rPr>
          <w:color w:val="auto"/>
        </w:rPr>
        <w:t xml:space="preserve"> Exploration:  </w:t>
      </w:r>
      <w:r w:rsidR="00C072CB">
        <w:rPr>
          <w:color w:val="auto"/>
        </w:rPr>
        <w:t>Neighborhood-Level Features</w:t>
      </w:r>
      <w:r w:rsidR="00A65B75">
        <w:rPr>
          <w:color w:val="auto"/>
        </w:rPr>
        <w:t xml:space="preserve"> and Sale Price</w:t>
      </w:r>
    </w:p>
    <w:p w:rsidR="00C072CB" w:rsidRDefault="000F35FB" w:rsidP="00C072CB">
      <w:pPr>
        <w:rPr>
          <w:rFonts w:cs="Times New Roman"/>
          <w:szCs w:val="24"/>
        </w:rPr>
      </w:pPr>
      <w:bookmarkStart w:id="0" w:name="_GoBack"/>
      <w:r>
        <w:t xml:space="preserve">In this section, we consider the relationship between sale price and our neighborhood-level features (i.e. </w:t>
      </w:r>
      <w:r>
        <w:rPr>
          <w:rFonts w:cs="Times New Roman"/>
          <w:szCs w:val="24"/>
        </w:rPr>
        <w:t>school quality, crime, walk score, bike score, median income, unemployment rate).</w:t>
      </w:r>
    </w:p>
    <w:p w:rsidR="00C07376" w:rsidRDefault="00C07376" w:rsidP="00C072CB">
      <w:pPr>
        <w:rPr>
          <w:rFonts w:cs="Times New Roman"/>
          <w:szCs w:val="24"/>
        </w:rPr>
      </w:pPr>
      <w:r>
        <w:rPr>
          <w:rFonts w:cs="Times New Roman"/>
          <w:szCs w:val="24"/>
        </w:rPr>
        <w:t xml:space="preserve">First, let’s </w:t>
      </w:r>
      <w:r w:rsidR="00F0029F">
        <w:rPr>
          <w:rFonts w:cs="Times New Roman"/>
          <w:szCs w:val="24"/>
        </w:rPr>
        <w:t>consider median income</w:t>
      </w:r>
      <w:r w:rsidR="005A0583">
        <w:rPr>
          <w:rFonts w:cs="Times New Roman"/>
          <w:szCs w:val="24"/>
        </w:rPr>
        <w:t xml:space="preserve"> at the neighborhood level</w:t>
      </w:r>
      <w:r w:rsidR="00F0029F">
        <w:rPr>
          <w:rFonts w:cs="Times New Roman"/>
          <w:szCs w:val="24"/>
        </w:rPr>
        <w:t xml:space="preserve">. As we can see form the plot below, sale price appears to have </w:t>
      </w:r>
      <w:r w:rsidR="00BF5323">
        <w:rPr>
          <w:rFonts w:cs="Times New Roman"/>
          <w:szCs w:val="24"/>
        </w:rPr>
        <w:t>a weakly positive relationship</w:t>
      </w:r>
      <w:r w:rsidR="005A0583">
        <w:rPr>
          <w:rFonts w:cs="Times New Roman"/>
          <w:szCs w:val="24"/>
        </w:rPr>
        <w:t xml:space="preserve"> with median income, with a few neighborhoods that have relatively high median income but relatively low home prices.</w:t>
      </w:r>
    </w:p>
    <w:bookmarkEnd w:id="0"/>
    <w:p w:rsidR="004D2F56" w:rsidRDefault="00C07376" w:rsidP="00C072CB">
      <w:r>
        <w:rPr>
          <w:noProof/>
          <w:lang w:val="fr-FR" w:eastAsia="fr-FR"/>
        </w:rPr>
        <w:drawing>
          <wp:inline distT="0" distB="0" distL="0" distR="0" wp14:anchorId="353A80BC" wp14:editId="0815A361">
            <wp:extent cx="4019550" cy="2676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19550" cy="2676525"/>
                    </a:xfrm>
                    <a:prstGeom prst="rect">
                      <a:avLst/>
                    </a:prstGeom>
                  </pic:spPr>
                </pic:pic>
              </a:graphicData>
            </a:graphic>
          </wp:inline>
        </w:drawing>
      </w:r>
    </w:p>
    <w:p w:rsidR="005A0583" w:rsidRDefault="005A0583" w:rsidP="00C072CB">
      <w:r>
        <w:t xml:space="preserve">Next, let’s look at the relationship between sale price and the neighborhood-level unemployment rate. From the plot below, we can see that </w:t>
      </w:r>
      <w:r w:rsidR="007F7D95">
        <w:t xml:space="preserve">sale price exhibits a weak negative correlation with the unemployment rate. This makes sense as one would expect neighborhoods with more </w:t>
      </w:r>
      <w:r w:rsidR="007F7D95">
        <w:lastRenderedPageBreak/>
        <w:t>unemployed individuals to also have lower home prices. A few neighborhoods constitute notable exceptions, exhibiting a low unemployment rate and low housing prices.</w:t>
      </w:r>
    </w:p>
    <w:p w:rsidR="00C07376" w:rsidRDefault="00C07376" w:rsidP="00C072CB">
      <w:r>
        <w:rPr>
          <w:noProof/>
          <w:lang w:val="fr-FR" w:eastAsia="fr-FR"/>
        </w:rPr>
        <w:drawing>
          <wp:inline distT="0" distB="0" distL="0" distR="0" wp14:anchorId="2620C55D" wp14:editId="04443E77">
            <wp:extent cx="4143375" cy="2733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43375" cy="2733675"/>
                    </a:xfrm>
                    <a:prstGeom prst="rect">
                      <a:avLst/>
                    </a:prstGeom>
                  </pic:spPr>
                </pic:pic>
              </a:graphicData>
            </a:graphic>
          </wp:inline>
        </w:drawing>
      </w:r>
    </w:p>
    <w:p w:rsidR="004D2F56" w:rsidRDefault="00DA5CAF" w:rsidP="00C072CB">
      <w:r>
        <w:t>The crime rating is measured on a scale of 1 to 5. We can see from the plot below that sale price appears to be weakly decreasing in crime level.</w:t>
      </w:r>
    </w:p>
    <w:p w:rsidR="00DA5CAF" w:rsidRDefault="00DA5CAF" w:rsidP="00C072CB">
      <w:r>
        <w:rPr>
          <w:noProof/>
          <w:lang w:val="fr-FR" w:eastAsia="fr-FR"/>
        </w:rPr>
        <w:drawing>
          <wp:inline distT="0" distB="0" distL="0" distR="0" wp14:anchorId="77E627BC" wp14:editId="399323E9">
            <wp:extent cx="4010025" cy="2638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10025" cy="2638425"/>
                    </a:xfrm>
                    <a:prstGeom prst="rect">
                      <a:avLst/>
                    </a:prstGeom>
                  </pic:spPr>
                </pic:pic>
              </a:graphicData>
            </a:graphic>
          </wp:inline>
        </w:drawing>
      </w:r>
    </w:p>
    <w:p w:rsidR="007F7D95" w:rsidRDefault="007F7D95" w:rsidP="00C072CB">
      <w:r>
        <w:t>Next, let’s look at the neighborhood-level walk score</w:t>
      </w:r>
      <w:r w:rsidR="00222D11">
        <w:t>, which is measured on a scale of 0 to 100</w:t>
      </w:r>
      <w:r>
        <w:t xml:space="preserve">. </w:t>
      </w:r>
      <w:r w:rsidR="00EC6F73">
        <w:t xml:space="preserve">Based on the plot below, the relationship between walk score and sale price is a bit ambiguous. </w:t>
      </w:r>
      <w:r w:rsidR="006900A4">
        <w:t>At lower walk scores below 20,</w:t>
      </w:r>
      <w:r w:rsidR="00EC6F73">
        <w:t xml:space="preserve"> sale price </w:t>
      </w:r>
      <w:r w:rsidR="006900A4">
        <w:t>remains low. As the walk scores increase from 20 to 30, sale price also increases substantially, but at higher walk scores above 30, there is not noticeable pattern in the relationship between sale price and walk score.</w:t>
      </w:r>
    </w:p>
    <w:p w:rsidR="00C07376" w:rsidRDefault="00C07376" w:rsidP="00C072CB">
      <w:r>
        <w:rPr>
          <w:noProof/>
          <w:lang w:val="fr-FR" w:eastAsia="fr-FR"/>
        </w:rPr>
        <w:lastRenderedPageBreak/>
        <w:drawing>
          <wp:inline distT="0" distB="0" distL="0" distR="0" wp14:anchorId="1682ADFD" wp14:editId="38D7A8DF">
            <wp:extent cx="4057650" cy="2619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57650" cy="2619375"/>
                    </a:xfrm>
                    <a:prstGeom prst="rect">
                      <a:avLst/>
                    </a:prstGeom>
                  </pic:spPr>
                </pic:pic>
              </a:graphicData>
            </a:graphic>
          </wp:inline>
        </w:drawing>
      </w:r>
    </w:p>
    <w:p w:rsidR="00795F97" w:rsidRDefault="00795F97" w:rsidP="00C072CB">
      <w:r>
        <w:t>Unlike the walk score, the neighborhood-level bike score appears to exhibit a stronger correlation with sale price. Neighborhoods with higher bike scores (above 65) tend to also have higher home sale prices.</w:t>
      </w:r>
    </w:p>
    <w:p w:rsidR="00C07376" w:rsidRDefault="00C07376" w:rsidP="00C072CB">
      <w:r>
        <w:rPr>
          <w:noProof/>
          <w:lang w:val="fr-FR" w:eastAsia="fr-FR"/>
        </w:rPr>
        <w:drawing>
          <wp:inline distT="0" distB="0" distL="0" distR="0" wp14:anchorId="016CBA00" wp14:editId="7AC78D72">
            <wp:extent cx="3990975" cy="2686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90975" cy="2686050"/>
                    </a:xfrm>
                    <a:prstGeom prst="rect">
                      <a:avLst/>
                    </a:prstGeom>
                  </pic:spPr>
                </pic:pic>
              </a:graphicData>
            </a:graphic>
          </wp:inline>
        </w:drawing>
      </w:r>
    </w:p>
    <w:p w:rsidR="00795F97" w:rsidRDefault="00795F97" w:rsidP="00C072CB">
      <w:r>
        <w:t xml:space="preserve">Finally, let’s consider </w:t>
      </w:r>
      <w:r w:rsidR="003F68D4">
        <w:t>school quality, which is measured on a scale of 1 to 10 in our dataset. There are only five school districts</w:t>
      </w:r>
      <w:r w:rsidR="00DE3225">
        <w:t xml:space="preserve"> in Ames, </w:t>
      </w:r>
      <w:r w:rsidR="009A4981">
        <w:t xml:space="preserve">so there is limited variation in school quality across neighborhoods. Nevertheless, we have plotted the relationship between school quality and sale price, and we observe that </w:t>
      </w:r>
      <w:r w:rsidR="006035B9">
        <w:t>the highest-rated school district contains the most expensive homes, but in the other school districts, there is no observable relationship between sale price and school quality.</w:t>
      </w:r>
    </w:p>
    <w:p w:rsidR="00C07376" w:rsidRPr="00C072CB" w:rsidRDefault="00C07376" w:rsidP="00C072CB">
      <w:r>
        <w:rPr>
          <w:noProof/>
          <w:lang w:val="fr-FR" w:eastAsia="fr-FR"/>
        </w:rPr>
        <w:lastRenderedPageBreak/>
        <w:drawing>
          <wp:inline distT="0" distB="0" distL="0" distR="0" wp14:anchorId="56E140A4" wp14:editId="4A4664CD">
            <wp:extent cx="4248150" cy="2714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48150" cy="2714625"/>
                    </a:xfrm>
                    <a:prstGeom prst="rect">
                      <a:avLst/>
                    </a:prstGeom>
                  </pic:spPr>
                </pic:pic>
              </a:graphicData>
            </a:graphic>
          </wp:inline>
        </w:drawing>
      </w:r>
    </w:p>
    <w:sectPr w:rsidR="00C07376" w:rsidRPr="00C07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E6E"/>
    <w:rsid w:val="00077119"/>
    <w:rsid w:val="000B26E5"/>
    <w:rsid w:val="000F35FB"/>
    <w:rsid w:val="00164DB9"/>
    <w:rsid w:val="001B4569"/>
    <w:rsid w:val="00222D11"/>
    <w:rsid w:val="002433F5"/>
    <w:rsid w:val="00250426"/>
    <w:rsid w:val="002B5A72"/>
    <w:rsid w:val="003077F6"/>
    <w:rsid w:val="003F68D4"/>
    <w:rsid w:val="004B38A0"/>
    <w:rsid w:val="004D2F56"/>
    <w:rsid w:val="00541955"/>
    <w:rsid w:val="005A0583"/>
    <w:rsid w:val="006016DB"/>
    <w:rsid w:val="006035B9"/>
    <w:rsid w:val="006900A4"/>
    <w:rsid w:val="006B10DA"/>
    <w:rsid w:val="006C41F8"/>
    <w:rsid w:val="006D20B0"/>
    <w:rsid w:val="00716E5D"/>
    <w:rsid w:val="00795F97"/>
    <w:rsid w:val="007C79A1"/>
    <w:rsid w:val="007F7D95"/>
    <w:rsid w:val="00814A76"/>
    <w:rsid w:val="0085425A"/>
    <w:rsid w:val="008A5E6E"/>
    <w:rsid w:val="008D78E9"/>
    <w:rsid w:val="008F1123"/>
    <w:rsid w:val="00997D05"/>
    <w:rsid w:val="009A4981"/>
    <w:rsid w:val="00A26299"/>
    <w:rsid w:val="00A30395"/>
    <w:rsid w:val="00A65B75"/>
    <w:rsid w:val="00B12D9C"/>
    <w:rsid w:val="00B22FE3"/>
    <w:rsid w:val="00BA46DA"/>
    <w:rsid w:val="00BE3C5F"/>
    <w:rsid w:val="00BF5323"/>
    <w:rsid w:val="00C072CB"/>
    <w:rsid w:val="00C07376"/>
    <w:rsid w:val="00CC0783"/>
    <w:rsid w:val="00CE2D90"/>
    <w:rsid w:val="00DA5CAF"/>
    <w:rsid w:val="00DB42A6"/>
    <w:rsid w:val="00DB554A"/>
    <w:rsid w:val="00DD021F"/>
    <w:rsid w:val="00DE3225"/>
    <w:rsid w:val="00E057A8"/>
    <w:rsid w:val="00E616F7"/>
    <w:rsid w:val="00EC6F73"/>
    <w:rsid w:val="00F0029F"/>
    <w:rsid w:val="00FB72CF"/>
    <w:rsid w:val="00FC5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E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E6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016DB"/>
    <w:rPr>
      <w:color w:val="0000FF" w:themeColor="hyperlink"/>
      <w:u w:val="single"/>
    </w:rPr>
  </w:style>
  <w:style w:type="paragraph" w:styleId="NormalWeb">
    <w:name w:val="Normal (Web)"/>
    <w:basedOn w:val="Normal"/>
    <w:uiPriority w:val="99"/>
    <w:semiHidden/>
    <w:unhideWhenUsed/>
    <w:rsid w:val="006016DB"/>
    <w:pPr>
      <w:spacing w:before="100" w:beforeAutospacing="1" w:after="100" w:afterAutospacing="1" w:line="240" w:lineRule="auto"/>
    </w:pPr>
    <w:rPr>
      <w:rFonts w:eastAsia="Times New Roman" w:cs="Times New Roman"/>
      <w:szCs w:val="24"/>
      <w:lang w:val="fr-FR" w:eastAsia="fr-FR"/>
    </w:rPr>
  </w:style>
  <w:style w:type="paragraph" w:styleId="BalloonText">
    <w:name w:val="Balloon Text"/>
    <w:basedOn w:val="Normal"/>
    <w:link w:val="BalloonTextChar"/>
    <w:uiPriority w:val="99"/>
    <w:semiHidden/>
    <w:unhideWhenUsed/>
    <w:rsid w:val="006C41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1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E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E6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016DB"/>
    <w:rPr>
      <w:color w:val="0000FF" w:themeColor="hyperlink"/>
      <w:u w:val="single"/>
    </w:rPr>
  </w:style>
  <w:style w:type="paragraph" w:styleId="NormalWeb">
    <w:name w:val="Normal (Web)"/>
    <w:basedOn w:val="Normal"/>
    <w:uiPriority w:val="99"/>
    <w:semiHidden/>
    <w:unhideWhenUsed/>
    <w:rsid w:val="006016DB"/>
    <w:pPr>
      <w:spacing w:before="100" w:beforeAutospacing="1" w:after="100" w:afterAutospacing="1" w:line="240" w:lineRule="auto"/>
    </w:pPr>
    <w:rPr>
      <w:rFonts w:eastAsia="Times New Roman" w:cs="Times New Roman"/>
      <w:szCs w:val="24"/>
      <w:lang w:val="fr-FR" w:eastAsia="fr-FR"/>
    </w:rPr>
  </w:style>
  <w:style w:type="paragraph" w:styleId="BalloonText">
    <w:name w:val="Balloon Text"/>
    <w:basedOn w:val="Normal"/>
    <w:link w:val="BalloonTextChar"/>
    <w:uiPriority w:val="99"/>
    <w:semiHidden/>
    <w:unhideWhenUsed/>
    <w:rsid w:val="006C41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1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69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lkscore.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Realtor.com" TargetMode="External"/><Relationship Id="rId12" Type="http://schemas.openxmlformats.org/officeDocument/2006/relationships/image" Target="media/image4.png"/><Relationship Id="rId17" Type="http://schemas.openxmlformats.org/officeDocument/2006/relationships/image" Target="media/image9.png"/><Relationship Id="rId2" Type="http://schemas.microsoft.com/office/2007/relationships/stylesWithEffects" Target="stylesWithEffect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hyperlink" Target="https://www.greatschools.org/" TargetMode="External"/><Relationship Id="rId11" Type="http://schemas.openxmlformats.org/officeDocument/2006/relationships/image" Target="media/image3.png"/><Relationship Id="rId5" Type="http://schemas.openxmlformats.org/officeDocument/2006/relationships/hyperlink" Target="https://www.kaggle.com/c/house-prices-advanced-regression-techniques/data"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7</Pages>
  <Words>804</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Carly Schippits</dc:creator>
  <cp:lastModifiedBy>Carly Schippits</cp:lastModifiedBy>
  <cp:revision>50</cp:revision>
  <dcterms:created xsi:type="dcterms:W3CDTF">2021-05-21T22:48:00Z</dcterms:created>
  <dcterms:modified xsi:type="dcterms:W3CDTF">2021-05-30T18:53:00Z</dcterms:modified>
</cp:coreProperties>
</file>