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First video:</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t xml:space="preserve">Vint Cerf and Bob Kahn are two partners who invented the internet protocol in 1973 which was a result of another experiment which was called ARPANET Advanced Research Projects Agency Network. After that Paul Baran who was the pioneer in the development of computer networks was trying to figure out how to build a communication system . However many people think that the american government controls the internet , but no one actually owns it , and no single person or organization controls it in its entirety.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Second and third videos :</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The internet ships binary information in bits. Today we physically send beats through electricity, light, and radio waves . Fibre optics : light is faster than electricity so bits can be sent as light beams from place to another place using fibre optic cable. </w:t>
      </w:r>
    </w:p>
    <w:p w:rsidR="00000000" w:rsidDel="00000000" w:rsidP="00000000" w:rsidRDefault="00000000" w:rsidRPr="00000000" w14:paraId="00000008">
      <w:pPr>
        <w:rPr/>
      </w:pPr>
      <w:r w:rsidDel="00000000" w:rsidR="00000000" w:rsidRPr="00000000">
        <w:rPr>
          <w:rtl w:val="0"/>
        </w:rPr>
        <w:t xml:space="preserve">   The third video shows that 10 african countries took off completely for two days because just an undersea cable was cut which connects african coast to europe submarine cable. Today, over 99% of all international internet traffic is routed through a network of 420 submarine cable and service stretching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246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