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407E" w14:textId="4FE3EC67" w:rsidR="009F2386" w:rsidRPr="00A71EFF" w:rsidRDefault="00087E37" w:rsidP="00087E3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71EFF">
        <w:rPr>
          <w:rFonts w:ascii="Bookman Old Style" w:hAnsi="Bookman Old Style"/>
          <w:b/>
          <w:bCs/>
          <w:sz w:val="28"/>
          <w:szCs w:val="28"/>
        </w:rPr>
        <w:t>LAPORAN KETUA PANITIA</w:t>
      </w:r>
    </w:p>
    <w:p w14:paraId="63D70D5F" w14:textId="77777777" w:rsidR="00087E37" w:rsidRPr="00A71EFF" w:rsidRDefault="00087E37" w:rsidP="00087E37">
      <w:pPr>
        <w:jc w:val="both"/>
        <w:rPr>
          <w:rFonts w:ascii="Bookman Old Style" w:hAnsi="Bookman Old Style"/>
          <w:sz w:val="24"/>
          <w:szCs w:val="24"/>
        </w:rPr>
      </w:pPr>
    </w:p>
    <w:p w14:paraId="668C4908" w14:textId="77777777" w:rsidR="000A2B5B" w:rsidRDefault="000A2B5B" w:rsidP="00087E37">
      <w:pPr>
        <w:jc w:val="both"/>
        <w:rPr>
          <w:rFonts w:ascii="Bookman Old Style" w:hAnsi="Bookman Old Style"/>
          <w:sz w:val="24"/>
          <w:szCs w:val="24"/>
        </w:rPr>
      </w:pPr>
    </w:p>
    <w:p w14:paraId="3B75F100" w14:textId="5570E19E" w:rsidR="00087E37" w:rsidRPr="000A2B5B" w:rsidRDefault="00087E37" w:rsidP="00087E37">
      <w:pPr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0A2B5B">
        <w:rPr>
          <w:rFonts w:ascii="Bookman Old Style" w:hAnsi="Bookman Old Style"/>
          <w:i/>
          <w:iCs/>
          <w:sz w:val="24"/>
          <w:szCs w:val="24"/>
        </w:rPr>
        <w:t>Assalamualaikum</w:t>
      </w:r>
      <w:proofErr w:type="spellEnd"/>
      <w:r w:rsidRPr="000A2B5B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A2B5B">
        <w:rPr>
          <w:rFonts w:ascii="Bookman Old Style" w:hAnsi="Bookman Old Style"/>
          <w:i/>
          <w:iCs/>
          <w:sz w:val="24"/>
          <w:szCs w:val="24"/>
        </w:rPr>
        <w:t>wr</w:t>
      </w:r>
      <w:proofErr w:type="spellEnd"/>
      <w:r w:rsidRPr="000A2B5B">
        <w:rPr>
          <w:rFonts w:ascii="Bookman Old Style" w:hAnsi="Bookman Old Style"/>
          <w:i/>
          <w:iCs/>
          <w:sz w:val="24"/>
          <w:szCs w:val="24"/>
        </w:rPr>
        <w:t xml:space="preserve">. </w:t>
      </w:r>
      <w:proofErr w:type="spellStart"/>
      <w:r w:rsidRPr="000A2B5B">
        <w:rPr>
          <w:rFonts w:ascii="Bookman Old Style" w:hAnsi="Bookman Old Style"/>
          <w:i/>
          <w:iCs/>
          <w:sz w:val="24"/>
          <w:szCs w:val="24"/>
        </w:rPr>
        <w:t>wb</w:t>
      </w:r>
      <w:proofErr w:type="spellEnd"/>
      <w:r w:rsidRPr="000A2B5B">
        <w:rPr>
          <w:rFonts w:ascii="Bookman Old Style" w:hAnsi="Bookman Old Style"/>
          <w:i/>
          <w:iCs/>
          <w:sz w:val="24"/>
          <w:szCs w:val="24"/>
        </w:rPr>
        <w:t>.</w:t>
      </w:r>
    </w:p>
    <w:p w14:paraId="48FAD021" w14:textId="77777777" w:rsidR="00964F9A" w:rsidRDefault="00087E37" w:rsidP="000A2B5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A71EFF">
        <w:rPr>
          <w:rFonts w:ascii="Bookman Old Style" w:hAnsi="Bookman Old Style"/>
          <w:sz w:val="24"/>
          <w:szCs w:val="24"/>
        </w:rPr>
        <w:t xml:space="preserve">Puji Syukur </w:t>
      </w:r>
      <w:proofErr w:type="spellStart"/>
      <w:r w:rsidRPr="00A71EFF">
        <w:rPr>
          <w:rFonts w:ascii="Bookman Old Style" w:hAnsi="Bookman Old Style"/>
          <w:sz w:val="24"/>
          <w:szCs w:val="24"/>
        </w:rPr>
        <w:t>kehadirat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Allah </w:t>
      </w:r>
      <w:proofErr w:type="spellStart"/>
      <w:r w:rsidRPr="00A71EFF">
        <w:rPr>
          <w:rFonts w:ascii="Bookman Old Style" w:hAnsi="Bookman Old Style"/>
          <w:sz w:val="24"/>
          <w:szCs w:val="24"/>
        </w:rPr>
        <w:t>atas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4F9A">
        <w:rPr>
          <w:rFonts w:ascii="Bookman Old Style" w:hAnsi="Bookman Old Style"/>
          <w:sz w:val="24"/>
          <w:szCs w:val="24"/>
        </w:rPr>
        <w:t>limpahan</w:t>
      </w:r>
      <w:proofErr w:type="spellEnd"/>
      <w:r w:rsidR="00964F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karunia</w:t>
      </w:r>
      <w:proofErr w:type="spellEnd"/>
      <w:r w:rsidR="00964F9A">
        <w:rPr>
          <w:rFonts w:ascii="Bookman Old Style" w:hAnsi="Bookman Old Style"/>
          <w:sz w:val="24"/>
          <w:szCs w:val="24"/>
        </w:rPr>
        <w:t>-</w:t>
      </w:r>
      <w:r w:rsidRPr="00A71EFF">
        <w:rPr>
          <w:rFonts w:ascii="Bookman Old Style" w:hAnsi="Bookman Old Style"/>
          <w:sz w:val="24"/>
          <w:szCs w:val="24"/>
        </w:rPr>
        <w:t xml:space="preserve">Nya </w:t>
      </w:r>
      <w:proofErr w:type="spellStart"/>
      <w:r w:rsidR="00964F9A">
        <w:rPr>
          <w:rFonts w:ascii="Bookman Old Style" w:hAnsi="Bookman Old Style"/>
          <w:sz w:val="24"/>
          <w:szCs w:val="24"/>
        </w:rPr>
        <w:t>sehingga</w:t>
      </w:r>
      <w:proofErr w:type="spellEnd"/>
      <w:r w:rsidR="00964F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kita</w:t>
      </w:r>
      <w:proofErr w:type="spellEnd"/>
      <w:r w:rsidR="00964F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4F9A">
        <w:rPr>
          <w:rFonts w:ascii="Bookman Old Style" w:hAnsi="Bookman Old Style"/>
          <w:sz w:val="24"/>
          <w:szCs w:val="24"/>
        </w:rPr>
        <w:t>dapat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berkumpul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disini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dalam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rangka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5395E" w:rsidRPr="00A71EFF">
        <w:rPr>
          <w:rFonts w:ascii="Bookman Old Style" w:hAnsi="Bookman Old Style"/>
          <w:sz w:val="24"/>
          <w:szCs w:val="24"/>
        </w:rPr>
        <w:t>Baraja</w:t>
      </w:r>
      <w:proofErr w:type="spellEnd"/>
      <w:r w:rsidR="00F5395E" w:rsidRPr="00A71EFF">
        <w:rPr>
          <w:rFonts w:ascii="Bookman Old Style" w:hAnsi="Bookman Old Style"/>
          <w:sz w:val="24"/>
          <w:szCs w:val="24"/>
        </w:rPr>
        <w:t xml:space="preserve"> PBJ </w:t>
      </w:r>
      <w:proofErr w:type="spellStart"/>
      <w:r w:rsidR="00F5395E" w:rsidRPr="00A71EFF">
        <w:rPr>
          <w:rFonts w:ascii="Bookman Old Style" w:hAnsi="Bookman Old Style"/>
          <w:sz w:val="24"/>
          <w:szCs w:val="24"/>
        </w:rPr>
        <w:t>dengan</w:t>
      </w:r>
      <w:proofErr w:type="spellEnd"/>
      <w:r w:rsidR="00F5395E" w:rsidRPr="00A71EFF">
        <w:rPr>
          <w:rFonts w:ascii="Bookman Old Style" w:hAnsi="Bookman Old Style"/>
          <w:sz w:val="24"/>
          <w:szCs w:val="24"/>
        </w:rPr>
        <w:t xml:space="preserve"> Tema</w:t>
      </w:r>
      <w:r w:rsidR="00964F9A">
        <w:rPr>
          <w:rFonts w:ascii="Bookman Old Style" w:hAnsi="Bookman Old Style"/>
          <w:sz w:val="24"/>
          <w:szCs w:val="24"/>
        </w:rPr>
        <w:t>:</w:t>
      </w:r>
    </w:p>
    <w:p w14:paraId="0864AF74" w14:textId="590F5B9A" w:rsidR="00087E37" w:rsidRPr="000A2B5B" w:rsidRDefault="00F5395E" w:rsidP="000A2B5B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A2B5B">
        <w:rPr>
          <w:rFonts w:ascii="Bookman Old Style" w:hAnsi="Bookman Old Style"/>
          <w:b/>
          <w:bCs/>
          <w:sz w:val="24"/>
          <w:szCs w:val="24"/>
        </w:rPr>
        <w:t>“</w:t>
      </w:r>
      <w:proofErr w:type="spellStart"/>
      <w:r w:rsidRPr="000A2B5B">
        <w:rPr>
          <w:rFonts w:ascii="Bookman Old Style" w:hAnsi="Bookman Old Style"/>
          <w:b/>
          <w:bCs/>
          <w:sz w:val="24"/>
          <w:szCs w:val="24"/>
        </w:rPr>
        <w:t>Kebijakan</w:t>
      </w:r>
      <w:proofErr w:type="spellEnd"/>
      <w:r w:rsidRPr="000A2B5B">
        <w:rPr>
          <w:rFonts w:ascii="Bookman Old Style" w:hAnsi="Bookman Old Style"/>
          <w:b/>
          <w:bCs/>
          <w:sz w:val="24"/>
          <w:szCs w:val="24"/>
        </w:rPr>
        <w:t xml:space="preserve"> SDM PBJ Pasca </w:t>
      </w:r>
      <w:proofErr w:type="spellStart"/>
      <w:r w:rsidRPr="000A2B5B">
        <w:rPr>
          <w:rFonts w:ascii="Bookman Old Style" w:hAnsi="Bookman Old Style"/>
          <w:b/>
          <w:bCs/>
          <w:sz w:val="24"/>
          <w:szCs w:val="24"/>
        </w:rPr>
        <w:t>Peraturan</w:t>
      </w:r>
      <w:proofErr w:type="spellEnd"/>
      <w:r w:rsidRPr="000A2B5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0A2B5B">
        <w:rPr>
          <w:rFonts w:ascii="Bookman Old Style" w:hAnsi="Bookman Old Style"/>
          <w:b/>
          <w:bCs/>
          <w:sz w:val="24"/>
          <w:szCs w:val="24"/>
        </w:rPr>
        <w:t>Presiden</w:t>
      </w:r>
      <w:proofErr w:type="spellEnd"/>
      <w:r w:rsidRPr="000A2B5B">
        <w:rPr>
          <w:rFonts w:ascii="Bookman Old Style" w:hAnsi="Bookman Old Style"/>
          <w:b/>
          <w:bCs/>
          <w:sz w:val="24"/>
          <w:szCs w:val="24"/>
        </w:rPr>
        <w:t xml:space="preserve"> No.46 </w:t>
      </w:r>
      <w:proofErr w:type="spellStart"/>
      <w:r w:rsidRPr="000A2B5B">
        <w:rPr>
          <w:rFonts w:ascii="Bookman Old Style" w:hAnsi="Bookman Old Style"/>
          <w:b/>
          <w:bCs/>
          <w:sz w:val="24"/>
          <w:szCs w:val="24"/>
        </w:rPr>
        <w:t>Tahun</w:t>
      </w:r>
      <w:proofErr w:type="spellEnd"/>
      <w:r w:rsidRPr="000A2B5B">
        <w:rPr>
          <w:rFonts w:ascii="Bookman Old Style" w:hAnsi="Bookman Old Style"/>
          <w:b/>
          <w:bCs/>
          <w:sz w:val="24"/>
          <w:szCs w:val="24"/>
        </w:rPr>
        <w:t xml:space="preserve"> 2025”</w:t>
      </w:r>
      <w:r w:rsidR="00087E37" w:rsidRPr="000A2B5B">
        <w:rPr>
          <w:rFonts w:ascii="Bookman Old Style" w:hAnsi="Bookman Old Style"/>
          <w:b/>
          <w:bCs/>
          <w:sz w:val="24"/>
          <w:szCs w:val="24"/>
        </w:rPr>
        <w:t xml:space="preserve">. </w:t>
      </w:r>
    </w:p>
    <w:p w14:paraId="493C7F3F" w14:textId="06344B86" w:rsidR="00087E37" w:rsidRPr="00A71EFF" w:rsidRDefault="00087E37" w:rsidP="000A2B5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1EFF">
        <w:rPr>
          <w:rFonts w:ascii="Bookman Old Style" w:hAnsi="Bookman Old Style"/>
          <w:sz w:val="24"/>
          <w:szCs w:val="24"/>
        </w:rPr>
        <w:t>Sholawat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A71EFF">
        <w:rPr>
          <w:rFonts w:ascii="Bookman Old Style" w:hAnsi="Bookman Old Style"/>
          <w:sz w:val="24"/>
          <w:szCs w:val="24"/>
        </w:rPr>
        <w:t>salam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A71EFF">
        <w:rPr>
          <w:rFonts w:ascii="Bookman Old Style" w:hAnsi="Bookman Old Style"/>
          <w:sz w:val="24"/>
          <w:szCs w:val="24"/>
        </w:rPr>
        <w:t>tujukan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untuk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Nabi Muhammad S.A.W, </w:t>
      </w:r>
      <w:proofErr w:type="spellStart"/>
      <w:r w:rsidRPr="00A71EFF">
        <w:rPr>
          <w:rFonts w:ascii="Bookman Old Style" w:hAnsi="Bookman Old Style"/>
          <w:sz w:val="24"/>
          <w:szCs w:val="24"/>
        </w:rPr>
        <w:t>suri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teladan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bagi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4F9A">
        <w:rPr>
          <w:rFonts w:ascii="Bookman Old Style" w:hAnsi="Bookman Old Style"/>
          <w:sz w:val="24"/>
          <w:szCs w:val="24"/>
        </w:rPr>
        <w:t>umat</w:t>
      </w:r>
      <w:proofErr w:type="spellEnd"/>
      <w:r w:rsidR="00964F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4F9A">
        <w:rPr>
          <w:rFonts w:ascii="Bookman Old Style" w:hAnsi="Bookman Old Style"/>
          <w:sz w:val="24"/>
          <w:szCs w:val="24"/>
        </w:rPr>
        <w:t>sepanjang</w:t>
      </w:r>
      <w:proofErr w:type="spellEnd"/>
      <w:r w:rsidR="00964F9A">
        <w:rPr>
          <w:rFonts w:ascii="Bookman Old Style" w:hAnsi="Bookman Old Style"/>
          <w:sz w:val="24"/>
          <w:szCs w:val="24"/>
        </w:rPr>
        <w:t xml:space="preserve"> zaman</w:t>
      </w:r>
      <w:r w:rsidRPr="00A71EFF">
        <w:rPr>
          <w:rFonts w:ascii="Bookman Old Style" w:hAnsi="Bookman Old Style"/>
          <w:sz w:val="24"/>
          <w:szCs w:val="24"/>
        </w:rPr>
        <w:t>.</w:t>
      </w:r>
    </w:p>
    <w:p w14:paraId="2A5597EB" w14:textId="77777777" w:rsidR="005454B8" w:rsidRPr="00A71EFF" w:rsidRDefault="005454B8" w:rsidP="000A2B5B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B25FA79" w14:textId="42BEF8AA" w:rsidR="00087E37" w:rsidRPr="00A71EFF" w:rsidRDefault="00087E37" w:rsidP="000A2B5B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1EFF">
        <w:rPr>
          <w:rFonts w:ascii="Bookman Old Style" w:hAnsi="Bookman Old Style"/>
          <w:sz w:val="24"/>
          <w:szCs w:val="24"/>
        </w:rPr>
        <w:t>Pertama-tama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izinkan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A71EFF">
        <w:rPr>
          <w:rFonts w:ascii="Bookman Old Style" w:hAnsi="Bookman Old Style"/>
          <w:sz w:val="24"/>
          <w:szCs w:val="24"/>
        </w:rPr>
        <w:t>mengucapkan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selamat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pagi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A71EFF">
        <w:rPr>
          <w:rFonts w:ascii="Bookman Old Style" w:hAnsi="Bookman Old Style"/>
          <w:sz w:val="24"/>
          <w:szCs w:val="24"/>
        </w:rPr>
        <w:t>selamat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datang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kepada</w:t>
      </w:r>
      <w:proofErr w:type="spellEnd"/>
      <w:r w:rsidR="00964F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4F9A">
        <w:rPr>
          <w:rFonts w:ascii="Bookman Old Style" w:hAnsi="Bookman Old Style"/>
          <w:sz w:val="24"/>
          <w:szCs w:val="24"/>
        </w:rPr>
        <w:t>Yth</w:t>
      </w:r>
      <w:proofErr w:type="spellEnd"/>
      <w:proofErr w:type="gramStart"/>
      <w:r w:rsidR="00964F9A">
        <w:rPr>
          <w:rFonts w:ascii="Bookman Old Style" w:hAnsi="Bookman Old Style"/>
          <w:sz w:val="24"/>
          <w:szCs w:val="24"/>
        </w:rPr>
        <w:t xml:space="preserve">. </w:t>
      </w:r>
      <w:r w:rsidRPr="00A71EFF">
        <w:rPr>
          <w:rFonts w:ascii="Bookman Old Style" w:hAnsi="Bookman Old Style"/>
          <w:sz w:val="24"/>
          <w:szCs w:val="24"/>
        </w:rPr>
        <w:t>:</w:t>
      </w:r>
      <w:proofErr w:type="gramEnd"/>
      <w:r w:rsidRPr="00A71EFF">
        <w:rPr>
          <w:rFonts w:ascii="Bookman Old Style" w:hAnsi="Bookman Old Style"/>
          <w:sz w:val="24"/>
          <w:szCs w:val="24"/>
        </w:rPr>
        <w:t xml:space="preserve"> </w:t>
      </w:r>
    </w:p>
    <w:p w14:paraId="1824113B" w14:textId="1FD11989" w:rsidR="00087E37" w:rsidRPr="00A71EFF" w:rsidRDefault="00087E37" w:rsidP="000A2B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71EFF">
        <w:rPr>
          <w:rFonts w:ascii="Bookman Old Style" w:hAnsi="Bookman Old Style"/>
          <w:sz w:val="24"/>
          <w:szCs w:val="24"/>
        </w:rPr>
        <w:t xml:space="preserve">Bapak </w:t>
      </w:r>
      <w:proofErr w:type="spellStart"/>
      <w:r w:rsidRPr="00A71EFF">
        <w:rPr>
          <w:rFonts w:ascii="Bookman Old Style" w:hAnsi="Bookman Old Style"/>
          <w:sz w:val="24"/>
          <w:szCs w:val="24"/>
        </w:rPr>
        <w:t>Sekretaris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A71EFF">
        <w:rPr>
          <w:rFonts w:ascii="Bookman Old Style" w:hAnsi="Bookman Old Style"/>
          <w:sz w:val="24"/>
          <w:szCs w:val="24"/>
        </w:rPr>
        <w:t>Provinsi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Sumatera Barat</w:t>
      </w:r>
    </w:p>
    <w:p w14:paraId="5A304AB6" w14:textId="75C95EE1" w:rsidR="00087E37" w:rsidRDefault="00964F9A" w:rsidP="000A2B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Direktur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4F9A">
        <w:rPr>
          <w:rFonts w:ascii="Bookman Old Style" w:hAnsi="Bookman Old Style"/>
          <w:sz w:val="24"/>
          <w:szCs w:val="24"/>
        </w:rPr>
        <w:t>Pengembangan</w:t>
      </w:r>
      <w:proofErr w:type="spellEnd"/>
      <w:r w:rsidRPr="00964F9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64F9A">
        <w:rPr>
          <w:rFonts w:ascii="Bookman Old Style" w:hAnsi="Bookman Old Style"/>
          <w:sz w:val="24"/>
          <w:szCs w:val="24"/>
        </w:rPr>
        <w:t>Profesi</w:t>
      </w:r>
      <w:proofErr w:type="spellEnd"/>
      <w:r w:rsidRPr="00964F9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964F9A">
        <w:rPr>
          <w:rFonts w:ascii="Bookman Old Style" w:hAnsi="Bookman Old Style"/>
          <w:sz w:val="24"/>
          <w:szCs w:val="24"/>
        </w:rPr>
        <w:t>Kelembagaan</w:t>
      </w:r>
      <w:proofErr w:type="spellEnd"/>
      <w:r w:rsidRPr="00964F9A">
        <w:rPr>
          <w:rFonts w:ascii="Bookman Old Style" w:hAnsi="Bookman Old Style"/>
          <w:sz w:val="24"/>
          <w:szCs w:val="24"/>
        </w:rPr>
        <w:t xml:space="preserve"> LKPP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1162EDD5" w14:textId="294E2D63" w:rsidR="00FB79A8" w:rsidRDefault="00FB79A8" w:rsidP="000A2B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Kepala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D4BB2">
        <w:rPr>
          <w:rFonts w:ascii="Bookman Old Style" w:hAnsi="Bookman Old Style"/>
          <w:sz w:val="24"/>
          <w:szCs w:val="24"/>
        </w:rPr>
        <w:t>Perangkat</w:t>
      </w:r>
      <w:proofErr w:type="spellEnd"/>
      <w:r w:rsidR="00AD4BB2">
        <w:rPr>
          <w:rFonts w:ascii="Bookman Old Style" w:hAnsi="Bookman Old Style"/>
          <w:sz w:val="24"/>
          <w:szCs w:val="24"/>
        </w:rPr>
        <w:t xml:space="preserve"> Daerah </w:t>
      </w:r>
    </w:p>
    <w:p w14:paraId="4DFF3F77" w14:textId="445A5B24" w:rsidR="00FB79A8" w:rsidRPr="00A71EFF" w:rsidRDefault="00FB79A8" w:rsidP="000A2B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Para KPA/PPK OPD</w:t>
      </w:r>
    </w:p>
    <w:p w14:paraId="070FD791" w14:textId="2D85A2D7" w:rsidR="00087E37" w:rsidRPr="00A71EFF" w:rsidRDefault="00087E37" w:rsidP="000A2B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1EFF">
        <w:rPr>
          <w:rFonts w:ascii="Bookman Old Style" w:hAnsi="Bookman Old Style"/>
          <w:sz w:val="24"/>
          <w:szCs w:val="24"/>
        </w:rPr>
        <w:t>Hadirin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A71EFF">
        <w:rPr>
          <w:rFonts w:ascii="Bookman Old Style" w:hAnsi="Bookman Old Style"/>
          <w:sz w:val="24"/>
          <w:szCs w:val="24"/>
        </w:rPr>
        <w:t>undangan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</w:p>
    <w:p w14:paraId="58BF7A49" w14:textId="7CB70796" w:rsidR="00840EBF" w:rsidRDefault="00087E37" w:rsidP="000A2B5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1EFF">
        <w:rPr>
          <w:rFonts w:ascii="Bookman Old Style" w:hAnsi="Bookman Old Style"/>
          <w:sz w:val="24"/>
          <w:szCs w:val="24"/>
        </w:rPr>
        <w:t>Terimakasih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telah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hadir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bersama-sama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disini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dengan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penuh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semangat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untuk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menggali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ilmu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40EBF">
        <w:rPr>
          <w:rFonts w:ascii="Bookman Old Style" w:hAnsi="Bookman Old Style"/>
          <w:sz w:val="24"/>
          <w:szCs w:val="24"/>
        </w:rPr>
        <w:t>memperluas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wawasan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40EBF">
        <w:rPr>
          <w:rFonts w:ascii="Bookman Old Style" w:hAnsi="Bookman Old Style"/>
          <w:sz w:val="24"/>
          <w:szCs w:val="24"/>
        </w:rPr>
        <w:t>bertukar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pikiran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terkait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SDM PBJ </w:t>
      </w:r>
      <w:proofErr w:type="spellStart"/>
      <w:r w:rsidR="00840EBF">
        <w:rPr>
          <w:rFonts w:ascii="Bookman Old Style" w:hAnsi="Bookman Old Style"/>
          <w:sz w:val="24"/>
          <w:szCs w:val="24"/>
        </w:rPr>
        <w:t>pasca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diterbitkannya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Peraturan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40EBF">
        <w:rPr>
          <w:rFonts w:ascii="Bookman Old Style" w:hAnsi="Bookman Old Style"/>
          <w:sz w:val="24"/>
          <w:szCs w:val="24"/>
        </w:rPr>
        <w:t>Presiden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no. 46 </w:t>
      </w:r>
      <w:proofErr w:type="spellStart"/>
      <w:r w:rsidR="00840EBF">
        <w:rPr>
          <w:rFonts w:ascii="Bookman Old Style" w:hAnsi="Bookman Old Style"/>
          <w:sz w:val="24"/>
          <w:szCs w:val="24"/>
        </w:rPr>
        <w:t>tahun</w:t>
      </w:r>
      <w:proofErr w:type="spellEnd"/>
      <w:r w:rsidR="00840EBF">
        <w:rPr>
          <w:rFonts w:ascii="Bookman Old Style" w:hAnsi="Bookman Old Style"/>
          <w:sz w:val="24"/>
          <w:szCs w:val="24"/>
        </w:rPr>
        <w:t xml:space="preserve"> 2025.    </w:t>
      </w:r>
    </w:p>
    <w:p w14:paraId="020038A7" w14:textId="77777777" w:rsidR="00840EBF" w:rsidRDefault="00840EBF" w:rsidP="000A2B5B">
      <w:pPr>
        <w:pStyle w:val="NormalWeb"/>
        <w:spacing w:before="0" w:beforeAutospacing="0" w:after="0" w:afterAutospacing="0" w:line="360" w:lineRule="auto"/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</w:pPr>
    </w:p>
    <w:p w14:paraId="652BEB59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960B45">
        <w:rPr>
          <w:rFonts w:ascii="Bookman Old Style" w:hAnsi="Bookman Old Style"/>
          <w:i/>
          <w:iCs/>
          <w:sz w:val="24"/>
          <w:szCs w:val="24"/>
        </w:rPr>
        <w:t xml:space="preserve">Kopi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sarupo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teh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manihnyo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,</w:t>
      </w:r>
    </w:p>
    <w:p w14:paraId="7AF221E4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Diminum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pagi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di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rimbo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balam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.</w:t>
      </w:r>
    </w:p>
    <w:p w14:paraId="63456116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Ikuti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BARAJA </w:t>
      </w:r>
      <w:r w:rsidRPr="002B201A">
        <w:rPr>
          <w:rFonts w:ascii="Bookman Old Style" w:hAnsi="Bookman Old Style"/>
          <w:i/>
          <w:iCs/>
          <w:sz w:val="24"/>
          <w:szCs w:val="24"/>
        </w:rPr>
        <w:t xml:space="preserve">PBJ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alah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tentu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gunonyo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,</w:t>
      </w:r>
    </w:p>
    <w:p w14:paraId="3CCABE1E" w14:textId="77AA684C" w:rsidR="002B201A" w:rsidRPr="00960B45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Supayo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pengadaan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kit</w:t>
      </w:r>
      <w:r w:rsidRPr="002B201A">
        <w:rPr>
          <w:rFonts w:ascii="Bookman Old Style" w:hAnsi="Bookman Old Style"/>
          <w:i/>
          <w:iCs/>
          <w:sz w:val="24"/>
          <w:szCs w:val="24"/>
        </w:rPr>
        <w:t>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indak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salah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jalan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.</w:t>
      </w:r>
    </w:p>
    <w:p w14:paraId="3E061C61" w14:textId="77777777" w:rsidR="002B201A" w:rsidRP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</w:p>
    <w:p w14:paraId="6D929934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2B201A">
        <w:rPr>
          <w:rFonts w:ascii="Bookman Old Style" w:hAnsi="Bookman Old Style"/>
          <w:i/>
          <w:iCs/>
          <w:sz w:val="24"/>
          <w:szCs w:val="24"/>
        </w:rPr>
        <w:t xml:space="preserve">Ka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pasa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pai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manggaleh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bareh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,</w:t>
      </w:r>
    </w:p>
    <w:p w14:paraId="30EF0450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Ilmu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dapek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di</w:t>
      </w:r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tampek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nan rami.</w:t>
      </w:r>
    </w:p>
    <w:p w14:paraId="72046E4B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960B45">
        <w:rPr>
          <w:rFonts w:ascii="Bookman Old Style" w:hAnsi="Bookman Old Style"/>
          <w:i/>
          <w:iCs/>
          <w:sz w:val="24"/>
          <w:szCs w:val="24"/>
        </w:rPr>
        <w:t xml:space="preserve">SDM PBJ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harus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baraja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kareh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,</w:t>
      </w:r>
    </w:p>
    <w:p w14:paraId="5A5A46AF" w14:textId="2F08309A" w:rsidR="002B201A" w:rsidRPr="00960B45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Supayo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handal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jo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punyo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nyali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.</w:t>
      </w:r>
    </w:p>
    <w:p w14:paraId="40CBFB4F" w14:textId="77777777" w:rsidR="002B201A" w:rsidRDefault="002B201A" w:rsidP="000A2B5B">
      <w:pPr>
        <w:pStyle w:val="NormalWeb"/>
        <w:spacing w:before="0" w:beforeAutospacing="0" w:after="0" w:afterAutospacing="0" w:line="360" w:lineRule="auto"/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</w:pPr>
    </w:p>
    <w:p w14:paraId="5653CB60" w14:textId="0FC13B32" w:rsidR="00EC292D" w:rsidRPr="000A2B5B" w:rsidRDefault="000A2B5B" w:rsidP="000A2B5B">
      <w:pPr>
        <w:pStyle w:val="NormalWeb"/>
        <w:spacing w:line="360" w:lineRule="auto"/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</w:pPr>
      <w:r w:rsidRPr="000A2B5B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lastRenderedPageBreak/>
        <w:t xml:space="preserve">Gambaran Umum </w:t>
      </w:r>
      <w:proofErr w:type="spellStart"/>
      <w:r w:rsidRPr="000A2B5B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Kegiatan</w:t>
      </w:r>
      <w:proofErr w:type="spellEnd"/>
    </w:p>
    <w:p w14:paraId="2AED3DA0" w14:textId="2CE1E973" w:rsidR="00EC292D" w:rsidRDefault="00EC292D" w:rsidP="000A2B5B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Perlu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kami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jelaskan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bahwa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BARAJA PBJ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merupakan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inovasi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diinisasi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oleh Biro PBJ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sebagai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jawaban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atas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tantangan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perubahan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regulasi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zaman. Dalam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menjalankan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fungsi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Biro PBJ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untuk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membina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pelaku</w:t>
      </w:r>
      <w:proofErr w:type="spellEnd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516D2B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pengadaa</w:t>
      </w:r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n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mengelola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manajemen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pengetahuan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PBJ pada masa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transisi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regulasi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sangat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dinamis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ditengah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badai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efisiensi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anggaran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, BARAJA PBJ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hadir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sebagai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solusi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efektif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inovatif</w:t>
      </w:r>
      <w:proofErr w:type="spellEnd"/>
      <w:r w:rsidR="00C66F0A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. </w:t>
      </w:r>
    </w:p>
    <w:p w14:paraId="44DDC763" w14:textId="626DCE76" w:rsidR="00C66F0A" w:rsidRDefault="00C66F0A" w:rsidP="000A2B5B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Pembinaan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pelaku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pengadaan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dulunya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berupa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BIMTEK yang kami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anggarkan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dapat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dilaksanakan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3 kali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dalam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1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tahun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dengan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jumlah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peserta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terbatas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,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sekarang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dapat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kami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laksanakan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setiap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bulan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dengan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jangkauan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peserta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lebih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luas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hingga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Kabupaten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/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kota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di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lingkungan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Provinsi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Sumatera Barat,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mulai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dari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pelaku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pengadaan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hingga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ASN </w:t>
      </w:r>
      <w:proofErr w:type="spellStart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pendukung</w:t>
      </w:r>
      <w:proofErr w:type="spellEnd"/>
      <w:r w:rsidR="006258C0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PBJ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.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Sehingga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kebutuhan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r w:rsidR="00BA3D62" w:rsidRPr="00BA3D62">
        <w:rPr>
          <w:rFonts w:ascii="Bookman Old Style" w:eastAsiaTheme="minorHAnsi" w:hAnsi="Bookman Old Style" w:cstheme="minorBidi"/>
          <w:i/>
          <w:iCs/>
          <w:kern w:val="2"/>
          <w:lang w:eastAsia="en-US"/>
          <w14:ligatures w14:val="standardContextual"/>
        </w:rPr>
        <w:t>updating</w:t>
      </w:r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r w:rsidR="00BA3D62" w:rsidRPr="00BA3D62">
        <w:rPr>
          <w:rFonts w:ascii="Bookman Old Style" w:eastAsiaTheme="minorHAnsi" w:hAnsi="Bookman Old Style" w:cstheme="minorBidi"/>
          <w:i/>
          <w:iCs/>
          <w:kern w:val="2"/>
          <w:lang w:eastAsia="en-US"/>
          <w14:ligatures w14:val="standardContextual"/>
        </w:rPr>
        <w:t>upgrading</w:t>
      </w:r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pengetahuan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PBJ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dapat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dipenuhi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dengan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biaya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lebih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efisien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. </w:t>
      </w:r>
    </w:p>
    <w:p w14:paraId="5D2E68B5" w14:textId="15C22554" w:rsidR="00BA3D62" w:rsidRPr="00EC292D" w:rsidRDefault="00BA3D62" w:rsidP="000A2B5B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r w:rsidRPr="000A2B5B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BARAJA PBJ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= </w:t>
      </w:r>
      <w:proofErr w:type="spellStart"/>
      <w:r w:rsidRPr="00BA3D62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B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incang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BA3D62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A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ktif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BA3D62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R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egulasi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 w:rsidRPr="00BA3D62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A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plikatif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r w:rsidRPr="00BA3D62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J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o </w:t>
      </w:r>
      <w:r w:rsidRPr="00BA3D62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A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hli </w:t>
      </w:r>
      <w:r w:rsidRPr="006258C0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PBJ</w:t>
      </w:r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.</w:t>
      </w:r>
    </w:p>
    <w:p w14:paraId="3A1532A7" w14:textId="044D8CE5" w:rsidR="00BA3D62" w:rsidRDefault="00F021B9" w:rsidP="00F021B9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Kedepannya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kami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berharap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kegiatan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BARAJA PBJ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menjadi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kebutuhan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rutin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bagi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setiap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pelaku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pengadaan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menjadi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salah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satu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media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pembelajaran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terpercaya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. </w:t>
      </w:r>
    </w:p>
    <w:p w14:paraId="51728022" w14:textId="77777777" w:rsidR="00F021B9" w:rsidRPr="00F021B9" w:rsidRDefault="00F021B9" w:rsidP="00F021B9">
      <w:pPr>
        <w:pStyle w:val="NormalWeb"/>
        <w:spacing w:before="0" w:beforeAutospacing="0" w:after="0" w:afterAutospacing="0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</w:p>
    <w:p w14:paraId="4D08137F" w14:textId="4737C90E" w:rsidR="00BA3D62" w:rsidRDefault="0026364A" w:rsidP="000A2B5B">
      <w:pPr>
        <w:pStyle w:val="NormalWeb"/>
        <w:spacing w:before="0" w:beforeAutospacing="0" w:after="0" w:afterAutospacing="0" w:line="360" w:lineRule="auto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 xml:space="preserve">Tujuan </w:t>
      </w:r>
      <w:proofErr w:type="spellStart"/>
      <w:r w:rsidR="00EC292D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Kegiatan</w:t>
      </w:r>
      <w:proofErr w:type="spellEnd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br/>
      </w:r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BARAJA PBJ kali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ini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bertujuan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proofErr w:type="gramStart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untuk</w:t>
      </w:r>
      <w:proofErr w:type="spell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:</w:t>
      </w:r>
      <w:proofErr w:type="gramEnd"/>
      <w:r w:rsidR="00BA3D62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</w:p>
    <w:p w14:paraId="387FC1DF" w14:textId="04BA8FB9" w:rsidR="00BA3D62" w:rsidRPr="00F0529B" w:rsidRDefault="00F0529B" w:rsidP="000A2B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Memberikan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pemahaman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komprehensif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kepada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peserta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mengenai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kebijakan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terbaru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dalam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pengelolaan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SDM PBJ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pasca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diterbitkannya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Perpres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Nomor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46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Tahun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2025</w:t>
      </w:r>
    </w:p>
    <w:p w14:paraId="463669D8" w14:textId="5F5C1758" w:rsidR="00F0529B" w:rsidRPr="00F0529B" w:rsidRDefault="00F0529B" w:rsidP="000A2B5B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Menyamakan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persepsi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terkait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tugas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fungsi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SDM PBJ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sesuai</w:t>
      </w:r>
      <w:proofErr w:type="spellEnd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regulasi</w:t>
      </w:r>
      <w:proofErr w:type="spellEnd"/>
    </w:p>
    <w:p w14:paraId="5899302F" w14:textId="0D971ADA" w:rsidR="00F0529B" w:rsidRPr="00F0529B" w:rsidRDefault="00F0529B" w:rsidP="000A2B5B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Meningkatkan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kapasitas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profesionalisme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SDM PBJ </w:t>
      </w:r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yang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adaptif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terhadap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perubahan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regulasi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sehingga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terwujud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pengadaan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yang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transparan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,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efisien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dan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akuntabel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. </w:t>
      </w:r>
    </w:p>
    <w:p w14:paraId="4E08E5E9" w14:textId="796CCA52" w:rsidR="00F0529B" w:rsidRDefault="00F0529B" w:rsidP="000A2B5B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lastRenderedPageBreak/>
        <w:t>Mendorong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kolaborasi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lintas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sektor</w:t>
      </w:r>
      <w:proofErr w:type="spellEnd"/>
      <w:r w:rsidRPr="007127E3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untuk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percepatan</w:t>
      </w:r>
      <w:proofErr w:type="spellEnd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pembangunan</w:t>
      </w:r>
      <w:proofErr w:type="spellEnd"/>
      <w:r w:rsidR="00DD6695"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di </w:t>
      </w:r>
      <w:proofErr w:type="spellStart"/>
      <w:r w:rsidR="00DD6695"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Provinsi</w:t>
      </w:r>
      <w:proofErr w:type="spellEnd"/>
      <w:r w:rsidR="00DD6695" w:rsidRP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Sumatera Barat.</w:t>
      </w:r>
    </w:p>
    <w:p w14:paraId="5C586952" w14:textId="77777777" w:rsidR="0026364A" w:rsidRPr="00A71EFF" w:rsidRDefault="0026364A" w:rsidP="000A2B5B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5AA30CC2" w14:textId="225C5EE8" w:rsidR="0026364A" w:rsidRPr="00A71EFF" w:rsidRDefault="0026364A" w:rsidP="000A2B5B">
      <w:pPr>
        <w:pStyle w:val="NormalWeb"/>
        <w:spacing w:before="0" w:beforeAutospacing="0" w:after="0" w:afterAutospacing="0" w:line="360" w:lineRule="auto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 xml:space="preserve">Waktu dan </w:t>
      </w:r>
      <w:proofErr w:type="spellStart"/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Tempat</w:t>
      </w:r>
      <w:proofErr w:type="spellEnd"/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 xml:space="preserve"> </w:t>
      </w:r>
      <w:proofErr w:type="spellStart"/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Kegiatan</w:t>
      </w:r>
      <w:proofErr w:type="spellEnd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br/>
        <w:t xml:space="preserve">Acara </w:t>
      </w:r>
      <w:proofErr w:type="spellStart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ini</w:t>
      </w:r>
      <w:proofErr w:type="spellEnd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dilaksanakan</w:t>
      </w:r>
      <w:proofErr w:type="spellEnd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pada</w:t>
      </w:r>
      <w:r w:rsid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secara</w:t>
      </w:r>
      <w:proofErr w:type="spellEnd"/>
      <w:r w:rsid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r w:rsidR="00DD6695" w:rsidRPr="00DD6695">
        <w:rPr>
          <w:rFonts w:ascii="Bookman Old Style" w:eastAsiaTheme="minorHAnsi" w:hAnsi="Bookman Old Style" w:cstheme="minorBidi"/>
          <w:i/>
          <w:iCs/>
          <w:kern w:val="2"/>
          <w:lang w:eastAsia="en-US"/>
          <w14:ligatures w14:val="standardContextual"/>
        </w:rPr>
        <w:t>hybrid</w:t>
      </w:r>
      <w:r w:rsidR="00DD6695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(luring dan daring)</w:t>
      </w:r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3"/>
        <w:gridCol w:w="6894"/>
      </w:tblGrid>
      <w:tr w:rsidR="0026364A" w:rsidRPr="00A71EFF" w14:paraId="5AAFC75E" w14:textId="77777777" w:rsidTr="00DD6695">
        <w:tc>
          <w:tcPr>
            <w:tcW w:w="1838" w:type="dxa"/>
          </w:tcPr>
          <w:p w14:paraId="680AF611" w14:textId="428C481C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A71EFF">
              <w:rPr>
                <w:rFonts w:ascii="Bookman Old Style" w:hAnsi="Bookman Old Style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93" w:type="dxa"/>
          </w:tcPr>
          <w:p w14:paraId="078ED7A6" w14:textId="77777777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894" w:type="dxa"/>
          </w:tcPr>
          <w:p w14:paraId="0DF3BD3F" w14:textId="77777777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rFonts w:ascii="Bookman Old Style" w:hAnsi="Bookman Old Style"/>
                <w:sz w:val="24"/>
                <w:szCs w:val="24"/>
              </w:rPr>
              <w:t>07 Juli 2025</w:t>
            </w:r>
          </w:p>
        </w:tc>
      </w:tr>
      <w:tr w:rsidR="0026364A" w:rsidRPr="00A71EFF" w14:paraId="6558151A" w14:textId="77777777" w:rsidTr="00DD6695">
        <w:tc>
          <w:tcPr>
            <w:tcW w:w="1838" w:type="dxa"/>
          </w:tcPr>
          <w:p w14:paraId="248044CE" w14:textId="3DCAE8FE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rFonts w:ascii="Bookman Old Style" w:hAnsi="Bookman Old Style"/>
                <w:sz w:val="24"/>
                <w:szCs w:val="24"/>
              </w:rPr>
              <w:t>Waktu</w:t>
            </w:r>
            <w:r w:rsidRPr="00A71EFF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293" w:type="dxa"/>
          </w:tcPr>
          <w:p w14:paraId="67DC5CA3" w14:textId="77777777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894" w:type="dxa"/>
          </w:tcPr>
          <w:p w14:paraId="0BDAD633" w14:textId="48F6B9E0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sz w:val="24"/>
                <w:szCs w:val="24"/>
              </w:rPr>
              <w:t xml:space="preserve"> </w:t>
            </w:r>
            <w:r w:rsidRPr="00A71EFF">
              <w:rPr>
                <w:rFonts w:ascii="Bookman Old Style" w:hAnsi="Bookman Old Style" w:cs="Tahoma"/>
                <w:sz w:val="24"/>
                <w:szCs w:val="24"/>
              </w:rPr>
              <w:t xml:space="preserve">09.00 </w:t>
            </w:r>
            <w:proofErr w:type="spellStart"/>
            <w:r w:rsidRPr="00A71EFF">
              <w:rPr>
                <w:rFonts w:ascii="Bookman Old Style" w:hAnsi="Bookman Old Style" w:cs="Tahoma"/>
                <w:sz w:val="24"/>
                <w:szCs w:val="24"/>
              </w:rPr>
              <w:t>Wib</w:t>
            </w:r>
            <w:proofErr w:type="spellEnd"/>
            <w:r w:rsidRPr="00A71EF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A71EFF">
              <w:rPr>
                <w:rFonts w:ascii="Bookman Old Style" w:hAnsi="Bookman Old Style" w:cs="Tahoma"/>
                <w:sz w:val="24"/>
                <w:szCs w:val="24"/>
              </w:rPr>
              <w:t>s.d</w:t>
            </w:r>
            <w:proofErr w:type="spellEnd"/>
            <w:r w:rsidRPr="00A71EFF"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proofErr w:type="spellStart"/>
            <w:r w:rsidRPr="00A71EFF">
              <w:rPr>
                <w:rFonts w:ascii="Bookman Old Style" w:hAnsi="Bookman Old Style" w:cs="Tahoma"/>
                <w:sz w:val="24"/>
                <w:szCs w:val="24"/>
              </w:rPr>
              <w:t>selesai</w:t>
            </w:r>
            <w:proofErr w:type="spellEnd"/>
          </w:p>
        </w:tc>
      </w:tr>
      <w:tr w:rsidR="0026364A" w:rsidRPr="00A71EFF" w14:paraId="573173F5" w14:textId="77777777" w:rsidTr="00DD6695">
        <w:tc>
          <w:tcPr>
            <w:tcW w:w="1838" w:type="dxa"/>
          </w:tcPr>
          <w:p w14:paraId="7F2E7795" w14:textId="71100172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A71EFF">
              <w:rPr>
                <w:rFonts w:ascii="Bookman Old Style" w:hAnsi="Bookman Old Style"/>
                <w:sz w:val="24"/>
                <w:szCs w:val="24"/>
              </w:rPr>
              <w:t>Tempat</w:t>
            </w:r>
            <w:proofErr w:type="spellEnd"/>
            <w:r w:rsidRPr="00A71EF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A71EFF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293" w:type="dxa"/>
          </w:tcPr>
          <w:p w14:paraId="34AE99F9" w14:textId="40AC12A9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6894" w:type="dxa"/>
          </w:tcPr>
          <w:p w14:paraId="2955AF43" w14:textId="74871918" w:rsidR="0026364A" w:rsidRPr="00A71EFF" w:rsidRDefault="0026364A" w:rsidP="000A2B5B">
            <w:pPr>
              <w:spacing w:after="12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71EFF">
              <w:rPr>
                <w:rFonts w:ascii="Bookman Old Style" w:hAnsi="Bookman Old Style" w:cs="Tahoma"/>
                <w:sz w:val="24"/>
                <w:szCs w:val="24"/>
              </w:rPr>
              <w:t xml:space="preserve">Ruang Pola Lantai III Kantor </w:t>
            </w:r>
            <w:proofErr w:type="spellStart"/>
            <w:r w:rsidRPr="00A71EFF">
              <w:rPr>
                <w:rFonts w:ascii="Bookman Old Style" w:hAnsi="Bookman Old Style" w:cs="Tahoma"/>
                <w:sz w:val="24"/>
                <w:szCs w:val="24"/>
              </w:rPr>
              <w:t>Gubernur</w:t>
            </w:r>
            <w:proofErr w:type="spellEnd"/>
            <w:r w:rsidRPr="00A71EFF">
              <w:rPr>
                <w:rFonts w:ascii="Bookman Old Style" w:hAnsi="Bookman Old Style" w:cs="Tahoma"/>
                <w:sz w:val="24"/>
                <w:szCs w:val="24"/>
              </w:rPr>
              <w:t xml:space="preserve"> Sumatera Barat</w:t>
            </w:r>
            <w:r w:rsidR="00DD6695">
              <w:rPr>
                <w:rFonts w:ascii="Bookman Old Style" w:hAnsi="Bookman Old Style" w:cs="Tahoma"/>
                <w:sz w:val="24"/>
                <w:szCs w:val="24"/>
              </w:rPr>
              <w:t xml:space="preserve"> dan </w:t>
            </w:r>
            <w:proofErr w:type="spellStart"/>
            <w:r w:rsidR="00DD6695">
              <w:rPr>
                <w:rFonts w:ascii="Bookman Old Style" w:hAnsi="Bookman Old Style" w:cs="Tahoma"/>
                <w:sz w:val="24"/>
                <w:szCs w:val="24"/>
              </w:rPr>
              <w:t>ruang</w:t>
            </w:r>
            <w:proofErr w:type="spellEnd"/>
            <w:r w:rsidR="00DD6695">
              <w:rPr>
                <w:rFonts w:ascii="Bookman Old Style" w:hAnsi="Bookman Old Style" w:cs="Tahoma"/>
                <w:sz w:val="24"/>
                <w:szCs w:val="24"/>
              </w:rPr>
              <w:t xml:space="preserve"> pada platform zoom. </w:t>
            </w:r>
          </w:p>
        </w:tc>
      </w:tr>
    </w:tbl>
    <w:p w14:paraId="6ED5E981" w14:textId="77777777" w:rsidR="009F1E53" w:rsidRDefault="009F1E53" w:rsidP="000A2B5B">
      <w:pPr>
        <w:pStyle w:val="NormalWeb"/>
        <w:spacing w:line="360" w:lineRule="auto"/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</w:pPr>
    </w:p>
    <w:p w14:paraId="51C7E69F" w14:textId="1FED54AB" w:rsidR="0026364A" w:rsidRDefault="0026364A" w:rsidP="000A2B5B">
      <w:pPr>
        <w:pStyle w:val="NormalWeb"/>
        <w:spacing w:line="360" w:lineRule="auto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Peserta</w:t>
      </w:r>
      <w:proofErr w:type="spellEnd"/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 xml:space="preserve"> dan </w:t>
      </w:r>
      <w:proofErr w:type="spellStart"/>
      <w:r w:rsidRPr="00A71EFF">
        <w:rPr>
          <w:rFonts w:ascii="Bookman Old Style" w:eastAsiaTheme="minorHAnsi" w:hAnsi="Bookman Old Style" w:cstheme="minorBidi"/>
          <w:b/>
          <w:bCs/>
          <w:kern w:val="2"/>
          <w:lang w:eastAsia="en-US"/>
          <w14:ligatures w14:val="standardContextual"/>
        </w:rPr>
        <w:t>Kehadiran</w:t>
      </w:r>
      <w:proofErr w:type="spellEnd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br/>
        <w:t xml:space="preserve">Acara </w:t>
      </w:r>
      <w:proofErr w:type="spellStart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ini</w:t>
      </w:r>
      <w:proofErr w:type="spellEnd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spellStart"/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dihadiri</w:t>
      </w:r>
      <w:proofErr w:type="spellEnd"/>
      <w:r w:rsidR="00A71EFF"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</w:t>
      </w:r>
      <w:proofErr w:type="gramStart"/>
      <w:r w:rsidR="00A71EFF"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>oleh</w:t>
      </w:r>
      <w:r w:rsidRPr="00A71EFF"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  <w:t xml:space="preserve"> :</w:t>
      </w:r>
      <w:proofErr w:type="gramEnd"/>
    </w:p>
    <w:p w14:paraId="4ADA8E74" w14:textId="24526B68" w:rsidR="000A2B5B" w:rsidRPr="000A2B5B" w:rsidRDefault="000A2B5B" w:rsidP="00F021B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 w:rsidRPr="00A71EFF">
        <w:rPr>
          <w:rFonts w:ascii="Bookman Old Style" w:hAnsi="Bookman Old Style"/>
        </w:rPr>
        <w:t>Fungsional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Pengelola</w:t>
      </w:r>
      <w:proofErr w:type="spellEnd"/>
      <w:r>
        <w:rPr>
          <w:rFonts w:ascii="Bookman Old Style" w:hAnsi="Bookman Old Style"/>
        </w:rPr>
        <w:t xml:space="preserve"> </w:t>
      </w:r>
      <w:r w:rsidRPr="00A71EFF">
        <w:rPr>
          <w:rFonts w:ascii="Bookman Old Style" w:hAnsi="Bookman Old Style"/>
        </w:rPr>
        <w:t xml:space="preserve">PBJ di </w:t>
      </w:r>
      <w:proofErr w:type="spellStart"/>
      <w:r w:rsidRPr="00A71EFF">
        <w:rPr>
          <w:rFonts w:ascii="Bookman Old Style" w:hAnsi="Bookman Old Style"/>
        </w:rPr>
        <w:t>Pemerintahan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 w:rsidRPr="00A71EFF">
        <w:rPr>
          <w:rFonts w:ascii="Bookman Old Style" w:hAnsi="Bookman Old Style"/>
        </w:rPr>
        <w:t>Provinsi</w:t>
      </w:r>
      <w:proofErr w:type="spellEnd"/>
      <w:r w:rsidRPr="00A71EFF">
        <w:rPr>
          <w:rFonts w:ascii="Bookman Old Style" w:hAnsi="Bookman Old Style"/>
        </w:rPr>
        <w:t xml:space="preserve"> Sumatera Barat</w:t>
      </w:r>
    </w:p>
    <w:p w14:paraId="5CD0BC27" w14:textId="32C09F27" w:rsidR="000A2B5B" w:rsidRPr="000A2B5B" w:rsidRDefault="000A2B5B" w:rsidP="00F021B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r w:rsidRPr="00A71EFF">
        <w:rPr>
          <w:rFonts w:ascii="Bookman Old Style" w:hAnsi="Bookman Old Style"/>
        </w:rPr>
        <w:t xml:space="preserve">Kuasa </w:t>
      </w:r>
      <w:proofErr w:type="spellStart"/>
      <w:r w:rsidRPr="00A71EFF">
        <w:rPr>
          <w:rFonts w:ascii="Bookman Old Style" w:hAnsi="Bookman Old Style"/>
        </w:rPr>
        <w:t>Pengguna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 w:rsidRPr="00A71EFF">
        <w:rPr>
          <w:rFonts w:ascii="Bookman Old Style" w:hAnsi="Bookman Old Style"/>
        </w:rPr>
        <w:t>Anggaran</w:t>
      </w:r>
      <w:proofErr w:type="spellEnd"/>
      <w:r w:rsidRPr="00A71EFF">
        <w:rPr>
          <w:rFonts w:ascii="Bookman Old Style" w:hAnsi="Bookman Old Style"/>
        </w:rPr>
        <w:t xml:space="preserve"> (KPA)/ </w:t>
      </w:r>
      <w:proofErr w:type="spellStart"/>
      <w:r w:rsidRPr="00A71EFF">
        <w:rPr>
          <w:rFonts w:ascii="Bookman Old Style" w:hAnsi="Bookman Old Style"/>
        </w:rPr>
        <w:t>Pejabat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 w:rsidRPr="00A71EFF">
        <w:rPr>
          <w:rFonts w:ascii="Bookman Old Style" w:hAnsi="Bookman Old Style"/>
        </w:rPr>
        <w:t>Pembuat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 w:rsidRPr="00A71EFF">
        <w:rPr>
          <w:rFonts w:ascii="Bookman Old Style" w:hAnsi="Bookman Old Style"/>
        </w:rPr>
        <w:t>Komitmen</w:t>
      </w:r>
      <w:proofErr w:type="spellEnd"/>
      <w:r w:rsidRPr="00A71EFF">
        <w:rPr>
          <w:rFonts w:ascii="Bookman Old Style" w:hAnsi="Bookman Old Style"/>
        </w:rPr>
        <w:t xml:space="preserve"> (PPK) dan staff </w:t>
      </w:r>
      <w:proofErr w:type="spellStart"/>
      <w:r w:rsidRPr="00A71EFF">
        <w:rPr>
          <w:rFonts w:ascii="Bookman Old Style" w:hAnsi="Bookman Old Style"/>
        </w:rPr>
        <w:t>pendukung</w:t>
      </w:r>
      <w:proofErr w:type="spellEnd"/>
      <w:r w:rsidRPr="00A71E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di</w:t>
      </w:r>
      <w:r w:rsidRPr="00A71EFF">
        <w:rPr>
          <w:rFonts w:ascii="Bookman Old Style" w:hAnsi="Bookman Old Style"/>
        </w:rPr>
        <w:t xml:space="preserve"> OPD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lingkup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 w:rsidRPr="00A71EFF">
        <w:rPr>
          <w:rFonts w:ascii="Bookman Old Style" w:hAnsi="Bookman Old Style"/>
        </w:rPr>
        <w:t>Provinsi</w:t>
      </w:r>
      <w:proofErr w:type="spellEnd"/>
      <w:r w:rsidRPr="00A71EFF">
        <w:rPr>
          <w:rFonts w:ascii="Bookman Old Style" w:hAnsi="Bookman Old Style"/>
        </w:rPr>
        <w:t xml:space="preserve"> Sumatera Barat </w:t>
      </w:r>
      <w:proofErr w:type="spellStart"/>
      <w:r w:rsidRPr="00A71EFF">
        <w:rPr>
          <w:rFonts w:ascii="Bookman Old Style" w:hAnsi="Bookman Old Style"/>
        </w:rPr>
        <w:t>melalui</w:t>
      </w:r>
      <w:proofErr w:type="spellEnd"/>
      <w:r w:rsidRPr="00A71E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platform </w:t>
      </w:r>
      <w:r w:rsidRPr="00A71EFF">
        <w:rPr>
          <w:rFonts w:ascii="Bookman Old Style" w:hAnsi="Bookman Old Style"/>
        </w:rPr>
        <w:t>zoom meeting</w:t>
      </w:r>
    </w:p>
    <w:p w14:paraId="6431BE6F" w14:textId="7303EE5C" w:rsidR="000A2B5B" w:rsidRPr="00A71EFF" w:rsidRDefault="000A2B5B" w:rsidP="00F021B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lang w:eastAsia="en-US"/>
          <w14:ligatures w14:val="standardContextual"/>
        </w:rPr>
      </w:pPr>
      <w:proofErr w:type="spellStart"/>
      <w:r>
        <w:rPr>
          <w:rFonts w:ascii="Bookman Old Style" w:hAnsi="Bookman Old Style"/>
        </w:rPr>
        <w:t>Peserta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bergabung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secara</w:t>
      </w:r>
      <w:proofErr w:type="spellEnd"/>
      <w:r>
        <w:rPr>
          <w:rFonts w:ascii="Bookman Old Style" w:hAnsi="Bookman Old Style"/>
        </w:rPr>
        <w:t xml:space="preserve"> daring </w:t>
      </w:r>
      <w:proofErr w:type="spellStart"/>
      <w:r>
        <w:rPr>
          <w:rFonts w:ascii="Bookman Old Style" w:hAnsi="Bookman Old Style"/>
        </w:rPr>
        <w:t>melalui</w:t>
      </w:r>
      <w:proofErr w:type="spellEnd"/>
      <w:r>
        <w:rPr>
          <w:rFonts w:ascii="Bookman Old Style" w:hAnsi="Bookman Old Style"/>
        </w:rPr>
        <w:t xml:space="preserve"> platform</w:t>
      </w:r>
      <w:r w:rsidRPr="00A71EFF">
        <w:rPr>
          <w:rFonts w:ascii="Bookman Old Style" w:hAnsi="Bookman Old Style"/>
        </w:rPr>
        <w:t xml:space="preserve"> zoom meeting </w:t>
      </w:r>
      <w:proofErr w:type="spellStart"/>
      <w:r w:rsidRPr="00A71EFF">
        <w:rPr>
          <w:rFonts w:ascii="Bookman Old Style" w:hAnsi="Bookman Old Style"/>
        </w:rPr>
        <w:t>dengan</w:t>
      </w:r>
      <w:proofErr w:type="spellEnd"/>
      <w:r w:rsidRPr="00A71EFF">
        <w:rPr>
          <w:rFonts w:ascii="Bookman Old Style" w:hAnsi="Bookman Old Style"/>
        </w:rPr>
        <w:t xml:space="preserve"> </w:t>
      </w:r>
      <w:proofErr w:type="spellStart"/>
      <w:r w:rsidRPr="00A71EFF">
        <w:rPr>
          <w:rFonts w:ascii="Bookman Old Style" w:hAnsi="Bookman Old Style"/>
        </w:rPr>
        <w:t>kapasitas</w:t>
      </w:r>
      <w:proofErr w:type="spellEnd"/>
      <w:r>
        <w:rPr>
          <w:rFonts w:ascii="Bookman Old Style" w:hAnsi="Bookman Old Style"/>
        </w:rPr>
        <w:t xml:space="preserve"> </w:t>
      </w:r>
      <w:r w:rsidRPr="00A71EFF">
        <w:rPr>
          <w:rFonts w:ascii="Bookman Old Style" w:hAnsi="Bookman Old Style"/>
        </w:rPr>
        <w:t xml:space="preserve">1000 </w:t>
      </w:r>
      <w:proofErr w:type="spellStart"/>
      <w:r w:rsidRPr="00A71EFF">
        <w:rPr>
          <w:rFonts w:ascii="Bookman Old Style" w:hAnsi="Bookman Old Style"/>
        </w:rPr>
        <w:t>Peserta</w:t>
      </w:r>
      <w:proofErr w:type="spellEnd"/>
    </w:p>
    <w:p w14:paraId="301521D4" w14:textId="77777777" w:rsidR="000A2B5B" w:rsidRDefault="000A2B5B" w:rsidP="000A2B5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02BCF81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2B201A">
        <w:rPr>
          <w:rFonts w:ascii="Bookman Old Style" w:hAnsi="Bookman Old Style"/>
          <w:i/>
          <w:iCs/>
          <w:sz w:val="24"/>
          <w:szCs w:val="24"/>
        </w:rPr>
        <w:t xml:space="preserve">Di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lapau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Gadang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mancari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palang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>,</w:t>
      </w:r>
    </w:p>
    <w:p w14:paraId="17E291B4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Palang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dipakai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pangaman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turap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>.</w:t>
      </w:r>
    </w:p>
    <w:p w14:paraId="4B8078D7" w14:textId="77777777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2B201A">
        <w:rPr>
          <w:rFonts w:ascii="Bookman Old Style" w:hAnsi="Bookman Old Style"/>
          <w:i/>
          <w:iCs/>
          <w:sz w:val="24"/>
          <w:szCs w:val="24"/>
        </w:rPr>
        <w:t xml:space="preserve">Urang PBJ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indak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bisa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sembarang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>,</w:t>
      </w:r>
    </w:p>
    <w:p w14:paraId="3304BDC8" w14:textId="1AA8A5AD" w:rsidR="002B201A" w:rsidRP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2B201A">
        <w:rPr>
          <w:rFonts w:ascii="Bookman Old Style" w:hAnsi="Bookman Old Style"/>
          <w:i/>
          <w:iCs/>
          <w:sz w:val="24"/>
          <w:szCs w:val="24"/>
        </w:rPr>
        <w:t xml:space="preserve">Harus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paham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tugas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jo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tangguangjawab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>.</w:t>
      </w:r>
    </w:p>
    <w:p w14:paraId="294ABB6B" w14:textId="77777777" w:rsidR="002B201A" w:rsidRDefault="002B201A" w:rsidP="002B201A">
      <w:pPr>
        <w:spacing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</w:p>
    <w:p w14:paraId="46E1C40F" w14:textId="3B50E415" w:rsidR="002B201A" w:rsidRP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960B45">
        <w:rPr>
          <w:rFonts w:ascii="Bookman Old Style" w:hAnsi="Bookman Old Style"/>
          <w:i/>
          <w:iCs/>
          <w:sz w:val="24"/>
          <w:szCs w:val="24"/>
        </w:rPr>
        <w:t xml:space="preserve">Ka ladang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tampek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manyabi</w:t>
      </w:r>
      <w:r w:rsidRPr="002B201A">
        <w:rPr>
          <w:rFonts w:ascii="Bookman Old Style" w:hAnsi="Bookman Old Style"/>
          <w:i/>
          <w:iCs/>
          <w:sz w:val="24"/>
          <w:szCs w:val="24"/>
        </w:rPr>
        <w:t>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padi,</w:t>
      </w:r>
    </w:p>
    <w:p w14:paraId="271239ED" w14:textId="77777777" w:rsidR="002B201A" w:rsidRP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960B45">
        <w:rPr>
          <w:rFonts w:ascii="Bookman Old Style" w:hAnsi="Bookman Old Style"/>
          <w:i/>
          <w:iCs/>
          <w:sz w:val="24"/>
          <w:szCs w:val="24"/>
        </w:rPr>
        <w:t xml:space="preserve">Padi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rancak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tacaliak</w:t>
      </w:r>
      <w:proofErr w:type="spellEnd"/>
      <w:r w:rsidRPr="002B201A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urang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.</w:t>
      </w:r>
    </w:p>
    <w:p w14:paraId="6E271206" w14:textId="77777777" w:rsidR="002B201A" w:rsidRP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960B45">
        <w:rPr>
          <w:rFonts w:ascii="Bookman Old Style" w:hAnsi="Bookman Old Style"/>
          <w:i/>
          <w:iCs/>
          <w:sz w:val="24"/>
          <w:szCs w:val="24"/>
        </w:rPr>
        <w:t xml:space="preserve">BARAJA PBJ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tibo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kini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,</w:t>
      </w:r>
    </w:p>
    <w:p w14:paraId="23BB7937" w14:textId="4EB5C1C5" w:rsidR="002B201A" w:rsidRDefault="002B201A" w:rsidP="002B201A">
      <w:pPr>
        <w:spacing w:after="120"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  <w:r w:rsidRPr="00960B45">
        <w:rPr>
          <w:rFonts w:ascii="Bookman Old Style" w:hAnsi="Bookman Old Style"/>
          <w:i/>
          <w:iCs/>
          <w:sz w:val="24"/>
          <w:szCs w:val="24"/>
        </w:rPr>
        <w:t xml:space="preserve">Nan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indak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iku</w:t>
      </w:r>
      <w:r>
        <w:rPr>
          <w:rFonts w:ascii="Bookman Old Style" w:hAnsi="Bookman Old Style"/>
          <w:i/>
          <w:iCs/>
          <w:sz w:val="24"/>
          <w:szCs w:val="24"/>
        </w:rPr>
        <w:t>ik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, </w:t>
      </w:r>
      <w:proofErr w:type="spellStart"/>
      <w:r w:rsidRPr="00960B45">
        <w:rPr>
          <w:rFonts w:ascii="Bookman Old Style" w:hAnsi="Bookman Old Style"/>
          <w:i/>
          <w:iCs/>
          <w:sz w:val="24"/>
          <w:szCs w:val="24"/>
        </w:rPr>
        <w:t>rugi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2B201A">
        <w:rPr>
          <w:rFonts w:ascii="Bookman Old Style" w:hAnsi="Bookman Old Style"/>
          <w:i/>
          <w:iCs/>
          <w:sz w:val="24"/>
          <w:szCs w:val="24"/>
        </w:rPr>
        <w:t>surang</w:t>
      </w:r>
      <w:proofErr w:type="spellEnd"/>
      <w:r w:rsidRPr="00960B45">
        <w:rPr>
          <w:rFonts w:ascii="Bookman Old Style" w:hAnsi="Bookman Old Style"/>
          <w:i/>
          <w:iCs/>
          <w:sz w:val="24"/>
          <w:szCs w:val="24"/>
        </w:rPr>
        <w:t>!</w:t>
      </w:r>
    </w:p>
    <w:p w14:paraId="402F77D6" w14:textId="77777777" w:rsidR="002B201A" w:rsidRDefault="002B201A" w:rsidP="002B201A">
      <w:pPr>
        <w:spacing w:line="240" w:lineRule="auto"/>
        <w:jc w:val="both"/>
        <w:rPr>
          <w:rFonts w:ascii="Bookman Old Style" w:hAnsi="Bookman Old Style"/>
          <w:i/>
          <w:iCs/>
          <w:sz w:val="24"/>
          <w:szCs w:val="24"/>
        </w:rPr>
      </w:pPr>
    </w:p>
    <w:p w14:paraId="197939F4" w14:textId="78DC2219" w:rsidR="000A2B5B" w:rsidRDefault="000A2B5B" w:rsidP="000A2B5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127E3">
        <w:rPr>
          <w:rFonts w:ascii="Bookman Old Style" w:hAnsi="Bookman Old Style"/>
          <w:sz w:val="24"/>
          <w:szCs w:val="24"/>
        </w:rPr>
        <w:lastRenderedPageBreak/>
        <w:t>Demikian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laporan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7127E3">
        <w:rPr>
          <w:rFonts w:ascii="Bookman Old Style" w:hAnsi="Bookman Old Style"/>
          <w:sz w:val="24"/>
          <w:szCs w:val="24"/>
        </w:rPr>
        <w:t>dapat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7127E3">
        <w:rPr>
          <w:rFonts w:ascii="Bookman Old Style" w:hAnsi="Bookman Old Style"/>
          <w:sz w:val="24"/>
          <w:szCs w:val="24"/>
        </w:rPr>
        <w:t>sampaikan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. Kami </w:t>
      </w:r>
      <w:proofErr w:type="spellStart"/>
      <w:r w:rsidRPr="007127E3">
        <w:rPr>
          <w:rFonts w:ascii="Bookman Old Style" w:hAnsi="Bookman Old Style"/>
          <w:sz w:val="24"/>
          <w:szCs w:val="24"/>
        </w:rPr>
        <w:t>mewakili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panitia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menyampaikan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permohonan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maaf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apabila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terdapat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hal-hal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7127E3">
        <w:rPr>
          <w:rFonts w:ascii="Bookman Old Style" w:hAnsi="Bookman Old Style"/>
          <w:sz w:val="24"/>
          <w:szCs w:val="24"/>
        </w:rPr>
        <w:t>kurang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berkenan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selama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kegiatan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ini</w:t>
      </w:r>
      <w:proofErr w:type="spellEnd"/>
      <w:r w:rsidRPr="007127E3">
        <w:rPr>
          <w:rFonts w:ascii="Bookman Old Style" w:hAnsi="Bookman Old Style"/>
          <w:sz w:val="24"/>
          <w:szCs w:val="24"/>
        </w:rPr>
        <w:t>.</w:t>
      </w:r>
    </w:p>
    <w:p w14:paraId="6557BC5E" w14:textId="5AB10DF2" w:rsidR="000A2B5B" w:rsidRPr="007127E3" w:rsidRDefault="000A2B5B" w:rsidP="000A2B5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127E3">
        <w:rPr>
          <w:rFonts w:ascii="Bookman Old Style" w:hAnsi="Bookman Old Style"/>
          <w:sz w:val="24"/>
          <w:szCs w:val="24"/>
        </w:rPr>
        <w:t>Semoga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kegiatan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ini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dapat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berjalan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lancar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127E3">
        <w:rPr>
          <w:rFonts w:ascii="Bookman Old Style" w:hAnsi="Bookman Old Style"/>
          <w:sz w:val="24"/>
          <w:szCs w:val="24"/>
        </w:rPr>
        <w:t>membawa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manfaat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7127E3">
        <w:rPr>
          <w:rFonts w:ascii="Bookman Old Style" w:hAnsi="Bookman Old Style"/>
          <w:sz w:val="24"/>
          <w:szCs w:val="24"/>
        </w:rPr>
        <w:t>menjadi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langkah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nyata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dalam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penguatan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127E3">
        <w:rPr>
          <w:rFonts w:ascii="Bookman Old Style" w:hAnsi="Bookman Old Style"/>
          <w:sz w:val="24"/>
          <w:szCs w:val="24"/>
        </w:rPr>
        <w:t>kapasitas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SDM PBJ di </w:t>
      </w:r>
      <w:proofErr w:type="spellStart"/>
      <w:r w:rsidRPr="007127E3">
        <w:rPr>
          <w:rFonts w:ascii="Bookman Old Style" w:hAnsi="Bookman Old Style"/>
          <w:sz w:val="24"/>
          <w:szCs w:val="24"/>
        </w:rPr>
        <w:t>Provinsi</w:t>
      </w:r>
      <w:proofErr w:type="spellEnd"/>
      <w:r w:rsidRPr="007127E3">
        <w:rPr>
          <w:rFonts w:ascii="Bookman Old Style" w:hAnsi="Bookman Old Style"/>
          <w:sz w:val="24"/>
          <w:szCs w:val="24"/>
        </w:rPr>
        <w:t xml:space="preserve"> Sumatera Barat.</w:t>
      </w:r>
    </w:p>
    <w:p w14:paraId="784DA33D" w14:textId="77777777" w:rsidR="00F021B9" w:rsidRDefault="00F021B9" w:rsidP="000A2B5B">
      <w:p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692A706" w14:textId="0D14F6D3" w:rsidR="00C961F7" w:rsidRPr="00A71EFF" w:rsidRDefault="00C961F7" w:rsidP="000A2B5B">
      <w:pPr>
        <w:spacing w:after="120"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71EFF">
        <w:rPr>
          <w:rFonts w:ascii="Bookman Old Style" w:hAnsi="Bookman Old Style"/>
          <w:sz w:val="24"/>
          <w:szCs w:val="24"/>
        </w:rPr>
        <w:t>Assalamualaikum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71EFF">
        <w:rPr>
          <w:rFonts w:ascii="Bookman Old Style" w:hAnsi="Bookman Old Style"/>
          <w:sz w:val="24"/>
          <w:szCs w:val="24"/>
        </w:rPr>
        <w:t>wr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A71EFF">
        <w:rPr>
          <w:rFonts w:ascii="Bookman Old Style" w:hAnsi="Bookman Old Style"/>
          <w:sz w:val="24"/>
          <w:szCs w:val="24"/>
        </w:rPr>
        <w:t>wb</w:t>
      </w:r>
      <w:proofErr w:type="spellEnd"/>
      <w:r w:rsidRPr="00A71EFF">
        <w:rPr>
          <w:rFonts w:ascii="Bookman Old Style" w:hAnsi="Bookman Old Style"/>
          <w:sz w:val="24"/>
          <w:szCs w:val="24"/>
        </w:rPr>
        <w:t xml:space="preserve">. </w:t>
      </w:r>
    </w:p>
    <w:sectPr w:rsidR="00C961F7" w:rsidRPr="00A7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54B9"/>
    <w:multiLevelType w:val="hybridMultilevel"/>
    <w:tmpl w:val="208857F4"/>
    <w:lvl w:ilvl="0" w:tplc="1778A7A0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6CAC"/>
    <w:multiLevelType w:val="hybridMultilevel"/>
    <w:tmpl w:val="B51A3018"/>
    <w:lvl w:ilvl="0" w:tplc="50E24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82CD3"/>
    <w:multiLevelType w:val="hybridMultilevel"/>
    <w:tmpl w:val="15F25806"/>
    <w:lvl w:ilvl="0" w:tplc="9BA82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D71"/>
    <w:multiLevelType w:val="multilevel"/>
    <w:tmpl w:val="64A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D4BE2"/>
    <w:multiLevelType w:val="hybridMultilevel"/>
    <w:tmpl w:val="9EEC54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35951"/>
    <w:multiLevelType w:val="multilevel"/>
    <w:tmpl w:val="629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F1921"/>
    <w:multiLevelType w:val="hybridMultilevel"/>
    <w:tmpl w:val="569882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6EEA"/>
    <w:multiLevelType w:val="multilevel"/>
    <w:tmpl w:val="CBC8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F10B2"/>
    <w:multiLevelType w:val="hybridMultilevel"/>
    <w:tmpl w:val="4DC4CB8C"/>
    <w:lvl w:ilvl="0" w:tplc="9BA82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50B5E"/>
    <w:multiLevelType w:val="hybridMultilevel"/>
    <w:tmpl w:val="28140F3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C5B96"/>
    <w:multiLevelType w:val="multilevel"/>
    <w:tmpl w:val="90B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44366"/>
    <w:multiLevelType w:val="multilevel"/>
    <w:tmpl w:val="C32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078089">
    <w:abstractNumId w:val="5"/>
  </w:num>
  <w:num w:numId="2" w16cid:durableId="272054402">
    <w:abstractNumId w:val="10"/>
  </w:num>
  <w:num w:numId="3" w16cid:durableId="1027757065">
    <w:abstractNumId w:val="4"/>
  </w:num>
  <w:num w:numId="4" w16cid:durableId="1160192944">
    <w:abstractNumId w:val="6"/>
  </w:num>
  <w:num w:numId="5" w16cid:durableId="1297678835">
    <w:abstractNumId w:val="1"/>
  </w:num>
  <w:num w:numId="6" w16cid:durableId="1210651854">
    <w:abstractNumId w:val="2"/>
  </w:num>
  <w:num w:numId="7" w16cid:durableId="347289977">
    <w:abstractNumId w:val="7"/>
  </w:num>
  <w:num w:numId="8" w16cid:durableId="1349016385">
    <w:abstractNumId w:val="3"/>
  </w:num>
  <w:num w:numId="9" w16cid:durableId="416437671">
    <w:abstractNumId w:val="11"/>
  </w:num>
  <w:num w:numId="10" w16cid:durableId="1684821404">
    <w:abstractNumId w:val="0"/>
  </w:num>
  <w:num w:numId="11" w16cid:durableId="1013141321">
    <w:abstractNumId w:val="9"/>
  </w:num>
  <w:num w:numId="12" w16cid:durableId="1181235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37"/>
    <w:rsid w:val="000463A5"/>
    <w:rsid w:val="00087E37"/>
    <w:rsid w:val="000A2B5B"/>
    <w:rsid w:val="001139A4"/>
    <w:rsid w:val="0026364A"/>
    <w:rsid w:val="002B201A"/>
    <w:rsid w:val="003771C2"/>
    <w:rsid w:val="004C295A"/>
    <w:rsid w:val="00516D2B"/>
    <w:rsid w:val="00516ED9"/>
    <w:rsid w:val="005454B8"/>
    <w:rsid w:val="00552356"/>
    <w:rsid w:val="00555E44"/>
    <w:rsid w:val="006258C0"/>
    <w:rsid w:val="00840EBF"/>
    <w:rsid w:val="00941D32"/>
    <w:rsid w:val="00964F9A"/>
    <w:rsid w:val="009F1E53"/>
    <w:rsid w:val="009F2386"/>
    <w:rsid w:val="00A164C7"/>
    <w:rsid w:val="00A71EFF"/>
    <w:rsid w:val="00AD4BB2"/>
    <w:rsid w:val="00B73F53"/>
    <w:rsid w:val="00BA3D62"/>
    <w:rsid w:val="00C66F0A"/>
    <w:rsid w:val="00C87D3C"/>
    <w:rsid w:val="00C961F7"/>
    <w:rsid w:val="00DD6695"/>
    <w:rsid w:val="00EC292D"/>
    <w:rsid w:val="00F021B9"/>
    <w:rsid w:val="00F0529B"/>
    <w:rsid w:val="00F5395E"/>
    <w:rsid w:val="00F546D5"/>
    <w:rsid w:val="00F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A28E"/>
  <w15:chartTrackingRefBased/>
  <w15:docId w15:val="{297320EC-97FE-47CF-A418-ED628F26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04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364A"/>
    <w:rPr>
      <w:b/>
      <w:bCs/>
    </w:rPr>
  </w:style>
  <w:style w:type="paragraph" w:customStyle="1" w:styleId="Default">
    <w:name w:val="Default"/>
    <w:rsid w:val="00263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99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74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1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8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2025-07-03T09:34:00Z</dcterms:created>
  <dcterms:modified xsi:type="dcterms:W3CDTF">2025-07-06T05:15:00Z</dcterms:modified>
</cp:coreProperties>
</file>