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96E0" w14:textId="234E15DF" w:rsidR="00905694" w:rsidRDefault="00905694" w:rsidP="00905694">
      <w:pPr>
        <w:jc w:val="center"/>
        <w:rPr>
          <w:u w:val="single"/>
        </w:rPr>
      </w:pPr>
      <w:r w:rsidRPr="00905694">
        <w:rPr>
          <w:u w:val="single"/>
        </w:rPr>
        <w:t>Storage Accounts Set Up</w:t>
      </w:r>
    </w:p>
    <w:p w14:paraId="236BCA6A" w14:textId="77777777" w:rsidR="0059231F" w:rsidRDefault="0059231F" w:rsidP="00905694"/>
    <w:p w14:paraId="222B262E" w14:textId="072064C3" w:rsidR="0059231F" w:rsidRDefault="00905694" w:rsidP="00905694">
      <w:r>
        <w:t>Blob storage is highly scalable, secure, and cost-efficient</w:t>
      </w:r>
      <w:r w:rsidR="007C1AD7">
        <w:t>.  It</w:t>
      </w:r>
      <w:r>
        <w:t xml:space="preserve"> is used for storing unstructured data like images, videos, backups, logs, or large text files. </w:t>
      </w:r>
      <w:r>
        <w:t xml:space="preserve"> </w:t>
      </w:r>
      <w:r>
        <w:t>Blobs is what we will use w</w:t>
      </w:r>
      <w:r w:rsidRPr="00905694">
        <w:t>ithin</w:t>
      </w:r>
      <w:r>
        <w:t xml:space="preserve"> </w:t>
      </w:r>
      <w:r w:rsidR="0059231F">
        <w:t>Azure for storing data and will be a means of connecting to CSU environment.</w:t>
      </w:r>
    </w:p>
    <w:p w14:paraId="39B2FC29" w14:textId="77777777" w:rsidR="00905694" w:rsidRPr="00905694" w:rsidRDefault="00905694" w:rsidP="00905694"/>
    <w:p w14:paraId="5EC75777" w14:textId="77777777" w:rsidR="00E206EF" w:rsidRDefault="00E206EF" w:rsidP="00905694">
      <w:r>
        <w:t xml:space="preserve">A </w:t>
      </w:r>
      <w:proofErr w:type="gramStart"/>
      <w:r>
        <w:t>high level</w:t>
      </w:r>
      <w:proofErr w:type="gramEnd"/>
      <w:r>
        <w:t xml:space="preserve"> overview of the relationship of s</w:t>
      </w:r>
      <w:r w:rsidRPr="00E206EF">
        <w:t xml:space="preserve">torage accounts </w:t>
      </w:r>
      <w:r>
        <w:t>and blobs is available in figure 1.</w:t>
      </w:r>
    </w:p>
    <w:p w14:paraId="047FA899" w14:textId="77777777" w:rsidR="00E206EF" w:rsidRDefault="00E206EF" w:rsidP="00905694"/>
    <w:p w14:paraId="658A0EDA" w14:textId="7BA71A7F" w:rsidR="00D16438" w:rsidRDefault="00684846" w:rsidP="00905694">
      <w:r>
        <w:rPr>
          <w:noProof/>
        </w:rPr>
        <w:drawing>
          <wp:inline distT="0" distB="0" distL="0" distR="0" wp14:anchorId="54B07C5C" wp14:editId="384360FC">
            <wp:extent cx="5667375" cy="1145282"/>
            <wp:effectExtent l="0" t="0" r="0" b="0"/>
            <wp:docPr id="1580142787" name="Picture 3" descr="A blue rect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42787" name="Picture 3" descr="A blue rectangle with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445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EABC" w14:textId="77777777" w:rsidR="00420E7B" w:rsidRDefault="00420E7B" w:rsidP="00905694"/>
    <w:p w14:paraId="3302BA98" w14:textId="77777777" w:rsidR="00D16438" w:rsidRDefault="00D16438" w:rsidP="00905694"/>
    <w:p w14:paraId="2617D34B" w14:textId="3156FE36" w:rsidR="00E0034D" w:rsidRDefault="00D16438" w:rsidP="00905694">
      <w:r>
        <w:t xml:space="preserve">The proposed solution </w:t>
      </w:r>
      <w:r w:rsidR="00E0034D">
        <w:t>uses several storage accounts which each are independent of one another.  The access is to</w:t>
      </w:r>
      <w:r w:rsidR="00187415">
        <w:t xml:space="preserve"> each</w:t>
      </w:r>
      <w:r w:rsidR="00E0034D">
        <w:t xml:space="preserve"> be governed by </w:t>
      </w:r>
      <w:r w:rsidR="00E0034D">
        <w:t>Intra Role-Based Access Control (RBAC)</w:t>
      </w:r>
      <w:r w:rsidR="00E0034D">
        <w:t xml:space="preserve"> </w:t>
      </w:r>
      <w:r w:rsidR="00E0034D" w:rsidRPr="00E0034D">
        <w:t xml:space="preserve">a system that controls access to Azure resources by allocating </w:t>
      </w:r>
      <w:proofErr w:type="gramStart"/>
      <w:r w:rsidR="00E0034D" w:rsidRPr="00E0034D">
        <w:t>particular roles</w:t>
      </w:r>
      <w:proofErr w:type="gramEnd"/>
      <w:r w:rsidR="00E0034D" w:rsidRPr="00E0034D">
        <w:t xml:space="preserve"> to users, groups, or applications</w:t>
      </w:r>
      <w:r w:rsidR="00E0034D">
        <w:t>.</w:t>
      </w:r>
      <w:r w:rsidR="00187415">
        <w:t xml:space="preserve">  Most of these roles are built into Azure</w:t>
      </w:r>
      <w:r w:rsidR="00996CBB">
        <w:t xml:space="preserve"> (</w:t>
      </w:r>
      <w:hyperlink r:id="rId6" w:history="1">
        <w:r w:rsidR="00420E7B" w:rsidRPr="00304DD4">
          <w:rPr>
            <w:rStyle w:val="Hyperlink"/>
          </w:rPr>
          <w:t>https://learn.microsoft.com/en-us/azure/role-based-access-control/built-in-roles/storage</w:t>
        </w:r>
      </w:hyperlink>
      <w:r w:rsidR="00996CBB">
        <w:t>).</w:t>
      </w:r>
    </w:p>
    <w:p w14:paraId="05B17B88" w14:textId="77777777" w:rsidR="00420E7B" w:rsidRDefault="00420E7B" w:rsidP="00905694"/>
    <w:p w14:paraId="60D38F0B" w14:textId="112E8EF3" w:rsidR="00996CBB" w:rsidRDefault="00996CBB" w:rsidP="00905694">
      <w:r>
        <w:t>Admin permissions will be granted the contributor role, allowing them to read/write/delete from the storage account.  The developers will be given the role of read/write for storage accounts, this is a custom role and will have to be created.</w:t>
      </w:r>
    </w:p>
    <w:p w14:paraId="27A36038" w14:textId="2B15A5DE" w:rsidR="00FC6622" w:rsidRDefault="00FC6622" w:rsidP="00905694"/>
    <w:p w14:paraId="08CC465A" w14:textId="77777777" w:rsidR="000031CD" w:rsidRDefault="000031CD" w:rsidP="00905694"/>
    <w:p w14:paraId="489CB199" w14:textId="77777777" w:rsidR="000031CD" w:rsidRDefault="000031CD" w:rsidP="00905694"/>
    <w:p w14:paraId="050CFF6C" w14:textId="77777777" w:rsidR="000031CD" w:rsidRDefault="000031CD" w:rsidP="00905694"/>
    <w:p w14:paraId="0EB7C825" w14:textId="77777777" w:rsidR="000031CD" w:rsidRDefault="000031CD" w:rsidP="00905694"/>
    <w:p w14:paraId="3BB410A3" w14:textId="5EAF8615" w:rsidR="00FC6622" w:rsidRDefault="00FC6622" w:rsidP="00905694">
      <w:r>
        <w:lastRenderedPageBreak/>
        <w:t>The following Storage Accounts are to be created:</w:t>
      </w:r>
    </w:p>
    <w:p w14:paraId="6C2ECDFC" w14:textId="0409D2A1" w:rsidR="00FC6622" w:rsidRDefault="00684846" w:rsidP="00E01C3F">
      <w:pPr>
        <w:pStyle w:val="ListParagraph"/>
        <w:numPr>
          <w:ilvl w:val="0"/>
          <w:numId w:val="1"/>
        </w:numPr>
        <w:ind w:left="284"/>
        <w:jc w:val="both"/>
      </w:pPr>
      <w:proofErr w:type="spellStart"/>
      <w:r>
        <w:t>sa</w:t>
      </w:r>
      <w:proofErr w:type="spellEnd"/>
    </w:p>
    <w:p w14:paraId="24660853" w14:textId="0BEC6A35" w:rsidR="00E01C3F" w:rsidRDefault="00E01C3F" w:rsidP="00E01C3F">
      <w:pPr>
        <w:pStyle w:val="ListParagraph"/>
        <w:ind w:left="284"/>
        <w:jc w:val="both"/>
      </w:pPr>
      <w:proofErr w:type="spellStart"/>
      <w:r>
        <w:t>saetf</w:t>
      </w:r>
      <w:proofErr w:type="spellEnd"/>
      <w:r>
        <w:t xml:space="preserve"> stands for storage account electronic file transfer.  </w:t>
      </w:r>
      <w:r w:rsidR="00B64208">
        <w:t>It</w:t>
      </w:r>
      <w:r>
        <w:t xml:space="preserve"> will be used for getting blobs from Azure to.  </w:t>
      </w:r>
      <w:r>
        <w:t>The files will remain available for 30 days</w:t>
      </w:r>
      <w:r>
        <w:t xml:space="preserve"> after which they would be deleted.</w:t>
      </w:r>
    </w:p>
    <w:p w14:paraId="663BB3E1" w14:textId="77777777" w:rsidR="00B64208" w:rsidRDefault="00B64208" w:rsidP="00E01C3F">
      <w:pPr>
        <w:pStyle w:val="ListParagraph"/>
        <w:ind w:left="284"/>
        <w:jc w:val="both"/>
      </w:pPr>
    </w:p>
    <w:p w14:paraId="2577CA61" w14:textId="74D4D7AD" w:rsidR="00FC6622" w:rsidRDefault="00663E74" w:rsidP="00E01C3F">
      <w:pPr>
        <w:pStyle w:val="ListParagraph"/>
        <w:numPr>
          <w:ilvl w:val="0"/>
          <w:numId w:val="1"/>
        </w:numPr>
        <w:ind w:left="284"/>
        <w:jc w:val="both"/>
      </w:pPr>
      <w:proofErr w:type="spellStart"/>
      <w:r>
        <w:t>s</w:t>
      </w:r>
      <w:r w:rsidR="00FC6622">
        <w:t>a</w:t>
      </w:r>
      <w:proofErr w:type="spellEnd"/>
    </w:p>
    <w:p w14:paraId="7B92634B" w14:textId="77777777" w:rsidR="00B56A16" w:rsidRDefault="00B56A16" w:rsidP="00B56A16">
      <w:pPr>
        <w:pStyle w:val="ListParagraph"/>
        <w:ind w:left="284"/>
        <w:jc w:val="both"/>
      </w:pPr>
      <w:r>
        <w:t xml:space="preserve">This has a couple of containers within it. </w:t>
      </w:r>
    </w:p>
    <w:p w14:paraId="192C861B" w14:textId="6F60F5CB" w:rsidR="00B56A16" w:rsidRDefault="00B56A16" w:rsidP="00B56A16">
      <w:pPr>
        <w:pStyle w:val="ListParagraph"/>
        <w:numPr>
          <w:ilvl w:val="1"/>
          <w:numId w:val="2"/>
        </w:numPr>
        <w:jc w:val="both"/>
      </w:pPr>
      <w:proofErr w:type="spellStart"/>
      <w:r>
        <w:t>Pki</w:t>
      </w:r>
      <w:proofErr w:type="spellEnd"/>
      <w:r>
        <w:t xml:space="preserve"> (</w:t>
      </w:r>
      <w:r w:rsidRPr="00684846">
        <w:t>Public Key Infrastructure</w:t>
      </w:r>
      <w:r>
        <w:t xml:space="preserve">) holds the certificates and key files used to build the </w:t>
      </w:r>
      <w:r w:rsidR="00CF510F">
        <w:t>infrastructure</w:t>
      </w:r>
      <w:r>
        <w:t>.</w:t>
      </w:r>
    </w:p>
    <w:p w14:paraId="7EC98F15" w14:textId="5DECDCB3" w:rsidR="00B56A16" w:rsidRDefault="00B56A16" w:rsidP="00B56A16">
      <w:pPr>
        <w:pStyle w:val="ListParagraph"/>
        <w:numPr>
          <w:ilvl w:val="1"/>
          <w:numId w:val="2"/>
        </w:numPr>
        <w:jc w:val="both"/>
      </w:pPr>
      <w:r>
        <w:t>Keys</w:t>
      </w:r>
    </w:p>
    <w:p w14:paraId="4A101223" w14:textId="695061E0" w:rsidR="00B64208" w:rsidRDefault="00B56A16" w:rsidP="00B56A16">
      <w:pPr>
        <w:pStyle w:val="ListParagraph"/>
        <w:jc w:val="both"/>
      </w:pPr>
      <w:r>
        <w:t xml:space="preserve">The public keys generated for accessing virtual machines. </w:t>
      </w:r>
      <w:r>
        <w:tab/>
        <w:t xml:space="preserve"> </w:t>
      </w:r>
    </w:p>
    <w:p w14:paraId="27961BD7" w14:textId="28D72B5B" w:rsidR="00FC6622" w:rsidRDefault="00684846" w:rsidP="004316BA">
      <w:pPr>
        <w:pStyle w:val="ListParagraph"/>
        <w:numPr>
          <w:ilvl w:val="0"/>
          <w:numId w:val="1"/>
        </w:numPr>
        <w:ind w:left="284"/>
        <w:jc w:val="both"/>
      </w:pPr>
      <w:proofErr w:type="spellStart"/>
      <w:r>
        <w:t>sa</w:t>
      </w:r>
      <w:proofErr w:type="spellEnd"/>
    </w:p>
    <w:p w14:paraId="3401270A" w14:textId="6EB51984" w:rsidR="00567530" w:rsidRDefault="00567530" w:rsidP="00567530">
      <w:pPr>
        <w:pStyle w:val="ListParagraph"/>
        <w:ind w:left="284"/>
        <w:jc w:val="both"/>
      </w:pPr>
      <w:r>
        <w:t xml:space="preserve">This contains the keys container which will hold the public </w:t>
      </w:r>
      <w:proofErr w:type="gramStart"/>
      <w:r>
        <w:t xml:space="preserve">keys  </w:t>
      </w:r>
      <w:r>
        <w:t>for</w:t>
      </w:r>
      <w:proofErr w:type="gramEnd"/>
      <w:r>
        <w:t xml:space="preserve"> accessing virtual machines.</w:t>
      </w:r>
    </w:p>
    <w:p w14:paraId="59AE5EFD" w14:textId="77777777" w:rsidR="00E80F8A" w:rsidRDefault="00E80F8A" w:rsidP="00567530">
      <w:pPr>
        <w:pStyle w:val="ListParagraph"/>
        <w:ind w:left="284"/>
        <w:jc w:val="both"/>
      </w:pPr>
    </w:p>
    <w:p w14:paraId="0F154912" w14:textId="11518D03" w:rsidR="004316BA" w:rsidRDefault="00684846" w:rsidP="004316BA">
      <w:pPr>
        <w:pStyle w:val="ListParagraph"/>
        <w:numPr>
          <w:ilvl w:val="0"/>
          <w:numId w:val="1"/>
        </w:numPr>
        <w:ind w:left="284"/>
        <w:jc w:val="both"/>
      </w:pPr>
      <w:proofErr w:type="spellStart"/>
      <w:r>
        <w:t>sa</w:t>
      </w:r>
      <w:proofErr w:type="spellEnd"/>
    </w:p>
    <w:p w14:paraId="4D97F3E3" w14:textId="71FE4C6B" w:rsidR="00E80F8A" w:rsidRDefault="00E80F8A" w:rsidP="00E80F8A">
      <w:pPr>
        <w:pStyle w:val="ListParagraph"/>
        <w:ind w:left="284"/>
        <w:jc w:val="both"/>
      </w:pPr>
      <w:r>
        <w:t xml:space="preserve">This will hold the </w:t>
      </w:r>
      <w:proofErr w:type="spellStart"/>
      <w:r>
        <w:t>gitlab</w:t>
      </w:r>
      <w:proofErr w:type="spellEnd"/>
      <w:r>
        <w:t xml:space="preserve"> backups and will hold them for 30 days.</w:t>
      </w:r>
    </w:p>
    <w:sectPr w:rsidR="00E8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B70F0"/>
    <w:multiLevelType w:val="hybridMultilevel"/>
    <w:tmpl w:val="587889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0F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3257838">
    <w:abstractNumId w:val="0"/>
  </w:num>
  <w:num w:numId="2" w16cid:durableId="126002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94"/>
    <w:rsid w:val="000031CD"/>
    <w:rsid w:val="000411F7"/>
    <w:rsid w:val="00187415"/>
    <w:rsid w:val="001F4C05"/>
    <w:rsid w:val="0035320E"/>
    <w:rsid w:val="00420E7B"/>
    <w:rsid w:val="004316BA"/>
    <w:rsid w:val="00567530"/>
    <w:rsid w:val="0059231F"/>
    <w:rsid w:val="00663E74"/>
    <w:rsid w:val="00684846"/>
    <w:rsid w:val="007C1AD7"/>
    <w:rsid w:val="00905694"/>
    <w:rsid w:val="00996CBB"/>
    <w:rsid w:val="00B56A16"/>
    <w:rsid w:val="00B64208"/>
    <w:rsid w:val="00CF510F"/>
    <w:rsid w:val="00D16438"/>
    <w:rsid w:val="00E0034D"/>
    <w:rsid w:val="00E01C3F"/>
    <w:rsid w:val="00E206EF"/>
    <w:rsid w:val="00E80F8A"/>
    <w:rsid w:val="00F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1DB2"/>
  <w15:chartTrackingRefBased/>
  <w15:docId w15:val="{3BC67277-B24C-4852-AA6A-86A24A14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6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C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6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role-based-access-control/built-in-roles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Rahman</dc:creator>
  <cp:keywords/>
  <dc:description/>
  <cp:lastModifiedBy>Sajid Rahman</cp:lastModifiedBy>
  <cp:revision>24</cp:revision>
  <dcterms:created xsi:type="dcterms:W3CDTF">2024-10-14T13:20:00Z</dcterms:created>
  <dcterms:modified xsi:type="dcterms:W3CDTF">2024-10-15T13:37:00Z</dcterms:modified>
</cp:coreProperties>
</file>