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2A2B" w:rsidRDefault="00C32A2B" w:rsidP="00C32A2B">
      <w:pPr>
        <w:jc w:val="center"/>
        <w:rPr>
          <w:rFonts w:asciiTheme="majorBidi" w:hAnsiTheme="majorBidi" w:cstheme="majorBidi"/>
          <w:b/>
          <w:bCs/>
          <w:sz w:val="28"/>
          <w:szCs w:val="28"/>
        </w:rPr>
      </w:pPr>
      <w:r w:rsidRPr="00C32A2B">
        <w:rPr>
          <w:rFonts w:asciiTheme="majorBidi" w:hAnsiTheme="majorBidi" w:cstheme="majorBidi"/>
          <w:b/>
          <w:bCs/>
          <w:sz w:val="28"/>
          <w:szCs w:val="28"/>
        </w:rPr>
        <w:t>Event Handling</w:t>
      </w:r>
    </w:p>
    <w:p w:rsidR="00C32A2B" w:rsidRPr="00C32A2B" w:rsidRDefault="00C32A2B" w:rsidP="00C32A2B">
      <w:pPr>
        <w:jc w:val="center"/>
        <w:rPr>
          <w:rFonts w:asciiTheme="majorBidi" w:hAnsiTheme="majorBidi" w:cstheme="majorBidi"/>
          <w:b/>
          <w:bCs/>
          <w:sz w:val="28"/>
          <w:szCs w:val="28"/>
        </w:rPr>
      </w:pPr>
    </w:p>
    <w:p w:rsidR="00A41032" w:rsidRDefault="00CC4A49">
      <w:pPr>
        <w:rPr>
          <w:rFonts w:asciiTheme="majorBidi" w:hAnsiTheme="majorBidi" w:cstheme="majorBidi"/>
          <w:sz w:val="24"/>
          <w:szCs w:val="24"/>
        </w:rPr>
      </w:pPr>
      <w:r w:rsidRPr="00CC4A49">
        <w:rPr>
          <w:rFonts w:asciiTheme="majorBidi" w:hAnsiTheme="majorBidi" w:cstheme="majorBidi"/>
          <w:sz w:val="24"/>
          <w:szCs w:val="24"/>
        </w:rPr>
        <w:t>Event Handling merupakan konsep penanganan suatu action yang terjadi. Jadi suatu program akan berjalan saat sesuatu terjadi, misalnya saat tombol diklik, saat combo box dipilih dan sebagainya. Java memiliki beberapa jenis Event Handling, salah satunya adalah class ActionListener yang menangani aksi terhadap tombol.</w:t>
      </w:r>
    </w:p>
    <w:p w:rsidR="00DE4790" w:rsidRDefault="00DE4790">
      <w:pPr>
        <w:rPr>
          <w:rFonts w:asciiTheme="majorBidi" w:hAnsiTheme="majorBidi" w:cstheme="majorBidi"/>
          <w:sz w:val="24"/>
          <w:szCs w:val="24"/>
        </w:rPr>
      </w:pPr>
    </w:p>
    <w:tbl>
      <w:tblPr>
        <w:tblStyle w:val="PlainTable3"/>
        <w:tblW w:w="0" w:type="auto"/>
        <w:tblLook w:val="04A0" w:firstRow="1" w:lastRow="0" w:firstColumn="1" w:lastColumn="0" w:noHBand="0" w:noVBand="1"/>
      </w:tblPr>
      <w:tblGrid>
        <w:gridCol w:w="9350"/>
      </w:tblGrid>
      <w:tr w:rsidR="00DE4790" w:rsidTr="00DE47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tcPr>
          <w:tbl>
            <w:tblPr>
              <w:tblStyle w:val="PlainTable1"/>
              <w:tblW w:w="0" w:type="auto"/>
              <w:tblLook w:val="04A0" w:firstRow="1" w:lastRow="0" w:firstColumn="1" w:lastColumn="0" w:noHBand="0" w:noVBand="1"/>
            </w:tblPr>
            <w:tblGrid>
              <w:gridCol w:w="1873"/>
              <w:gridCol w:w="2693"/>
              <w:gridCol w:w="4542"/>
            </w:tblGrid>
            <w:tr w:rsidR="000D6C1D" w:rsidRPr="00DE4790" w:rsidTr="00E26AEF">
              <w:trPr>
                <w:cnfStyle w:val="100000000000" w:firstRow="1" w:lastRow="0" w:firstColumn="0" w:lastColumn="0" w:oddVBand="0" w:evenVBand="0" w:oddHBand="0"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1873" w:type="dxa"/>
                </w:tcPr>
                <w:p w:rsidR="00DE4790" w:rsidRPr="00DE4790" w:rsidRDefault="00DE4790" w:rsidP="00377CF5">
                  <w:pPr>
                    <w:jc w:val="center"/>
                    <w:rPr>
                      <w:rFonts w:asciiTheme="majorBidi" w:hAnsiTheme="majorBidi" w:cstheme="majorBidi"/>
                      <w:sz w:val="24"/>
                      <w:szCs w:val="24"/>
                      <w:lang w:val="id-ID"/>
                    </w:rPr>
                  </w:pPr>
                  <w:r w:rsidRPr="00DE4790">
                    <w:rPr>
                      <w:rFonts w:asciiTheme="majorBidi" w:hAnsiTheme="majorBidi" w:cstheme="majorBidi"/>
                      <w:sz w:val="24"/>
                      <w:szCs w:val="24"/>
                      <w:lang w:val="id-ID"/>
                    </w:rPr>
                    <w:t>Even Class</w:t>
                  </w:r>
                </w:p>
              </w:tc>
              <w:tc>
                <w:tcPr>
                  <w:tcW w:w="2693" w:type="dxa"/>
                </w:tcPr>
                <w:p w:rsidR="00DE4790" w:rsidRPr="00DE4790" w:rsidRDefault="00DE4790" w:rsidP="00377CF5">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id-ID"/>
                    </w:rPr>
                  </w:pPr>
                  <w:r w:rsidRPr="00DE4790">
                    <w:rPr>
                      <w:rFonts w:asciiTheme="majorBidi" w:hAnsiTheme="majorBidi" w:cstheme="majorBidi"/>
                      <w:sz w:val="24"/>
                      <w:szCs w:val="24"/>
                      <w:lang w:val="id-ID"/>
                    </w:rPr>
                    <w:t>Listener Interface</w:t>
                  </w:r>
                </w:p>
              </w:tc>
              <w:tc>
                <w:tcPr>
                  <w:tcW w:w="4542" w:type="dxa"/>
                </w:tcPr>
                <w:p w:rsidR="00DE4790" w:rsidRPr="00DE4790" w:rsidRDefault="00DE4790" w:rsidP="00377CF5">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id-ID"/>
                    </w:rPr>
                  </w:pPr>
                  <w:r w:rsidRPr="00DE4790">
                    <w:rPr>
                      <w:rFonts w:asciiTheme="majorBidi" w:hAnsiTheme="majorBidi" w:cstheme="majorBidi"/>
                      <w:sz w:val="24"/>
                      <w:szCs w:val="24"/>
                      <w:lang w:val="id-ID"/>
                    </w:rPr>
                    <w:t>Keterangan</w:t>
                  </w:r>
                </w:p>
              </w:tc>
            </w:tr>
            <w:tr w:rsidR="00DE4790" w:rsidRPr="00DE4790" w:rsidTr="00E26AEF">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1873" w:type="dxa"/>
                </w:tcPr>
                <w:p w:rsidR="00DE4790" w:rsidRPr="00DE4790" w:rsidRDefault="00DE4790" w:rsidP="00377CF5">
                  <w:pPr>
                    <w:rPr>
                      <w:rFonts w:asciiTheme="majorBidi" w:hAnsiTheme="majorBidi" w:cstheme="majorBidi"/>
                      <w:b w:val="0"/>
                      <w:bCs w:val="0"/>
                      <w:sz w:val="24"/>
                      <w:szCs w:val="24"/>
                      <w:lang w:val="id-ID"/>
                    </w:rPr>
                  </w:pPr>
                  <w:r w:rsidRPr="00DE4790">
                    <w:rPr>
                      <w:rFonts w:asciiTheme="majorBidi" w:hAnsiTheme="majorBidi" w:cstheme="majorBidi"/>
                      <w:b w:val="0"/>
                      <w:bCs w:val="0"/>
                      <w:sz w:val="24"/>
                      <w:szCs w:val="24"/>
                      <w:lang w:val="id-ID"/>
                    </w:rPr>
                    <w:t xml:space="preserve">Action Event </w:t>
                  </w:r>
                </w:p>
              </w:tc>
              <w:tc>
                <w:tcPr>
                  <w:tcW w:w="2693" w:type="dxa"/>
                </w:tcPr>
                <w:p w:rsidR="00DE4790" w:rsidRPr="00DE4790" w:rsidRDefault="00DE4790" w:rsidP="00377CF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id-ID"/>
                    </w:rPr>
                  </w:pPr>
                  <w:r w:rsidRPr="00DE4790">
                    <w:rPr>
                      <w:rFonts w:asciiTheme="majorBidi" w:hAnsiTheme="majorBidi" w:cstheme="majorBidi"/>
                      <w:sz w:val="24"/>
                      <w:szCs w:val="24"/>
                      <w:lang w:val="id-ID"/>
                    </w:rPr>
                    <w:t xml:space="preserve">ActionListener </w:t>
                  </w:r>
                </w:p>
              </w:tc>
              <w:tc>
                <w:tcPr>
                  <w:tcW w:w="4542" w:type="dxa"/>
                </w:tcPr>
                <w:p w:rsidR="00DE4790" w:rsidRPr="00DE4790" w:rsidRDefault="00DE4790" w:rsidP="00377CF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id-ID"/>
                    </w:rPr>
                  </w:pPr>
                  <w:r w:rsidRPr="00DE4790">
                    <w:rPr>
                      <w:rFonts w:asciiTheme="majorBidi" w:hAnsiTheme="majorBidi" w:cstheme="majorBidi"/>
                      <w:sz w:val="24"/>
                      <w:szCs w:val="24"/>
                      <w:lang w:val="id-ID"/>
                    </w:rPr>
                    <w:t>Terjadi ketika komponen seperti tombol diklik atau ditekan dengan tombol enter</w:t>
                  </w:r>
                </w:p>
              </w:tc>
            </w:tr>
            <w:tr w:rsidR="000D6C1D" w:rsidRPr="00DE4790" w:rsidTr="00E26AEF">
              <w:trPr>
                <w:trHeight w:val="773"/>
              </w:trPr>
              <w:tc>
                <w:tcPr>
                  <w:cnfStyle w:val="001000000000" w:firstRow="0" w:lastRow="0" w:firstColumn="1" w:lastColumn="0" w:oddVBand="0" w:evenVBand="0" w:oddHBand="0" w:evenHBand="0" w:firstRowFirstColumn="0" w:firstRowLastColumn="0" w:lastRowFirstColumn="0" w:lastRowLastColumn="0"/>
                  <w:tcW w:w="1873" w:type="dxa"/>
                </w:tcPr>
                <w:p w:rsidR="00DE4790" w:rsidRPr="00DE4790" w:rsidRDefault="00DE4790" w:rsidP="00377CF5">
                  <w:pPr>
                    <w:rPr>
                      <w:rFonts w:asciiTheme="majorBidi" w:hAnsiTheme="majorBidi" w:cstheme="majorBidi"/>
                      <w:b w:val="0"/>
                      <w:bCs w:val="0"/>
                      <w:sz w:val="24"/>
                      <w:szCs w:val="24"/>
                    </w:rPr>
                  </w:pPr>
                  <w:r w:rsidRPr="00DE4790">
                    <w:rPr>
                      <w:rFonts w:asciiTheme="majorBidi" w:hAnsiTheme="majorBidi" w:cstheme="majorBidi"/>
                      <w:b w:val="0"/>
                      <w:bCs w:val="0"/>
                      <w:sz w:val="24"/>
                      <w:szCs w:val="24"/>
                    </w:rPr>
                    <w:t>MouseEvent</w:t>
                  </w:r>
                </w:p>
              </w:tc>
              <w:tc>
                <w:tcPr>
                  <w:tcW w:w="2693" w:type="dxa"/>
                </w:tcPr>
                <w:p w:rsidR="00DE4790" w:rsidRPr="00DE4790" w:rsidRDefault="00DE4790" w:rsidP="00377CF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E4790">
                    <w:rPr>
                      <w:rFonts w:asciiTheme="majorBidi" w:hAnsiTheme="majorBidi" w:cstheme="majorBidi"/>
                      <w:sz w:val="24"/>
                      <w:szCs w:val="24"/>
                    </w:rPr>
                    <w:t>MouseListener and MouseMotionListener</w:t>
                  </w:r>
                </w:p>
                <w:p w:rsidR="00DE4790" w:rsidRPr="00DE4790" w:rsidRDefault="00DE4790" w:rsidP="00377CF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4542" w:type="dxa"/>
                </w:tcPr>
                <w:p w:rsidR="00DE4790" w:rsidRPr="00DE4790" w:rsidRDefault="00DE4790" w:rsidP="00377CF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E4790">
                    <w:rPr>
                      <w:rFonts w:asciiTheme="majorBidi" w:hAnsiTheme="majorBidi" w:cstheme="majorBidi"/>
                      <w:sz w:val="24"/>
                      <w:szCs w:val="24"/>
                    </w:rPr>
                    <w:t>Terjadi ketika user mengirimkan perintah dengan mouse</w:t>
                  </w:r>
                </w:p>
              </w:tc>
            </w:tr>
            <w:tr w:rsidR="00DE4790" w:rsidRPr="00DE4790" w:rsidTr="00E26AEF">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873" w:type="dxa"/>
                </w:tcPr>
                <w:p w:rsidR="00DE4790" w:rsidRPr="00DE4790" w:rsidRDefault="00DE4790" w:rsidP="00377CF5">
                  <w:pPr>
                    <w:rPr>
                      <w:rFonts w:asciiTheme="majorBidi" w:hAnsiTheme="majorBidi" w:cstheme="majorBidi"/>
                      <w:b w:val="0"/>
                      <w:bCs w:val="0"/>
                      <w:sz w:val="24"/>
                      <w:szCs w:val="24"/>
                    </w:rPr>
                  </w:pPr>
                  <w:r w:rsidRPr="00DE4790">
                    <w:rPr>
                      <w:rFonts w:asciiTheme="majorBidi" w:hAnsiTheme="majorBidi" w:cstheme="majorBidi"/>
                      <w:b w:val="0"/>
                      <w:bCs w:val="0"/>
                      <w:sz w:val="24"/>
                      <w:szCs w:val="24"/>
                    </w:rPr>
                    <w:t>KeyEvent</w:t>
                  </w:r>
                </w:p>
              </w:tc>
              <w:tc>
                <w:tcPr>
                  <w:tcW w:w="2693" w:type="dxa"/>
                </w:tcPr>
                <w:p w:rsidR="00DE4790" w:rsidRPr="00DE4790" w:rsidRDefault="00DE4790" w:rsidP="00377CF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E4790">
                    <w:rPr>
                      <w:rFonts w:asciiTheme="majorBidi" w:hAnsiTheme="majorBidi" w:cstheme="majorBidi"/>
                      <w:sz w:val="24"/>
                      <w:szCs w:val="24"/>
                    </w:rPr>
                    <w:t>KeyListener</w:t>
                  </w:r>
                </w:p>
                <w:p w:rsidR="00DE4790" w:rsidRPr="00DE4790" w:rsidRDefault="00DE4790" w:rsidP="00377CF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4542" w:type="dxa"/>
                </w:tcPr>
                <w:p w:rsidR="00DE4790" w:rsidRPr="00DE4790" w:rsidRDefault="00DE4790" w:rsidP="00377CF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E4790">
                    <w:rPr>
                      <w:rFonts w:asciiTheme="majorBidi" w:hAnsiTheme="majorBidi" w:cstheme="majorBidi"/>
                      <w:sz w:val="24"/>
                      <w:szCs w:val="24"/>
                    </w:rPr>
                    <w:t>Terjadi ketika keyboard ditekan.</w:t>
                  </w:r>
                </w:p>
              </w:tc>
            </w:tr>
            <w:tr w:rsidR="000D6C1D" w:rsidRPr="00DE4790" w:rsidTr="00E26AEF">
              <w:trPr>
                <w:trHeight w:val="759"/>
              </w:trPr>
              <w:tc>
                <w:tcPr>
                  <w:cnfStyle w:val="001000000000" w:firstRow="0" w:lastRow="0" w:firstColumn="1" w:lastColumn="0" w:oddVBand="0" w:evenVBand="0" w:oddHBand="0" w:evenHBand="0" w:firstRowFirstColumn="0" w:firstRowLastColumn="0" w:lastRowFirstColumn="0" w:lastRowLastColumn="0"/>
                  <w:tcW w:w="1873" w:type="dxa"/>
                </w:tcPr>
                <w:p w:rsidR="00DE4790" w:rsidRPr="00DE4790" w:rsidRDefault="00DE4790" w:rsidP="00DE4790">
                  <w:pPr>
                    <w:rPr>
                      <w:rFonts w:asciiTheme="majorBidi" w:hAnsiTheme="majorBidi" w:cstheme="majorBidi"/>
                      <w:b w:val="0"/>
                      <w:bCs w:val="0"/>
                      <w:sz w:val="24"/>
                      <w:szCs w:val="24"/>
                    </w:rPr>
                  </w:pPr>
                  <w:r w:rsidRPr="00DE4790">
                    <w:rPr>
                      <w:rFonts w:asciiTheme="majorBidi" w:hAnsiTheme="majorBidi" w:cstheme="majorBidi"/>
                      <w:b w:val="0"/>
                      <w:bCs w:val="0"/>
                      <w:sz w:val="24"/>
                      <w:szCs w:val="24"/>
                    </w:rPr>
                    <w:t>ItemEvent</w:t>
                  </w:r>
                </w:p>
              </w:tc>
              <w:tc>
                <w:tcPr>
                  <w:tcW w:w="2693" w:type="dxa"/>
                </w:tcPr>
                <w:p w:rsidR="00DE4790" w:rsidRPr="00DE4790" w:rsidRDefault="009D2646" w:rsidP="00377CF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D2646">
                    <w:rPr>
                      <w:rFonts w:asciiTheme="majorBidi" w:hAnsiTheme="majorBidi" w:cstheme="majorBidi"/>
                      <w:sz w:val="24"/>
                      <w:szCs w:val="24"/>
                    </w:rPr>
                    <w:t>ItemListener</w:t>
                  </w:r>
                </w:p>
              </w:tc>
              <w:tc>
                <w:tcPr>
                  <w:tcW w:w="4542" w:type="dxa"/>
                </w:tcPr>
                <w:p w:rsidR="00DE4790" w:rsidRPr="00DE4790" w:rsidRDefault="000D6C1D" w:rsidP="00377CF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D6C1D">
                    <w:rPr>
                      <w:rFonts w:asciiTheme="majorBidi" w:hAnsiTheme="majorBidi" w:cstheme="majorBidi"/>
                      <w:sz w:val="24"/>
                      <w:szCs w:val="24"/>
                    </w:rPr>
                    <w:t>Terjadi ketika item dalam combo box, check box, radio button, list, dipilih</w:t>
                  </w:r>
                </w:p>
              </w:tc>
            </w:tr>
            <w:tr w:rsidR="00DE4790" w:rsidRPr="00DE4790" w:rsidTr="00E26AEF">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1873" w:type="dxa"/>
                </w:tcPr>
                <w:p w:rsidR="00DE4790" w:rsidRPr="000D6C1D" w:rsidRDefault="009D2646" w:rsidP="00377CF5">
                  <w:pPr>
                    <w:rPr>
                      <w:rFonts w:asciiTheme="majorBidi" w:hAnsiTheme="majorBidi" w:cstheme="majorBidi"/>
                      <w:b w:val="0"/>
                      <w:bCs w:val="0"/>
                      <w:sz w:val="24"/>
                      <w:szCs w:val="24"/>
                      <w:lang w:val="id-ID"/>
                    </w:rPr>
                  </w:pPr>
                  <w:r w:rsidRPr="000D6C1D">
                    <w:rPr>
                      <w:rFonts w:asciiTheme="majorBidi" w:hAnsiTheme="majorBidi" w:cstheme="majorBidi"/>
                      <w:b w:val="0"/>
                      <w:bCs w:val="0"/>
                      <w:sz w:val="24"/>
                      <w:szCs w:val="24"/>
                      <w:lang w:val="id-ID"/>
                    </w:rPr>
                    <w:t>WindowEvent</w:t>
                  </w:r>
                </w:p>
              </w:tc>
              <w:tc>
                <w:tcPr>
                  <w:tcW w:w="2693" w:type="dxa"/>
                </w:tcPr>
                <w:p w:rsidR="00DE4790" w:rsidRPr="009D2646" w:rsidRDefault="009D2646" w:rsidP="00377CF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id-ID"/>
                    </w:rPr>
                  </w:pPr>
                  <w:r>
                    <w:rPr>
                      <w:rFonts w:asciiTheme="majorBidi" w:hAnsiTheme="majorBidi" w:cstheme="majorBidi"/>
                      <w:sz w:val="24"/>
                      <w:szCs w:val="24"/>
                      <w:lang w:val="id-ID"/>
                    </w:rPr>
                    <w:t>WindowListener</w:t>
                  </w:r>
                </w:p>
              </w:tc>
              <w:tc>
                <w:tcPr>
                  <w:tcW w:w="4542" w:type="dxa"/>
                </w:tcPr>
                <w:p w:rsidR="00DE4790" w:rsidRPr="00DE4790" w:rsidRDefault="009D2646" w:rsidP="00377CF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D2646">
                    <w:rPr>
                      <w:rFonts w:asciiTheme="majorBidi" w:hAnsiTheme="majorBidi" w:cstheme="majorBidi"/>
                      <w:sz w:val="24"/>
                      <w:szCs w:val="24"/>
                    </w:rPr>
                    <w:t>Terjadi ketika window mengalami perubahan keadaan</w:t>
                  </w:r>
                </w:p>
              </w:tc>
            </w:tr>
            <w:tr w:rsidR="000D6C1D" w:rsidRPr="00DE4790" w:rsidTr="00E26AEF">
              <w:trPr>
                <w:trHeight w:val="773"/>
              </w:trPr>
              <w:tc>
                <w:tcPr>
                  <w:cnfStyle w:val="001000000000" w:firstRow="0" w:lastRow="0" w:firstColumn="1" w:lastColumn="0" w:oddVBand="0" w:evenVBand="0" w:oddHBand="0" w:evenHBand="0" w:firstRowFirstColumn="0" w:firstRowLastColumn="0" w:lastRowFirstColumn="0" w:lastRowLastColumn="0"/>
                  <w:tcW w:w="1873" w:type="dxa"/>
                </w:tcPr>
                <w:p w:rsidR="00DE4790" w:rsidRPr="000D6C1D" w:rsidRDefault="000D6C1D" w:rsidP="00377CF5">
                  <w:pPr>
                    <w:rPr>
                      <w:rFonts w:asciiTheme="majorBidi" w:hAnsiTheme="majorBidi" w:cstheme="majorBidi"/>
                      <w:b w:val="0"/>
                      <w:bCs w:val="0"/>
                      <w:sz w:val="24"/>
                      <w:szCs w:val="24"/>
                    </w:rPr>
                  </w:pPr>
                  <w:r w:rsidRPr="000D6C1D">
                    <w:rPr>
                      <w:rFonts w:asciiTheme="majorBidi" w:hAnsiTheme="majorBidi" w:cstheme="majorBidi"/>
                      <w:b w:val="0"/>
                      <w:bCs w:val="0"/>
                      <w:sz w:val="24"/>
                      <w:szCs w:val="24"/>
                    </w:rPr>
                    <w:t>FocusEvent</w:t>
                  </w:r>
                </w:p>
              </w:tc>
              <w:tc>
                <w:tcPr>
                  <w:tcW w:w="2693" w:type="dxa"/>
                </w:tcPr>
                <w:p w:rsidR="00DE4790" w:rsidRPr="00DE4790" w:rsidRDefault="000D6C1D" w:rsidP="00377CF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D6C1D">
                    <w:rPr>
                      <w:rFonts w:asciiTheme="majorBidi" w:hAnsiTheme="majorBidi" w:cstheme="majorBidi"/>
                      <w:sz w:val="24"/>
                      <w:szCs w:val="24"/>
                    </w:rPr>
                    <w:t>FocusListener</w:t>
                  </w:r>
                </w:p>
              </w:tc>
              <w:tc>
                <w:tcPr>
                  <w:tcW w:w="4542" w:type="dxa"/>
                </w:tcPr>
                <w:p w:rsidR="00DE4790" w:rsidRPr="00DE4790" w:rsidRDefault="000D6C1D" w:rsidP="00377CF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D6C1D">
                    <w:rPr>
                      <w:rFonts w:asciiTheme="majorBidi" w:hAnsiTheme="majorBidi" w:cstheme="majorBidi"/>
                      <w:sz w:val="24"/>
                      <w:szCs w:val="24"/>
                    </w:rPr>
                    <w:t>Terjadi ketika komponen menerima atau ditinggalkan fokus</w:t>
                  </w:r>
                </w:p>
              </w:tc>
            </w:tr>
            <w:tr w:rsidR="00DE4790" w:rsidRPr="00DE4790" w:rsidTr="00E26AEF">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873" w:type="dxa"/>
                </w:tcPr>
                <w:p w:rsidR="00DE4790" w:rsidRPr="000D6C1D" w:rsidRDefault="000D6C1D" w:rsidP="00377CF5">
                  <w:pPr>
                    <w:rPr>
                      <w:rFonts w:asciiTheme="majorBidi" w:hAnsiTheme="majorBidi" w:cstheme="majorBidi"/>
                      <w:b w:val="0"/>
                      <w:bCs w:val="0"/>
                      <w:sz w:val="24"/>
                      <w:szCs w:val="24"/>
                    </w:rPr>
                  </w:pPr>
                  <w:r w:rsidRPr="000D6C1D">
                    <w:rPr>
                      <w:rFonts w:asciiTheme="majorBidi" w:hAnsiTheme="majorBidi" w:cstheme="majorBidi"/>
                      <w:b w:val="0"/>
                      <w:bCs w:val="0"/>
                      <w:sz w:val="24"/>
                      <w:szCs w:val="24"/>
                    </w:rPr>
                    <w:t>DocumentEvent</w:t>
                  </w:r>
                </w:p>
              </w:tc>
              <w:tc>
                <w:tcPr>
                  <w:tcW w:w="2693" w:type="dxa"/>
                </w:tcPr>
                <w:p w:rsidR="00DE4790" w:rsidRPr="00DE4790" w:rsidRDefault="000D6C1D" w:rsidP="00377CF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D6C1D">
                    <w:rPr>
                      <w:rFonts w:asciiTheme="majorBidi" w:hAnsiTheme="majorBidi" w:cstheme="majorBidi"/>
                      <w:sz w:val="24"/>
                      <w:szCs w:val="24"/>
                    </w:rPr>
                    <w:t>DocumentListener</w:t>
                  </w:r>
                </w:p>
              </w:tc>
              <w:tc>
                <w:tcPr>
                  <w:tcW w:w="4542" w:type="dxa"/>
                </w:tcPr>
                <w:p w:rsidR="00DE4790" w:rsidRPr="000D6C1D" w:rsidRDefault="000D6C1D" w:rsidP="000D6C1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D6C1D">
                    <w:rPr>
                      <w:rFonts w:asciiTheme="majorBidi" w:hAnsiTheme="majorBidi" w:cstheme="majorBidi"/>
                      <w:sz w:val="24"/>
                      <w:szCs w:val="24"/>
                    </w:rPr>
                    <w:t>Terjadi keti</w:t>
                  </w:r>
                  <w:r>
                    <w:rPr>
                      <w:rFonts w:asciiTheme="majorBidi" w:hAnsiTheme="majorBidi" w:cstheme="majorBidi"/>
                      <w:sz w:val="24"/>
                      <w:szCs w:val="24"/>
                    </w:rPr>
                    <w:t>ka doku</w:t>
                  </w:r>
                  <w:bookmarkStart w:id="0" w:name="_GoBack"/>
                  <w:bookmarkEnd w:id="0"/>
                  <w:r>
                    <w:rPr>
                      <w:rFonts w:asciiTheme="majorBidi" w:hAnsiTheme="majorBidi" w:cstheme="majorBidi"/>
                      <w:sz w:val="24"/>
                      <w:szCs w:val="24"/>
                    </w:rPr>
                    <w:t>men mengalami perubahan</w:t>
                  </w:r>
                </w:p>
              </w:tc>
            </w:tr>
          </w:tbl>
          <w:p w:rsidR="00DE4790" w:rsidRDefault="00DE4790"/>
        </w:tc>
      </w:tr>
    </w:tbl>
    <w:p w:rsidR="00DE4790" w:rsidRDefault="00DE4790">
      <w:pPr>
        <w:rPr>
          <w:rFonts w:asciiTheme="majorBidi" w:hAnsiTheme="majorBidi" w:cstheme="majorBidi"/>
          <w:sz w:val="24"/>
          <w:szCs w:val="24"/>
        </w:rPr>
      </w:pPr>
    </w:p>
    <w:p w:rsidR="00E03701" w:rsidRPr="000D6C1D" w:rsidRDefault="00E03701" w:rsidP="000D6C1D">
      <w:pPr>
        <w:rPr>
          <w:rFonts w:asciiTheme="majorBidi" w:hAnsiTheme="majorBidi" w:cstheme="majorBidi"/>
          <w:sz w:val="24"/>
          <w:szCs w:val="24"/>
        </w:rPr>
      </w:pPr>
    </w:p>
    <w:sectPr w:rsidR="00E03701" w:rsidRPr="000D6C1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0F48" w:rsidRDefault="00D00F48" w:rsidP="00093704">
      <w:pPr>
        <w:spacing w:after="0" w:line="240" w:lineRule="auto"/>
      </w:pPr>
      <w:r>
        <w:separator/>
      </w:r>
    </w:p>
  </w:endnote>
  <w:endnote w:type="continuationSeparator" w:id="0">
    <w:p w:rsidR="00D00F48" w:rsidRDefault="00D00F48" w:rsidP="00093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0F48" w:rsidRDefault="00D00F48" w:rsidP="00093704">
      <w:pPr>
        <w:spacing w:after="0" w:line="240" w:lineRule="auto"/>
      </w:pPr>
      <w:r>
        <w:separator/>
      </w:r>
    </w:p>
  </w:footnote>
  <w:footnote w:type="continuationSeparator" w:id="0">
    <w:p w:rsidR="00D00F48" w:rsidRDefault="00D00F48" w:rsidP="000937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704"/>
    <w:rsid w:val="00093704"/>
    <w:rsid w:val="000D6C1D"/>
    <w:rsid w:val="00312B37"/>
    <w:rsid w:val="009D2646"/>
    <w:rsid w:val="00A41032"/>
    <w:rsid w:val="00C32A2B"/>
    <w:rsid w:val="00CC4A49"/>
    <w:rsid w:val="00D00F48"/>
    <w:rsid w:val="00DE4790"/>
    <w:rsid w:val="00E03701"/>
    <w:rsid w:val="00E26AEF"/>
    <w:rsid w:val="00ED29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4910F"/>
  <w15:chartTrackingRefBased/>
  <w15:docId w15:val="{856A1667-495E-409C-8452-3863D164A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37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3704"/>
  </w:style>
  <w:style w:type="paragraph" w:styleId="Footer">
    <w:name w:val="footer"/>
    <w:basedOn w:val="Normal"/>
    <w:link w:val="FooterChar"/>
    <w:uiPriority w:val="99"/>
    <w:unhideWhenUsed/>
    <w:rsid w:val="000937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3704"/>
  </w:style>
  <w:style w:type="table" w:styleId="TableGrid">
    <w:name w:val="Table Grid"/>
    <w:basedOn w:val="TableNormal"/>
    <w:uiPriority w:val="39"/>
    <w:rsid w:val="00DE4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E47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47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DE47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E479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E479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6079868">
      <w:bodyDiv w:val="1"/>
      <w:marLeft w:val="0"/>
      <w:marRight w:val="0"/>
      <w:marTop w:val="0"/>
      <w:marBottom w:val="0"/>
      <w:divBdr>
        <w:top w:val="none" w:sz="0" w:space="0" w:color="auto"/>
        <w:left w:val="none" w:sz="0" w:space="0" w:color="auto"/>
        <w:bottom w:val="none" w:sz="0" w:space="0" w:color="auto"/>
        <w:right w:val="none" w:sz="0" w:space="0" w:color="auto"/>
      </w:divBdr>
    </w:div>
    <w:div w:id="624196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147</Words>
  <Characters>840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rizty atmoko</dc:creator>
  <cp:keywords/>
  <dc:description/>
  <cp:lastModifiedBy>rizty atmoko</cp:lastModifiedBy>
  <cp:revision>7</cp:revision>
  <dcterms:created xsi:type="dcterms:W3CDTF">2019-03-30T11:38:00Z</dcterms:created>
  <dcterms:modified xsi:type="dcterms:W3CDTF">2019-03-30T12:08:00Z</dcterms:modified>
</cp:coreProperties>
</file>