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4C5" w:rsidRPr="00901C83" w:rsidRDefault="00A744C5" w:rsidP="00901C83">
      <w:pPr>
        <w:pStyle w:val="Heading1"/>
        <w:ind w:left="0" w:right="-1"/>
      </w:pPr>
      <w:r w:rsidRPr="00901C83">
        <w:t>BAB II</w:t>
      </w:r>
      <w:r w:rsidR="00901C83" w:rsidRPr="00901C83">
        <w:br/>
      </w:r>
      <w:r w:rsidR="004F1582" w:rsidRPr="00901C83">
        <w:t>GAMBARAN UMUM INSTANSI</w:t>
      </w:r>
    </w:p>
    <w:p w:rsidR="00F4462C" w:rsidRDefault="00F4462C" w:rsidP="002D3118">
      <w:pPr>
        <w:spacing w:line="360" w:lineRule="auto"/>
        <w:jc w:val="center"/>
        <w:rPr>
          <w:rFonts w:ascii="Times New Roman" w:hAnsi="Times New Roman"/>
          <w:b/>
          <w:sz w:val="28"/>
          <w:szCs w:val="28"/>
        </w:rPr>
      </w:pPr>
    </w:p>
    <w:p w:rsidR="00F4462C" w:rsidRDefault="00F4462C" w:rsidP="002D3118">
      <w:pPr>
        <w:spacing w:line="360" w:lineRule="auto"/>
        <w:jc w:val="center"/>
        <w:rPr>
          <w:rFonts w:ascii="Times New Roman" w:hAnsi="Times New Roman"/>
          <w:b/>
          <w:sz w:val="28"/>
          <w:szCs w:val="28"/>
        </w:rPr>
      </w:pPr>
    </w:p>
    <w:p w:rsidR="00702793" w:rsidRPr="00901C83" w:rsidRDefault="00F01725" w:rsidP="00901C83">
      <w:pPr>
        <w:pStyle w:val="Heading2"/>
      </w:pPr>
      <w:r w:rsidRPr="00901C83">
        <w:t>Sejarah Singkat Bank Indonesia</w:t>
      </w:r>
    </w:p>
    <w:p w:rsidR="003C16DD" w:rsidRPr="003C16DD" w:rsidRDefault="00E56281" w:rsidP="002D3118">
      <w:pPr>
        <w:spacing w:after="0" w:line="360" w:lineRule="auto"/>
        <w:jc w:val="both"/>
        <w:rPr>
          <w:rFonts w:ascii="Times New Roman" w:hAnsi="Times New Roman"/>
          <w:sz w:val="24"/>
          <w:szCs w:val="24"/>
        </w:rPr>
      </w:pPr>
      <w:r>
        <w:rPr>
          <w:rFonts w:ascii="Times New Roman" w:hAnsi="Times New Roman"/>
          <w:sz w:val="24"/>
          <w:szCs w:val="24"/>
        </w:rPr>
        <w:tab/>
      </w:r>
      <w:r w:rsidR="003C16DD" w:rsidRPr="003C16DD">
        <w:rPr>
          <w:rFonts w:ascii="Times New Roman" w:hAnsi="Times New Roman"/>
          <w:sz w:val="24"/>
          <w:szCs w:val="24"/>
        </w:rPr>
        <w:t xml:space="preserve">Bank Indonesia (BI) adalah bank sentral Republik Indonesia. Bank ini memiliki nama lain De Javasche Bank yang dipergunakan pada masa Hindia Belanda. Sebagai bank sentral, BI mempunyai satu tujuan tunggal, yaitu mencapai dan memelihara kestabilan nilai rupiah. Kestabilan nilai rupiah ini mengandung dua aspek, yaitu kestabilan nilai mata uang terhadap barang dan jasa, serta kestabilan </w:t>
      </w:r>
      <w:r w:rsidR="00BC679A">
        <w:rPr>
          <w:rFonts w:ascii="Times New Roman" w:hAnsi="Times New Roman"/>
          <w:sz w:val="24"/>
          <w:szCs w:val="24"/>
        </w:rPr>
        <w:t>terhadap mata uang negara lain.</w:t>
      </w:r>
    </w:p>
    <w:p w:rsidR="00BC679A" w:rsidRPr="00BC679A" w:rsidRDefault="003C16DD" w:rsidP="002D3118">
      <w:pPr>
        <w:spacing w:after="0" w:line="360" w:lineRule="auto"/>
        <w:jc w:val="both"/>
        <w:rPr>
          <w:rFonts w:ascii="Times New Roman" w:hAnsi="Times New Roman"/>
          <w:sz w:val="24"/>
          <w:szCs w:val="24"/>
        </w:rPr>
      </w:pPr>
      <w:r w:rsidRPr="003C16DD">
        <w:rPr>
          <w:rFonts w:ascii="Times New Roman" w:hAnsi="Times New Roman"/>
          <w:sz w:val="24"/>
          <w:szCs w:val="24"/>
        </w:rPr>
        <w:t>Untuk mencapai tujuan tersebut BI didukung oleh tiga pilar yang merupakan tiga bidang tugasnya. Ketiga bidang tugas ini adalah menetapkan dan melaksanakan kebijakan moneter, mengatur dan menjaga kelancaran sistem pembayaran, serta mengatur dan mengawasi perbankan di Indonesia. Ketiganya perlu diintegrasi agar tujuan mencapai dan memelihara kestabilan nilai rupiah dapat dicapai secara efektif dan efisien. Setelah tugas mengatur dan mengawasi perbankan dialihkan kepada Otoritas Jasa Keuangan, tugas BI dalam mengatur dan mengawasi perbankan tetap berlaku, namun difokuskan pada aspek makroprudensial</w:t>
      </w:r>
      <w:r w:rsidR="00BC679A">
        <w:rPr>
          <w:rFonts w:ascii="Times New Roman" w:hAnsi="Times New Roman"/>
          <w:sz w:val="24"/>
          <w:szCs w:val="24"/>
        </w:rPr>
        <w:t xml:space="preserve">. </w:t>
      </w:r>
      <w:r w:rsidR="00BC679A" w:rsidRPr="00BC679A">
        <w:rPr>
          <w:rFonts w:ascii="Times New Roman" w:hAnsi="Times New Roman"/>
          <w:sz w:val="24"/>
          <w:szCs w:val="24"/>
        </w:rPr>
        <w:t>Mengutip penjelasan dalam buletin Gerai Info yang diterbitkan oleh BI, secara garis besar dapat disimpulkan bahwa kebijakan makroprudensial yang menjadi tugas utama BI adalah seluruh upaya yang dilakukan untuk menjaga stabilitas si</w:t>
      </w:r>
      <w:r w:rsidR="00BC679A">
        <w:rPr>
          <w:rFonts w:ascii="Times New Roman" w:hAnsi="Times New Roman"/>
          <w:sz w:val="24"/>
          <w:szCs w:val="24"/>
        </w:rPr>
        <w:t>stem keuangan. Apapun bentuknya.</w:t>
      </w:r>
    </w:p>
    <w:p w:rsidR="00BC679A" w:rsidRPr="00BC679A" w:rsidRDefault="00BC679A" w:rsidP="002D3118">
      <w:pPr>
        <w:spacing w:after="0" w:line="360" w:lineRule="auto"/>
        <w:jc w:val="both"/>
        <w:rPr>
          <w:rFonts w:ascii="Times New Roman" w:hAnsi="Times New Roman"/>
          <w:sz w:val="24"/>
          <w:szCs w:val="24"/>
        </w:rPr>
      </w:pPr>
      <w:r w:rsidRPr="00BC679A">
        <w:rPr>
          <w:rFonts w:ascii="Times New Roman" w:hAnsi="Times New Roman"/>
          <w:sz w:val="24"/>
          <w:szCs w:val="24"/>
        </w:rPr>
        <w:t xml:space="preserve">Di Indonesia, ketika risiko instabilitas sistem keuangan berasal dari tekanan inflasi dan volatilitas nilai tukar rupiah, maka kebijakan makroprudensial yang diambil oleh BI akan selalu mengarah kepada usaha untuk menuntaskan kedua masalah tersebut. Sebut saja, misalnya, pengetatan moneter melalui penaikan suku </w:t>
      </w:r>
      <w:r>
        <w:rPr>
          <w:rFonts w:ascii="Times New Roman" w:hAnsi="Times New Roman"/>
          <w:sz w:val="24"/>
          <w:szCs w:val="24"/>
        </w:rPr>
        <w:t>bunga acuan.</w:t>
      </w:r>
    </w:p>
    <w:p w:rsidR="00BC679A" w:rsidRPr="00BC679A" w:rsidRDefault="00BC679A" w:rsidP="002D3118">
      <w:pPr>
        <w:spacing w:after="0" w:line="360" w:lineRule="auto"/>
        <w:jc w:val="both"/>
        <w:rPr>
          <w:rFonts w:ascii="Times New Roman" w:hAnsi="Times New Roman"/>
          <w:sz w:val="24"/>
          <w:szCs w:val="24"/>
        </w:rPr>
      </w:pPr>
      <w:r w:rsidRPr="00BC679A">
        <w:rPr>
          <w:rFonts w:ascii="Times New Roman" w:hAnsi="Times New Roman"/>
          <w:sz w:val="24"/>
          <w:szCs w:val="24"/>
        </w:rPr>
        <w:lastRenderedPageBreak/>
        <w:t>Ketika suku bunga acuan naik, maka secara otomatis akan mengerek bunga kredit perbankan. Akibatnya bisa ditebak, yakni permintaan kredit akan melambat. BI sengaja mengambil kebijakan ini untuk menjaga pertumbuhan kredit agar tidak terlalu tinggi, terutama kredit konsumsi yang ditopang oleh kredit perumahan dan kendaraan. BI tak mau ada pertumbuhan yang terlampau cepat karena dapat mengancam stabilitas jika me</w:t>
      </w:r>
      <w:r>
        <w:rPr>
          <w:rFonts w:ascii="Times New Roman" w:hAnsi="Times New Roman"/>
          <w:sz w:val="24"/>
          <w:szCs w:val="24"/>
        </w:rPr>
        <w:t>ndadak terjadi krisis keuangan.</w:t>
      </w:r>
    </w:p>
    <w:p w:rsidR="00BC679A" w:rsidRPr="00BC679A" w:rsidRDefault="00BC679A" w:rsidP="002D3118">
      <w:pPr>
        <w:spacing w:after="0" w:line="360" w:lineRule="auto"/>
        <w:jc w:val="both"/>
        <w:rPr>
          <w:rFonts w:ascii="Times New Roman" w:hAnsi="Times New Roman"/>
          <w:sz w:val="24"/>
          <w:szCs w:val="24"/>
        </w:rPr>
      </w:pPr>
      <w:r w:rsidRPr="00BC679A">
        <w:rPr>
          <w:rFonts w:ascii="Times New Roman" w:hAnsi="Times New Roman"/>
          <w:sz w:val="24"/>
          <w:szCs w:val="24"/>
        </w:rPr>
        <w:t>Di sisi lain, BI juga senantiasa menjaga nilai tukar rupiah agar selalu stabil. Stabil, bukan selalu berarti rendah, namu</w:t>
      </w:r>
      <w:r>
        <w:rPr>
          <w:rFonts w:ascii="Times New Roman" w:hAnsi="Times New Roman"/>
          <w:sz w:val="24"/>
          <w:szCs w:val="24"/>
        </w:rPr>
        <w:t>n disesuaikan dengan kebutuhan.</w:t>
      </w:r>
    </w:p>
    <w:p w:rsidR="007A7DF7" w:rsidRDefault="00BC679A" w:rsidP="002D3118">
      <w:pPr>
        <w:spacing w:after="0" w:line="360" w:lineRule="auto"/>
        <w:jc w:val="both"/>
        <w:rPr>
          <w:rFonts w:ascii="Times New Roman" w:hAnsi="Times New Roman"/>
          <w:sz w:val="24"/>
          <w:szCs w:val="24"/>
        </w:rPr>
      </w:pPr>
      <w:r w:rsidRPr="00BC679A">
        <w:rPr>
          <w:rFonts w:ascii="Times New Roman" w:hAnsi="Times New Roman"/>
          <w:sz w:val="24"/>
          <w:szCs w:val="24"/>
        </w:rPr>
        <w:t>Kebijakan makroprudensial dimulai sejak tahap awal yakni pemetaan dan pemantauan risiko, hingga berlanjut ke tahap pemilihan instrumen kebijakan yang diperlukan beirkut implementasinya. Tahap terakhir adalah evaluasi untuk mengetahui efektivitas tindakan yang diambil.</w:t>
      </w:r>
    </w:p>
    <w:p w:rsidR="002D3118" w:rsidRPr="007A7DF7" w:rsidRDefault="00BC679A" w:rsidP="00901C83">
      <w:pPr>
        <w:spacing w:line="360" w:lineRule="auto"/>
        <w:jc w:val="both"/>
        <w:rPr>
          <w:rFonts w:ascii="Times New Roman" w:hAnsi="Times New Roman"/>
          <w:sz w:val="24"/>
          <w:szCs w:val="24"/>
        </w:rPr>
      </w:pPr>
      <w:r w:rsidRPr="00BC679A">
        <w:rPr>
          <w:rFonts w:ascii="Times New Roman" w:hAnsi="Times New Roman"/>
          <w:sz w:val="24"/>
          <w:szCs w:val="24"/>
        </w:rPr>
        <w:t>BI juga menjadi satu-satunya lembaga yang memiliki hak untuk mengedarkan uang di Indonesia. Dalam melaksanakan tugas dan wewenangnya BI dipimpin oleh Dewan Gubernur. Sejak 2013, Agus Martowardojo menjabat sebagai Gubernur BI menggantikan Darmin Nasution.</w:t>
      </w:r>
    </w:p>
    <w:p w:rsidR="00E56281" w:rsidRPr="00702793" w:rsidRDefault="00F01725" w:rsidP="00901C83">
      <w:pPr>
        <w:pStyle w:val="Heading2"/>
      </w:pPr>
      <w:r w:rsidRPr="00702793">
        <w:t>Visi, Misi d</w:t>
      </w:r>
      <w:r w:rsidR="00B75348" w:rsidRPr="00702793">
        <w:t xml:space="preserve">an Sasaran Strategis </w:t>
      </w:r>
      <w:r w:rsidRPr="00702793">
        <w:t>Bank Indonesia</w:t>
      </w:r>
    </w:p>
    <w:p w:rsidR="005216E9" w:rsidRPr="00901C83" w:rsidRDefault="005216E9" w:rsidP="002D3118">
      <w:pPr>
        <w:pStyle w:val="ListParagraph"/>
        <w:spacing w:line="360" w:lineRule="auto"/>
        <w:ind w:left="426" w:hanging="284"/>
        <w:jc w:val="both"/>
        <w:rPr>
          <w:rStyle w:val="Heading3Char"/>
        </w:rPr>
      </w:pPr>
      <w:r>
        <w:rPr>
          <w:rFonts w:ascii="Times New Roman" w:hAnsi="Times New Roman"/>
          <w:b/>
          <w:bCs/>
          <w:color w:val="000000"/>
          <w:sz w:val="24"/>
          <w:szCs w:val="24"/>
        </w:rPr>
        <w:t>2.2.</w:t>
      </w:r>
      <w:r w:rsidRPr="00901C83">
        <w:rPr>
          <w:rStyle w:val="Heading3Char"/>
        </w:rPr>
        <w:t>1</w:t>
      </w:r>
      <w:r w:rsidR="00B75348" w:rsidRPr="00901C83">
        <w:rPr>
          <w:rStyle w:val="Heading3Char"/>
        </w:rPr>
        <w:t xml:space="preserve"> Visi</w:t>
      </w:r>
    </w:p>
    <w:p w:rsidR="00E56281" w:rsidRDefault="00E56281" w:rsidP="002D3118">
      <w:pPr>
        <w:pStyle w:val="ListParagraph"/>
        <w:spacing w:line="360" w:lineRule="auto"/>
        <w:ind w:left="0"/>
        <w:jc w:val="both"/>
        <w:rPr>
          <w:rFonts w:ascii="Times New Roman" w:hAnsi="Times New Roman"/>
          <w:color w:val="000000"/>
          <w:sz w:val="24"/>
          <w:szCs w:val="24"/>
        </w:rPr>
      </w:pPr>
      <w:r>
        <w:rPr>
          <w:rFonts w:ascii="Times New Roman" w:hAnsi="Times New Roman"/>
          <w:color w:val="000000"/>
          <w:sz w:val="24"/>
          <w:szCs w:val="24"/>
        </w:rPr>
        <w:tab/>
      </w:r>
      <w:r w:rsidR="00B75348" w:rsidRPr="00B75348">
        <w:rPr>
          <w:rFonts w:ascii="Times New Roman" w:hAnsi="Times New Roman"/>
          <w:color w:val="000000"/>
          <w:sz w:val="24"/>
          <w:szCs w:val="24"/>
        </w:rPr>
        <w:t xml:space="preserve">Menjadi lembaga bank sentral yang kredibel </w:t>
      </w:r>
      <w:r>
        <w:rPr>
          <w:rFonts w:ascii="Times New Roman" w:hAnsi="Times New Roman"/>
          <w:color w:val="000000"/>
          <w:sz w:val="24"/>
          <w:szCs w:val="24"/>
        </w:rPr>
        <w:t xml:space="preserve">dan terbaik di regional melalui </w:t>
      </w:r>
      <w:r w:rsidR="00B75348" w:rsidRPr="00B75348">
        <w:rPr>
          <w:rFonts w:ascii="Times New Roman" w:hAnsi="Times New Roman"/>
          <w:color w:val="000000"/>
          <w:sz w:val="24"/>
          <w:szCs w:val="24"/>
        </w:rPr>
        <w:t>penguatan nilai-nilai strategis yang dimiliki serta pencapaian inflasi yang rendah dan nilai tukar yang stabil</w:t>
      </w:r>
    </w:p>
    <w:p w:rsidR="00B75348" w:rsidRPr="00E56281" w:rsidRDefault="005216E9" w:rsidP="00901C83">
      <w:pPr>
        <w:pStyle w:val="Heading3"/>
      </w:pPr>
      <w:r>
        <w:t>2.2.2</w:t>
      </w:r>
      <w:r w:rsidR="00E56281" w:rsidRPr="00E56281">
        <w:t xml:space="preserve"> </w:t>
      </w:r>
      <w:r w:rsidR="00B75348" w:rsidRPr="00E56281">
        <w:t xml:space="preserve">Misi </w:t>
      </w:r>
    </w:p>
    <w:p w:rsidR="00B75348" w:rsidRPr="00B75348" w:rsidRDefault="00B75348" w:rsidP="002D3118">
      <w:pPr>
        <w:pStyle w:val="ListParagraph"/>
        <w:numPr>
          <w:ilvl w:val="0"/>
          <w:numId w:val="12"/>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Mencapai stabilitas nilai rupiah dan menjaga efektivitas transmisi kebijakan moneter untuk mendorong pertumbuhan ekonomi yang berkualitas.</w:t>
      </w:r>
    </w:p>
    <w:p w:rsidR="00B75348" w:rsidRPr="00B75348" w:rsidRDefault="00B75348" w:rsidP="002D3118">
      <w:pPr>
        <w:pStyle w:val="ListParagraph"/>
        <w:numPr>
          <w:ilvl w:val="0"/>
          <w:numId w:val="12"/>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Mendorong sistem keuangan nasional bekerja secara efektif  dan efisien serta mampu bertahan terhadap gejolak internal dan eksternal untuk mendukung alokasi sumber pendanaan/pembiayaan dapat berkontribusi pada pertumbuhan dan stabilitas perekonomian nasional.</w:t>
      </w:r>
    </w:p>
    <w:p w:rsidR="00B75348" w:rsidRPr="00B75348" w:rsidRDefault="00B75348" w:rsidP="002D3118">
      <w:pPr>
        <w:pStyle w:val="ListParagraph"/>
        <w:numPr>
          <w:ilvl w:val="0"/>
          <w:numId w:val="12"/>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 xml:space="preserve">Mewujudkan sistem pembayaran yang aman, efisien, dan lancar yang berkontribusi terhadap perekonomian, stabilitas moneter dan stabilitas </w:t>
      </w:r>
      <w:r w:rsidRPr="00B75348">
        <w:rPr>
          <w:rFonts w:ascii="Times New Roman" w:hAnsi="Times New Roman"/>
          <w:color w:val="000000"/>
          <w:sz w:val="24"/>
          <w:szCs w:val="24"/>
        </w:rPr>
        <w:lastRenderedPageBreak/>
        <w:t>sistem keuangan dengan memperhatikan aspek perluasan akses dan kepentingan nasional.</w:t>
      </w:r>
    </w:p>
    <w:p w:rsidR="002D3118" w:rsidRPr="00901C83" w:rsidRDefault="00B75348" w:rsidP="00901C83">
      <w:pPr>
        <w:pStyle w:val="ListParagraph"/>
        <w:numPr>
          <w:ilvl w:val="0"/>
          <w:numId w:val="12"/>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Meningkatkan dan memelihara organisasi dan SDM Bank Indonesia yang menjunjung tinggi nilai-nilai strategis dan berbasis kinerja, serta melaksanakan tata kelola (governance) yang berkualitas dalam rangka melaksanakan tugas yang diamanatkan UU.</w:t>
      </w:r>
    </w:p>
    <w:p w:rsidR="00B75348" w:rsidRPr="00E56281" w:rsidRDefault="00CB286D" w:rsidP="00901C83">
      <w:pPr>
        <w:pStyle w:val="Heading3"/>
      </w:pPr>
      <w:r>
        <w:t>2.2.3</w:t>
      </w:r>
      <w:r w:rsidR="00E56281" w:rsidRPr="00E56281">
        <w:t xml:space="preserve"> </w:t>
      </w:r>
      <w:r w:rsidR="00B75348" w:rsidRPr="00E56281">
        <w:t>Nilai-Nilai Strategis</w:t>
      </w:r>
    </w:p>
    <w:p w:rsidR="002D3118" w:rsidRPr="00901C83" w:rsidRDefault="00E56281" w:rsidP="002D3118">
      <w:pPr>
        <w:pStyle w:val="ListParagraph"/>
        <w:spacing w:line="360" w:lineRule="auto"/>
        <w:ind w:left="0"/>
        <w:jc w:val="both"/>
        <w:rPr>
          <w:rFonts w:ascii="Times New Roman" w:hAnsi="Times New Roman"/>
          <w:i/>
          <w:iCs/>
          <w:color w:val="000000"/>
          <w:sz w:val="24"/>
          <w:szCs w:val="24"/>
        </w:rPr>
      </w:pPr>
      <w:r>
        <w:rPr>
          <w:rFonts w:ascii="Times New Roman" w:hAnsi="Times New Roman"/>
          <w:i/>
          <w:iCs/>
          <w:color w:val="000000"/>
          <w:sz w:val="24"/>
          <w:szCs w:val="24"/>
        </w:rPr>
        <w:tab/>
      </w:r>
      <w:r w:rsidR="00B75348" w:rsidRPr="00B75348">
        <w:rPr>
          <w:rFonts w:ascii="Times New Roman" w:hAnsi="Times New Roman"/>
          <w:i/>
          <w:iCs/>
          <w:color w:val="000000"/>
          <w:sz w:val="24"/>
          <w:szCs w:val="24"/>
        </w:rPr>
        <w:t>Trust and Integrity – Professionalism – Excellence – Public Interest – Coordination and Teamwork</w:t>
      </w:r>
      <w:r w:rsidR="002D3118">
        <w:rPr>
          <w:rFonts w:ascii="Times New Roman" w:hAnsi="Times New Roman"/>
          <w:i/>
          <w:iCs/>
          <w:color w:val="000000"/>
          <w:sz w:val="24"/>
          <w:szCs w:val="24"/>
        </w:rPr>
        <w:t>.</w:t>
      </w:r>
    </w:p>
    <w:p w:rsidR="00B75348" w:rsidRPr="00E56281" w:rsidRDefault="00CB286D" w:rsidP="00901C83">
      <w:pPr>
        <w:pStyle w:val="Heading3"/>
      </w:pPr>
      <w:r>
        <w:t>2.2.4</w:t>
      </w:r>
      <w:r w:rsidR="00E56281" w:rsidRPr="00E56281">
        <w:t xml:space="preserve"> </w:t>
      </w:r>
      <w:r w:rsidR="00B75348" w:rsidRPr="00E56281">
        <w:t xml:space="preserve">Sasaran Strategis </w:t>
      </w:r>
    </w:p>
    <w:p w:rsidR="00B75348" w:rsidRPr="00B75348" w:rsidRDefault="00E56281" w:rsidP="002D3118">
      <w:pPr>
        <w:pStyle w:val="ListParagraph"/>
        <w:spacing w:line="360" w:lineRule="auto"/>
        <w:ind w:left="0"/>
        <w:jc w:val="both"/>
        <w:rPr>
          <w:rFonts w:ascii="Times New Roman" w:hAnsi="Times New Roman"/>
          <w:color w:val="000000"/>
          <w:sz w:val="24"/>
          <w:szCs w:val="24"/>
        </w:rPr>
      </w:pPr>
      <w:r>
        <w:rPr>
          <w:rFonts w:ascii="Times New Roman" w:hAnsi="Times New Roman"/>
          <w:color w:val="000000"/>
          <w:sz w:val="24"/>
          <w:szCs w:val="24"/>
        </w:rPr>
        <w:tab/>
      </w:r>
      <w:r w:rsidR="00B75348" w:rsidRPr="00B75348">
        <w:rPr>
          <w:rFonts w:ascii="Times New Roman" w:hAnsi="Times New Roman"/>
          <w:color w:val="000000"/>
          <w:sz w:val="24"/>
          <w:szCs w:val="24"/>
        </w:rPr>
        <w:t>Untuk mewujudkan Visi, Misi dan Nilai-nilai Strategis tersebut, Bank Indonesia menetapkan sasaran strategis jangka menengah panjang, yaitu :</w:t>
      </w:r>
    </w:p>
    <w:p w:rsidR="00B75348" w:rsidRPr="00B75348" w:rsidRDefault="00B75348" w:rsidP="002D3118">
      <w:pPr>
        <w:pStyle w:val="ListParagraph"/>
        <w:numPr>
          <w:ilvl w:val="0"/>
          <w:numId w:val="13"/>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Memperkuat pengendalian inflasi dar</w:t>
      </w:r>
      <w:r w:rsidR="002D3118">
        <w:rPr>
          <w:rFonts w:ascii="Times New Roman" w:hAnsi="Times New Roman"/>
          <w:color w:val="000000"/>
          <w:sz w:val="24"/>
          <w:szCs w:val="24"/>
        </w:rPr>
        <w:t>i sisi permintaan dan penawaran.</w:t>
      </w:r>
    </w:p>
    <w:p w:rsidR="00B75348" w:rsidRPr="00B75348" w:rsidRDefault="00B75348" w:rsidP="002D3118">
      <w:pPr>
        <w:pStyle w:val="ListParagraph"/>
        <w:numPr>
          <w:ilvl w:val="0"/>
          <w:numId w:val="13"/>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Menjaga stabilitas nilai tukar</w:t>
      </w:r>
      <w:r w:rsidR="002D3118">
        <w:rPr>
          <w:rFonts w:ascii="Times New Roman" w:hAnsi="Times New Roman"/>
          <w:color w:val="000000"/>
          <w:sz w:val="24"/>
          <w:szCs w:val="24"/>
        </w:rPr>
        <w:t>.</w:t>
      </w:r>
      <w:r w:rsidRPr="00B75348">
        <w:rPr>
          <w:rFonts w:ascii="Times New Roman" w:hAnsi="Times New Roman"/>
          <w:color w:val="000000"/>
          <w:sz w:val="24"/>
          <w:szCs w:val="24"/>
        </w:rPr>
        <w:t xml:space="preserve"> </w:t>
      </w:r>
    </w:p>
    <w:p w:rsidR="00B75348" w:rsidRPr="00B75348" w:rsidRDefault="00B75348" w:rsidP="002D3118">
      <w:pPr>
        <w:pStyle w:val="ListParagraph"/>
        <w:numPr>
          <w:ilvl w:val="0"/>
          <w:numId w:val="13"/>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Mendorong pasar keuangan yang dalam dan efisien</w:t>
      </w:r>
      <w:r w:rsidR="002D3118">
        <w:rPr>
          <w:rFonts w:ascii="Times New Roman" w:hAnsi="Times New Roman"/>
          <w:color w:val="000000"/>
          <w:sz w:val="24"/>
          <w:szCs w:val="24"/>
        </w:rPr>
        <w:t>.</w:t>
      </w:r>
      <w:r w:rsidRPr="00B75348">
        <w:rPr>
          <w:rFonts w:ascii="Times New Roman" w:hAnsi="Times New Roman"/>
          <w:color w:val="000000"/>
          <w:sz w:val="24"/>
          <w:szCs w:val="24"/>
        </w:rPr>
        <w:t xml:space="preserve"> </w:t>
      </w:r>
    </w:p>
    <w:p w:rsidR="00B75348" w:rsidRPr="00B75348" w:rsidRDefault="00B75348" w:rsidP="002D3118">
      <w:pPr>
        <w:pStyle w:val="ListParagraph"/>
        <w:numPr>
          <w:ilvl w:val="0"/>
          <w:numId w:val="13"/>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Menjaga SSK yang didukung dengan penguatan surveillance SP</w:t>
      </w:r>
      <w:r w:rsidR="002D3118">
        <w:rPr>
          <w:rFonts w:ascii="Times New Roman" w:hAnsi="Times New Roman"/>
          <w:color w:val="000000"/>
          <w:sz w:val="24"/>
          <w:szCs w:val="24"/>
        </w:rPr>
        <w:t>.</w:t>
      </w:r>
    </w:p>
    <w:p w:rsidR="00B75348" w:rsidRPr="00B75348" w:rsidRDefault="00B75348" w:rsidP="002D3118">
      <w:pPr>
        <w:pStyle w:val="ListParagraph"/>
        <w:numPr>
          <w:ilvl w:val="0"/>
          <w:numId w:val="13"/>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Mewujudkan keuangan  inklusif yang terarah, efisien, dan sinergis</w:t>
      </w:r>
      <w:r w:rsidR="002D3118">
        <w:rPr>
          <w:rFonts w:ascii="Times New Roman" w:hAnsi="Times New Roman"/>
          <w:color w:val="000000"/>
          <w:sz w:val="24"/>
          <w:szCs w:val="24"/>
        </w:rPr>
        <w:t>.</w:t>
      </w:r>
      <w:r w:rsidRPr="00B75348">
        <w:rPr>
          <w:rFonts w:ascii="Times New Roman" w:hAnsi="Times New Roman"/>
          <w:color w:val="000000"/>
          <w:sz w:val="24"/>
          <w:szCs w:val="24"/>
        </w:rPr>
        <w:t xml:space="preserve"> </w:t>
      </w:r>
    </w:p>
    <w:p w:rsidR="00B75348" w:rsidRPr="00B75348" w:rsidRDefault="00B75348" w:rsidP="002D3118">
      <w:pPr>
        <w:pStyle w:val="ListParagraph"/>
        <w:numPr>
          <w:ilvl w:val="0"/>
          <w:numId w:val="13"/>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Memelihara SP</w:t>
      </w:r>
      <w:r w:rsidR="002D3118">
        <w:rPr>
          <w:rFonts w:ascii="Times New Roman" w:hAnsi="Times New Roman"/>
          <w:color w:val="000000"/>
          <w:sz w:val="24"/>
          <w:szCs w:val="24"/>
        </w:rPr>
        <w:t xml:space="preserve"> yang aman, efisien, dan lancar.</w:t>
      </w:r>
    </w:p>
    <w:p w:rsidR="00B75348" w:rsidRPr="00B75348" w:rsidRDefault="00B75348" w:rsidP="002D3118">
      <w:pPr>
        <w:pStyle w:val="ListParagraph"/>
        <w:numPr>
          <w:ilvl w:val="0"/>
          <w:numId w:val="13"/>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Memperkuat pengelol</w:t>
      </w:r>
      <w:r w:rsidR="002D3118">
        <w:rPr>
          <w:rFonts w:ascii="Times New Roman" w:hAnsi="Times New Roman"/>
          <w:color w:val="000000"/>
          <w:sz w:val="24"/>
          <w:szCs w:val="24"/>
        </w:rPr>
        <w:t>aan keuangan BI yang akuntabel.</w:t>
      </w:r>
    </w:p>
    <w:p w:rsidR="00B75348" w:rsidRPr="00B75348" w:rsidRDefault="00B75348" w:rsidP="002D3118">
      <w:pPr>
        <w:pStyle w:val="ListParagraph"/>
        <w:numPr>
          <w:ilvl w:val="0"/>
          <w:numId w:val="13"/>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Mewujudkan proses kerja efektif dan efisien dengan duku</w:t>
      </w:r>
      <w:r w:rsidR="002D3118">
        <w:rPr>
          <w:rFonts w:ascii="Times New Roman" w:hAnsi="Times New Roman"/>
          <w:color w:val="000000"/>
          <w:sz w:val="24"/>
          <w:szCs w:val="24"/>
        </w:rPr>
        <w:t>ngan SI, kultur, dan governance.</w:t>
      </w:r>
    </w:p>
    <w:p w:rsidR="00B75348" w:rsidRPr="00B75348" w:rsidRDefault="00B75348" w:rsidP="002D3118">
      <w:pPr>
        <w:pStyle w:val="ListParagraph"/>
        <w:numPr>
          <w:ilvl w:val="0"/>
          <w:numId w:val="13"/>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Mempercepat</w:t>
      </w:r>
      <w:r w:rsidR="002D3118">
        <w:rPr>
          <w:rFonts w:ascii="Times New Roman" w:hAnsi="Times New Roman"/>
          <w:color w:val="000000"/>
          <w:sz w:val="24"/>
          <w:szCs w:val="24"/>
        </w:rPr>
        <w:t xml:space="preserve"> ketersediaan SDM yang kompeten.</w:t>
      </w:r>
    </w:p>
    <w:p w:rsidR="00B75348" w:rsidRPr="00B75348" w:rsidRDefault="00B75348" w:rsidP="002D3118">
      <w:pPr>
        <w:pStyle w:val="ListParagraph"/>
        <w:numPr>
          <w:ilvl w:val="0"/>
          <w:numId w:val="13"/>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Memperkuat aliansi strategis dan m</w:t>
      </w:r>
      <w:r w:rsidR="002D3118">
        <w:rPr>
          <w:rFonts w:ascii="Times New Roman" w:hAnsi="Times New Roman"/>
          <w:color w:val="000000"/>
          <w:sz w:val="24"/>
          <w:szCs w:val="24"/>
        </w:rPr>
        <w:t>eningkatkan persepsi positif BI.</w:t>
      </w:r>
    </w:p>
    <w:p w:rsidR="002D3118" w:rsidRDefault="00B75348" w:rsidP="002D3118">
      <w:pPr>
        <w:pStyle w:val="ListParagraph"/>
        <w:numPr>
          <w:ilvl w:val="0"/>
          <w:numId w:val="13"/>
        </w:numPr>
        <w:spacing w:line="360" w:lineRule="auto"/>
        <w:jc w:val="both"/>
        <w:rPr>
          <w:rFonts w:ascii="Times New Roman" w:hAnsi="Times New Roman"/>
          <w:color w:val="000000"/>
          <w:sz w:val="24"/>
          <w:szCs w:val="24"/>
        </w:rPr>
      </w:pPr>
      <w:r w:rsidRPr="00B75348">
        <w:rPr>
          <w:rFonts w:ascii="Times New Roman" w:hAnsi="Times New Roman"/>
          <w:color w:val="000000"/>
          <w:sz w:val="24"/>
          <w:szCs w:val="24"/>
        </w:rPr>
        <w:t>Memantapkan kelancaran transisi pengalihan fungsi pengawasan bank ke OJK</w:t>
      </w:r>
      <w:r w:rsidR="002D3118">
        <w:rPr>
          <w:rFonts w:ascii="Times New Roman" w:hAnsi="Times New Roman"/>
          <w:color w:val="000000"/>
          <w:sz w:val="24"/>
          <w:szCs w:val="24"/>
        </w:rPr>
        <w:t>.</w:t>
      </w:r>
    </w:p>
    <w:p w:rsidR="00E56281" w:rsidRDefault="00E56281" w:rsidP="002D3118">
      <w:pPr>
        <w:pStyle w:val="ListParagraph"/>
        <w:spacing w:line="360" w:lineRule="auto"/>
        <w:ind w:left="0"/>
        <w:jc w:val="both"/>
        <w:rPr>
          <w:rFonts w:ascii="Times New Roman" w:hAnsi="Times New Roman"/>
          <w:color w:val="000000"/>
          <w:sz w:val="24"/>
          <w:szCs w:val="24"/>
        </w:rPr>
      </w:pPr>
    </w:p>
    <w:p w:rsidR="00F01725" w:rsidRPr="00CB286D" w:rsidRDefault="002D3118" w:rsidP="00901C83">
      <w:pPr>
        <w:pStyle w:val="Heading2"/>
      </w:pPr>
      <w:r w:rsidRPr="00CB286D">
        <w:br w:type="page"/>
      </w:r>
      <w:r w:rsidR="00F01725" w:rsidRPr="00CB286D">
        <w:lastRenderedPageBreak/>
        <w:t>Status dan Kedudukan Bank Indonesia</w:t>
      </w:r>
    </w:p>
    <w:p w:rsidR="00F01725" w:rsidRPr="00F01725" w:rsidRDefault="00CB286D" w:rsidP="00901C83">
      <w:pPr>
        <w:pStyle w:val="Heading3"/>
      </w:pPr>
      <w:r>
        <w:t>2.3.1</w:t>
      </w:r>
      <w:r w:rsidR="00A16F5D">
        <w:t xml:space="preserve"> </w:t>
      </w:r>
      <w:r w:rsidR="00F01725" w:rsidRPr="00F01725">
        <w:t xml:space="preserve">Lembaga Negara yang Independen </w:t>
      </w:r>
    </w:p>
    <w:p w:rsidR="00F01725" w:rsidRPr="00F01725" w:rsidRDefault="00F01725" w:rsidP="002D3118">
      <w:pPr>
        <w:spacing w:after="0" w:line="360" w:lineRule="auto"/>
        <w:jc w:val="both"/>
        <w:rPr>
          <w:rFonts w:ascii="Times New Roman" w:hAnsi="Times New Roman"/>
          <w:sz w:val="24"/>
          <w:szCs w:val="24"/>
        </w:rPr>
      </w:pPr>
      <w:r>
        <w:rPr>
          <w:rFonts w:ascii="Times New Roman" w:hAnsi="Times New Roman"/>
          <w:sz w:val="24"/>
          <w:szCs w:val="24"/>
        </w:rPr>
        <w:tab/>
      </w:r>
      <w:r w:rsidRPr="00F01725">
        <w:rPr>
          <w:rFonts w:ascii="Times New Roman" w:hAnsi="Times New Roman"/>
          <w:sz w:val="24"/>
          <w:szCs w:val="24"/>
        </w:rPr>
        <w:t>Babak baru dalam sejarah Bank Indonesia sebagai Bank Sentral yang independen dalam melaksanakan tugas dan wewenangnya dimulai ketika sebuah undang-undang baru, yait​u UU No. 23/1999 tentang Bank Indonesia, dinyatakan berlaku pada tanggal 17 Mei 1999 dan sebagaimana telah diubah dengan Undang-Undang Republik Indonesia No. 6/ 2009. Undang-undang ini memberikan status dan kedudukan sebagai suatu lembaga negara yang independen dalam melaksanakan tugas dan wewenangnya, bebas dari campur tangan Pemerint​​ah dan/atau pihak lain, kecuali untuk hal-hal yang secara tegas diatur dalam undang-undang ini.</w:t>
      </w:r>
    </w:p>
    <w:p w:rsidR="00F01725" w:rsidRPr="00F01725" w:rsidRDefault="00F01725" w:rsidP="002D3118">
      <w:pPr>
        <w:spacing w:after="0" w:line="360" w:lineRule="auto"/>
        <w:jc w:val="both"/>
        <w:rPr>
          <w:rFonts w:ascii="Times New Roman" w:hAnsi="Times New Roman"/>
          <w:sz w:val="24"/>
          <w:szCs w:val="24"/>
        </w:rPr>
      </w:pPr>
      <w:r>
        <w:rPr>
          <w:rFonts w:ascii="Times New Roman" w:hAnsi="Times New Roman"/>
          <w:sz w:val="24"/>
          <w:szCs w:val="24"/>
        </w:rPr>
        <w:tab/>
      </w:r>
      <w:r w:rsidRPr="00F01725">
        <w:rPr>
          <w:rFonts w:ascii="Times New Roman" w:hAnsi="Times New Roman"/>
          <w:sz w:val="24"/>
          <w:szCs w:val="24"/>
        </w:rPr>
        <w:t>Bank Indonesia mempunyai otonomi penuh dalam merumuskan dan melaksanakan setiap tugas dan wewenangnya sebagaimana ditentukan dalam undang-undang tersebut. Pihak luar tidak dibenarkan mencampuri pelaksanaan tugas Bank Indonesia, dan Bank Indonesia juga berkewajiban untuk menolak atau mengabaikan intervensi dalam bentuk apapun dari pihak manapun juga.</w:t>
      </w:r>
    </w:p>
    <w:p w:rsidR="00F01725" w:rsidRPr="00F01725" w:rsidRDefault="00F01725" w:rsidP="002D3118">
      <w:pPr>
        <w:spacing w:after="0" w:line="360" w:lineRule="auto"/>
        <w:jc w:val="both"/>
        <w:rPr>
          <w:rFonts w:ascii="Times New Roman" w:hAnsi="Times New Roman"/>
          <w:sz w:val="24"/>
          <w:szCs w:val="24"/>
        </w:rPr>
      </w:pPr>
      <w:r w:rsidRPr="00F01725">
        <w:rPr>
          <w:rFonts w:ascii="Times New Roman" w:hAnsi="Times New Roman"/>
          <w:sz w:val="24"/>
          <w:szCs w:val="24"/>
        </w:rPr>
        <w:t>Status dan kedudukan yang khusus tersebut diperlukan agar Bank Indonesia dapat melaksanakan peran dan fungsinya sebagai otoritas moneter secara lebih efektif dan efisien.</w:t>
      </w:r>
    </w:p>
    <w:p w:rsidR="00F01725" w:rsidRPr="00AC69F5" w:rsidRDefault="00CB286D" w:rsidP="00901C83">
      <w:pPr>
        <w:pStyle w:val="Heading3"/>
      </w:pPr>
      <w:r>
        <w:t>2.3.2</w:t>
      </w:r>
      <w:r w:rsidR="00A16F5D">
        <w:t xml:space="preserve"> </w:t>
      </w:r>
      <w:r w:rsidR="00F01725" w:rsidRPr="00AC69F5">
        <w:t>Sebagai Badan Hukum</w:t>
      </w:r>
    </w:p>
    <w:p w:rsidR="00DE083C" w:rsidRPr="00DE083C" w:rsidRDefault="00F01725" w:rsidP="002D3118">
      <w:pPr>
        <w:spacing w:after="0" w:line="360" w:lineRule="auto"/>
        <w:jc w:val="both"/>
        <w:rPr>
          <w:rFonts w:ascii="Times New Roman" w:hAnsi="Times New Roman"/>
          <w:sz w:val="24"/>
          <w:szCs w:val="24"/>
        </w:rPr>
      </w:pPr>
      <w:r>
        <w:rPr>
          <w:rFonts w:ascii="Times New Roman" w:hAnsi="Times New Roman"/>
          <w:sz w:val="24"/>
          <w:szCs w:val="24"/>
        </w:rPr>
        <w:tab/>
      </w:r>
      <w:r w:rsidRPr="00F01725">
        <w:rPr>
          <w:rFonts w:ascii="Times New Roman" w:hAnsi="Times New Roman"/>
          <w:sz w:val="24"/>
          <w:szCs w:val="24"/>
        </w:rPr>
        <w:t>Status Bank Indonesia baik sebagai badan hukum publik maupun badan hukum perdata ditetapkan dengan undang-undang. Sebagai badan hukum publik Bank Indonesia berwenang menetapkan peraturan-peraturan hukum yang merupakan pelaksanaan dari undang-undang yang mengikat seluruh masyarakat luas sesuai dengan tugas dan wewenangnya. Sebagai badan hukum perdata, Bank Indonesia dapat bertindak untuk dan atas nama sendiri di dalam maupun di luar pengadilan.</w:t>
      </w:r>
    </w:p>
    <w:p w:rsidR="00DE083C" w:rsidRPr="00CB286D" w:rsidRDefault="002D3118" w:rsidP="00901C83">
      <w:pPr>
        <w:pStyle w:val="Heading2"/>
      </w:pPr>
      <w:r w:rsidRPr="00CB286D">
        <w:br w:type="page"/>
      </w:r>
      <w:r w:rsidR="00AC69F5" w:rsidRPr="00CB286D">
        <w:lastRenderedPageBreak/>
        <w:t>Tujuan dan Tugas Bank Indonesia</w:t>
      </w:r>
    </w:p>
    <w:p w:rsidR="00AC69F5" w:rsidRDefault="00CB286D" w:rsidP="00901C83">
      <w:pPr>
        <w:pStyle w:val="Heading3"/>
      </w:pPr>
      <w:r>
        <w:t>2.4.1</w:t>
      </w:r>
      <w:r w:rsidR="00721126">
        <w:t xml:space="preserve"> </w:t>
      </w:r>
      <w:r w:rsidR="00AC69F5">
        <w:t>Tujuan Tunggal</w:t>
      </w:r>
    </w:p>
    <w:p w:rsidR="00AC69F5" w:rsidRPr="00AC69F5" w:rsidRDefault="00AC69F5" w:rsidP="002D3118">
      <w:pPr>
        <w:pStyle w:val="ListParagraph"/>
        <w:spacing w:after="0" w:line="360" w:lineRule="auto"/>
        <w:ind w:left="0"/>
        <w:jc w:val="both"/>
        <w:rPr>
          <w:rFonts w:ascii="Times New Roman" w:hAnsi="Times New Roman"/>
          <w:sz w:val="24"/>
          <w:szCs w:val="24"/>
        </w:rPr>
      </w:pPr>
      <w:r>
        <w:rPr>
          <w:rFonts w:ascii="Times New Roman" w:hAnsi="Times New Roman"/>
          <w:sz w:val="24"/>
          <w:szCs w:val="24"/>
        </w:rPr>
        <w:tab/>
      </w:r>
      <w:r w:rsidRPr="00AC69F5">
        <w:rPr>
          <w:rFonts w:ascii="Times New Roman" w:hAnsi="Times New Roman"/>
          <w:sz w:val="24"/>
          <w:szCs w:val="24"/>
        </w:rPr>
        <w:t xml:space="preserve">Dalam kapasitasnya sebagai bank sentral, Bank Indonesia mempunyai satu tujuan tunggal, yaitu mencapai dan memelihara kestabilan nilai rupiah. Kestabilan nilai rupiah ini mengandung dua aspek, yaitu kestabilan nilai mata uang terhadap barang dan jasa, serta kestabilan terhadap mata uang negara lain. </w:t>
      </w:r>
    </w:p>
    <w:p w:rsidR="00A16F5D" w:rsidRDefault="00AC69F5" w:rsidP="002D3118">
      <w:pPr>
        <w:pStyle w:val="ListParagraph"/>
        <w:spacing w:after="0" w:line="360" w:lineRule="auto"/>
        <w:ind w:left="0"/>
        <w:jc w:val="both"/>
        <w:rPr>
          <w:rFonts w:ascii="Times New Roman" w:hAnsi="Times New Roman"/>
          <w:sz w:val="24"/>
          <w:szCs w:val="24"/>
        </w:rPr>
      </w:pPr>
      <w:r>
        <w:rPr>
          <w:rFonts w:ascii="Times New Roman" w:hAnsi="Times New Roman"/>
          <w:sz w:val="24"/>
          <w:szCs w:val="24"/>
        </w:rPr>
        <w:tab/>
      </w:r>
      <w:r w:rsidRPr="00AC69F5">
        <w:rPr>
          <w:rFonts w:ascii="Times New Roman" w:hAnsi="Times New Roman"/>
          <w:sz w:val="24"/>
          <w:szCs w:val="24"/>
        </w:rPr>
        <w:t xml:space="preserve">Aspek pertama tercermin pada perkembangan laju inflasi, sementara aspek kedua tercermin pada perkembangan nilai tukar rupiah terhadap mata uang negara lain. Perumusan tujuan tunggal ini dimaksudkan untuk memperjelas sasaran yang harus dicapai Bank Indonesia serta batas-batas tanggung jawabnya. </w:t>
      </w:r>
    </w:p>
    <w:p w:rsidR="00AC69F5" w:rsidRPr="00AC69F5" w:rsidRDefault="00A16F5D" w:rsidP="002D3118">
      <w:pPr>
        <w:pStyle w:val="ListParagraph"/>
        <w:spacing w:after="0" w:line="360" w:lineRule="auto"/>
        <w:ind w:left="0"/>
        <w:jc w:val="both"/>
        <w:rPr>
          <w:rFonts w:ascii="Times New Roman" w:hAnsi="Times New Roman"/>
          <w:sz w:val="24"/>
          <w:szCs w:val="24"/>
        </w:rPr>
      </w:pPr>
      <w:r>
        <w:rPr>
          <w:rFonts w:ascii="Times New Roman" w:hAnsi="Times New Roman"/>
          <w:sz w:val="24"/>
          <w:szCs w:val="24"/>
        </w:rPr>
        <w:tab/>
      </w:r>
      <w:r w:rsidR="00AC69F5" w:rsidRPr="00AC69F5">
        <w:rPr>
          <w:rFonts w:ascii="Times New Roman" w:hAnsi="Times New Roman"/>
          <w:sz w:val="24"/>
          <w:szCs w:val="24"/>
        </w:rPr>
        <w:t xml:space="preserve">Dengan demikian, tercapai atau tidaknya tujuan Bank Indonesia ini kelak akan dapat diukur dengan mudah. </w:t>
      </w:r>
    </w:p>
    <w:p w:rsidR="00AC69F5" w:rsidRDefault="00CB286D" w:rsidP="00901C83">
      <w:pPr>
        <w:pStyle w:val="Heading3"/>
      </w:pPr>
      <w:r>
        <w:t>2.4.2</w:t>
      </w:r>
      <w:r w:rsidR="00721126">
        <w:t xml:space="preserve"> </w:t>
      </w:r>
      <w:r w:rsidR="00AC69F5">
        <w:t xml:space="preserve">Tiga Pilar </w:t>
      </w:r>
      <w:r w:rsidR="00AC69F5" w:rsidRPr="00901C83">
        <w:t>Utama</w:t>
      </w:r>
    </w:p>
    <w:p w:rsidR="004E259E" w:rsidRDefault="00AC69F5" w:rsidP="004E259E">
      <w:pPr>
        <w:pStyle w:val="ListParagraph"/>
        <w:spacing w:after="0" w:line="360" w:lineRule="auto"/>
        <w:ind w:left="0"/>
        <w:jc w:val="both"/>
        <w:rPr>
          <w:rFonts w:ascii="Times New Roman" w:hAnsi="Times New Roman"/>
          <w:sz w:val="24"/>
          <w:szCs w:val="24"/>
        </w:rPr>
      </w:pPr>
      <w:r>
        <w:rPr>
          <w:rFonts w:ascii="Times New Roman" w:hAnsi="Times New Roman"/>
          <w:sz w:val="24"/>
          <w:szCs w:val="24"/>
        </w:rPr>
        <w:tab/>
      </w:r>
      <w:r w:rsidRPr="00AC69F5">
        <w:rPr>
          <w:rFonts w:ascii="Times New Roman" w:hAnsi="Times New Roman"/>
          <w:sz w:val="24"/>
          <w:szCs w:val="24"/>
        </w:rPr>
        <w:t xml:space="preserve">Untuk mencapai tujuan tersebut Bank Indonesia didukung oleh tiga pilar yang merupakan tiga bidang tugasnya. Ketiga bidang tugas tersebut perlu diintegrasi agar tujuan mencapai dan memelihara kestabilan nilai rupiah dapat dicapai secara efektif dan efisien. berikut tugas dan fungsi Bank Indonesia yang telah dituangkan dalam bentuk gambar berisi tiga pilar. </w:t>
      </w:r>
      <w:r w:rsidR="00D8326E">
        <w:rPr>
          <w:noProof/>
          <w:lang w:eastAsia="id-ID"/>
        </w:rPr>
        <w:drawing>
          <wp:anchor distT="0" distB="0" distL="114300" distR="114300" simplePos="0" relativeHeight="251658752" behindDoc="0" locked="0" layoutInCell="1" allowOverlap="1" wp14:anchorId="25BD2A62" wp14:editId="650FC811">
            <wp:simplePos x="0" y="0"/>
            <wp:positionH relativeFrom="margin">
              <wp:align>center</wp:align>
            </wp:positionH>
            <wp:positionV relativeFrom="margin">
              <wp:posOffset>5055235</wp:posOffset>
            </wp:positionV>
            <wp:extent cx="2943225" cy="3009265"/>
            <wp:effectExtent l="0" t="0" r="9525" b="635"/>
            <wp:wrapSquare wrapText="bothSides"/>
            <wp:docPr id="1" name="Picture 1" descr="pila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lar-B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3009265"/>
                    </a:xfrm>
                    <a:prstGeom prst="rect">
                      <a:avLst/>
                    </a:prstGeom>
                    <a:noFill/>
                    <a:ln>
                      <a:noFill/>
                    </a:ln>
                  </pic:spPr>
                </pic:pic>
              </a:graphicData>
            </a:graphic>
          </wp:anchor>
        </w:drawing>
      </w:r>
    </w:p>
    <w:p w:rsidR="004E259E" w:rsidRDefault="004E259E" w:rsidP="004E259E">
      <w:pPr>
        <w:spacing w:after="0" w:line="360" w:lineRule="auto"/>
        <w:jc w:val="both"/>
        <w:rPr>
          <w:rFonts w:ascii="Times New Roman" w:hAnsi="Times New Roman"/>
          <w:sz w:val="24"/>
          <w:szCs w:val="24"/>
        </w:rPr>
      </w:pPr>
    </w:p>
    <w:p w:rsidR="004E259E" w:rsidRDefault="004E259E" w:rsidP="004E259E">
      <w:pPr>
        <w:spacing w:after="0" w:line="360" w:lineRule="auto"/>
        <w:jc w:val="both"/>
        <w:rPr>
          <w:rFonts w:ascii="Times New Roman" w:hAnsi="Times New Roman"/>
          <w:sz w:val="24"/>
          <w:szCs w:val="24"/>
        </w:rPr>
      </w:pPr>
    </w:p>
    <w:p w:rsidR="004E259E" w:rsidRDefault="004E259E" w:rsidP="004E259E">
      <w:pPr>
        <w:spacing w:after="0" w:line="360" w:lineRule="auto"/>
        <w:jc w:val="center"/>
        <w:rPr>
          <w:rFonts w:ascii="Times New Roman" w:hAnsi="Times New Roman"/>
          <w:noProof/>
          <w:sz w:val="24"/>
          <w:szCs w:val="24"/>
          <w:lang w:eastAsia="id-ID"/>
        </w:rPr>
      </w:pPr>
    </w:p>
    <w:p w:rsidR="004E259E" w:rsidRPr="00980FEE" w:rsidRDefault="004E259E" w:rsidP="004E259E">
      <w:pPr>
        <w:spacing w:after="0" w:line="360" w:lineRule="auto"/>
        <w:jc w:val="center"/>
        <w:rPr>
          <w:rFonts w:ascii="Times New Roman" w:hAnsi="Times New Roman"/>
          <w:sz w:val="24"/>
          <w:szCs w:val="24"/>
        </w:rPr>
      </w:pPr>
    </w:p>
    <w:p w:rsidR="004E259E" w:rsidRDefault="004E259E">
      <w:pPr>
        <w:spacing w:after="0" w:line="240" w:lineRule="auto"/>
        <w:rPr>
          <w:rFonts w:ascii="Times New Roman" w:hAnsi="Times New Roman"/>
          <w:sz w:val="24"/>
          <w:szCs w:val="24"/>
        </w:rPr>
      </w:pPr>
      <w:r>
        <w:rPr>
          <w:rFonts w:ascii="Times New Roman" w:hAnsi="Times New Roman"/>
          <w:sz w:val="24"/>
          <w:szCs w:val="24"/>
        </w:rPr>
        <w:br w:type="page"/>
      </w:r>
    </w:p>
    <w:p w:rsidR="004E259E" w:rsidRPr="00A16F5D" w:rsidRDefault="004E259E" w:rsidP="00901C83">
      <w:pPr>
        <w:pStyle w:val="Heading2"/>
      </w:pPr>
      <w:r w:rsidRPr="00A712F3">
        <w:lastRenderedPageBreak/>
        <w:t>Struktur Organisasi</w:t>
      </w:r>
      <w:r>
        <w:t xml:space="preserve"> Kantor Perwakilan Bank Indonesia Provinsi Riau</w:t>
      </w:r>
    </w:p>
    <w:p w:rsidR="004E259E" w:rsidRDefault="004E259E" w:rsidP="004E259E">
      <w:pPr>
        <w:spacing w:after="0" w:line="360" w:lineRule="auto"/>
        <w:jc w:val="both"/>
        <w:rPr>
          <w:rFonts w:ascii="Times New Roman" w:hAnsi="Times New Roman"/>
          <w:sz w:val="24"/>
          <w:szCs w:val="24"/>
        </w:rPr>
      </w:pPr>
    </w:p>
    <w:p w:rsidR="004E259E" w:rsidRDefault="004E259E" w:rsidP="004E259E">
      <w:pPr>
        <w:spacing w:after="0" w:line="360" w:lineRule="auto"/>
        <w:jc w:val="both"/>
        <w:rPr>
          <w:rFonts w:ascii="Times New Roman" w:hAnsi="Times New Roman"/>
          <w:sz w:val="24"/>
          <w:szCs w:val="24"/>
        </w:rPr>
      </w:pPr>
    </w:p>
    <w:p w:rsidR="004E259E" w:rsidRDefault="004E259E" w:rsidP="004E259E">
      <w:pPr>
        <w:spacing w:after="0" w:line="360" w:lineRule="auto"/>
        <w:jc w:val="both"/>
        <w:rPr>
          <w:rFonts w:ascii="Times New Roman" w:hAnsi="Times New Roman"/>
          <w:sz w:val="24"/>
          <w:szCs w:val="24"/>
        </w:rPr>
      </w:pPr>
    </w:p>
    <w:p w:rsidR="004E259E" w:rsidRDefault="004E259E" w:rsidP="004E259E">
      <w:pPr>
        <w:spacing w:after="0" w:line="360" w:lineRule="auto"/>
        <w:jc w:val="center"/>
        <w:rPr>
          <w:rFonts w:ascii="Times New Roman" w:hAnsi="Times New Roman"/>
          <w:noProof/>
          <w:sz w:val="24"/>
          <w:szCs w:val="24"/>
          <w:lang w:eastAsia="id-ID"/>
        </w:rPr>
      </w:pPr>
    </w:p>
    <w:p w:rsidR="004E259E" w:rsidRPr="00980FEE" w:rsidRDefault="004E259E" w:rsidP="004E259E">
      <w:pPr>
        <w:spacing w:after="0" w:line="360" w:lineRule="auto"/>
        <w:jc w:val="center"/>
        <w:rPr>
          <w:rFonts w:ascii="Times New Roman" w:hAnsi="Times New Roman"/>
          <w:sz w:val="24"/>
          <w:szCs w:val="24"/>
        </w:rPr>
      </w:pPr>
      <w:r>
        <w:rPr>
          <w:rFonts w:ascii="Times New Roman" w:hAnsi="Times New Roman"/>
          <w:noProof/>
          <w:sz w:val="24"/>
          <w:szCs w:val="24"/>
          <w:lang w:eastAsia="id-ID"/>
        </w:rPr>
        <w:drawing>
          <wp:anchor distT="0" distB="0" distL="114300" distR="114300" simplePos="0" relativeHeight="251660800" behindDoc="0" locked="0" layoutInCell="1" allowOverlap="1" wp14:anchorId="4B6A52FD" wp14:editId="48FE8C2D">
            <wp:simplePos x="0" y="0"/>
            <wp:positionH relativeFrom="margin">
              <wp:align>center</wp:align>
            </wp:positionH>
            <wp:positionV relativeFrom="paragraph">
              <wp:posOffset>777138</wp:posOffset>
            </wp:positionV>
            <wp:extent cx="7480672" cy="4271791"/>
            <wp:effectExtent l="4127" t="0" r="0" b="0"/>
            <wp:wrapNone/>
            <wp:docPr id="113"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7480672" cy="4271791"/>
                    </a:xfrm>
                    <a:prstGeom prst="rect">
                      <a:avLst/>
                    </a:prstGeom>
                    <a:noFill/>
                  </pic:spPr>
                </pic:pic>
              </a:graphicData>
            </a:graphic>
            <wp14:sizeRelH relativeFrom="page">
              <wp14:pctWidth>0</wp14:pctWidth>
            </wp14:sizeRelH>
            <wp14:sizeRelV relativeFrom="page">
              <wp14:pctHeight>0</wp14:pctHeight>
            </wp14:sizeRelV>
          </wp:anchor>
        </w:drawing>
      </w:r>
    </w:p>
    <w:p w:rsidR="00CB0457" w:rsidRPr="004E259E" w:rsidRDefault="00CB0457" w:rsidP="00855C17">
      <w:pPr>
        <w:spacing w:after="0" w:line="240" w:lineRule="auto"/>
        <w:rPr>
          <w:rFonts w:ascii="Times New Roman" w:hAnsi="Times New Roman"/>
          <w:sz w:val="24"/>
          <w:szCs w:val="24"/>
        </w:rPr>
      </w:pPr>
      <w:bookmarkStart w:id="0" w:name="_GoBack"/>
      <w:bookmarkEnd w:id="0"/>
    </w:p>
    <w:sectPr w:rsidR="00CB0457" w:rsidRPr="004E259E" w:rsidSect="00C25A00">
      <w:headerReference w:type="even" r:id="rId10"/>
      <w:headerReference w:type="default" r:id="rId11"/>
      <w:footerReference w:type="even" r:id="rId12"/>
      <w:footerReference w:type="default" r:id="rId13"/>
      <w:headerReference w:type="first" r:id="rId14"/>
      <w:footerReference w:type="first" r:id="rId15"/>
      <w:pgSz w:w="11906" w:h="16838" w:code="9"/>
      <w:pgMar w:top="1985" w:right="1701" w:bottom="1701" w:left="226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16D" w:rsidRDefault="0025116D" w:rsidP="00E525B9">
      <w:pPr>
        <w:spacing w:after="0" w:line="240" w:lineRule="auto"/>
      </w:pPr>
      <w:r>
        <w:separator/>
      </w:r>
    </w:p>
  </w:endnote>
  <w:endnote w:type="continuationSeparator" w:id="0">
    <w:p w:rsidR="0025116D" w:rsidRDefault="0025116D" w:rsidP="00E5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69918"/>
      <w:docPartObj>
        <w:docPartGallery w:val="Page Numbers (Bottom of Page)"/>
        <w:docPartUnique/>
      </w:docPartObj>
    </w:sdtPr>
    <w:sdtEndPr>
      <w:rPr>
        <w:noProof/>
      </w:rPr>
    </w:sdtEndPr>
    <w:sdtContent>
      <w:p w:rsidR="003800B8" w:rsidRDefault="003800B8">
        <w:pPr>
          <w:pStyle w:val="Footer"/>
          <w:jc w:val="center"/>
        </w:pPr>
        <w:r>
          <w:fldChar w:fldCharType="begin"/>
        </w:r>
        <w:r>
          <w:instrText xml:space="preserve"> PAGE   \* MERGEFORMAT </w:instrText>
        </w:r>
        <w:r>
          <w:fldChar w:fldCharType="separate"/>
        </w:r>
        <w:r w:rsidR="00855C17">
          <w:rPr>
            <w:noProof/>
          </w:rPr>
          <w:t>10</w:t>
        </w:r>
        <w:r>
          <w:rPr>
            <w:noProof/>
          </w:rPr>
          <w:fldChar w:fldCharType="end"/>
        </w:r>
      </w:p>
    </w:sdtContent>
  </w:sdt>
  <w:p w:rsidR="003800B8" w:rsidRDefault="003800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675849"/>
      <w:docPartObj>
        <w:docPartGallery w:val="Page Numbers (Bottom of Page)"/>
        <w:docPartUnique/>
      </w:docPartObj>
    </w:sdtPr>
    <w:sdtEndPr>
      <w:rPr>
        <w:noProof/>
      </w:rPr>
    </w:sdtEndPr>
    <w:sdtContent>
      <w:p w:rsidR="004E259E" w:rsidRDefault="004E259E">
        <w:pPr>
          <w:pStyle w:val="Footer"/>
          <w:jc w:val="right"/>
        </w:pPr>
        <w:r>
          <w:fldChar w:fldCharType="begin"/>
        </w:r>
        <w:r>
          <w:instrText xml:space="preserve"> PAGE   \* MERGEFORMAT </w:instrText>
        </w:r>
        <w:r>
          <w:fldChar w:fldCharType="separate"/>
        </w:r>
        <w:r w:rsidR="00855C17">
          <w:rPr>
            <w:noProof/>
          </w:rPr>
          <w:t>11</w:t>
        </w:r>
        <w:r>
          <w:rPr>
            <w:noProof/>
          </w:rPr>
          <w:fldChar w:fldCharType="end"/>
        </w:r>
      </w:p>
    </w:sdtContent>
  </w:sdt>
  <w:p w:rsidR="00C25A00" w:rsidRDefault="00C25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0B8" w:rsidRDefault="00380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16D" w:rsidRDefault="0025116D" w:rsidP="00E525B9">
      <w:pPr>
        <w:spacing w:after="0" w:line="240" w:lineRule="auto"/>
      </w:pPr>
      <w:r>
        <w:separator/>
      </w:r>
    </w:p>
  </w:footnote>
  <w:footnote w:type="continuationSeparator" w:id="0">
    <w:p w:rsidR="0025116D" w:rsidRDefault="0025116D" w:rsidP="00E52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0B8" w:rsidRDefault="003800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0B8" w:rsidRDefault="003800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0B8" w:rsidRDefault="003800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2F35"/>
    <w:multiLevelType w:val="multilevel"/>
    <w:tmpl w:val="6B4018B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235E53"/>
    <w:multiLevelType w:val="hybridMultilevel"/>
    <w:tmpl w:val="D29E9998"/>
    <w:lvl w:ilvl="0" w:tplc="CC682CCC">
      <w:start w:val="2"/>
      <w:numFmt w:val="bullet"/>
      <w:lvlText w:val="-"/>
      <w:lvlJc w:val="left"/>
      <w:pPr>
        <w:ind w:left="1440" w:hanging="360"/>
      </w:pPr>
      <w:rPr>
        <w:rFonts w:ascii="Times New Roman" w:eastAsia="Calibr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23412505"/>
    <w:multiLevelType w:val="hybridMultilevel"/>
    <w:tmpl w:val="83107052"/>
    <w:lvl w:ilvl="0" w:tplc="04210015">
      <w:start w:val="1"/>
      <w:numFmt w:val="upperLetter"/>
      <w:lvlText w:val="%1."/>
      <w:lvlJc w:val="left"/>
      <w:pPr>
        <w:ind w:left="5406" w:hanging="360"/>
      </w:pPr>
      <w:rPr>
        <w:rFonts w:hint="default"/>
      </w:rPr>
    </w:lvl>
    <w:lvl w:ilvl="1" w:tplc="04210019">
      <w:start w:val="1"/>
      <w:numFmt w:val="lowerLetter"/>
      <w:lvlText w:val="%2."/>
      <w:lvlJc w:val="left"/>
      <w:pPr>
        <w:ind w:left="6126" w:hanging="360"/>
      </w:pPr>
    </w:lvl>
    <w:lvl w:ilvl="2" w:tplc="0421001B" w:tentative="1">
      <w:start w:val="1"/>
      <w:numFmt w:val="lowerRoman"/>
      <w:lvlText w:val="%3."/>
      <w:lvlJc w:val="right"/>
      <w:pPr>
        <w:ind w:left="6846" w:hanging="180"/>
      </w:pPr>
    </w:lvl>
    <w:lvl w:ilvl="3" w:tplc="0421000F" w:tentative="1">
      <w:start w:val="1"/>
      <w:numFmt w:val="decimal"/>
      <w:lvlText w:val="%4."/>
      <w:lvlJc w:val="left"/>
      <w:pPr>
        <w:ind w:left="7566" w:hanging="360"/>
      </w:pPr>
    </w:lvl>
    <w:lvl w:ilvl="4" w:tplc="04210019" w:tentative="1">
      <w:start w:val="1"/>
      <w:numFmt w:val="lowerLetter"/>
      <w:lvlText w:val="%5."/>
      <w:lvlJc w:val="left"/>
      <w:pPr>
        <w:ind w:left="8286" w:hanging="360"/>
      </w:pPr>
    </w:lvl>
    <w:lvl w:ilvl="5" w:tplc="0421001B" w:tentative="1">
      <w:start w:val="1"/>
      <w:numFmt w:val="lowerRoman"/>
      <w:lvlText w:val="%6."/>
      <w:lvlJc w:val="right"/>
      <w:pPr>
        <w:ind w:left="9006" w:hanging="180"/>
      </w:pPr>
    </w:lvl>
    <w:lvl w:ilvl="6" w:tplc="0421000F" w:tentative="1">
      <w:start w:val="1"/>
      <w:numFmt w:val="decimal"/>
      <w:lvlText w:val="%7."/>
      <w:lvlJc w:val="left"/>
      <w:pPr>
        <w:ind w:left="9726" w:hanging="360"/>
      </w:pPr>
    </w:lvl>
    <w:lvl w:ilvl="7" w:tplc="04210019" w:tentative="1">
      <w:start w:val="1"/>
      <w:numFmt w:val="lowerLetter"/>
      <w:lvlText w:val="%8."/>
      <w:lvlJc w:val="left"/>
      <w:pPr>
        <w:ind w:left="10446" w:hanging="360"/>
      </w:pPr>
    </w:lvl>
    <w:lvl w:ilvl="8" w:tplc="0421001B" w:tentative="1">
      <w:start w:val="1"/>
      <w:numFmt w:val="lowerRoman"/>
      <w:lvlText w:val="%9."/>
      <w:lvlJc w:val="right"/>
      <w:pPr>
        <w:ind w:left="11166" w:hanging="180"/>
      </w:pPr>
    </w:lvl>
  </w:abstractNum>
  <w:abstractNum w:abstractNumId="3" w15:restartNumberingAfterBreak="0">
    <w:nsid w:val="26636247"/>
    <w:multiLevelType w:val="hybridMultilevel"/>
    <w:tmpl w:val="46F24708"/>
    <w:lvl w:ilvl="0" w:tplc="937ECE42">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E6C75"/>
    <w:multiLevelType w:val="hybridMultilevel"/>
    <w:tmpl w:val="A0EE3FE2"/>
    <w:lvl w:ilvl="0" w:tplc="C5501798">
      <w:start w:val="2"/>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28E04379"/>
    <w:multiLevelType w:val="multilevel"/>
    <w:tmpl w:val="8C0E878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DE2F2A"/>
    <w:multiLevelType w:val="multilevel"/>
    <w:tmpl w:val="3CA4EDC0"/>
    <w:lvl w:ilvl="0">
      <w:start w:val="2"/>
      <w:numFmt w:val="decimal"/>
      <w:lvlText w:val="%1"/>
      <w:lvlJc w:val="left"/>
      <w:pPr>
        <w:ind w:left="360" w:hanging="360"/>
      </w:pPr>
      <w:rPr>
        <w:rFonts w:hint="default"/>
      </w:rPr>
    </w:lvl>
    <w:lvl w:ilvl="1">
      <w:start w:val="1"/>
      <w:numFmt w:val="decimal"/>
      <w:pStyle w:val="Heading2"/>
      <w:lvlText w:val="%1.%2"/>
      <w:lvlJc w:val="left"/>
      <w:pPr>
        <w:ind w:left="5406" w:hanging="360"/>
      </w:pPr>
      <w:rPr>
        <w:rFonts w:hint="default"/>
      </w:rPr>
    </w:lvl>
    <w:lvl w:ilvl="2">
      <w:start w:val="1"/>
      <w:numFmt w:val="decimal"/>
      <w:lvlText w:val="%1.%2.%3"/>
      <w:lvlJc w:val="left"/>
      <w:pPr>
        <w:ind w:left="10812" w:hanging="720"/>
      </w:pPr>
      <w:rPr>
        <w:rFonts w:hint="default"/>
      </w:rPr>
    </w:lvl>
    <w:lvl w:ilvl="3">
      <w:start w:val="1"/>
      <w:numFmt w:val="decimal"/>
      <w:lvlText w:val="%1.%2.%3.%4"/>
      <w:lvlJc w:val="left"/>
      <w:pPr>
        <w:ind w:left="15858" w:hanging="720"/>
      </w:pPr>
      <w:rPr>
        <w:rFonts w:hint="default"/>
      </w:rPr>
    </w:lvl>
    <w:lvl w:ilvl="4">
      <w:start w:val="1"/>
      <w:numFmt w:val="decimal"/>
      <w:lvlText w:val="%1.%2.%3.%4.%5"/>
      <w:lvlJc w:val="left"/>
      <w:pPr>
        <w:ind w:left="21264" w:hanging="1080"/>
      </w:pPr>
      <w:rPr>
        <w:rFonts w:hint="default"/>
      </w:rPr>
    </w:lvl>
    <w:lvl w:ilvl="5">
      <w:start w:val="1"/>
      <w:numFmt w:val="decimal"/>
      <w:lvlText w:val="%1.%2.%3.%4.%5.%6"/>
      <w:lvlJc w:val="left"/>
      <w:pPr>
        <w:ind w:left="26310" w:hanging="1080"/>
      </w:pPr>
      <w:rPr>
        <w:rFonts w:hint="default"/>
      </w:rPr>
    </w:lvl>
    <w:lvl w:ilvl="6">
      <w:start w:val="1"/>
      <w:numFmt w:val="decimal"/>
      <w:lvlText w:val="%1.%2.%3.%4.%5.%6.%7"/>
      <w:lvlJc w:val="left"/>
      <w:pPr>
        <w:ind w:left="31716" w:hanging="1440"/>
      </w:pPr>
      <w:rPr>
        <w:rFonts w:hint="default"/>
      </w:rPr>
    </w:lvl>
    <w:lvl w:ilvl="7">
      <w:start w:val="1"/>
      <w:numFmt w:val="decimal"/>
      <w:lvlText w:val="%1.%2.%3.%4.%5.%6.%7.%8"/>
      <w:lvlJc w:val="left"/>
      <w:pPr>
        <w:ind w:left="-28774" w:hanging="1440"/>
      </w:pPr>
      <w:rPr>
        <w:rFonts w:hint="default"/>
      </w:rPr>
    </w:lvl>
    <w:lvl w:ilvl="8">
      <w:start w:val="1"/>
      <w:numFmt w:val="decimal"/>
      <w:lvlText w:val="%1.%2.%3.%4.%5.%6.%7.%8.%9"/>
      <w:lvlJc w:val="left"/>
      <w:pPr>
        <w:ind w:left="-23368" w:hanging="1800"/>
      </w:pPr>
      <w:rPr>
        <w:rFonts w:hint="default"/>
      </w:rPr>
    </w:lvl>
  </w:abstractNum>
  <w:abstractNum w:abstractNumId="7" w15:restartNumberingAfterBreak="0">
    <w:nsid w:val="334B0039"/>
    <w:multiLevelType w:val="multilevel"/>
    <w:tmpl w:val="8758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337A4"/>
    <w:multiLevelType w:val="hybridMultilevel"/>
    <w:tmpl w:val="AE126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616CBA"/>
    <w:multiLevelType w:val="hybridMultilevel"/>
    <w:tmpl w:val="715C467A"/>
    <w:lvl w:ilvl="0" w:tplc="04210019">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6137EAF"/>
    <w:multiLevelType w:val="hybridMultilevel"/>
    <w:tmpl w:val="6854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60262"/>
    <w:multiLevelType w:val="multilevel"/>
    <w:tmpl w:val="22E4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D03A3"/>
    <w:multiLevelType w:val="hybridMultilevel"/>
    <w:tmpl w:val="D898B9E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CEB1DD0"/>
    <w:multiLevelType w:val="hybridMultilevel"/>
    <w:tmpl w:val="F1D04A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2"/>
  </w:num>
  <w:num w:numId="3">
    <w:abstractNumId w:val="4"/>
  </w:num>
  <w:num w:numId="4">
    <w:abstractNumId w:val="1"/>
  </w:num>
  <w:num w:numId="5">
    <w:abstractNumId w:val="10"/>
  </w:num>
  <w:num w:numId="6">
    <w:abstractNumId w:val="3"/>
  </w:num>
  <w:num w:numId="7">
    <w:abstractNumId w:val="0"/>
  </w:num>
  <w:num w:numId="8">
    <w:abstractNumId w:val="5"/>
  </w:num>
  <w:num w:numId="9">
    <w:abstractNumId w:val="2"/>
  </w:num>
  <w:num w:numId="10">
    <w:abstractNumId w:val="9"/>
  </w:num>
  <w:num w:numId="11">
    <w:abstractNumId w:val="8"/>
  </w:num>
  <w:num w:numId="12">
    <w:abstractNumId w:val="1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4C5"/>
    <w:rsid w:val="000656A5"/>
    <w:rsid w:val="000954D6"/>
    <w:rsid w:val="000A6275"/>
    <w:rsid w:val="000D0120"/>
    <w:rsid w:val="0013261E"/>
    <w:rsid w:val="001817AD"/>
    <w:rsid w:val="00194D89"/>
    <w:rsid w:val="0023133D"/>
    <w:rsid w:val="00247734"/>
    <w:rsid w:val="0025116D"/>
    <w:rsid w:val="0025252A"/>
    <w:rsid w:val="00267AEF"/>
    <w:rsid w:val="002A7B65"/>
    <w:rsid w:val="002D3118"/>
    <w:rsid w:val="002E01F5"/>
    <w:rsid w:val="002E48D0"/>
    <w:rsid w:val="00360CB4"/>
    <w:rsid w:val="00363AE2"/>
    <w:rsid w:val="003800B8"/>
    <w:rsid w:val="003844DB"/>
    <w:rsid w:val="00393B52"/>
    <w:rsid w:val="003A1480"/>
    <w:rsid w:val="003C16DD"/>
    <w:rsid w:val="00431B43"/>
    <w:rsid w:val="0043587A"/>
    <w:rsid w:val="004C5722"/>
    <w:rsid w:val="004D73F6"/>
    <w:rsid w:val="004E259E"/>
    <w:rsid w:val="004F1582"/>
    <w:rsid w:val="005059C1"/>
    <w:rsid w:val="005216E9"/>
    <w:rsid w:val="005D2465"/>
    <w:rsid w:val="005E61BB"/>
    <w:rsid w:val="00605AB4"/>
    <w:rsid w:val="006142C8"/>
    <w:rsid w:val="006222DF"/>
    <w:rsid w:val="0063707B"/>
    <w:rsid w:val="0066591B"/>
    <w:rsid w:val="006A6A99"/>
    <w:rsid w:val="006C3E17"/>
    <w:rsid w:val="006D5520"/>
    <w:rsid w:val="00702793"/>
    <w:rsid w:val="00721126"/>
    <w:rsid w:val="00775F1F"/>
    <w:rsid w:val="00776C00"/>
    <w:rsid w:val="007A7DF7"/>
    <w:rsid w:val="007E170A"/>
    <w:rsid w:val="007F7985"/>
    <w:rsid w:val="00855C17"/>
    <w:rsid w:val="008D0F01"/>
    <w:rsid w:val="00901C83"/>
    <w:rsid w:val="00902ED3"/>
    <w:rsid w:val="009409B7"/>
    <w:rsid w:val="00946315"/>
    <w:rsid w:val="00954ADF"/>
    <w:rsid w:val="00961808"/>
    <w:rsid w:val="00980FEE"/>
    <w:rsid w:val="009E7D69"/>
    <w:rsid w:val="00A16F5D"/>
    <w:rsid w:val="00A33ACF"/>
    <w:rsid w:val="00A6350A"/>
    <w:rsid w:val="00A712F3"/>
    <w:rsid w:val="00A744C5"/>
    <w:rsid w:val="00A852E8"/>
    <w:rsid w:val="00AC69F5"/>
    <w:rsid w:val="00AD222C"/>
    <w:rsid w:val="00B528AF"/>
    <w:rsid w:val="00B75348"/>
    <w:rsid w:val="00B90FCF"/>
    <w:rsid w:val="00BB7E7D"/>
    <w:rsid w:val="00BC679A"/>
    <w:rsid w:val="00C25A00"/>
    <w:rsid w:val="00C45952"/>
    <w:rsid w:val="00CB0457"/>
    <w:rsid w:val="00CB286D"/>
    <w:rsid w:val="00D57FC6"/>
    <w:rsid w:val="00D616F4"/>
    <w:rsid w:val="00D8326E"/>
    <w:rsid w:val="00D856E4"/>
    <w:rsid w:val="00DB472F"/>
    <w:rsid w:val="00DE083C"/>
    <w:rsid w:val="00E31104"/>
    <w:rsid w:val="00E525B9"/>
    <w:rsid w:val="00E53A69"/>
    <w:rsid w:val="00E56281"/>
    <w:rsid w:val="00E61264"/>
    <w:rsid w:val="00E850E8"/>
    <w:rsid w:val="00EA46E5"/>
    <w:rsid w:val="00EB07E2"/>
    <w:rsid w:val="00EC108B"/>
    <w:rsid w:val="00ED1C28"/>
    <w:rsid w:val="00EF682A"/>
    <w:rsid w:val="00F01725"/>
    <w:rsid w:val="00F11695"/>
    <w:rsid w:val="00F4462C"/>
    <w:rsid w:val="00F74AFF"/>
    <w:rsid w:val="00F90AC9"/>
    <w:rsid w:val="00FA4AE0"/>
    <w:rsid w:val="00FC1E43"/>
    <w:rsid w:val="00FE12E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2EC1"/>
  <w15:docId w15:val="{3EC45F1A-EC36-4583-99EE-19E8DA40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104"/>
    <w:pPr>
      <w:spacing w:after="200" w:line="276" w:lineRule="auto"/>
    </w:pPr>
    <w:rPr>
      <w:sz w:val="22"/>
      <w:szCs w:val="22"/>
      <w:lang w:eastAsia="en-US"/>
    </w:rPr>
  </w:style>
  <w:style w:type="paragraph" w:styleId="Heading1">
    <w:name w:val="heading 1"/>
    <w:basedOn w:val="Normal"/>
    <w:next w:val="Normal"/>
    <w:link w:val="Heading1Char"/>
    <w:uiPriority w:val="9"/>
    <w:qFormat/>
    <w:rsid w:val="00901C83"/>
    <w:pPr>
      <w:spacing w:line="360" w:lineRule="auto"/>
      <w:ind w:left="1701" w:right="1700"/>
      <w:jc w:val="center"/>
      <w:outlineLvl w:val="0"/>
    </w:pPr>
    <w:rPr>
      <w:rFonts w:ascii="Times New Roman" w:hAnsi="Times New Roman"/>
      <w:b/>
      <w:sz w:val="28"/>
      <w:szCs w:val="28"/>
    </w:rPr>
  </w:style>
  <w:style w:type="paragraph" w:styleId="Heading2">
    <w:name w:val="heading 2"/>
    <w:basedOn w:val="ListParagraph"/>
    <w:next w:val="Normal"/>
    <w:link w:val="Heading2Char"/>
    <w:uiPriority w:val="9"/>
    <w:unhideWhenUsed/>
    <w:qFormat/>
    <w:rsid w:val="00901C83"/>
    <w:pPr>
      <w:numPr>
        <w:ilvl w:val="1"/>
        <w:numId w:val="14"/>
      </w:numPr>
      <w:spacing w:after="240" w:line="240" w:lineRule="auto"/>
      <w:ind w:left="567" w:hanging="501"/>
      <w:jc w:val="both"/>
      <w:outlineLvl w:val="1"/>
    </w:pPr>
    <w:rPr>
      <w:rFonts w:ascii="Times New Roman" w:hAnsi="Times New Roman"/>
      <w:b/>
      <w:sz w:val="24"/>
      <w:szCs w:val="24"/>
    </w:rPr>
  </w:style>
  <w:style w:type="paragraph" w:styleId="Heading3">
    <w:name w:val="heading 3"/>
    <w:basedOn w:val="ListParagraph"/>
    <w:next w:val="Normal"/>
    <w:link w:val="Heading3Char"/>
    <w:uiPriority w:val="9"/>
    <w:unhideWhenUsed/>
    <w:qFormat/>
    <w:rsid w:val="00901C83"/>
    <w:pPr>
      <w:spacing w:before="240" w:line="240" w:lineRule="auto"/>
      <w:ind w:left="426" w:hanging="284"/>
      <w:jc w:val="both"/>
      <w:outlineLvl w:val="2"/>
    </w:pPr>
    <w:rPr>
      <w:rFonts w:ascii="Times New Roman" w:hAnsi="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33ACF"/>
    <w:pPr>
      <w:ind w:left="720"/>
      <w:contextualSpacing/>
    </w:pPr>
  </w:style>
  <w:style w:type="paragraph" w:styleId="BalloonText">
    <w:name w:val="Balloon Text"/>
    <w:basedOn w:val="Normal"/>
    <w:link w:val="BalloonTextChar"/>
    <w:uiPriority w:val="99"/>
    <w:semiHidden/>
    <w:unhideWhenUsed/>
    <w:rsid w:val="008D0F0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0F01"/>
    <w:rPr>
      <w:rFonts w:ascii="Tahoma" w:hAnsi="Tahoma" w:cs="Tahoma"/>
      <w:sz w:val="16"/>
      <w:szCs w:val="16"/>
    </w:rPr>
  </w:style>
  <w:style w:type="paragraph" w:styleId="Header">
    <w:name w:val="header"/>
    <w:basedOn w:val="Normal"/>
    <w:link w:val="HeaderChar"/>
    <w:uiPriority w:val="99"/>
    <w:unhideWhenUsed/>
    <w:rsid w:val="00E52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5B9"/>
  </w:style>
  <w:style w:type="paragraph" w:styleId="Footer">
    <w:name w:val="footer"/>
    <w:basedOn w:val="Normal"/>
    <w:link w:val="FooterChar"/>
    <w:uiPriority w:val="99"/>
    <w:unhideWhenUsed/>
    <w:rsid w:val="00E52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5B9"/>
  </w:style>
  <w:style w:type="character" w:customStyle="1" w:styleId="Heading1Char">
    <w:name w:val="Heading 1 Char"/>
    <w:basedOn w:val="DefaultParagraphFont"/>
    <w:link w:val="Heading1"/>
    <w:uiPriority w:val="9"/>
    <w:rsid w:val="00901C83"/>
    <w:rPr>
      <w:rFonts w:ascii="Times New Roman" w:hAnsi="Times New Roman"/>
      <w:b/>
      <w:sz w:val="28"/>
      <w:szCs w:val="28"/>
      <w:lang w:eastAsia="en-US"/>
    </w:rPr>
  </w:style>
  <w:style w:type="character" w:customStyle="1" w:styleId="Heading2Char">
    <w:name w:val="Heading 2 Char"/>
    <w:basedOn w:val="DefaultParagraphFont"/>
    <w:link w:val="Heading2"/>
    <w:uiPriority w:val="9"/>
    <w:rsid w:val="00901C83"/>
    <w:rPr>
      <w:rFonts w:ascii="Times New Roman" w:hAnsi="Times New Roman"/>
      <w:b/>
      <w:sz w:val="24"/>
      <w:szCs w:val="24"/>
      <w:lang w:eastAsia="en-US"/>
    </w:rPr>
  </w:style>
  <w:style w:type="character" w:customStyle="1" w:styleId="Heading3Char">
    <w:name w:val="Heading 3 Char"/>
    <w:basedOn w:val="DefaultParagraphFont"/>
    <w:link w:val="Heading3"/>
    <w:uiPriority w:val="9"/>
    <w:rsid w:val="00901C83"/>
    <w:rPr>
      <w:rFonts w:ascii="Times New Roman" w:hAnsi="Times New Roman"/>
      <w:b/>
      <w:bCs/>
      <w:color w:val="000000"/>
      <w:sz w:val="24"/>
      <w:szCs w:val="24"/>
      <w:lang w:eastAsia="en-US"/>
    </w:rPr>
  </w:style>
  <w:style w:type="paragraph" w:styleId="TOCHeading">
    <w:name w:val="TOC Heading"/>
    <w:basedOn w:val="Heading1"/>
    <w:next w:val="Normal"/>
    <w:uiPriority w:val="39"/>
    <w:unhideWhenUsed/>
    <w:qFormat/>
    <w:rsid w:val="00855C17"/>
    <w:pPr>
      <w:keepNext/>
      <w:keepLines/>
      <w:spacing w:before="240" w:after="0" w:line="259" w:lineRule="auto"/>
      <w:ind w:left="0" w:right="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855C17"/>
    <w:pPr>
      <w:spacing w:after="100"/>
    </w:pPr>
  </w:style>
  <w:style w:type="paragraph" w:styleId="TOC2">
    <w:name w:val="toc 2"/>
    <w:basedOn w:val="Normal"/>
    <w:next w:val="Normal"/>
    <w:autoRedefine/>
    <w:uiPriority w:val="39"/>
    <w:unhideWhenUsed/>
    <w:rsid w:val="00855C17"/>
    <w:pPr>
      <w:spacing w:after="100"/>
      <w:ind w:left="220"/>
    </w:pPr>
  </w:style>
  <w:style w:type="paragraph" w:styleId="TOC3">
    <w:name w:val="toc 3"/>
    <w:basedOn w:val="Normal"/>
    <w:next w:val="Normal"/>
    <w:autoRedefine/>
    <w:uiPriority w:val="39"/>
    <w:unhideWhenUsed/>
    <w:rsid w:val="00855C17"/>
    <w:pPr>
      <w:spacing w:after="100"/>
      <w:ind w:left="440"/>
    </w:pPr>
  </w:style>
  <w:style w:type="character" w:styleId="Hyperlink">
    <w:name w:val="Hyperlink"/>
    <w:basedOn w:val="DefaultParagraphFont"/>
    <w:uiPriority w:val="99"/>
    <w:unhideWhenUsed/>
    <w:rsid w:val="00855C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3267">
      <w:bodyDiv w:val="1"/>
      <w:marLeft w:val="0"/>
      <w:marRight w:val="0"/>
      <w:marTop w:val="0"/>
      <w:marBottom w:val="0"/>
      <w:divBdr>
        <w:top w:val="none" w:sz="0" w:space="0" w:color="auto"/>
        <w:left w:val="none" w:sz="0" w:space="0" w:color="auto"/>
        <w:bottom w:val="none" w:sz="0" w:space="0" w:color="auto"/>
        <w:right w:val="none" w:sz="0" w:space="0" w:color="auto"/>
      </w:divBdr>
      <w:divsChild>
        <w:div w:id="1903445157">
          <w:marLeft w:val="0"/>
          <w:marRight w:val="0"/>
          <w:marTop w:val="0"/>
          <w:marBottom w:val="0"/>
          <w:divBdr>
            <w:top w:val="none" w:sz="0" w:space="0" w:color="auto"/>
            <w:left w:val="none" w:sz="0" w:space="0" w:color="auto"/>
            <w:bottom w:val="none" w:sz="0" w:space="0" w:color="auto"/>
            <w:right w:val="none" w:sz="0" w:space="0" w:color="auto"/>
          </w:divBdr>
        </w:div>
      </w:divsChild>
    </w:div>
    <w:div w:id="93015353">
      <w:bodyDiv w:val="1"/>
      <w:marLeft w:val="0"/>
      <w:marRight w:val="0"/>
      <w:marTop w:val="0"/>
      <w:marBottom w:val="0"/>
      <w:divBdr>
        <w:top w:val="none" w:sz="0" w:space="0" w:color="auto"/>
        <w:left w:val="none" w:sz="0" w:space="0" w:color="auto"/>
        <w:bottom w:val="none" w:sz="0" w:space="0" w:color="auto"/>
        <w:right w:val="none" w:sz="0" w:space="0" w:color="auto"/>
      </w:divBdr>
    </w:div>
    <w:div w:id="102575435">
      <w:bodyDiv w:val="1"/>
      <w:marLeft w:val="0"/>
      <w:marRight w:val="0"/>
      <w:marTop w:val="0"/>
      <w:marBottom w:val="0"/>
      <w:divBdr>
        <w:top w:val="none" w:sz="0" w:space="0" w:color="auto"/>
        <w:left w:val="none" w:sz="0" w:space="0" w:color="auto"/>
        <w:bottom w:val="none" w:sz="0" w:space="0" w:color="auto"/>
        <w:right w:val="none" w:sz="0" w:space="0" w:color="auto"/>
      </w:divBdr>
      <w:divsChild>
        <w:div w:id="1449082137">
          <w:marLeft w:val="0"/>
          <w:marRight w:val="0"/>
          <w:marTop w:val="0"/>
          <w:marBottom w:val="0"/>
          <w:divBdr>
            <w:top w:val="none" w:sz="0" w:space="0" w:color="auto"/>
            <w:left w:val="none" w:sz="0" w:space="0" w:color="auto"/>
            <w:bottom w:val="none" w:sz="0" w:space="0" w:color="auto"/>
            <w:right w:val="none" w:sz="0" w:space="0" w:color="auto"/>
          </w:divBdr>
          <w:divsChild>
            <w:div w:id="421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9197">
      <w:bodyDiv w:val="1"/>
      <w:marLeft w:val="0"/>
      <w:marRight w:val="0"/>
      <w:marTop w:val="0"/>
      <w:marBottom w:val="0"/>
      <w:divBdr>
        <w:top w:val="none" w:sz="0" w:space="0" w:color="auto"/>
        <w:left w:val="none" w:sz="0" w:space="0" w:color="auto"/>
        <w:bottom w:val="none" w:sz="0" w:space="0" w:color="auto"/>
        <w:right w:val="none" w:sz="0" w:space="0" w:color="auto"/>
      </w:divBdr>
      <w:divsChild>
        <w:div w:id="53504772">
          <w:marLeft w:val="0"/>
          <w:marRight w:val="0"/>
          <w:marTop w:val="0"/>
          <w:marBottom w:val="0"/>
          <w:divBdr>
            <w:top w:val="none" w:sz="0" w:space="0" w:color="auto"/>
            <w:left w:val="none" w:sz="0" w:space="0" w:color="auto"/>
            <w:bottom w:val="none" w:sz="0" w:space="0" w:color="auto"/>
            <w:right w:val="none" w:sz="0" w:space="0" w:color="auto"/>
          </w:divBdr>
        </w:div>
        <w:div w:id="503476274">
          <w:marLeft w:val="0"/>
          <w:marRight w:val="0"/>
          <w:marTop w:val="0"/>
          <w:marBottom w:val="0"/>
          <w:divBdr>
            <w:top w:val="none" w:sz="0" w:space="0" w:color="auto"/>
            <w:left w:val="none" w:sz="0" w:space="0" w:color="auto"/>
            <w:bottom w:val="none" w:sz="0" w:space="0" w:color="auto"/>
            <w:right w:val="none" w:sz="0" w:space="0" w:color="auto"/>
          </w:divBdr>
        </w:div>
        <w:div w:id="739913187">
          <w:marLeft w:val="0"/>
          <w:marRight w:val="0"/>
          <w:marTop w:val="0"/>
          <w:marBottom w:val="0"/>
          <w:divBdr>
            <w:top w:val="none" w:sz="0" w:space="0" w:color="auto"/>
            <w:left w:val="none" w:sz="0" w:space="0" w:color="auto"/>
            <w:bottom w:val="none" w:sz="0" w:space="0" w:color="auto"/>
            <w:right w:val="none" w:sz="0" w:space="0" w:color="auto"/>
          </w:divBdr>
        </w:div>
        <w:div w:id="1303660511">
          <w:marLeft w:val="0"/>
          <w:marRight w:val="0"/>
          <w:marTop w:val="0"/>
          <w:marBottom w:val="0"/>
          <w:divBdr>
            <w:top w:val="none" w:sz="0" w:space="0" w:color="auto"/>
            <w:left w:val="none" w:sz="0" w:space="0" w:color="auto"/>
            <w:bottom w:val="none" w:sz="0" w:space="0" w:color="auto"/>
            <w:right w:val="none" w:sz="0" w:space="0" w:color="auto"/>
          </w:divBdr>
        </w:div>
        <w:div w:id="1439449115">
          <w:marLeft w:val="0"/>
          <w:marRight w:val="0"/>
          <w:marTop w:val="0"/>
          <w:marBottom w:val="0"/>
          <w:divBdr>
            <w:top w:val="none" w:sz="0" w:space="0" w:color="auto"/>
            <w:left w:val="none" w:sz="0" w:space="0" w:color="auto"/>
            <w:bottom w:val="none" w:sz="0" w:space="0" w:color="auto"/>
            <w:right w:val="none" w:sz="0" w:space="0" w:color="auto"/>
          </w:divBdr>
        </w:div>
        <w:div w:id="1442800736">
          <w:marLeft w:val="0"/>
          <w:marRight w:val="0"/>
          <w:marTop w:val="0"/>
          <w:marBottom w:val="0"/>
          <w:divBdr>
            <w:top w:val="none" w:sz="0" w:space="0" w:color="auto"/>
            <w:left w:val="none" w:sz="0" w:space="0" w:color="auto"/>
            <w:bottom w:val="none" w:sz="0" w:space="0" w:color="auto"/>
            <w:right w:val="none" w:sz="0" w:space="0" w:color="auto"/>
          </w:divBdr>
        </w:div>
        <w:div w:id="1694066213">
          <w:marLeft w:val="0"/>
          <w:marRight w:val="0"/>
          <w:marTop w:val="0"/>
          <w:marBottom w:val="0"/>
          <w:divBdr>
            <w:top w:val="none" w:sz="0" w:space="0" w:color="auto"/>
            <w:left w:val="none" w:sz="0" w:space="0" w:color="auto"/>
            <w:bottom w:val="none" w:sz="0" w:space="0" w:color="auto"/>
            <w:right w:val="none" w:sz="0" w:space="0" w:color="auto"/>
          </w:divBdr>
        </w:div>
        <w:div w:id="1776093570">
          <w:marLeft w:val="0"/>
          <w:marRight w:val="0"/>
          <w:marTop w:val="0"/>
          <w:marBottom w:val="0"/>
          <w:divBdr>
            <w:top w:val="none" w:sz="0" w:space="0" w:color="auto"/>
            <w:left w:val="none" w:sz="0" w:space="0" w:color="auto"/>
            <w:bottom w:val="none" w:sz="0" w:space="0" w:color="auto"/>
            <w:right w:val="none" w:sz="0" w:space="0" w:color="auto"/>
          </w:divBdr>
        </w:div>
      </w:divsChild>
    </w:div>
    <w:div w:id="311717335">
      <w:bodyDiv w:val="1"/>
      <w:marLeft w:val="0"/>
      <w:marRight w:val="0"/>
      <w:marTop w:val="0"/>
      <w:marBottom w:val="0"/>
      <w:divBdr>
        <w:top w:val="none" w:sz="0" w:space="0" w:color="auto"/>
        <w:left w:val="none" w:sz="0" w:space="0" w:color="auto"/>
        <w:bottom w:val="none" w:sz="0" w:space="0" w:color="auto"/>
        <w:right w:val="none" w:sz="0" w:space="0" w:color="auto"/>
      </w:divBdr>
      <w:divsChild>
        <w:div w:id="514270316">
          <w:marLeft w:val="0"/>
          <w:marRight w:val="0"/>
          <w:marTop w:val="0"/>
          <w:marBottom w:val="0"/>
          <w:divBdr>
            <w:top w:val="none" w:sz="0" w:space="0" w:color="auto"/>
            <w:left w:val="none" w:sz="0" w:space="0" w:color="auto"/>
            <w:bottom w:val="none" w:sz="0" w:space="0" w:color="auto"/>
            <w:right w:val="none" w:sz="0" w:space="0" w:color="auto"/>
          </w:divBdr>
        </w:div>
        <w:div w:id="1019158181">
          <w:marLeft w:val="0"/>
          <w:marRight w:val="0"/>
          <w:marTop w:val="0"/>
          <w:marBottom w:val="0"/>
          <w:divBdr>
            <w:top w:val="none" w:sz="0" w:space="0" w:color="auto"/>
            <w:left w:val="none" w:sz="0" w:space="0" w:color="auto"/>
            <w:bottom w:val="none" w:sz="0" w:space="0" w:color="auto"/>
            <w:right w:val="none" w:sz="0" w:space="0" w:color="auto"/>
          </w:divBdr>
        </w:div>
        <w:div w:id="1064109399">
          <w:marLeft w:val="0"/>
          <w:marRight w:val="0"/>
          <w:marTop w:val="0"/>
          <w:marBottom w:val="0"/>
          <w:divBdr>
            <w:top w:val="none" w:sz="0" w:space="0" w:color="auto"/>
            <w:left w:val="none" w:sz="0" w:space="0" w:color="auto"/>
            <w:bottom w:val="none" w:sz="0" w:space="0" w:color="auto"/>
            <w:right w:val="none" w:sz="0" w:space="0" w:color="auto"/>
          </w:divBdr>
        </w:div>
        <w:div w:id="1306547779">
          <w:marLeft w:val="0"/>
          <w:marRight w:val="0"/>
          <w:marTop w:val="0"/>
          <w:marBottom w:val="0"/>
          <w:divBdr>
            <w:top w:val="none" w:sz="0" w:space="0" w:color="auto"/>
            <w:left w:val="none" w:sz="0" w:space="0" w:color="auto"/>
            <w:bottom w:val="none" w:sz="0" w:space="0" w:color="auto"/>
            <w:right w:val="none" w:sz="0" w:space="0" w:color="auto"/>
          </w:divBdr>
        </w:div>
        <w:div w:id="1307126702">
          <w:marLeft w:val="0"/>
          <w:marRight w:val="0"/>
          <w:marTop w:val="0"/>
          <w:marBottom w:val="0"/>
          <w:divBdr>
            <w:top w:val="none" w:sz="0" w:space="0" w:color="auto"/>
            <w:left w:val="none" w:sz="0" w:space="0" w:color="auto"/>
            <w:bottom w:val="none" w:sz="0" w:space="0" w:color="auto"/>
            <w:right w:val="none" w:sz="0" w:space="0" w:color="auto"/>
          </w:divBdr>
        </w:div>
        <w:div w:id="1395010842">
          <w:marLeft w:val="0"/>
          <w:marRight w:val="0"/>
          <w:marTop w:val="0"/>
          <w:marBottom w:val="0"/>
          <w:divBdr>
            <w:top w:val="none" w:sz="0" w:space="0" w:color="auto"/>
            <w:left w:val="none" w:sz="0" w:space="0" w:color="auto"/>
            <w:bottom w:val="none" w:sz="0" w:space="0" w:color="auto"/>
            <w:right w:val="none" w:sz="0" w:space="0" w:color="auto"/>
          </w:divBdr>
        </w:div>
        <w:div w:id="1442994788">
          <w:marLeft w:val="0"/>
          <w:marRight w:val="0"/>
          <w:marTop w:val="0"/>
          <w:marBottom w:val="0"/>
          <w:divBdr>
            <w:top w:val="none" w:sz="0" w:space="0" w:color="auto"/>
            <w:left w:val="none" w:sz="0" w:space="0" w:color="auto"/>
            <w:bottom w:val="none" w:sz="0" w:space="0" w:color="auto"/>
            <w:right w:val="none" w:sz="0" w:space="0" w:color="auto"/>
          </w:divBdr>
        </w:div>
        <w:div w:id="1866558546">
          <w:marLeft w:val="0"/>
          <w:marRight w:val="0"/>
          <w:marTop w:val="0"/>
          <w:marBottom w:val="0"/>
          <w:divBdr>
            <w:top w:val="none" w:sz="0" w:space="0" w:color="auto"/>
            <w:left w:val="none" w:sz="0" w:space="0" w:color="auto"/>
            <w:bottom w:val="none" w:sz="0" w:space="0" w:color="auto"/>
            <w:right w:val="none" w:sz="0" w:space="0" w:color="auto"/>
          </w:divBdr>
        </w:div>
      </w:divsChild>
    </w:div>
    <w:div w:id="880170556">
      <w:bodyDiv w:val="1"/>
      <w:marLeft w:val="0"/>
      <w:marRight w:val="0"/>
      <w:marTop w:val="0"/>
      <w:marBottom w:val="0"/>
      <w:divBdr>
        <w:top w:val="none" w:sz="0" w:space="0" w:color="auto"/>
        <w:left w:val="none" w:sz="0" w:space="0" w:color="auto"/>
        <w:bottom w:val="none" w:sz="0" w:space="0" w:color="auto"/>
        <w:right w:val="none" w:sz="0" w:space="0" w:color="auto"/>
      </w:divBdr>
    </w:div>
    <w:div w:id="1239635045">
      <w:bodyDiv w:val="1"/>
      <w:marLeft w:val="0"/>
      <w:marRight w:val="0"/>
      <w:marTop w:val="0"/>
      <w:marBottom w:val="0"/>
      <w:divBdr>
        <w:top w:val="none" w:sz="0" w:space="0" w:color="auto"/>
        <w:left w:val="none" w:sz="0" w:space="0" w:color="auto"/>
        <w:bottom w:val="none" w:sz="0" w:space="0" w:color="auto"/>
        <w:right w:val="none" w:sz="0" w:space="0" w:color="auto"/>
      </w:divBdr>
    </w:div>
    <w:div w:id="1333142596">
      <w:bodyDiv w:val="1"/>
      <w:marLeft w:val="0"/>
      <w:marRight w:val="0"/>
      <w:marTop w:val="0"/>
      <w:marBottom w:val="0"/>
      <w:divBdr>
        <w:top w:val="none" w:sz="0" w:space="0" w:color="auto"/>
        <w:left w:val="none" w:sz="0" w:space="0" w:color="auto"/>
        <w:bottom w:val="none" w:sz="0" w:space="0" w:color="auto"/>
        <w:right w:val="none" w:sz="0" w:space="0" w:color="auto"/>
      </w:divBdr>
      <w:divsChild>
        <w:div w:id="1704472">
          <w:marLeft w:val="547"/>
          <w:marRight w:val="0"/>
          <w:marTop w:val="0"/>
          <w:marBottom w:val="0"/>
          <w:divBdr>
            <w:top w:val="none" w:sz="0" w:space="0" w:color="auto"/>
            <w:left w:val="none" w:sz="0" w:space="0" w:color="auto"/>
            <w:bottom w:val="none" w:sz="0" w:space="0" w:color="auto"/>
            <w:right w:val="none" w:sz="0" w:space="0" w:color="auto"/>
          </w:divBdr>
        </w:div>
        <w:div w:id="3751024">
          <w:marLeft w:val="1800"/>
          <w:marRight w:val="0"/>
          <w:marTop w:val="0"/>
          <w:marBottom w:val="0"/>
          <w:divBdr>
            <w:top w:val="none" w:sz="0" w:space="0" w:color="auto"/>
            <w:left w:val="none" w:sz="0" w:space="0" w:color="auto"/>
            <w:bottom w:val="none" w:sz="0" w:space="0" w:color="auto"/>
            <w:right w:val="none" w:sz="0" w:space="0" w:color="auto"/>
          </w:divBdr>
        </w:div>
        <w:div w:id="10571597">
          <w:marLeft w:val="1166"/>
          <w:marRight w:val="0"/>
          <w:marTop w:val="0"/>
          <w:marBottom w:val="0"/>
          <w:divBdr>
            <w:top w:val="none" w:sz="0" w:space="0" w:color="auto"/>
            <w:left w:val="none" w:sz="0" w:space="0" w:color="auto"/>
            <w:bottom w:val="none" w:sz="0" w:space="0" w:color="auto"/>
            <w:right w:val="none" w:sz="0" w:space="0" w:color="auto"/>
          </w:divBdr>
        </w:div>
        <w:div w:id="30763299">
          <w:marLeft w:val="2520"/>
          <w:marRight w:val="0"/>
          <w:marTop w:val="0"/>
          <w:marBottom w:val="0"/>
          <w:divBdr>
            <w:top w:val="none" w:sz="0" w:space="0" w:color="auto"/>
            <w:left w:val="none" w:sz="0" w:space="0" w:color="auto"/>
            <w:bottom w:val="none" w:sz="0" w:space="0" w:color="auto"/>
            <w:right w:val="none" w:sz="0" w:space="0" w:color="auto"/>
          </w:divBdr>
        </w:div>
        <w:div w:id="63378906">
          <w:marLeft w:val="1800"/>
          <w:marRight w:val="0"/>
          <w:marTop w:val="0"/>
          <w:marBottom w:val="0"/>
          <w:divBdr>
            <w:top w:val="none" w:sz="0" w:space="0" w:color="auto"/>
            <w:left w:val="none" w:sz="0" w:space="0" w:color="auto"/>
            <w:bottom w:val="none" w:sz="0" w:space="0" w:color="auto"/>
            <w:right w:val="none" w:sz="0" w:space="0" w:color="auto"/>
          </w:divBdr>
        </w:div>
        <w:div w:id="66922024">
          <w:marLeft w:val="547"/>
          <w:marRight w:val="0"/>
          <w:marTop w:val="0"/>
          <w:marBottom w:val="0"/>
          <w:divBdr>
            <w:top w:val="none" w:sz="0" w:space="0" w:color="auto"/>
            <w:left w:val="none" w:sz="0" w:space="0" w:color="auto"/>
            <w:bottom w:val="none" w:sz="0" w:space="0" w:color="auto"/>
            <w:right w:val="none" w:sz="0" w:space="0" w:color="auto"/>
          </w:divBdr>
        </w:div>
        <w:div w:id="85227656">
          <w:marLeft w:val="2520"/>
          <w:marRight w:val="0"/>
          <w:marTop w:val="0"/>
          <w:marBottom w:val="0"/>
          <w:divBdr>
            <w:top w:val="none" w:sz="0" w:space="0" w:color="auto"/>
            <w:left w:val="none" w:sz="0" w:space="0" w:color="auto"/>
            <w:bottom w:val="none" w:sz="0" w:space="0" w:color="auto"/>
            <w:right w:val="none" w:sz="0" w:space="0" w:color="auto"/>
          </w:divBdr>
        </w:div>
        <w:div w:id="115179336">
          <w:marLeft w:val="1800"/>
          <w:marRight w:val="0"/>
          <w:marTop w:val="0"/>
          <w:marBottom w:val="0"/>
          <w:divBdr>
            <w:top w:val="none" w:sz="0" w:space="0" w:color="auto"/>
            <w:left w:val="none" w:sz="0" w:space="0" w:color="auto"/>
            <w:bottom w:val="none" w:sz="0" w:space="0" w:color="auto"/>
            <w:right w:val="none" w:sz="0" w:space="0" w:color="auto"/>
          </w:divBdr>
        </w:div>
        <w:div w:id="119567989">
          <w:marLeft w:val="1800"/>
          <w:marRight w:val="0"/>
          <w:marTop w:val="0"/>
          <w:marBottom w:val="0"/>
          <w:divBdr>
            <w:top w:val="none" w:sz="0" w:space="0" w:color="auto"/>
            <w:left w:val="none" w:sz="0" w:space="0" w:color="auto"/>
            <w:bottom w:val="none" w:sz="0" w:space="0" w:color="auto"/>
            <w:right w:val="none" w:sz="0" w:space="0" w:color="auto"/>
          </w:divBdr>
        </w:div>
        <w:div w:id="242683285">
          <w:marLeft w:val="1800"/>
          <w:marRight w:val="0"/>
          <w:marTop w:val="0"/>
          <w:marBottom w:val="0"/>
          <w:divBdr>
            <w:top w:val="none" w:sz="0" w:space="0" w:color="auto"/>
            <w:left w:val="none" w:sz="0" w:space="0" w:color="auto"/>
            <w:bottom w:val="none" w:sz="0" w:space="0" w:color="auto"/>
            <w:right w:val="none" w:sz="0" w:space="0" w:color="auto"/>
          </w:divBdr>
        </w:div>
        <w:div w:id="257712088">
          <w:marLeft w:val="1800"/>
          <w:marRight w:val="0"/>
          <w:marTop w:val="0"/>
          <w:marBottom w:val="0"/>
          <w:divBdr>
            <w:top w:val="none" w:sz="0" w:space="0" w:color="auto"/>
            <w:left w:val="none" w:sz="0" w:space="0" w:color="auto"/>
            <w:bottom w:val="none" w:sz="0" w:space="0" w:color="auto"/>
            <w:right w:val="none" w:sz="0" w:space="0" w:color="auto"/>
          </w:divBdr>
        </w:div>
        <w:div w:id="259072971">
          <w:marLeft w:val="1800"/>
          <w:marRight w:val="0"/>
          <w:marTop w:val="0"/>
          <w:marBottom w:val="0"/>
          <w:divBdr>
            <w:top w:val="none" w:sz="0" w:space="0" w:color="auto"/>
            <w:left w:val="none" w:sz="0" w:space="0" w:color="auto"/>
            <w:bottom w:val="none" w:sz="0" w:space="0" w:color="auto"/>
            <w:right w:val="none" w:sz="0" w:space="0" w:color="auto"/>
          </w:divBdr>
        </w:div>
        <w:div w:id="268661740">
          <w:marLeft w:val="1166"/>
          <w:marRight w:val="0"/>
          <w:marTop w:val="0"/>
          <w:marBottom w:val="0"/>
          <w:divBdr>
            <w:top w:val="none" w:sz="0" w:space="0" w:color="auto"/>
            <w:left w:val="none" w:sz="0" w:space="0" w:color="auto"/>
            <w:bottom w:val="none" w:sz="0" w:space="0" w:color="auto"/>
            <w:right w:val="none" w:sz="0" w:space="0" w:color="auto"/>
          </w:divBdr>
        </w:div>
        <w:div w:id="272252022">
          <w:marLeft w:val="1800"/>
          <w:marRight w:val="0"/>
          <w:marTop w:val="0"/>
          <w:marBottom w:val="0"/>
          <w:divBdr>
            <w:top w:val="none" w:sz="0" w:space="0" w:color="auto"/>
            <w:left w:val="none" w:sz="0" w:space="0" w:color="auto"/>
            <w:bottom w:val="none" w:sz="0" w:space="0" w:color="auto"/>
            <w:right w:val="none" w:sz="0" w:space="0" w:color="auto"/>
          </w:divBdr>
        </w:div>
        <w:div w:id="281805997">
          <w:marLeft w:val="547"/>
          <w:marRight w:val="0"/>
          <w:marTop w:val="0"/>
          <w:marBottom w:val="0"/>
          <w:divBdr>
            <w:top w:val="none" w:sz="0" w:space="0" w:color="auto"/>
            <w:left w:val="none" w:sz="0" w:space="0" w:color="auto"/>
            <w:bottom w:val="none" w:sz="0" w:space="0" w:color="auto"/>
            <w:right w:val="none" w:sz="0" w:space="0" w:color="auto"/>
          </w:divBdr>
        </w:div>
        <w:div w:id="298999815">
          <w:marLeft w:val="2520"/>
          <w:marRight w:val="0"/>
          <w:marTop w:val="0"/>
          <w:marBottom w:val="0"/>
          <w:divBdr>
            <w:top w:val="none" w:sz="0" w:space="0" w:color="auto"/>
            <w:left w:val="none" w:sz="0" w:space="0" w:color="auto"/>
            <w:bottom w:val="none" w:sz="0" w:space="0" w:color="auto"/>
            <w:right w:val="none" w:sz="0" w:space="0" w:color="auto"/>
          </w:divBdr>
        </w:div>
        <w:div w:id="309945677">
          <w:marLeft w:val="1800"/>
          <w:marRight w:val="0"/>
          <w:marTop w:val="0"/>
          <w:marBottom w:val="0"/>
          <w:divBdr>
            <w:top w:val="none" w:sz="0" w:space="0" w:color="auto"/>
            <w:left w:val="none" w:sz="0" w:space="0" w:color="auto"/>
            <w:bottom w:val="none" w:sz="0" w:space="0" w:color="auto"/>
            <w:right w:val="none" w:sz="0" w:space="0" w:color="auto"/>
          </w:divBdr>
        </w:div>
        <w:div w:id="325401681">
          <w:marLeft w:val="1800"/>
          <w:marRight w:val="0"/>
          <w:marTop w:val="0"/>
          <w:marBottom w:val="0"/>
          <w:divBdr>
            <w:top w:val="none" w:sz="0" w:space="0" w:color="auto"/>
            <w:left w:val="none" w:sz="0" w:space="0" w:color="auto"/>
            <w:bottom w:val="none" w:sz="0" w:space="0" w:color="auto"/>
            <w:right w:val="none" w:sz="0" w:space="0" w:color="auto"/>
          </w:divBdr>
        </w:div>
        <w:div w:id="353195867">
          <w:marLeft w:val="1800"/>
          <w:marRight w:val="0"/>
          <w:marTop w:val="0"/>
          <w:marBottom w:val="0"/>
          <w:divBdr>
            <w:top w:val="none" w:sz="0" w:space="0" w:color="auto"/>
            <w:left w:val="none" w:sz="0" w:space="0" w:color="auto"/>
            <w:bottom w:val="none" w:sz="0" w:space="0" w:color="auto"/>
            <w:right w:val="none" w:sz="0" w:space="0" w:color="auto"/>
          </w:divBdr>
        </w:div>
        <w:div w:id="361827967">
          <w:marLeft w:val="547"/>
          <w:marRight w:val="0"/>
          <w:marTop w:val="0"/>
          <w:marBottom w:val="0"/>
          <w:divBdr>
            <w:top w:val="none" w:sz="0" w:space="0" w:color="auto"/>
            <w:left w:val="none" w:sz="0" w:space="0" w:color="auto"/>
            <w:bottom w:val="none" w:sz="0" w:space="0" w:color="auto"/>
            <w:right w:val="none" w:sz="0" w:space="0" w:color="auto"/>
          </w:divBdr>
        </w:div>
        <w:div w:id="366418589">
          <w:marLeft w:val="1800"/>
          <w:marRight w:val="0"/>
          <w:marTop w:val="0"/>
          <w:marBottom w:val="0"/>
          <w:divBdr>
            <w:top w:val="none" w:sz="0" w:space="0" w:color="auto"/>
            <w:left w:val="none" w:sz="0" w:space="0" w:color="auto"/>
            <w:bottom w:val="none" w:sz="0" w:space="0" w:color="auto"/>
            <w:right w:val="none" w:sz="0" w:space="0" w:color="auto"/>
          </w:divBdr>
        </w:div>
        <w:div w:id="376441736">
          <w:marLeft w:val="2520"/>
          <w:marRight w:val="0"/>
          <w:marTop w:val="0"/>
          <w:marBottom w:val="0"/>
          <w:divBdr>
            <w:top w:val="none" w:sz="0" w:space="0" w:color="auto"/>
            <w:left w:val="none" w:sz="0" w:space="0" w:color="auto"/>
            <w:bottom w:val="none" w:sz="0" w:space="0" w:color="auto"/>
            <w:right w:val="none" w:sz="0" w:space="0" w:color="auto"/>
          </w:divBdr>
        </w:div>
        <w:div w:id="379206573">
          <w:marLeft w:val="2520"/>
          <w:marRight w:val="0"/>
          <w:marTop w:val="0"/>
          <w:marBottom w:val="0"/>
          <w:divBdr>
            <w:top w:val="none" w:sz="0" w:space="0" w:color="auto"/>
            <w:left w:val="none" w:sz="0" w:space="0" w:color="auto"/>
            <w:bottom w:val="none" w:sz="0" w:space="0" w:color="auto"/>
            <w:right w:val="none" w:sz="0" w:space="0" w:color="auto"/>
          </w:divBdr>
        </w:div>
        <w:div w:id="391584582">
          <w:marLeft w:val="3240"/>
          <w:marRight w:val="0"/>
          <w:marTop w:val="0"/>
          <w:marBottom w:val="0"/>
          <w:divBdr>
            <w:top w:val="none" w:sz="0" w:space="0" w:color="auto"/>
            <w:left w:val="none" w:sz="0" w:space="0" w:color="auto"/>
            <w:bottom w:val="none" w:sz="0" w:space="0" w:color="auto"/>
            <w:right w:val="none" w:sz="0" w:space="0" w:color="auto"/>
          </w:divBdr>
        </w:div>
        <w:div w:id="399640650">
          <w:marLeft w:val="2520"/>
          <w:marRight w:val="0"/>
          <w:marTop w:val="0"/>
          <w:marBottom w:val="0"/>
          <w:divBdr>
            <w:top w:val="none" w:sz="0" w:space="0" w:color="auto"/>
            <w:left w:val="none" w:sz="0" w:space="0" w:color="auto"/>
            <w:bottom w:val="none" w:sz="0" w:space="0" w:color="auto"/>
            <w:right w:val="none" w:sz="0" w:space="0" w:color="auto"/>
          </w:divBdr>
        </w:div>
        <w:div w:id="407702148">
          <w:marLeft w:val="1800"/>
          <w:marRight w:val="0"/>
          <w:marTop w:val="0"/>
          <w:marBottom w:val="0"/>
          <w:divBdr>
            <w:top w:val="none" w:sz="0" w:space="0" w:color="auto"/>
            <w:left w:val="none" w:sz="0" w:space="0" w:color="auto"/>
            <w:bottom w:val="none" w:sz="0" w:space="0" w:color="auto"/>
            <w:right w:val="none" w:sz="0" w:space="0" w:color="auto"/>
          </w:divBdr>
        </w:div>
        <w:div w:id="419522293">
          <w:marLeft w:val="2520"/>
          <w:marRight w:val="0"/>
          <w:marTop w:val="0"/>
          <w:marBottom w:val="0"/>
          <w:divBdr>
            <w:top w:val="none" w:sz="0" w:space="0" w:color="auto"/>
            <w:left w:val="none" w:sz="0" w:space="0" w:color="auto"/>
            <w:bottom w:val="none" w:sz="0" w:space="0" w:color="auto"/>
            <w:right w:val="none" w:sz="0" w:space="0" w:color="auto"/>
          </w:divBdr>
        </w:div>
        <w:div w:id="459684955">
          <w:marLeft w:val="1166"/>
          <w:marRight w:val="0"/>
          <w:marTop w:val="0"/>
          <w:marBottom w:val="0"/>
          <w:divBdr>
            <w:top w:val="none" w:sz="0" w:space="0" w:color="auto"/>
            <w:left w:val="none" w:sz="0" w:space="0" w:color="auto"/>
            <w:bottom w:val="none" w:sz="0" w:space="0" w:color="auto"/>
            <w:right w:val="none" w:sz="0" w:space="0" w:color="auto"/>
          </w:divBdr>
        </w:div>
        <w:div w:id="490684484">
          <w:marLeft w:val="1800"/>
          <w:marRight w:val="0"/>
          <w:marTop w:val="0"/>
          <w:marBottom w:val="0"/>
          <w:divBdr>
            <w:top w:val="none" w:sz="0" w:space="0" w:color="auto"/>
            <w:left w:val="none" w:sz="0" w:space="0" w:color="auto"/>
            <w:bottom w:val="none" w:sz="0" w:space="0" w:color="auto"/>
            <w:right w:val="none" w:sz="0" w:space="0" w:color="auto"/>
          </w:divBdr>
        </w:div>
        <w:div w:id="508525656">
          <w:marLeft w:val="547"/>
          <w:marRight w:val="0"/>
          <w:marTop w:val="0"/>
          <w:marBottom w:val="0"/>
          <w:divBdr>
            <w:top w:val="none" w:sz="0" w:space="0" w:color="auto"/>
            <w:left w:val="none" w:sz="0" w:space="0" w:color="auto"/>
            <w:bottom w:val="none" w:sz="0" w:space="0" w:color="auto"/>
            <w:right w:val="none" w:sz="0" w:space="0" w:color="auto"/>
          </w:divBdr>
        </w:div>
        <w:div w:id="525485363">
          <w:marLeft w:val="3240"/>
          <w:marRight w:val="0"/>
          <w:marTop w:val="0"/>
          <w:marBottom w:val="0"/>
          <w:divBdr>
            <w:top w:val="none" w:sz="0" w:space="0" w:color="auto"/>
            <w:left w:val="none" w:sz="0" w:space="0" w:color="auto"/>
            <w:bottom w:val="none" w:sz="0" w:space="0" w:color="auto"/>
            <w:right w:val="none" w:sz="0" w:space="0" w:color="auto"/>
          </w:divBdr>
        </w:div>
        <w:div w:id="531304016">
          <w:marLeft w:val="1800"/>
          <w:marRight w:val="0"/>
          <w:marTop w:val="0"/>
          <w:marBottom w:val="0"/>
          <w:divBdr>
            <w:top w:val="none" w:sz="0" w:space="0" w:color="auto"/>
            <w:left w:val="none" w:sz="0" w:space="0" w:color="auto"/>
            <w:bottom w:val="none" w:sz="0" w:space="0" w:color="auto"/>
            <w:right w:val="none" w:sz="0" w:space="0" w:color="auto"/>
          </w:divBdr>
        </w:div>
        <w:div w:id="550848042">
          <w:marLeft w:val="2520"/>
          <w:marRight w:val="0"/>
          <w:marTop w:val="0"/>
          <w:marBottom w:val="0"/>
          <w:divBdr>
            <w:top w:val="none" w:sz="0" w:space="0" w:color="auto"/>
            <w:left w:val="none" w:sz="0" w:space="0" w:color="auto"/>
            <w:bottom w:val="none" w:sz="0" w:space="0" w:color="auto"/>
            <w:right w:val="none" w:sz="0" w:space="0" w:color="auto"/>
          </w:divBdr>
        </w:div>
        <w:div w:id="557516634">
          <w:marLeft w:val="547"/>
          <w:marRight w:val="0"/>
          <w:marTop w:val="0"/>
          <w:marBottom w:val="0"/>
          <w:divBdr>
            <w:top w:val="none" w:sz="0" w:space="0" w:color="auto"/>
            <w:left w:val="none" w:sz="0" w:space="0" w:color="auto"/>
            <w:bottom w:val="none" w:sz="0" w:space="0" w:color="auto"/>
            <w:right w:val="none" w:sz="0" w:space="0" w:color="auto"/>
          </w:divBdr>
        </w:div>
        <w:div w:id="574172411">
          <w:marLeft w:val="547"/>
          <w:marRight w:val="0"/>
          <w:marTop w:val="0"/>
          <w:marBottom w:val="0"/>
          <w:divBdr>
            <w:top w:val="none" w:sz="0" w:space="0" w:color="auto"/>
            <w:left w:val="none" w:sz="0" w:space="0" w:color="auto"/>
            <w:bottom w:val="none" w:sz="0" w:space="0" w:color="auto"/>
            <w:right w:val="none" w:sz="0" w:space="0" w:color="auto"/>
          </w:divBdr>
        </w:div>
        <w:div w:id="605160310">
          <w:marLeft w:val="1800"/>
          <w:marRight w:val="0"/>
          <w:marTop w:val="0"/>
          <w:marBottom w:val="0"/>
          <w:divBdr>
            <w:top w:val="none" w:sz="0" w:space="0" w:color="auto"/>
            <w:left w:val="none" w:sz="0" w:space="0" w:color="auto"/>
            <w:bottom w:val="none" w:sz="0" w:space="0" w:color="auto"/>
            <w:right w:val="none" w:sz="0" w:space="0" w:color="auto"/>
          </w:divBdr>
        </w:div>
        <w:div w:id="611548662">
          <w:marLeft w:val="547"/>
          <w:marRight w:val="0"/>
          <w:marTop w:val="0"/>
          <w:marBottom w:val="0"/>
          <w:divBdr>
            <w:top w:val="none" w:sz="0" w:space="0" w:color="auto"/>
            <w:left w:val="none" w:sz="0" w:space="0" w:color="auto"/>
            <w:bottom w:val="none" w:sz="0" w:space="0" w:color="auto"/>
            <w:right w:val="none" w:sz="0" w:space="0" w:color="auto"/>
          </w:divBdr>
        </w:div>
        <w:div w:id="611715039">
          <w:marLeft w:val="547"/>
          <w:marRight w:val="0"/>
          <w:marTop w:val="0"/>
          <w:marBottom w:val="0"/>
          <w:divBdr>
            <w:top w:val="none" w:sz="0" w:space="0" w:color="auto"/>
            <w:left w:val="none" w:sz="0" w:space="0" w:color="auto"/>
            <w:bottom w:val="none" w:sz="0" w:space="0" w:color="auto"/>
            <w:right w:val="none" w:sz="0" w:space="0" w:color="auto"/>
          </w:divBdr>
        </w:div>
        <w:div w:id="615333194">
          <w:marLeft w:val="1166"/>
          <w:marRight w:val="0"/>
          <w:marTop w:val="0"/>
          <w:marBottom w:val="0"/>
          <w:divBdr>
            <w:top w:val="none" w:sz="0" w:space="0" w:color="auto"/>
            <w:left w:val="none" w:sz="0" w:space="0" w:color="auto"/>
            <w:bottom w:val="none" w:sz="0" w:space="0" w:color="auto"/>
            <w:right w:val="none" w:sz="0" w:space="0" w:color="auto"/>
          </w:divBdr>
        </w:div>
        <w:div w:id="616638765">
          <w:marLeft w:val="2520"/>
          <w:marRight w:val="0"/>
          <w:marTop w:val="0"/>
          <w:marBottom w:val="0"/>
          <w:divBdr>
            <w:top w:val="none" w:sz="0" w:space="0" w:color="auto"/>
            <w:left w:val="none" w:sz="0" w:space="0" w:color="auto"/>
            <w:bottom w:val="none" w:sz="0" w:space="0" w:color="auto"/>
            <w:right w:val="none" w:sz="0" w:space="0" w:color="auto"/>
          </w:divBdr>
        </w:div>
        <w:div w:id="622268293">
          <w:marLeft w:val="1800"/>
          <w:marRight w:val="0"/>
          <w:marTop w:val="0"/>
          <w:marBottom w:val="0"/>
          <w:divBdr>
            <w:top w:val="none" w:sz="0" w:space="0" w:color="auto"/>
            <w:left w:val="none" w:sz="0" w:space="0" w:color="auto"/>
            <w:bottom w:val="none" w:sz="0" w:space="0" w:color="auto"/>
            <w:right w:val="none" w:sz="0" w:space="0" w:color="auto"/>
          </w:divBdr>
        </w:div>
        <w:div w:id="631791824">
          <w:marLeft w:val="547"/>
          <w:marRight w:val="0"/>
          <w:marTop w:val="0"/>
          <w:marBottom w:val="0"/>
          <w:divBdr>
            <w:top w:val="none" w:sz="0" w:space="0" w:color="auto"/>
            <w:left w:val="none" w:sz="0" w:space="0" w:color="auto"/>
            <w:bottom w:val="none" w:sz="0" w:space="0" w:color="auto"/>
            <w:right w:val="none" w:sz="0" w:space="0" w:color="auto"/>
          </w:divBdr>
        </w:div>
        <w:div w:id="653528142">
          <w:marLeft w:val="3240"/>
          <w:marRight w:val="0"/>
          <w:marTop w:val="0"/>
          <w:marBottom w:val="0"/>
          <w:divBdr>
            <w:top w:val="none" w:sz="0" w:space="0" w:color="auto"/>
            <w:left w:val="none" w:sz="0" w:space="0" w:color="auto"/>
            <w:bottom w:val="none" w:sz="0" w:space="0" w:color="auto"/>
            <w:right w:val="none" w:sz="0" w:space="0" w:color="auto"/>
          </w:divBdr>
        </w:div>
        <w:div w:id="667710042">
          <w:marLeft w:val="2520"/>
          <w:marRight w:val="0"/>
          <w:marTop w:val="0"/>
          <w:marBottom w:val="0"/>
          <w:divBdr>
            <w:top w:val="none" w:sz="0" w:space="0" w:color="auto"/>
            <w:left w:val="none" w:sz="0" w:space="0" w:color="auto"/>
            <w:bottom w:val="none" w:sz="0" w:space="0" w:color="auto"/>
            <w:right w:val="none" w:sz="0" w:space="0" w:color="auto"/>
          </w:divBdr>
        </w:div>
        <w:div w:id="687219857">
          <w:marLeft w:val="547"/>
          <w:marRight w:val="0"/>
          <w:marTop w:val="0"/>
          <w:marBottom w:val="0"/>
          <w:divBdr>
            <w:top w:val="none" w:sz="0" w:space="0" w:color="auto"/>
            <w:left w:val="none" w:sz="0" w:space="0" w:color="auto"/>
            <w:bottom w:val="none" w:sz="0" w:space="0" w:color="auto"/>
            <w:right w:val="none" w:sz="0" w:space="0" w:color="auto"/>
          </w:divBdr>
        </w:div>
        <w:div w:id="734158288">
          <w:marLeft w:val="547"/>
          <w:marRight w:val="0"/>
          <w:marTop w:val="0"/>
          <w:marBottom w:val="0"/>
          <w:divBdr>
            <w:top w:val="none" w:sz="0" w:space="0" w:color="auto"/>
            <w:left w:val="none" w:sz="0" w:space="0" w:color="auto"/>
            <w:bottom w:val="none" w:sz="0" w:space="0" w:color="auto"/>
            <w:right w:val="none" w:sz="0" w:space="0" w:color="auto"/>
          </w:divBdr>
        </w:div>
        <w:div w:id="762797266">
          <w:marLeft w:val="1800"/>
          <w:marRight w:val="0"/>
          <w:marTop w:val="0"/>
          <w:marBottom w:val="0"/>
          <w:divBdr>
            <w:top w:val="none" w:sz="0" w:space="0" w:color="auto"/>
            <w:left w:val="none" w:sz="0" w:space="0" w:color="auto"/>
            <w:bottom w:val="none" w:sz="0" w:space="0" w:color="auto"/>
            <w:right w:val="none" w:sz="0" w:space="0" w:color="auto"/>
          </w:divBdr>
        </w:div>
        <w:div w:id="767392256">
          <w:marLeft w:val="1166"/>
          <w:marRight w:val="0"/>
          <w:marTop w:val="0"/>
          <w:marBottom w:val="0"/>
          <w:divBdr>
            <w:top w:val="none" w:sz="0" w:space="0" w:color="auto"/>
            <w:left w:val="none" w:sz="0" w:space="0" w:color="auto"/>
            <w:bottom w:val="none" w:sz="0" w:space="0" w:color="auto"/>
            <w:right w:val="none" w:sz="0" w:space="0" w:color="auto"/>
          </w:divBdr>
        </w:div>
        <w:div w:id="783772682">
          <w:marLeft w:val="547"/>
          <w:marRight w:val="0"/>
          <w:marTop w:val="0"/>
          <w:marBottom w:val="0"/>
          <w:divBdr>
            <w:top w:val="none" w:sz="0" w:space="0" w:color="auto"/>
            <w:left w:val="none" w:sz="0" w:space="0" w:color="auto"/>
            <w:bottom w:val="none" w:sz="0" w:space="0" w:color="auto"/>
            <w:right w:val="none" w:sz="0" w:space="0" w:color="auto"/>
          </w:divBdr>
        </w:div>
        <w:div w:id="790593336">
          <w:marLeft w:val="1800"/>
          <w:marRight w:val="0"/>
          <w:marTop w:val="0"/>
          <w:marBottom w:val="0"/>
          <w:divBdr>
            <w:top w:val="none" w:sz="0" w:space="0" w:color="auto"/>
            <w:left w:val="none" w:sz="0" w:space="0" w:color="auto"/>
            <w:bottom w:val="none" w:sz="0" w:space="0" w:color="auto"/>
            <w:right w:val="none" w:sz="0" w:space="0" w:color="auto"/>
          </w:divBdr>
        </w:div>
        <w:div w:id="791896852">
          <w:marLeft w:val="547"/>
          <w:marRight w:val="0"/>
          <w:marTop w:val="0"/>
          <w:marBottom w:val="0"/>
          <w:divBdr>
            <w:top w:val="none" w:sz="0" w:space="0" w:color="auto"/>
            <w:left w:val="none" w:sz="0" w:space="0" w:color="auto"/>
            <w:bottom w:val="none" w:sz="0" w:space="0" w:color="auto"/>
            <w:right w:val="none" w:sz="0" w:space="0" w:color="auto"/>
          </w:divBdr>
        </w:div>
        <w:div w:id="822353297">
          <w:marLeft w:val="547"/>
          <w:marRight w:val="0"/>
          <w:marTop w:val="0"/>
          <w:marBottom w:val="0"/>
          <w:divBdr>
            <w:top w:val="none" w:sz="0" w:space="0" w:color="auto"/>
            <w:left w:val="none" w:sz="0" w:space="0" w:color="auto"/>
            <w:bottom w:val="none" w:sz="0" w:space="0" w:color="auto"/>
            <w:right w:val="none" w:sz="0" w:space="0" w:color="auto"/>
          </w:divBdr>
        </w:div>
        <w:div w:id="835925949">
          <w:marLeft w:val="1800"/>
          <w:marRight w:val="0"/>
          <w:marTop w:val="0"/>
          <w:marBottom w:val="0"/>
          <w:divBdr>
            <w:top w:val="none" w:sz="0" w:space="0" w:color="auto"/>
            <w:left w:val="none" w:sz="0" w:space="0" w:color="auto"/>
            <w:bottom w:val="none" w:sz="0" w:space="0" w:color="auto"/>
            <w:right w:val="none" w:sz="0" w:space="0" w:color="auto"/>
          </w:divBdr>
        </w:div>
        <w:div w:id="867330571">
          <w:marLeft w:val="2520"/>
          <w:marRight w:val="0"/>
          <w:marTop w:val="0"/>
          <w:marBottom w:val="0"/>
          <w:divBdr>
            <w:top w:val="none" w:sz="0" w:space="0" w:color="auto"/>
            <w:left w:val="none" w:sz="0" w:space="0" w:color="auto"/>
            <w:bottom w:val="none" w:sz="0" w:space="0" w:color="auto"/>
            <w:right w:val="none" w:sz="0" w:space="0" w:color="auto"/>
          </w:divBdr>
        </w:div>
        <w:div w:id="868907606">
          <w:marLeft w:val="547"/>
          <w:marRight w:val="0"/>
          <w:marTop w:val="0"/>
          <w:marBottom w:val="0"/>
          <w:divBdr>
            <w:top w:val="none" w:sz="0" w:space="0" w:color="auto"/>
            <w:left w:val="none" w:sz="0" w:space="0" w:color="auto"/>
            <w:bottom w:val="none" w:sz="0" w:space="0" w:color="auto"/>
            <w:right w:val="none" w:sz="0" w:space="0" w:color="auto"/>
          </w:divBdr>
        </w:div>
        <w:div w:id="882252565">
          <w:marLeft w:val="547"/>
          <w:marRight w:val="0"/>
          <w:marTop w:val="0"/>
          <w:marBottom w:val="0"/>
          <w:divBdr>
            <w:top w:val="none" w:sz="0" w:space="0" w:color="auto"/>
            <w:left w:val="none" w:sz="0" w:space="0" w:color="auto"/>
            <w:bottom w:val="none" w:sz="0" w:space="0" w:color="auto"/>
            <w:right w:val="none" w:sz="0" w:space="0" w:color="auto"/>
          </w:divBdr>
        </w:div>
        <w:div w:id="883636243">
          <w:marLeft w:val="1800"/>
          <w:marRight w:val="0"/>
          <w:marTop w:val="0"/>
          <w:marBottom w:val="0"/>
          <w:divBdr>
            <w:top w:val="none" w:sz="0" w:space="0" w:color="auto"/>
            <w:left w:val="none" w:sz="0" w:space="0" w:color="auto"/>
            <w:bottom w:val="none" w:sz="0" w:space="0" w:color="auto"/>
            <w:right w:val="none" w:sz="0" w:space="0" w:color="auto"/>
          </w:divBdr>
        </w:div>
        <w:div w:id="884293511">
          <w:marLeft w:val="1800"/>
          <w:marRight w:val="0"/>
          <w:marTop w:val="0"/>
          <w:marBottom w:val="0"/>
          <w:divBdr>
            <w:top w:val="none" w:sz="0" w:space="0" w:color="auto"/>
            <w:left w:val="none" w:sz="0" w:space="0" w:color="auto"/>
            <w:bottom w:val="none" w:sz="0" w:space="0" w:color="auto"/>
            <w:right w:val="none" w:sz="0" w:space="0" w:color="auto"/>
          </w:divBdr>
        </w:div>
        <w:div w:id="955216720">
          <w:marLeft w:val="547"/>
          <w:marRight w:val="0"/>
          <w:marTop w:val="0"/>
          <w:marBottom w:val="0"/>
          <w:divBdr>
            <w:top w:val="none" w:sz="0" w:space="0" w:color="auto"/>
            <w:left w:val="none" w:sz="0" w:space="0" w:color="auto"/>
            <w:bottom w:val="none" w:sz="0" w:space="0" w:color="auto"/>
            <w:right w:val="none" w:sz="0" w:space="0" w:color="auto"/>
          </w:divBdr>
        </w:div>
        <w:div w:id="1021198505">
          <w:marLeft w:val="2520"/>
          <w:marRight w:val="0"/>
          <w:marTop w:val="0"/>
          <w:marBottom w:val="0"/>
          <w:divBdr>
            <w:top w:val="none" w:sz="0" w:space="0" w:color="auto"/>
            <w:left w:val="none" w:sz="0" w:space="0" w:color="auto"/>
            <w:bottom w:val="none" w:sz="0" w:space="0" w:color="auto"/>
            <w:right w:val="none" w:sz="0" w:space="0" w:color="auto"/>
          </w:divBdr>
        </w:div>
        <w:div w:id="1036274071">
          <w:marLeft w:val="1800"/>
          <w:marRight w:val="0"/>
          <w:marTop w:val="0"/>
          <w:marBottom w:val="0"/>
          <w:divBdr>
            <w:top w:val="none" w:sz="0" w:space="0" w:color="auto"/>
            <w:left w:val="none" w:sz="0" w:space="0" w:color="auto"/>
            <w:bottom w:val="none" w:sz="0" w:space="0" w:color="auto"/>
            <w:right w:val="none" w:sz="0" w:space="0" w:color="auto"/>
          </w:divBdr>
        </w:div>
        <w:div w:id="1061363337">
          <w:marLeft w:val="1800"/>
          <w:marRight w:val="0"/>
          <w:marTop w:val="0"/>
          <w:marBottom w:val="0"/>
          <w:divBdr>
            <w:top w:val="none" w:sz="0" w:space="0" w:color="auto"/>
            <w:left w:val="none" w:sz="0" w:space="0" w:color="auto"/>
            <w:bottom w:val="none" w:sz="0" w:space="0" w:color="auto"/>
            <w:right w:val="none" w:sz="0" w:space="0" w:color="auto"/>
          </w:divBdr>
        </w:div>
        <w:div w:id="1065644665">
          <w:marLeft w:val="547"/>
          <w:marRight w:val="0"/>
          <w:marTop w:val="0"/>
          <w:marBottom w:val="0"/>
          <w:divBdr>
            <w:top w:val="none" w:sz="0" w:space="0" w:color="auto"/>
            <w:left w:val="none" w:sz="0" w:space="0" w:color="auto"/>
            <w:bottom w:val="none" w:sz="0" w:space="0" w:color="auto"/>
            <w:right w:val="none" w:sz="0" w:space="0" w:color="auto"/>
          </w:divBdr>
        </w:div>
        <w:div w:id="1075856278">
          <w:marLeft w:val="1166"/>
          <w:marRight w:val="0"/>
          <w:marTop w:val="0"/>
          <w:marBottom w:val="0"/>
          <w:divBdr>
            <w:top w:val="none" w:sz="0" w:space="0" w:color="auto"/>
            <w:left w:val="none" w:sz="0" w:space="0" w:color="auto"/>
            <w:bottom w:val="none" w:sz="0" w:space="0" w:color="auto"/>
            <w:right w:val="none" w:sz="0" w:space="0" w:color="auto"/>
          </w:divBdr>
        </w:div>
        <w:div w:id="1091468313">
          <w:marLeft w:val="547"/>
          <w:marRight w:val="0"/>
          <w:marTop w:val="0"/>
          <w:marBottom w:val="0"/>
          <w:divBdr>
            <w:top w:val="none" w:sz="0" w:space="0" w:color="auto"/>
            <w:left w:val="none" w:sz="0" w:space="0" w:color="auto"/>
            <w:bottom w:val="none" w:sz="0" w:space="0" w:color="auto"/>
            <w:right w:val="none" w:sz="0" w:space="0" w:color="auto"/>
          </w:divBdr>
        </w:div>
        <w:div w:id="1094865729">
          <w:marLeft w:val="1800"/>
          <w:marRight w:val="0"/>
          <w:marTop w:val="0"/>
          <w:marBottom w:val="0"/>
          <w:divBdr>
            <w:top w:val="none" w:sz="0" w:space="0" w:color="auto"/>
            <w:left w:val="none" w:sz="0" w:space="0" w:color="auto"/>
            <w:bottom w:val="none" w:sz="0" w:space="0" w:color="auto"/>
            <w:right w:val="none" w:sz="0" w:space="0" w:color="auto"/>
          </w:divBdr>
        </w:div>
        <w:div w:id="1117409410">
          <w:marLeft w:val="1800"/>
          <w:marRight w:val="0"/>
          <w:marTop w:val="0"/>
          <w:marBottom w:val="0"/>
          <w:divBdr>
            <w:top w:val="none" w:sz="0" w:space="0" w:color="auto"/>
            <w:left w:val="none" w:sz="0" w:space="0" w:color="auto"/>
            <w:bottom w:val="none" w:sz="0" w:space="0" w:color="auto"/>
            <w:right w:val="none" w:sz="0" w:space="0" w:color="auto"/>
          </w:divBdr>
        </w:div>
        <w:div w:id="1215965434">
          <w:marLeft w:val="2520"/>
          <w:marRight w:val="0"/>
          <w:marTop w:val="0"/>
          <w:marBottom w:val="0"/>
          <w:divBdr>
            <w:top w:val="none" w:sz="0" w:space="0" w:color="auto"/>
            <w:left w:val="none" w:sz="0" w:space="0" w:color="auto"/>
            <w:bottom w:val="none" w:sz="0" w:space="0" w:color="auto"/>
            <w:right w:val="none" w:sz="0" w:space="0" w:color="auto"/>
          </w:divBdr>
        </w:div>
        <w:div w:id="1226526882">
          <w:marLeft w:val="1800"/>
          <w:marRight w:val="0"/>
          <w:marTop w:val="0"/>
          <w:marBottom w:val="0"/>
          <w:divBdr>
            <w:top w:val="none" w:sz="0" w:space="0" w:color="auto"/>
            <w:left w:val="none" w:sz="0" w:space="0" w:color="auto"/>
            <w:bottom w:val="none" w:sz="0" w:space="0" w:color="auto"/>
            <w:right w:val="none" w:sz="0" w:space="0" w:color="auto"/>
          </w:divBdr>
        </w:div>
        <w:div w:id="1237014791">
          <w:marLeft w:val="547"/>
          <w:marRight w:val="0"/>
          <w:marTop w:val="0"/>
          <w:marBottom w:val="0"/>
          <w:divBdr>
            <w:top w:val="none" w:sz="0" w:space="0" w:color="auto"/>
            <w:left w:val="none" w:sz="0" w:space="0" w:color="auto"/>
            <w:bottom w:val="none" w:sz="0" w:space="0" w:color="auto"/>
            <w:right w:val="none" w:sz="0" w:space="0" w:color="auto"/>
          </w:divBdr>
        </w:div>
        <w:div w:id="1271205741">
          <w:marLeft w:val="547"/>
          <w:marRight w:val="0"/>
          <w:marTop w:val="0"/>
          <w:marBottom w:val="0"/>
          <w:divBdr>
            <w:top w:val="none" w:sz="0" w:space="0" w:color="auto"/>
            <w:left w:val="none" w:sz="0" w:space="0" w:color="auto"/>
            <w:bottom w:val="none" w:sz="0" w:space="0" w:color="auto"/>
            <w:right w:val="none" w:sz="0" w:space="0" w:color="auto"/>
          </w:divBdr>
        </w:div>
        <w:div w:id="1272207861">
          <w:marLeft w:val="547"/>
          <w:marRight w:val="0"/>
          <w:marTop w:val="0"/>
          <w:marBottom w:val="0"/>
          <w:divBdr>
            <w:top w:val="none" w:sz="0" w:space="0" w:color="auto"/>
            <w:left w:val="none" w:sz="0" w:space="0" w:color="auto"/>
            <w:bottom w:val="none" w:sz="0" w:space="0" w:color="auto"/>
            <w:right w:val="none" w:sz="0" w:space="0" w:color="auto"/>
          </w:divBdr>
        </w:div>
        <w:div w:id="1292248136">
          <w:marLeft w:val="547"/>
          <w:marRight w:val="0"/>
          <w:marTop w:val="0"/>
          <w:marBottom w:val="0"/>
          <w:divBdr>
            <w:top w:val="none" w:sz="0" w:space="0" w:color="auto"/>
            <w:left w:val="none" w:sz="0" w:space="0" w:color="auto"/>
            <w:bottom w:val="none" w:sz="0" w:space="0" w:color="auto"/>
            <w:right w:val="none" w:sz="0" w:space="0" w:color="auto"/>
          </w:divBdr>
        </w:div>
        <w:div w:id="1304966196">
          <w:marLeft w:val="2520"/>
          <w:marRight w:val="0"/>
          <w:marTop w:val="0"/>
          <w:marBottom w:val="0"/>
          <w:divBdr>
            <w:top w:val="none" w:sz="0" w:space="0" w:color="auto"/>
            <w:left w:val="none" w:sz="0" w:space="0" w:color="auto"/>
            <w:bottom w:val="none" w:sz="0" w:space="0" w:color="auto"/>
            <w:right w:val="none" w:sz="0" w:space="0" w:color="auto"/>
          </w:divBdr>
        </w:div>
        <w:div w:id="1311203527">
          <w:marLeft w:val="1166"/>
          <w:marRight w:val="0"/>
          <w:marTop w:val="0"/>
          <w:marBottom w:val="0"/>
          <w:divBdr>
            <w:top w:val="none" w:sz="0" w:space="0" w:color="auto"/>
            <w:left w:val="none" w:sz="0" w:space="0" w:color="auto"/>
            <w:bottom w:val="none" w:sz="0" w:space="0" w:color="auto"/>
            <w:right w:val="none" w:sz="0" w:space="0" w:color="auto"/>
          </w:divBdr>
        </w:div>
        <w:div w:id="1391880366">
          <w:marLeft w:val="547"/>
          <w:marRight w:val="0"/>
          <w:marTop w:val="0"/>
          <w:marBottom w:val="0"/>
          <w:divBdr>
            <w:top w:val="none" w:sz="0" w:space="0" w:color="auto"/>
            <w:left w:val="none" w:sz="0" w:space="0" w:color="auto"/>
            <w:bottom w:val="none" w:sz="0" w:space="0" w:color="auto"/>
            <w:right w:val="none" w:sz="0" w:space="0" w:color="auto"/>
          </w:divBdr>
        </w:div>
        <w:div w:id="1399091539">
          <w:marLeft w:val="1800"/>
          <w:marRight w:val="0"/>
          <w:marTop w:val="0"/>
          <w:marBottom w:val="0"/>
          <w:divBdr>
            <w:top w:val="none" w:sz="0" w:space="0" w:color="auto"/>
            <w:left w:val="none" w:sz="0" w:space="0" w:color="auto"/>
            <w:bottom w:val="none" w:sz="0" w:space="0" w:color="auto"/>
            <w:right w:val="none" w:sz="0" w:space="0" w:color="auto"/>
          </w:divBdr>
        </w:div>
        <w:div w:id="1407219642">
          <w:marLeft w:val="547"/>
          <w:marRight w:val="0"/>
          <w:marTop w:val="0"/>
          <w:marBottom w:val="0"/>
          <w:divBdr>
            <w:top w:val="none" w:sz="0" w:space="0" w:color="auto"/>
            <w:left w:val="none" w:sz="0" w:space="0" w:color="auto"/>
            <w:bottom w:val="none" w:sz="0" w:space="0" w:color="auto"/>
            <w:right w:val="none" w:sz="0" w:space="0" w:color="auto"/>
          </w:divBdr>
        </w:div>
        <w:div w:id="1427922778">
          <w:marLeft w:val="547"/>
          <w:marRight w:val="0"/>
          <w:marTop w:val="0"/>
          <w:marBottom w:val="0"/>
          <w:divBdr>
            <w:top w:val="none" w:sz="0" w:space="0" w:color="auto"/>
            <w:left w:val="none" w:sz="0" w:space="0" w:color="auto"/>
            <w:bottom w:val="none" w:sz="0" w:space="0" w:color="auto"/>
            <w:right w:val="none" w:sz="0" w:space="0" w:color="auto"/>
          </w:divBdr>
        </w:div>
        <w:div w:id="1430347776">
          <w:marLeft w:val="1800"/>
          <w:marRight w:val="0"/>
          <w:marTop w:val="0"/>
          <w:marBottom w:val="0"/>
          <w:divBdr>
            <w:top w:val="none" w:sz="0" w:space="0" w:color="auto"/>
            <w:left w:val="none" w:sz="0" w:space="0" w:color="auto"/>
            <w:bottom w:val="none" w:sz="0" w:space="0" w:color="auto"/>
            <w:right w:val="none" w:sz="0" w:space="0" w:color="auto"/>
          </w:divBdr>
        </w:div>
        <w:div w:id="1456831014">
          <w:marLeft w:val="2520"/>
          <w:marRight w:val="0"/>
          <w:marTop w:val="0"/>
          <w:marBottom w:val="0"/>
          <w:divBdr>
            <w:top w:val="none" w:sz="0" w:space="0" w:color="auto"/>
            <w:left w:val="none" w:sz="0" w:space="0" w:color="auto"/>
            <w:bottom w:val="none" w:sz="0" w:space="0" w:color="auto"/>
            <w:right w:val="none" w:sz="0" w:space="0" w:color="auto"/>
          </w:divBdr>
        </w:div>
        <w:div w:id="1457135739">
          <w:marLeft w:val="1800"/>
          <w:marRight w:val="0"/>
          <w:marTop w:val="0"/>
          <w:marBottom w:val="0"/>
          <w:divBdr>
            <w:top w:val="none" w:sz="0" w:space="0" w:color="auto"/>
            <w:left w:val="none" w:sz="0" w:space="0" w:color="auto"/>
            <w:bottom w:val="none" w:sz="0" w:space="0" w:color="auto"/>
            <w:right w:val="none" w:sz="0" w:space="0" w:color="auto"/>
          </w:divBdr>
        </w:div>
        <w:div w:id="1462112413">
          <w:marLeft w:val="1800"/>
          <w:marRight w:val="0"/>
          <w:marTop w:val="0"/>
          <w:marBottom w:val="0"/>
          <w:divBdr>
            <w:top w:val="none" w:sz="0" w:space="0" w:color="auto"/>
            <w:left w:val="none" w:sz="0" w:space="0" w:color="auto"/>
            <w:bottom w:val="none" w:sz="0" w:space="0" w:color="auto"/>
            <w:right w:val="none" w:sz="0" w:space="0" w:color="auto"/>
          </w:divBdr>
        </w:div>
        <w:div w:id="1484812270">
          <w:marLeft w:val="2520"/>
          <w:marRight w:val="0"/>
          <w:marTop w:val="0"/>
          <w:marBottom w:val="0"/>
          <w:divBdr>
            <w:top w:val="none" w:sz="0" w:space="0" w:color="auto"/>
            <w:left w:val="none" w:sz="0" w:space="0" w:color="auto"/>
            <w:bottom w:val="none" w:sz="0" w:space="0" w:color="auto"/>
            <w:right w:val="none" w:sz="0" w:space="0" w:color="auto"/>
          </w:divBdr>
        </w:div>
        <w:div w:id="1494491711">
          <w:marLeft w:val="547"/>
          <w:marRight w:val="0"/>
          <w:marTop w:val="0"/>
          <w:marBottom w:val="0"/>
          <w:divBdr>
            <w:top w:val="none" w:sz="0" w:space="0" w:color="auto"/>
            <w:left w:val="none" w:sz="0" w:space="0" w:color="auto"/>
            <w:bottom w:val="none" w:sz="0" w:space="0" w:color="auto"/>
            <w:right w:val="none" w:sz="0" w:space="0" w:color="auto"/>
          </w:divBdr>
        </w:div>
        <w:div w:id="1504396663">
          <w:marLeft w:val="547"/>
          <w:marRight w:val="0"/>
          <w:marTop w:val="0"/>
          <w:marBottom w:val="0"/>
          <w:divBdr>
            <w:top w:val="none" w:sz="0" w:space="0" w:color="auto"/>
            <w:left w:val="none" w:sz="0" w:space="0" w:color="auto"/>
            <w:bottom w:val="none" w:sz="0" w:space="0" w:color="auto"/>
            <w:right w:val="none" w:sz="0" w:space="0" w:color="auto"/>
          </w:divBdr>
        </w:div>
        <w:div w:id="1521427533">
          <w:marLeft w:val="2520"/>
          <w:marRight w:val="0"/>
          <w:marTop w:val="0"/>
          <w:marBottom w:val="0"/>
          <w:divBdr>
            <w:top w:val="none" w:sz="0" w:space="0" w:color="auto"/>
            <w:left w:val="none" w:sz="0" w:space="0" w:color="auto"/>
            <w:bottom w:val="none" w:sz="0" w:space="0" w:color="auto"/>
            <w:right w:val="none" w:sz="0" w:space="0" w:color="auto"/>
          </w:divBdr>
        </w:div>
        <w:div w:id="1525290566">
          <w:marLeft w:val="1800"/>
          <w:marRight w:val="0"/>
          <w:marTop w:val="0"/>
          <w:marBottom w:val="0"/>
          <w:divBdr>
            <w:top w:val="none" w:sz="0" w:space="0" w:color="auto"/>
            <w:left w:val="none" w:sz="0" w:space="0" w:color="auto"/>
            <w:bottom w:val="none" w:sz="0" w:space="0" w:color="auto"/>
            <w:right w:val="none" w:sz="0" w:space="0" w:color="auto"/>
          </w:divBdr>
        </w:div>
        <w:div w:id="1538350369">
          <w:marLeft w:val="3240"/>
          <w:marRight w:val="0"/>
          <w:marTop w:val="0"/>
          <w:marBottom w:val="0"/>
          <w:divBdr>
            <w:top w:val="none" w:sz="0" w:space="0" w:color="auto"/>
            <w:left w:val="none" w:sz="0" w:space="0" w:color="auto"/>
            <w:bottom w:val="none" w:sz="0" w:space="0" w:color="auto"/>
            <w:right w:val="none" w:sz="0" w:space="0" w:color="auto"/>
          </w:divBdr>
        </w:div>
        <w:div w:id="1563173532">
          <w:marLeft w:val="1800"/>
          <w:marRight w:val="0"/>
          <w:marTop w:val="0"/>
          <w:marBottom w:val="0"/>
          <w:divBdr>
            <w:top w:val="none" w:sz="0" w:space="0" w:color="auto"/>
            <w:left w:val="none" w:sz="0" w:space="0" w:color="auto"/>
            <w:bottom w:val="none" w:sz="0" w:space="0" w:color="auto"/>
            <w:right w:val="none" w:sz="0" w:space="0" w:color="auto"/>
          </w:divBdr>
        </w:div>
        <w:div w:id="1661229725">
          <w:marLeft w:val="2520"/>
          <w:marRight w:val="0"/>
          <w:marTop w:val="0"/>
          <w:marBottom w:val="0"/>
          <w:divBdr>
            <w:top w:val="none" w:sz="0" w:space="0" w:color="auto"/>
            <w:left w:val="none" w:sz="0" w:space="0" w:color="auto"/>
            <w:bottom w:val="none" w:sz="0" w:space="0" w:color="auto"/>
            <w:right w:val="none" w:sz="0" w:space="0" w:color="auto"/>
          </w:divBdr>
        </w:div>
        <w:div w:id="1682584271">
          <w:marLeft w:val="1800"/>
          <w:marRight w:val="0"/>
          <w:marTop w:val="0"/>
          <w:marBottom w:val="0"/>
          <w:divBdr>
            <w:top w:val="none" w:sz="0" w:space="0" w:color="auto"/>
            <w:left w:val="none" w:sz="0" w:space="0" w:color="auto"/>
            <w:bottom w:val="none" w:sz="0" w:space="0" w:color="auto"/>
            <w:right w:val="none" w:sz="0" w:space="0" w:color="auto"/>
          </w:divBdr>
        </w:div>
        <w:div w:id="1739011158">
          <w:marLeft w:val="3240"/>
          <w:marRight w:val="0"/>
          <w:marTop w:val="0"/>
          <w:marBottom w:val="0"/>
          <w:divBdr>
            <w:top w:val="none" w:sz="0" w:space="0" w:color="auto"/>
            <w:left w:val="none" w:sz="0" w:space="0" w:color="auto"/>
            <w:bottom w:val="none" w:sz="0" w:space="0" w:color="auto"/>
            <w:right w:val="none" w:sz="0" w:space="0" w:color="auto"/>
          </w:divBdr>
        </w:div>
        <w:div w:id="1750689367">
          <w:marLeft w:val="2520"/>
          <w:marRight w:val="0"/>
          <w:marTop w:val="0"/>
          <w:marBottom w:val="0"/>
          <w:divBdr>
            <w:top w:val="none" w:sz="0" w:space="0" w:color="auto"/>
            <w:left w:val="none" w:sz="0" w:space="0" w:color="auto"/>
            <w:bottom w:val="none" w:sz="0" w:space="0" w:color="auto"/>
            <w:right w:val="none" w:sz="0" w:space="0" w:color="auto"/>
          </w:divBdr>
        </w:div>
        <w:div w:id="1764180089">
          <w:marLeft w:val="1166"/>
          <w:marRight w:val="0"/>
          <w:marTop w:val="0"/>
          <w:marBottom w:val="0"/>
          <w:divBdr>
            <w:top w:val="none" w:sz="0" w:space="0" w:color="auto"/>
            <w:left w:val="none" w:sz="0" w:space="0" w:color="auto"/>
            <w:bottom w:val="none" w:sz="0" w:space="0" w:color="auto"/>
            <w:right w:val="none" w:sz="0" w:space="0" w:color="auto"/>
          </w:divBdr>
        </w:div>
        <w:div w:id="1799911980">
          <w:marLeft w:val="1800"/>
          <w:marRight w:val="0"/>
          <w:marTop w:val="0"/>
          <w:marBottom w:val="0"/>
          <w:divBdr>
            <w:top w:val="none" w:sz="0" w:space="0" w:color="auto"/>
            <w:left w:val="none" w:sz="0" w:space="0" w:color="auto"/>
            <w:bottom w:val="none" w:sz="0" w:space="0" w:color="auto"/>
            <w:right w:val="none" w:sz="0" w:space="0" w:color="auto"/>
          </w:divBdr>
        </w:div>
        <w:div w:id="1802074369">
          <w:marLeft w:val="2520"/>
          <w:marRight w:val="0"/>
          <w:marTop w:val="0"/>
          <w:marBottom w:val="0"/>
          <w:divBdr>
            <w:top w:val="none" w:sz="0" w:space="0" w:color="auto"/>
            <w:left w:val="none" w:sz="0" w:space="0" w:color="auto"/>
            <w:bottom w:val="none" w:sz="0" w:space="0" w:color="auto"/>
            <w:right w:val="none" w:sz="0" w:space="0" w:color="auto"/>
          </w:divBdr>
        </w:div>
        <w:div w:id="1805728602">
          <w:marLeft w:val="547"/>
          <w:marRight w:val="0"/>
          <w:marTop w:val="0"/>
          <w:marBottom w:val="0"/>
          <w:divBdr>
            <w:top w:val="none" w:sz="0" w:space="0" w:color="auto"/>
            <w:left w:val="none" w:sz="0" w:space="0" w:color="auto"/>
            <w:bottom w:val="none" w:sz="0" w:space="0" w:color="auto"/>
            <w:right w:val="none" w:sz="0" w:space="0" w:color="auto"/>
          </w:divBdr>
        </w:div>
        <w:div w:id="1820465014">
          <w:marLeft w:val="1800"/>
          <w:marRight w:val="0"/>
          <w:marTop w:val="0"/>
          <w:marBottom w:val="0"/>
          <w:divBdr>
            <w:top w:val="none" w:sz="0" w:space="0" w:color="auto"/>
            <w:left w:val="none" w:sz="0" w:space="0" w:color="auto"/>
            <w:bottom w:val="none" w:sz="0" w:space="0" w:color="auto"/>
            <w:right w:val="none" w:sz="0" w:space="0" w:color="auto"/>
          </w:divBdr>
        </w:div>
        <w:div w:id="1832864539">
          <w:marLeft w:val="1800"/>
          <w:marRight w:val="0"/>
          <w:marTop w:val="0"/>
          <w:marBottom w:val="0"/>
          <w:divBdr>
            <w:top w:val="none" w:sz="0" w:space="0" w:color="auto"/>
            <w:left w:val="none" w:sz="0" w:space="0" w:color="auto"/>
            <w:bottom w:val="none" w:sz="0" w:space="0" w:color="auto"/>
            <w:right w:val="none" w:sz="0" w:space="0" w:color="auto"/>
          </w:divBdr>
        </w:div>
        <w:div w:id="1873152933">
          <w:marLeft w:val="1800"/>
          <w:marRight w:val="0"/>
          <w:marTop w:val="0"/>
          <w:marBottom w:val="0"/>
          <w:divBdr>
            <w:top w:val="none" w:sz="0" w:space="0" w:color="auto"/>
            <w:left w:val="none" w:sz="0" w:space="0" w:color="auto"/>
            <w:bottom w:val="none" w:sz="0" w:space="0" w:color="auto"/>
            <w:right w:val="none" w:sz="0" w:space="0" w:color="auto"/>
          </w:divBdr>
        </w:div>
        <w:div w:id="1889409978">
          <w:marLeft w:val="1800"/>
          <w:marRight w:val="0"/>
          <w:marTop w:val="0"/>
          <w:marBottom w:val="0"/>
          <w:divBdr>
            <w:top w:val="none" w:sz="0" w:space="0" w:color="auto"/>
            <w:left w:val="none" w:sz="0" w:space="0" w:color="auto"/>
            <w:bottom w:val="none" w:sz="0" w:space="0" w:color="auto"/>
            <w:right w:val="none" w:sz="0" w:space="0" w:color="auto"/>
          </w:divBdr>
        </w:div>
        <w:div w:id="1903757040">
          <w:marLeft w:val="547"/>
          <w:marRight w:val="0"/>
          <w:marTop w:val="0"/>
          <w:marBottom w:val="0"/>
          <w:divBdr>
            <w:top w:val="none" w:sz="0" w:space="0" w:color="auto"/>
            <w:left w:val="none" w:sz="0" w:space="0" w:color="auto"/>
            <w:bottom w:val="none" w:sz="0" w:space="0" w:color="auto"/>
            <w:right w:val="none" w:sz="0" w:space="0" w:color="auto"/>
          </w:divBdr>
        </w:div>
        <w:div w:id="1958557646">
          <w:marLeft w:val="1166"/>
          <w:marRight w:val="0"/>
          <w:marTop w:val="0"/>
          <w:marBottom w:val="0"/>
          <w:divBdr>
            <w:top w:val="none" w:sz="0" w:space="0" w:color="auto"/>
            <w:left w:val="none" w:sz="0" w:space="0" w:color="auto"/>
            <w:bottom w:val="none" w:sz="0" w:space="0" w:color="auto"/>
            <w:right w:val="none" w:sz="0" w:space="0" w:color="auto"/>
          </w:divBdr>
        </w:div>
        <w:div w:id="2006207575">
          <w:marLeft w:val="1800"/>
          <w:marRight w:val="0"/>
          <w:marTop w:val="0"/>
          <w:marBottom w:val="0"/>
          <w:divBdr>
            <w:top w:val="none" w:sz="0" w:space="0" w:color="auto"/>
            <w:left w:val="none" w:sz="0" w:space="0" w:color="auto"/>
            <w:bottom w:val="none" w:sz="0" w:space="0" w:color="auto"/>
            <w:right w:val="none" w:sz="0" w:space="0" w:color="auto"/>
          </w:divBdr>
        </w:div>
        <w:div w:id="2015913575">
          <w:marLeft w:val="547"/>
          <w:marRight w:val="0"/>
          <w:marTop w:val="0"/>
          <w:marBottom w:val="0"/>
          <w:divBdr>
            <w:top w:val="none" w:sz="0" w:space="0" w:color="auto"/>
            <w:left w:val="none" w:sz="0" w:space="0" w:color="auto"/>
            <w:bottom w:val="none" w:sz="0" w:space="0" w:color="auto"/>
            <w:right w:val="none" w:sz="0" w:space="0" w:color="auto"/>
          </w:divBdr>
        </w:div>
        <w:div w:id="2032565564">
          <w:marLeft w:val="1800"/>
          <w:marRight w:val="0"/>
          <w:marTop w:val="0"/>
          <w:marBottom w:val="0"/>
          <w:divBdr>
            <w:top w:val="none" w:sz="0" w:space="0" w:color="auto"/>
            <w:left w:val="none" w:sz="0" w:space="0" w:color="auto"/>
            <w:bottom w:val="none" w:sz="0" w:space="0" w:color="auto"/>
            <w:right w:val="none" w:sz="0" w:space="0" w:color="auto"/>
          </w:divBdr>
        </w:div>
        <w:div w:id="2054574886">
          <w:marLeft w:val="1800"/>
          <w:marRight w:val="0"/>
          <w:marTop w:val="0"/>
          <w:marBottom w:val="0"/>
          <w:divBdr>
            <w:top w:val="none" w:sz="0" w:space="0" w:color="auto"/>
            <w:left w:val="none" w:sz="0" w:space="0" w:color="auto"/>
            <w:bottom w:val="none" w:sz="0" w:space="0" w:color="auto"/>
            <w:right w:val="none" w:sz="0" w:space="0" w:color="auto"/>
          </w:divBdr>
        </w:div>
        <w:div w:id="2065368918">
          <w:marLeft w:val="547"/>
          <w:marRight w:val="0"/>
          <w:marTop w:val="0"/>
          <w:marBottom w:val="0"/>
          <w:divBdr>
            <w:top w:val="none" w:sz="0" w:space="0" w:color="auto"/>
            <w:left w:val="none" w:sz="0" w:space="0" w:color="auto"/>
            <w:bottom w:val="none" w:sz="0" w:space="0" w:color="auto"/>
            <w:right w:val="none" w:sz="0" w:space="0" w:color="auto"/>
          </w:divBdr>
        </w:div>
        <w:div w:id="2072340770">
          <w:marLeft w:val="2520"/>
          <w:marRight w:val="0"/>
          <w:marTop w:val="0"/>
          <w:marBottom w:val="0"/>
          <w:divBdr>
            <w:top w:val="none" w:sz="0" w:space="0" w:color="auto"/>
            <w:left w:val="none" w:sz="0" w:space="0" w:color="auto"/>
            <w:bottom w:val="none" w:sz="0" w:space="0" w:color="auto"/>
            <w:right w:val="none" w:sz="0" w:space="0" w:color="auto"/>
          </w:divBdr>
        </w:div>
      </w:divsChild>
    </w:div>
    <w:div w:id="1588465369">
      <w:bodyDiv w:val="1"/>
      <w:marLeft w:val="0"/>
      <w:marRight w:val="0"/>
      <w:marTop w:val="0"/>
      <w:marBottom w:val="0"/>
      <w:divBdr>
        <w:top w:val="none" w:sz="0" w:space="0" w:color="auto"/>
        <w:left w:val="none" w:sz="0" w:space="0" w:color="auto"/>
        <w:bottom w:val="none" w:sz="0" w:space="0" w:color="auto"/>
        <w:right w:val="none" w:sz="0" w:space="0" w:color="auto"/>
      </w:divBdr>
    </w:div>
    <w:div w:id="1589659242">
      <w:bodyDiv w:val="1"/>
      <w:marLeft w:val="0"/>
      <w:marRight w:val="0"/>
      <w:marTop w:val="0"/>
      <w:marBottom w:val="0"/>
      <w:divBdr>
        <w:top w:val="none" w:sz="0" w:space="0" w:color="auto"/>
        <w:left w:val="none" w:sz="0" w:space="0" w:color="auto"/>
        <w:bottom w:val="none" w:sz="0" w:space="0" w:color="auto"/>
        <w:right w:val="none" w:sz="0" w:space="0" w:color="auto"/>
      </w:divBdr>
      <w:divsChild>
        <w:div w:id="870461479">
          <w:marLeft w:val="0"/>
          <w:marRight w:val="0"/>
          <w:marTop w:val="0"/>
          <w:marBottom w:val="0"/>
          <w:divBdr>
            <w:top w:val="none" w:sz="0" w:space="0" w:color="auto"/>
            <w:left w:val="none" w:sz="0" w:space="0" w:color="auto"/>
            <w:bottom w:val="none" w:sz="0" w:space="0" w:color="auto"/>
            <w:right w:val="none" w:sz="0" w:space="0" w:color="auto"/>
          </w:divBdr>
          <w:divsChild>
            <w:div w:id="7134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27AB-1CEA-4007-919C-EF752CB4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cp:lastModifiedBy>Windows User</cp:lastModifiedBy>
  <cp:revision>13</cp:revision>
  <cp:lastPrinted>2016-05-15T15:17:00Z</cp:lastPrinted>
  <dcterms:created xsi:type="dcterms:W3CDTF">2017-05-24T15:44:00Z</dcterms:created>
  <dcterms:modified xsi:type="dcterms:W3CDTF">2017-06-01T03:50:00Z</dcterms:modified>
</cp:coreProperties>
</file>