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197"/>
        </w:tabs>
        <w:spacing w:before="16" w:lineRule="auto"/>
        <w:ind w:right="9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LEMBAR PENILAIAN MBKM MAGANG</w:t>
      </w:r>
    </w:p>
    <w:p w:rsidR="00000000" w:rsidDel="00000000" w:rsidP="00000000" w:rsidRDefault="00000000" w:rsidRPr="00000000" w14:paraId="00000002">
      <w:pPr>
        <w:tabs>
          <w:tab w:val="left" w:leader="none" w:pos="7197"/>
        </w:tabs>
        <w:spacing w:before="16" w:lineRule="auto"/>
        <w:ind w:right="9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Dosen Pembimbing Lapangan</w:t>
      </w:r>
    </w:p>
    <w:p w:rsidR="00000000" w:rsidDel="00000000" w:rsidP="00000000" w:rsidRDefault="00000000" w:rsidRPr="00000000" w14:paraId="00000003">
      <w:pPr>
        <w:tabs>
          <w:tab w:val="left" w:leader="none" w:pos="7197"/>
        </w:tabs>
        <w:spacing w:before="16" w:lineRule="auto"/>
        <w:ind w:right="3743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02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0"/>
        <w:gridCol w:w="283"/>
        <w:gridCol w:w="5744"/>
        <w:tblGridChange w:id="0">
          <w:tblGrid>
            <w:gridCol w:w="3000"/>
            <w:gridCol w:w="283"/>
            <w:gridCol w:w="5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Dosen Pembimbing Lapangan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Aturan Penilaian 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Nilai Magang Kerja adalah rata-rata dari gabungan antara nilai rata-rata yang ditetapkan oleh pembimbing dari Perusahaan/Instansi dan rata-rata nilai dari dosen pendamping yang dihitung dengan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rumus:</w:t>
      </w:r>
    </w:p>
    <w:p w:rsidR="00000000" w:rsidDel="00000000" w:rsidP="00000000" w:rsidRDefault="00000000" w:rsidRPr="00000000" w14:paraId="0000001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NA=NPI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40%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+NPDL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50%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+NDPA(10%)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NPI       : Nilai dari perusahaan/instansi </w:t>
        <w:br w:type="textWrapping"/>
        <w:t xml:space="preserve">NPDL    : Nilai dari Dosen Pendamping Lapangan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NDPA   : Nilai dari Dosen Pendamping Artikel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  <w:tab/>
        <w:t xml:space="preserve"> : Nilai Akhir</w:t>
      </w:r>
    </w:p>
    <w:p w:rsidR="00000000" w:rsidDel="00000000" w:rsidP="00000000" w:rsidRDefault="00000000" w:rsidRPr="00000000" w14:paraId="0000001C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Komponen Penilaian :</w:t>
      </w:r>
    </w:p>
    <w:p w:rsidR="00000000" w:rsidDel="00000000" w:rsidP="00000000" w:rsidRDefault="00000000" w:rsidRPr="00000000" w14:paraId="0000001E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Layout w:type="fixed"/>
        <w:tblLook w:val="0000"/>
      </w:tblPr>
      <w:tblGrid>
        <w:gridCol w:w="584"/>
        <w:gridCol w:w="6744"/>
        <w:gridCol w:w="1688"/>
        <w:gridCol w:w="22"/>
        <w:tblGridChange w:id="0">
          <w:tblGrid>
            <w:gridCol w:w="584"/>
            <w:gridCol w:w="6744"/>
            <w:gridCol w:w="1688"/>
            <w:gridCol w:w="22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Komponen Penilaian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spacing w:line="26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Nilai (Angka)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Relevansi bidang keilmuan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5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menjelaskan isi laporan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9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menjawab pertanyaan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menganalisis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Kelengkapan isi laporan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2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Aspek kebahasaan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spacing w:line="260" w:lineRule="auto"/>
              <w:ind w:left="1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untuk melaksanakan arahan pembimbing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Rata-rata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60" w:lineRule="auto"/>
        <w:ind w:left="80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(Daftar rubrik penilaian terlampir)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3" w:lin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3" w:line="260" w:lineRule="auto"/>
        <w:ind w:left="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Komponen Penilaian: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20321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Meulaboh,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Dosen Pembimbing Lapangan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(..............................................)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NIP/NIDN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20321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before="19" w:lin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2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NPI</w:t>
        <w:tab/>
        <w:t xml:space="preserve">= </w:t>
        <w:tab/>
        <w:t xml:space="preserve">x 40% 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NPL</w:t>
        <w:tab/>
        <w:t xml:space="preserve">=</w:t>
        <w:tab/>
        <w:t xml:space="preserve">x 50%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NPPA</w:t>
        <w:tab/>
        <w:t xml:space="preserve">=</w:t>
        <w:tab/>
        <w:t xml:space="preserve">x 10% =</w:t>
      </w:r>
    </w:p>
    <w:p w:rsidR="00000000" w:rsidDel="00000000" w:rsidP="00000000" w:rsidRDefault="00000000" w:rsidRPr="00000000" w14:paraId="00000046">
      <w:pPr>
        <w:spacing w:before="2" w:line="18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47">
      <w:pPr>
        <w:spacing w:before="17" w:lin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2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  <w:tab/>
        <w:t xml:space="preserve">=</w:t>
      </w:r>
    </w:p>
    <w:p w:rsidR="00000000" w:rsidDel="00000000" w:rsidP="00000000" w:rsidRDefault="00000000" w:rsidRPr="00000000" w14:paraId="00000049">
      <w:pPr>
        <w:spacing w:before="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RUBRIK PENILAIAN MAGANG KERJA (DOSEN PENDAMPING)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8" w:line="1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Layout w:type="fixed"/>
        <w:tblLook w:val="0000"/>
      </w:tblPr>
      <w:tblGrid>
        <w:gridCol w:w="338"/>
        <w:gridCol w:w="3111"/>
        <w:gridCol w:w="1652"/>
        <w:gridCol w:w="1931"/>
        <w:gridCol w:w="1983"/>
        <w:tblGridChange w:id="0">
          <w:tblGrid>
            <w:gridCol w:w="338"/>
            <w:gridCol w:w="3111"/>
            <w:gridCol w:w="1652"/>
            <w:gridCol w:w="1931"/>
            <w:gridCol w:w="198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spacing w:line="260" w:lineRule="auto"/>
              <w:ind w:left="1117" w:right="111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spacing w:line="2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Tidak Memuaskan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1">
            <w:pPr>
              <w:spacing w:line="26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Memuaskan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2">
            <w:pPr>
              <w:spacing w:line="26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Sangat Memuaskan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55">
            <w:pPr>
              <w:spacing w:line="26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55 – 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56">
            <w:pPr>
              <w:spacing w:line="26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70 - 80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d9f1" w:val="clear"/>
          </w:tcPr>
          <w:p w:rsidR="00000000" w:rsidDel="00000000" w:rsidP="00000000" w:rsidRDefault="00000000" w:rsidRPr="00000000" w14:paraId="00000057">
            <w:pPr>
              <w:spacing w:line="26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81 –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8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Relevansi bidang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keilmuan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B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Jenis perusahaan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00" w:righ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menengah atau besar, namun penempatan tidak sesuai bidang ilmu Teknologi Informasi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Jenis perusahaan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102" w:right="1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menengah atau besar, dan penempatan sesuai dengan bidang ilmu Teknologi Informasi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Jenis perusahaan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02" w:right="3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multinasional dan penempatan sesuai dengan bidang ilmu Teknologi Informasi</w:t>
            </w:r>
          </w:p>
        </w:tc>
      </w:tr>
      <w:tr>
        <w:trPr>
          <w:cantSplit w:val="0"/>
          <w:trHeight w:val="198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menjelaskan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isi laporan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Kurang mampu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100" w:right="1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menjelaskan isi laporan mbkm magang kerja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Mampu menjelaskan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02" w:right="43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isi mbkm magang kerja dengan cukup baik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Mampu menjelaskan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102" w:right="3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isi laporan mbkm magang kerja dengan sangat baik</w:t>
            </w:r>
          </w:p>
        </w:tc>
      </w:tr>
      <w:tr>
        <w:trPr>
          <w:cantSplit w:val="0"/>
          <w:trHeight w:val="254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B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menjawab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pertanyaan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Jawaban kurang sesuai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dengan pertanyaan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Jawaban sesuai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02" w:right="37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dengan pertanyaan namun belum sistematis, lengkap dan jelas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line="260" w:lineRule="auto"/>
              <w:ind w:left="102" w:right="74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Jawaban sesuai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102" w:right="35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dengan pertanyaan dan dijawab secara sistematis, lengkap, dan jelas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menganalisis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Literatur pendukung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00" w:right="19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yang digunakan tidak sesuai dengan masalah yang dibahas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Literatur pendukung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02" w:right="15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yang digunakan kurang sesuai dengan masalah yang dibahas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Literatur pendukung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02" w:righ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yang digunakan sesuai dengan masalah yang dibahas</w:t>
            </w:r>
          </w:p>
        </w:tc>
      </w:tr>
      <w:tr>
        <w:trPr>
          <w:cantSplit w:val="0"/>
          <w:trHeight w:val="215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Kelengkapan isi laporan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Laporan ditulis tidak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100" w:right="25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sesuai dengan sistematika penulisan, dan tidak mengikuti format penulisan yang terdapat dalam buku panduan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0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Laporan ditulis sesuai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102" w:right="49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degan sistematika penulisan, namun tidak mengikuti</w:t>
            </w:r>
          </w:p>
          <w:p w:rsidR="00000000" w:rsidDel="00000000" w:rsidP="00000000" w:rsidRDefault="00000000" w:rsidRPr="00000000" w14:paraId="00000082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format penulisan yang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02" w:right="2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terdapat dalam buku panduan (atau sebaliknya)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4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Laporan ditulis sesuai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102" w:right="2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dengan sistematika penulisan, dan mengikuti format penulisan yang terdapat dalam buku panduan</w:t>
            </w:r>
          </w:p>
        </w:tc>
      </w:tr>
      <w:tr>
        <w:trPr>
          <w:cantSplit w:val="0"/>
          <w:trHeight w:val="284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6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7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Aspek kebahasaan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8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Tidak menggunakan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100" w:right="2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bahasa Indonesia yang baku dan kaidah penulisan daftar referensi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A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Menggunakan bahasa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102" w:right="26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Indonesia yang baku namun belum sesuai dengan kaidah penulisan daftar referensi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C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Menggunakan bahasa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102" w:right="28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Indonesia yang baku dan sesuai dengan kaidah penulisan daftar referensi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E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F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Kemampuan untuk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102" w:right="4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melaksanakan arahan pembimbing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1">
            <w:pPr>
              <w:spacing w:line="26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Kurang mampu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1" w:lineRule="auto"/>
              <w:ind w:left="100" w:right="6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penugasan sesuai dengan tenggat waktu yang diberikan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3">
            <w:pPr>
              <w:spacing w:line="260" w:lineRule="auto"/>
              <w:ind w:left="10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Mampu secara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02" w:right="2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konsisten memenuhi komitmen, namun kurang mampu menepati tenggat waktu (atau sebaliknya)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5">
            <w:pPr>
              <w:spacing w:line="260" w:lineRule="auto"/>
              <w:ind w:left="102" w:right="51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Mampu konsisten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1" w:lineRule="auto"/>
              <w:ind w:left="102" w:righ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memenuhi komitmen dan mampu menepati tenggat waktu</w:t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9" w:w="11907" w:orient="portrait"/>
      <w:pgMar w:bottom="1440" w:top="1440" w:left="1440" w:right="1440" w:header="3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line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mcKCD7ggoh62544+u7NBeEocg==">CgMxLjAyCGguZ2pkZ3hzOAByITFMMFF0dVVVZGF4OWFFM1NFck8tWXJRMUU2SnVJYndPVQ==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