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5B8251ED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933233" w:rsidRPr="008C6A01">
        <w:rPr>
          <w:b/>
          <w:bCs/>
          <w:noProof/>
          <w:sz w:val="20"/>
          <w:szCs w:val="20"/>
          <w:lang w:val="en"/>
        </w:rPr>
        <w:t>HMMPS PING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60DC96BF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933233" w:rsidRPr="008C6A01">
        <w:rPr>
          <w:noProof/>
          <w:sz w:val="22"/>
          <w:szCs w:val="22"/>
        </w:rPr>
        <w:t>Saudara/i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4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D4EF4"/>
    <w:rsid w:val="00210210"/>
    <w:rsid w:val="00242B77"/>
    <w:rsid w:val="00300925"/>
    <w:rsid w:val="0032291D"/>
    <w:rsid w:val="00354615"/>
    <w:rsid w:val="003755FA"/>
    <w:rsid w:val="003932A6"/>
    <w:rsid w:val="004B1623"/>
    <w:rsid w:val="00581803"/>
    <w:rsid w:val="005D1020"/>
    <w:rsid w:val="005F5E90"/>
    <w:rsid w:val="00622C65"/>
    <w:rsid w:val="0064643C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9185D"/>
    <w:rsid w:val="00AA5E32"/>
    <w:rsid w:val="00B0717F"/>
    <w:rsid w:val="00B378D7"/>
    <w:rsid w:val="00C37A24"/>
    <w:rsid w:val="00C41654"/>
    <w:rsid w:val="00C87C4B"/>
    <w:rsid w:val="00DA2D4B"/>
    <w:rsid w:val="00DA3F90"/>
    <w:rsid w:val="00E70C3B"/>
    <w:rsid w:val="00EE2179"/>
    <w:rsid w:val="00F105BE"/>
    <w:rsid w:val="00F11C9F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2020-07-08T03:56:00Z</dcterms:created>
  <dcterms:modified xsi:type="dcterms:W3CDTF">2020-07-08T03:56:00Z</dcterms:modified>
</cp:coreProperties>
</file>