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1756DE" w14:textId="0B6A7633" w:rsidR="003B3ECC" w:rsidRDefault="00461ED2" w:rsidP="003B3ECC">
      <w:pPr>
        <w:pStyle w:val="Figure"/>
      </w:pPr>
      <w:r w:rsidRPr="00533822">
        <w:rPr>
          <w:noProof/>
        </w:rPr>
        <w:drawing>
          <wp:inline distT="0" distB="0" distL="0" distR="0" wp14:anchorId="2B5F351F" wp14:editId="0E23B885">
            <wp:extent cx="5029200" cy="1446530"/>
            <wp:effectExtent l="0" t="0" r="0" b="1270"/>
            <wp:docPr id="1" name="Picture 6" descr="Description: OperationsManage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OperationsManagerLogo.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1446530"/>
                    </a:xfrm>
                    <a:prstGeom prst="rect">
                      <a:avLst/>
                    </a:prstGeom>
                    <a:noFill/>
                    <a:ln>
                      <a:noFill/>
                    </a:ln>
                  </pic:spPr>
                </pic:pic>
              </a:graphicData>
            </a:graphic>
          </wp:inline>
        </w:drawing>
      </w:r>
    </w:p>
    <w:p w14:paraId="446C40B0" w14:textId="77777777" w:rsidR="003B3ECC" w:rsidRDefault="003B3ECC" w:rsidP="003B3ECC">
      <w:pPr>
        <w:pStyle w:val="TableSpacing"/>
      </w:pPr>
    </w:p>
    <w:p w14:paraId="07FA8911" w14:textId="68321A47" w:rsidR="003B3ECC" w:rsidRDefault="003B3ECC" w:rsidP="009C7CBC">
      <w:pPr>
        <w:pStyle w:val="DSTOC1-0"/>
        <w:jc w:val="both"/>
      </w:pPr>
      <w:r>
        <w:t xml:space="preserve">Guide </w:t>
      </w:r>
      <w:r w:rsidR="005E0574">
        <w:t>to</w:t>
      </w:r>
      <w:r>
        <w:t xml:space="preserve"> System Center Monitoring Pack for </w:t>
      </w:r>
      <w:r w:rsidR="008B7BC1">
        <w:t xml:space="preserve">SQL Server </w:t>
      </w:r>
      <w:r w:rsidR="00A27F1A">
        <w:t>2014</w:t>
      </w:r>
      <w:r w:rsidR="008B7BC1">
        <w:t xml:space="preserve"> Analysis Services</w:t>
      </w:r>
    </w:p>
    <w:p w14:paraId="3168FE95" w14:textId="77777777" w:rsidR="003B3ECC" w:rsidRDefault="003B3ECC" w:rsidP="003B3ECC">
      <w:r>
        <w:t>Microsoft Corporation</w:t>
      </w:r>
    </w:p>
    <w:p w14:paraId="23FB76D1" w14:textId="2E30C0C3" w:rsidR="003B3ECC" w:rsidRPr="00E67386" w:rsidRDefault="003B3ECC" w:rsidP="003B3ECC">
      <w:r>
        <w:t xml:space="preserve">Published: </w:t>
      </w:r>
      <w:r w:rsidR="0024276E">
        <w:t>March</w:t>
      </w:r>
      <w:r w:rsidR="004D6288">
        <w:t>, 2016</w:t>
      </w:r>
    </w:p>
    <w:p w14:paraId="0109FDDB" w14:textId="77777777" w:rsidR="003B3ECC" w:rsidRDefault="003B3ECC" w:rsidP="001C597A">
      <w:pPr>
        <w:jc w:val="both"/>
      </w:pPr>
      <w:r>
        <w:t xml:space="preserve">Send feedback or suggestions about this document to </w:t>
      </w:r>
      <w:hyperlink r:id="rId14" w:history="1">
        <w:r>
          <w:rPr>
            <w:rStyle w:val="Hyperlink"/>
          </w:rPr>
          <w:t>mpgfeed@microsoft.com</w:t>
        </w:r>
      </w:hyperlink>
      <w:r>
        <w:t>. Please include the monitoring pack guide name with your feedback.</w:t>
      </w:r>
    </w:p>
    <w:p w14:paraId="775C6A6F" w14:textId="35B9F52E" w:rsidR="003B3ECC" w:rsidRDefault="003B3ECC" w:rsidP="001C597A">
      <w:pPr>
        <w:jc w:val="both"/>
      </w:pPr>
      <w:r>
        <w:t xml:space="preserve">The Operations Manager team encourages you to provide feedback on the monitoring pack by providing a review on the monitoring pack’s page in the </w:t>
      </w:r>
      <w:hyperlink r:id="rId15" w:history="1">
        <w:r>
          <w:rPr>
            <w:rStyle w:val="Hyperlink"/>
          </w:rPr>
          <w:t>Management Pack Catalog</w:t>
        </w:r>
      </w:hyperlink>
      <w:r>
        <w:t xml:space="preserve"> (</w:t>
      </w:r>
      <w:hyperlink r:id="rId16" w:history="1">
        <w:r w:rsidRPr="000255E0">
          <w:rPr>
            <w:rStyle w:val="Hyperlink"/>
            <w:szCs w:val="20"/>
          </w:rPr>
          <w:t>http://go.microsoft.com/fwlink/?LinkID=82105</w:t>
        </w:r>
      </w:hyperlink>
      <w:r>
        <w:t>).</w:t>
      </w:r>
    </w:p>
    <w:p w14:paraId="2F6C2727" w14:textId="77777777" w:rsidR="003B3ECC" w:rsidRDefault="003B3ECC" w:rsidP="003B3ECC">
      <w:pPr>
        <w:pStyle w:val="DSTOC1-0"/>
        <w:sectPr w:rsidR="003B3ECC" w:rsidSect="00FB2389">
          <w:headerReference w:type="even" r:id="rId17"/>
          <w:footerReference w:type="even" r:id="rId18"/>
          <w:pgSz w:w="12240" w:h="15840" w:code="1"/>
          <w:pgMar w:top="1440" w:right="1800" w:bottom="1440" w:left="1800" w:header="1440" w:footer="1440" w:gutter="0"/>
          <w:cols w:space="720"/>
          <w:docGrid w:linePitch="360"/>
        </w:sectPr>
      </w:pPr>
    </w:p>
    <w:p w14:paraId="6326C7BA" w14:textId="77777777" w:rsidR="003B3ECC" w:rsidRDefault="003B3ECC" w:rsidP="003B3ECC">
      <w:pPr>
        <w:pStyle w:val="DSTOC1-0"/>
      </w:pPr>
      <w:r>
        <w:lastRenderedPageBreak/>
        <w:t>Copyright</w:t>
      </w:r>
      <w:bookmarkStart w:id="0" w:name="_GoBack"/>
      <w:bookmarkEnd w:id="0"/>
    </w:p>
    <w:p w14:paraId="61C90C20" w14:textId="77777777" w:rsidR="003B3ECC" w:rsidRDefault="003B3ECC" w:rsidP="001C597A">
      <w:pPr>
        <w:jc w:val="both"/>
      </w:pPr>
      <w:r>
        <w:t>This document is provided "as-is". Information and views expressed in this document, including URL and other Internet website references, may change without notice. You bear the risk of using it.</w:t>
      </w:r>
    </w:p>
    <w:p w14:paraId="78E3147E" w14:textId="77777777" w:rsidR="003B3ECC" w:rsidRDefault="003B3ECC" w:rsidP="001C597A">
      <w:pPr>
        <w:jc w:val="both"/>
      </w:pPr>
      <w:r>
        <w:t>Some examples depicted herein are provided for illustration only and are fictitious.  No real association or connection is intended or should be inferred.</w:t>
      </w:r>
    </w:p>
    <w:p w14:paraId="3A96230E" w14:textId="77777777" w:rsidR="003B3ECC" w:rsidRDefault="003B3ECC" w:rsidP="001C597A">
      <w:pPr>
        <w:jc w:val="both"/>
      </w:pPr>
      <w:r>
        <w:t>This document does not provide you with any legal rights to any intellectual property in any Microsoft product. You may copy and use this document for your internal, reference purposes. You may modify this document for your internal, reference purposes.</w:t>
      </w:r>
    </w:p>
    <w:p w14:paraId="2CCB9E8A" w14:textId="38F73C55" w:rsidR="003B3ECC" w:rsidRDefault="003B3ECC" w:rsidP="003B3ECC">
      <w:r>
        <w:t>© 201</w:t>
      </w:r>
      <w:r w:rsidR="004D6288">
        <w:t>6</w:t>
      </w:r>
      <w:r>
        <w:t xml:space="preserve"> Microsoft Corporation. All rights reserved.</w:t>
      </w:r>
    </w:p>
    <w:p w14:paraId="1A8DCE6E" w14:textId="77777777" w:rsidR="003B3ECC" w:rsidRDefault="003B3ECC" w:rsidP="001C597A">
      <w:pPr>
        <w:jc w:val="both"/>
      </w:pPr>
      <w:r>
        <w:t xml:space="preserve">Microsoft, Active Directory, Windows, and Windows Server are trademarks of the Microsoft group of companies. </w:t>
      </w:r>
    </w:p>
    <w:p w14:paraId="4D351193" w14:textId="77777777" w:rsidR="003B3ECC" w:rsidRDefault="003B3ECC" w:rsidP="003B3ECC">
      <w:r>
        <w:t>All other trademarks are property of their respective owners.</w:t>
      </w:r>
    </w:p>
    <w:p w14:paraId="07F0166A" w14:textId="77777777" w:rsidR="003B3ECC" w:rsidRDefault="003B3ECC" w:rsidP="003B3ECC"/>
    <w:p w14:paraId="2098841A" w14:textId="77777777" w:rsidR="003B3ECC" w:rsidRDefault="003B3ECC" w:rsidP="003B3ECC">
      <w:pPr>
        <w:pStyle w:val="DSTOC1-0"/>
        <w:sectPr w:rsidR="003B3ECC" w:rsidSect="00FB2389">
          <w:footerReference w:type="default" r:id="rId19"/>
          <w:pgSz w:w="12240" w:h="15840" w:code="1"/>
          <w:pgMar w:top="1440" w:right="1800" w:bottom="1440" w:left="1800" w:header="1440" w:footer="1440" w:gutter="0"/>
          <w:cols w:space="720"/>
          <w:docGrid w:linePitch="360"/>
        </w:sectPr>
      </w:pPr>
    </w:p>
    <w:p w14:paraId="161097A4" w14:textId="77777777" w:rsidR="003B3ECC" w:rsidRDefault="003B3ECC" w:rsidP="003B3ECC">
      <w:pPr>
        <w:pStyle w:val="DSTOC1-0"/>
      </w:pPr>
      <w:r>
        <w:lastRenderedPageBreak/>
        <w:t>Contents</w:t>
      </w:r>
    </w:p>
    <w:p w14:paraId="6AAC5C9F" w14:textId="77777777" w:rsidR="00FB6B15" w:rsidRDefault="001E5344">
      <w:pPr>
        <w:pStyle w:val="TOC1"/>
        <w:tabs>
          <w:tab w:val="right" w:leader="dot" w:pos="8630"/>
        </w:tabs>
        <w:rPr>
          <w:rFonts w:asciiTheme="minorHAnsi" w:eastAsiaTheme="minorEastAsia" w:hAnsiTheme="minorHAnsi" w:cstheme="minorBidi"/>
          <w:noProof/>
          <w:kern w:val="0"/>
          <w:sz w:val="22"/>
          <w:szCs w:val="22"/>
        </w:rPr>
      </w:pPr>
      <w:r>
        <w:fldChar w:fldCharType="begin"/>
      </w:r>
      <w:r>
        <w:instrText xml:space="preserve"> TOC \o "1-3" \h \z \u </w:instrText>
      </w:r>
      <w:r>
        <w:fldChar w:fldCharType="separate"/>
      </w:r>
      <w:hyperlink w:anchor="_Toc444175710" w:history="1">
        <w:r w:rsidR="00FB6B15" w:rsidRPr="005064C3">
          <w:rPr>
            <w:rStyle w:val="Hyperlink"/>
            <w:noProof/>
          </w:rPr>
          <w:t>Guide to System Center Monitoring Pack for SQL Server 2014 Analysis Services</w:t>
        </w:r>
        <w:r w:rsidR="00FB6B15">
          <w:rPr>
            <w:noProof/>
            <w:webHidden/>
          </w:rPr>
          <w:tab/>
        </w:r>
        <w:r w:rsidR="00FB6B15">
          <w:rPr>
            <w:noProof/>
            <w:webHidden/>
          </w:rPr>
          <w:fldChar w:fldCharType="begin"/>
        </w:r>
        <w:r w:rsidR="00FB6B15">
          <w:rPr>
            <w:noProof/>
            <w:webHidden/>
          </w:rPr>
          <w:instrText xml:space="preserve"> PAGEREF _Toc444175710 \h </w:instrText>
        </w:r>
        <w:r w:rsidR="00FB6B15">
          <w:rPr>
            <w:noProof/>
            <w:webHidden/>
          </w:rPr>
        </w:r>
        <w:r w:rsidR="00FB6B15">
          <w:rPr>
            <w:noProof/>
            <w:webHidden/>
          </w:rPr>
          <w:fldChar w:fldCharType="separate"/>
        </w:r>
        <w:r w:rsidR="00FB6B15">
          <w:rPr>
            <w:noProof/>
            <w:webHidden/>
          </w:rPr>
          <w:t>5</w:t>
        </w:r>
        <w:r w:rsidR="00FB6B15">
          <w:rPr>
            <w:noProof/>
            <w:webHidden/>
          </w:rPr>
          <w:fldChar w:fldCharType="end"/>
        </w:r>
      </w:hyperlink>
    </w:p>
    <w:p w14:paraId="716A1D32" w14:textId="77777777" w:rsidR="00FB6B15" w:rsidRDefault="00FB6B15">
      <w:pPr>
        <w:pStyle w:val="TOC2"/>
        <w:tabs>
          <w:tab w:val="right" w:leader="dot" w:pos="8630"/>
        </w:tabs>
        <w:rPr>
          <w:rFonts w:asciiTheme="minorHAnsi" w:eastAsiaTheme="minorEastAsia" w:hAnsiTheme="minorHAnsi" w:cstheme="minorBidi"/>
          <w:noProof/>
          <w:kern w:val="0"/>
          <w:sz w:val="22"/>
          <w:szCs w:val="22"/>
        </w:rPr>
      </w:pPr>
      <w:hyperlink w:anchor="_Toc444175711" w:history="1">
        <w:r w:rsidRPr="005064C3">
          <w:rPr>
            <w:rStyle w:val="Hyperlink"/>
            <w:noProof/>
          </w:rPr>
          <w:t>Guide History</w:t>
        </w:r>
        <w:r>
          <w:rPr>
            <w:noProof/>
            <w:webHidden/>
          </w:rPr>
          <w:tab/>
        </w:r>
        <w:r>
          <w:rPr>
            <w:noProof/>
            <w:webHidden/>
          </w:rPr>
          <w:fldChar w:fldCharType="begin"/>
        </w:r>
        <w:r>
          <w:rPr>
            <w:noProof/>
            <w:webHidden/>
          </w:rPr>
          <w:instrText xml:space="preserve"> PAGEREF _Toc444175711 \h </w:instrText>
        </w:r>
        <w:r>
          <w:rPr>
            <w:noProof/>
            <w:webHidden/>
          </w:rPr>
        </w:r>
        <w:r>
          <w:rPr>
            <w:noProof/>
            <w:webHidden/>
          </w:rPr>
          <w:fldChar w:fldCharType="separate"/>
        </w:r>
        <w:r>
          <w:rPr>
            <w:noProof/>
            <w:webHidden/>
          </w:rPr>
          <w:t>5</w:t>
        </w:r>
        <w:r>
          <w:rPr>
            <w:noProof/>
            <w:webHidden/>
          </w:rPr>
          <w:fldChar w:fldCharType="end"/>
        </w:r>
      </w:hyperlink>
    </w:p>
    <w:p w14:paraId="0EEEF46A" w14:textId="77777777" w:rsidR="00FB6B15" w:rsidRDefault="00FB6B15">
      <w:pPr>
        <w:pStyle w:val="TOC2"/>
        <w:tabs>
          <w:tab w:val="right" w:leader="dot" w:pos="8630"/>
        </w:tabs>
        <w:rPr>
          <w:rFonts w:asciiTheme="minorHAnsi" w:eastAsiaTheme="minorEastAsia" w:hAnsiTheme="minorHAnsi" w:cstheme="minorBidi"/>
          <w:noProof/>
          <w:kern w:val="0"/>
          <w:sz w:val="22"/>
          <w:szCs w:val="22"/>
        </w:rPr>
      </w:pPr>
      <w:hyperlink w:anchor="_Toc444175712" w:history="1">
        <w:r w:rsidRPr="005064C3">
          <w:rPr>
            <w:rStyle w:val="Hyperlink"/>
            <w:noProof/>
          </w:rPr>
          <w:t>Supported Configurations</w:t>
        </w:r>
        <w:r>
          <w:rPr>
            <w:noProof/>
            <w:webHidden/>
          </w:rPr>
          <w:tab/>
        </w:r>
        <w:r>
          <w:rPr>
            <w:noProof/>
            <w:webHidden/>
          </w:rPr>
          <w:fldChar w:fldCharType="begin"/>
        </w:r>
        <w:r>
          <w:rPr>
            <w:noProof/>
            <w:webHidden/>
          </w:rPr>
          <w:instrText xml:space="preserve"> PAGEREF _Toc444175712 \h </w:instrText>
        </w:r>
        <w:r>
          <w:rPr>
            <w:noProof/>
            <w:webHidden/>
          </w:rPr>
        </w:r>
        <w:r>
          <w:rPr>
            <w:noProof/>
            <w:webHidden/>
          </w:rPr>
          <w:fldChar w:fldCharType="separate"/>
        </w:r>
        <w:r>
          <w:rPr>
            <w:noProof/>
            <w:webHidden/>
          </w:rPr>
          <w:t>6</w:t>
        </w:r>
        <w:r>
          <w:rPr>
            <w:noProof/>
            <w:webHidden/>
          </w:rPr>
          <w:fldChar w:fldCharType="end"/>
        </w:r>
      </w:hyperlink>
    </w:p>
    <w:p w14:paraId="002333B2" w14:textId="77777777" w:rsidR="00FB6B15" w:rsidRDefault="00FB6B15">
      <w:pPr>
        <w:pStyle w:val="TOC3"/>
        <w:tabs>
          <w:tab w:val="right" w:leader="dot" w:pos="8630"/>
        </w:tabs>
        <w:rPr>
          <w:rFonts w:asciiTheme="minorHAnsi" w:eastAsiaTheme="minorEastAsia" w:hAnsiTheme="minorHAnsi" w:cstheme="minorBidi"/>
          <w:noProof/>
          <w:kern w:val="0"/>
          <w:sz w:val="22"/>
          <w:szCs w:val="22"/>
        </w:rPr>
      </w:pPr>
      <w:hyperlink w:anchor="_Toc444175713" w:history="1">
        <w:r w:rsidRPr="005064C3">
          <w:rPr>
            <w:rStyle w:val="Hyperlink"/>
            <w:noProof/>
          </w:rPr>
          <w:t>Monitoring Pack Scope</w:t>
        </w:r>
        <w:r>
          <w:rPr>
            <w:noProof/>
            <w:webHidden/>
          </w:rPr>
          <w:tab/>
        </w:r>
        <w:r>
          <w:rPr>
            <w:noProof/>
            <w:webHidden/>
          </w:rPr>
          <w:fldChar w:fldCharType="begin"/>
        </w:r>
        <w:r>
          <w:rPr>
            <w:noProof/>
            <w:webHidden/>
          </w:rPr>
          <w:instrText xml:space="preserve"> PAGEREF _Toc444175713 \h </w:instrText>
        </w:r>
        <w:r>
          <w:rPr>
            <w:noProof/>
            <w:webHidden/>
          </w:rPr>
        </w:r>
        <w:r>
          <w:rPr>
            <w:noProof/>
            <w:webHidden/>
          </w:rPr>
          <w:fldChar w:fldCharType="separate"/>
        </w:r>
        <w:r>
          <w:rPr>
            <w:noProof/>
            <w:webHidden/>
          </w:rPr>
          <w:t>6</w:t>
        </w:r>
        <w:r>
          <w:rPr>
            <w:noProof/>
            <w:webHidden/>
          </w:rPr>
          <w:fldChar w:fldCharType="end"/>
        </w:r>
      </w:hyperlink>
    </w:p>
    <w:p w14:paraId="6182D515" w14:textId="77777777" w:rsidR="00FB6B15" w:rsidRDefault="00FB6B15">
      <w:pPr>
        <w:pStyle w:val="TOC3"/>
        <w:tabs>
          <w:tab w:val="right" w:leader="dot" w:pos="8630"/>
        </w:tabs>
        <w:rPr>
          <w:rFonts w:asciiTheme="minorHAnsi" w:eastAsiaTheme="minorEastAsia" w:hAnsiTheme="minorHAnsi" w:cstheme="minorBidi"/>
          <w:noProof/>
          <w:kern w:val="0"/>
          <w:sz w:val="22"/>
          <w:szCs w:val="22"/>
        </w:rPr>
      </w:pPr>
      <w:hyperlink w:anchor="_Toc444175714" w:history="1">
        <w:r w:rsidRPr="005064C3">
          <w:rPr>
            <w:rStyle w:val="Hyperlink"/>
            <w:noProof/>
          </w:rPr>
          <w:t>Mandatory Configuration</w:t>
        </w:r>
        <w:r>
          <w:rPr>
            <w:noProof/>
            <w:webHidden/>
          </w:rPr>
          <w:tab/>
        </w:r>
        <w:r>
          <w:rPr>
            <w:noProof/>
            <w:webHidden/>
          </w:rPr>
          <w:fldChar w:fldCharType="begin"/>
        </w:r>
        <w:r>
          <w:rPr>
            <w:noProof/>
            <w:webHidden/>
          </w:rPr>
          <w:instrText xml:space="preserve"> PAGEREF _Toc444175714 \h </w:instrText>
        </w:r>
        <w:r>
          <w:rPr>
            <w:noProof/>
            <w:webHidden/>
          </w:rPr>
        </w:r>
        <w:r>
          <w:rPr>
            <w:noProof/>
            <w:webHidden/>
          </w:rPr>
          <w:fldChar w:fldCharType="separate"/>
        </w:r>
        <w:r>
          <w:rPr>
            <w:noProof/>
            <w:webHidden/>
          </w:rPr>
          <w:t>6</w:t>
        </w:r>
        <w:r>
          <w:rPr>
            <w:noProof/>
            <w:webHidden/>
          </w:rPr>
          <w:fldChar w:fldCharType="end"/>
        </w:r>
      </w:hyperlink>
    </w:p>
    <w:p w14:paraId="733560EB" w14:textId="77777777" w:rsidR="00FB6B15" w:rsidRDefault="00FB6B15">
      <w:pPr>
        <w:pStyle w:val="TOC3"/>
        <w:tabs>
          <w:tab w:val="right" w:leader="dot" w:pos="8630"/>
        </w:tabs>
        <w:rPr>
          <w:rFonts w:asciiTheme="minorHAnsi" w:eastAsiaTheme="minorEastAsia" w:hAnsiTheme="minorHAnsi" w:cstheme="minorBidi"/>
          <w:noProof/>
          <w:kern w:val="0"/>
          <w:sz w:val="22"/>
          <w:szCs w:val="22"/>
        </w:rPr>
      </w:pPr>
      <w:hyperlink w:anchor="_Toc444175715" w:history="1">
        <w:r w:rsidRPr="005064C3">
          <w:rPr>
            <w:rStyle w:val="Hyperlink"/>
            <w:noProof/>
          </w:rPr>
          <w:t>Files in this Monitoring Pack</w:t>
        </w:r>
        <w:r>
          <w:rPr>
            <w:noProof/>
            <w:webHidden/>
          </w:rPr>
          <w:tab/>
        </w:r>
        <w:r>
          <w:rPr>
            <w:noProof/>
            <w:webHidden/>
          </w:rPr>
          <w:fldChar w:fldCharType="begin"/>
        </w:r>
        <w:r>
          <w:rPr>
            <w:noProof/>
            <w:webHidden/>
          </w:rPr>
          <w:instrText xml:space="preserve"> PAGEREF _Toc444175715 \h </w:instrText>
        </w:r>
        <w:r>
          <w:rPr>
            <w:noProof/>
            <w:webHidden/>
          </w:rPr>
        </w:r>
        <w:r>
          <w:rPr>
            <w:noProof/>
            <w:webHidden/>
          </w:rPr>
          <w:fldChar w:fldCharType="separate"/>
        </w:r>
        <w:r>
          <w:rPr>
            <w:noProof/>
            <w:webHidden/>
          </w:rPr>
          <w:t>7</w:t>
        </w:r>
        <w:r>
          <w:rPr>
            <w:noProof/>
            <w:webHidden/>
          </w:rPr>
          <w:fldChar w:fldCharType="end"/>
        </w:r>
      </w:hyperlink>
    </w:p>
    <w:p w14:paraId="61D3FAE0" w14:textId="77777777" w:rsidR="00FB6B15" w:rsidRDefault="00FB6B15">
      <w:pPr>
        <w:pStyle w:val="TOC2"/>
        <w:tabs>
          <w:tab w:val="right" w:leader="dot" w:pos="8630"/>
        </w:tabs>
        <w:rPr>
          <w:rFonts w:asciiTheme="minorHAnsi" w:eastAsiaTheme="minorEastAsia" w:hAnsiTheme="minorHAnsi" w:cstheme="minorBidi"/>
          <w:noProof/>
          <w:kern w:val="0"/>
          <w:sz w:val="22"/>
          <w:szCs w:val="22"/>
        </w:rPr>
      </w:pPr>
      <w:hyperlink w:anchor="_Toc444175716" w:history="1">
        <w:r w:rsidRPr="005064C3">
          <w:rPr>
            <w:rStyle w:val="Hyperlink"/>
            <w:noProof/>
          </w:rPr>
          <w:t>Monitoring Pack Purpose</w:t>
        </w:r>
        <w:r>
          <w:rPr>
            <w:noProof/>
            <w:webHidden/>
          </w:rPr>
          <w:tab/>
        </w:r>
        <w:r>
          <w:rPr>
            <w:noProof/>
            <w:webHidden/>
          </w:rPr>
          <w:fldChar w:fldCharType="begin"/>
        </w:r>
        <w:r>
          <w:rPr>
            <w:noProof/>
            <w:webHidden/>
          </w:rPr>
          <w:instrText xml:space="preserve"> PAGEREF _Toc444175716 \h </w:instrText>
        </w:r>
        <w:r>
          <w:rPr>
            <w:noProof/>
            <w:webHidden/>
          </w:rPr>
        </w:r>
        <w:r>
          <w:rPr>
            <w:noProof/>
            <w:webHidden/>
          </w:rPr>
          <w:fldChar w:fldCharType="separate"/>
        </w:r>
        <w:r>
          <w:rPr>
            <w:noProof/>
            <w:webHidden/>
          </w:rPr>
          <w:t>8</w:t>
        </w:r>
        <w:r>
          <w:rPr>
            <w:noProof/>
            <w:webHidden/>
          </w:rPr>
          <w:fldChar w:fldCharType="end"/>
        </w:r>
      </w:hyperlink>
    </w:p>
    <w:p w14:paraId="1C4C459C" w14:textId="77777777" w:rsidR="00FB6B15" w:rsidRDefault="00FB6B15">
      <w:pPr>
        <w:pStyle w:val="TOC3"/>
        <w:tabs>
          <w:tab w:val="right" w:leader="dot" w:pos="8630"/>
        </w:tabs>
        <w:rPr>
          <w:rFonts w:asciiTheme="minorHAnsi" w:eastAsiaTheme="minorEastAsia" w:hAnsiTheme="minorHAnsi" w:cstheme="minorBidi"/>
          <w:noProof/>
          <w:kern w:val="0"/>
          <w:sz w:val="22"/>
          <w:szCs w:val="22"/>
        </w:rPr>
      </w:pPr>
      <w:hyperlink w:anchor="_Toc444175717" w:history="1">
        <w:r w:rsidRPr="005064C3">
          <w:rPr>
            <w:rStyle w:val="Hyperlink"/>
            <w:noProof/>
          </w:rPr>
          <w:t>Monitoring Scenarios</w:t>
        </w:r>
        <w:r>
          <w:rPr>
            <w:noProof/>
            <w:webHidden/>
          </w:rPr>
          <w:tab/>
        </w:r>
        <w:r>
          <w:rPr>
            <w:noProof/>
            <w:webHidden/>
          </w:rPr>
          <w:fldChar w:fldCharType="begin"/>
        </w:r>
        <w:r>
          <w:rPr>
            <w:noProof/>
            <w:webHidden/>
          </w:rPr>
          <w:instrText xml:space="preserve"> PAGEREF _Toc444175717 \h </w:instrText>
        </w:r>
        <w:r>
          <w:rPr>
            <w:noProof/>
            <w:webHidden/>
          </w:rPr>
        </w:r>
        <w:r>
          <w:rPr>
            <w:noProof/>
            <w:webHidden/>
          </w:rPr>
          <w:fldChar w:fldCharType="separate"/>
        </w:r>
        <w:r>
          <w:rPr>
            <w:noProof/>
            <w:webHidden/>
          </w:rPr>
          <w:t>8</w:t>
        </w:r>
        <w:r>
          <w:rPr>
            <w:noProof/>
            <w:webHidden/>
          </w:rPr>
          <w:fldChar w:fldCharType="end"/>
        </w:r>
      </w:hyperlink>
    </w:p>
    <w:p w14:paraId="35172A2B" w14:textId="77777777" w:rsidR="00FB6B15" w:rsidRDefault="00FB6B15">
      <w:pPr>
        <w:pStyle w:val="TOC3"/>
        <w:tabs>
          <w:tab w:val="right" w:leader="dot" w:pos="8630"/>
        </w:tabs>
        <w:rPr>
          <w:rFonts w:asciiTheme="minorHAnsi" w:eastAsiaTheme="minorEastAsia" w:hAnsiTheme="minorHAnsi" w:cstheme="minorBidi"/>
          <w:noProof/>
          <w:kern w:val="0"/>
          <w:sz w:val="22"/>
          <w:szCs w:val="22"/>
        </w:rPr>
      </w:pPr>
      <w:hyperlink w:anchor="_Toc444175718" w:history="1">
        <w:r w:rsidRPr="005064C3">
          <w:rPr>
            <w:rStyle w:val="Hyperlink"/>
            <w:noProof/>
          </w:rPr>
          <w:t>How Health Rolls Up</w:t>
        </w:r>
        <w:r>
          <w:rPr>
            <w:noProof/>
            <w:webHidden/>
          </w:rPr>
          <w:tab/>
        </w:r>
        <w:r>
          <w:rPr>
            <w:noProof/>
            <w:webHidden/>
          </w:rPr>
          <w:fldChar w:fldCharType="begin"/>
        </w:r>
        <w:r>
          <w:rPr>
            <w:noProof/>
            <w:webHidden/>
          </w:rPr>
          <w:instrText xml:space="preserve"> PAGEREF _Toc444175718 \h </w:instrText>
        </w:r>
        <w:r>
          <w:rPr>
            <w:noProof/>
            <w:webHidden/>
          </w:rPr>
        </w:r>
        <w:r>
          <w:rPr>
            <w:noProof/>
            <w:webHidden/>
          </w:rPr>
          <w:fldChar w:fldCharType="separate"/>
        </w:r>
        <w:r>
          <w:rPr>
            <w:noProof/>
            <w:webHidden/>
          </w:rPr>
          <w:t>12</w:t>
        </w:r>
        <w:r>
          <w:rPr>
            <w:noProof/>
            <w:webHidden/>
          </w:rPr>
          <w:fldChar w:fldCharType="end"/>
        </w:r>
      </w:hyperlink>
    </w:p>
    <w:p w14:paraId="54B98BD0" w14:textId="77777777" w:rsidR="00FB6B15" w:rsidRDefault="00FB6B15">
      <w:pPr>
        <w:pStyle w:val="TOC1"/>
        <w:tabs>
          <w:tab w:val="right" w:leader="dot" w:pos="8630"/>
        </w:tabs>
        <w:rPr>
          <w:rFonts w:asciiTheme="minorHAnsi" w:eastAsiaTheme="minorEastAsia" w:hAnsiTheme="minorHAnsi" w:cstheme="minorBidi"/>
          <w:noProof/>
          <w:kern w:val="0"/>
          <w:sz w:val="22"/>
          <w:szCs w:val="22"/>
        </w:rPr>
      </w:pPr>
      <w:hyperlink w:anchor="_Toc444175719" w:history="1">
        <w:r w:rsidRPr="005064C3">
          <w:rPr>
            <w:rStyle w:val="Hyperlink"/>
            <w:noProof/>
          </w:rPr>
          <w:t>Configuring Monitoring Pack for SQL Server 2014 Analysis Services</w:t>
        </w:r>
        <w:r>
          <w:rPr>
            <w:noProof/>
            <w:webHidden/>
          </w:rPr>
          <w:tab/>
        </w:r>
        <w:r>
          <w:rPr>
            <w:noProof/>
            <w:webHidden/>
          </w:rPr>
          <w:fldChar w:fldCharType="begin"/>
        </w:r>
        <w:r>
          <w:rPr>
            <w:noProof/>
            <w:webHidden/>
          </w:rPr>
          <w:instrText xml:space="preserve"> PAGEREF _Toc444175719 \h </w:instrText>
        </w:r>
        <w:r>
          <w:rPr>
            <w:noProof/>
            <w:webHidden/>
          </w:rPr>
        </w:r>
        <w:r>
          <w:rPr>
            <w:noProof/>
            <w:webHidden/>
          </w:rPr>
          <w:fldChar w:fldCharType="separate"/>
        </w:r>
        <w:r>
          <w:rPr>
            <w:noProof/>
            <w:webHidden/>
          </w:rPr>
          <w:t>13</w:t>
        </w:r>
        <w:r>
          <w:rPr>
            <w:noProof/>
            <w:webHidden/>
          </w:rPr>
          <w:fldChar w:fldCharType="end"/>
        </w:r>
      </w:hyperlink>
    </w:p>
    <w:p w14:paraId="6D357C62" w14:textId="77777777" w:rsidR="00FB6B15" w:rsidRDefault="00FB6B15">
      <w:pPr>
        <w:pStyle w:val="TOC3"/>
        <w:tabs>
          <w:tab w:val="right" w:leader="dot" w:pos="8630"/>
        </w:tabs>
        <w:rPr>
          <w:rFonts w:asciiTheme="minorHAnsi" w:eastAsiaTheme="minorEastAsia" w:hAnsiTheme="minorHAnsi" w:cstheme="minorBidi"/>
          <w:noProof/>
          <w:kern w:val="0"/>
          <w:sz w:val="22"/>
          <w:szCs w:val="22"/>
        </w:rPr>
      </w:pPr>
      <w:hyperlink w:anchor="_Toc444175720" w:history="1">
        <w:r w:rsidRPr="005064C3">
          <w:rPr>
            <w:rStyle w:val="Hyperlink"/>
            <w:noProof/>
          </w:rPr>
          <w:t>Best Practice: Create a Management Pack for Customizations</w:t>
        </w:r>
        <w:r>
          <w:rPr>
            <w:noProof/>
            <w:webHidden/>
          </w:rPr>
          <w:tab/>
        </w:r>
        <w:r>
          <w:rPr>
            <w:noProof/>
            <w:webHidden/>
          </w:rPr>
          <w:fldChar w:fldCharType="begin"/>
        </w:r>
        <w:r>
          <w:rPr>
            <w:noProof/>
            <w:webHidden/>
          </w:rPr>
          <w:instrText xml:space="preserve"> PAGEREF _Toc444175720 \h </w:instrText>
        </w:r>
        <w:r>
          <w:rPr>
            <w:noProof/>
            <w:webHidden/>
          </w:rPr>
        </w:r>
        <w:r>
          <w:rPr>
            <w:noProof/>
            <w:webHidden/>
          </w:rPr>
          <w:fldChar w:fldCharType="separate"/>
        </w:r>
        <w:r>
          <w:rPr>
            <w:noProof/>
            <w:webHidden/>
          </w:rPr>
          <w:t>13</w:t>
        </w:r>
        <w:r>
          <w:rPr>
            <w:noProof/>
            <w:webHidden/>
          </w:rPr>
          <w:fldChar w:fldCharType="end"/>
        </w:r>
      </w:hyperlink>
    </w:p>
    <w:p w14:paraId="37F1A2EE" w14:textId="77777777" w:rsidR="00FB6B15" w:rsidRDefault="00FB6B15">
      <w:pPr>
        <w:pStyle w:val="TOC3"/>
        <w:tabs>
          <w:tab w:val="right" w:leader="dot" w:pos="8630"/>
        </w:tabs>
        <w:rPr>
          <w:rFonts w:asciiTheme="minorHAnsi" w:eastAsiaTheme="minorEastAsia" w:hAnsiTheme="minorHAnsi" w:cstheme="minorBidi"/>
          <w:noProof/>
          <w:kern w:val="0"/>
          <w:sz w:val="22"/>
          <w:szCs w:val="22"/>
        </w:rPr>
      </w:pPr>
      <w:hyperlink w:anchor="_Toc444175721" w:history="1">
        <w:r w:rsidRPr="005064C3">
          <w:rPr>
            <w:rStyle w:val="Hyperlink"/>
            <w:noProof/>
          </w:rPr>
          <w:t>How to Create a New Management Pack for Customizations</w:t>
        </w:r>
        <w:r>
          <w:rPr>
            <w:noProof/>
            <w:webHidden/>
          </w:rPr>
          <w:tab/>
        </w:r>
        <w:r>
          <w:rPr>
            <w:noProof/>
            <w:webHidden/>
          </w:rPr>
          <w:fldChar w:fldCharType="begin"/>
        </w:r>
        <w:r>
          <w:rPr>
            <w:noProof/>
            <w:webHidden/>
          </w:rPr>
          <w:instrText xml:space="preserve"> PAGEREF _Toc444175721 \h </w:instrText>
        </w:r>
        <w:r>
          <w:rPr>
            <w:noProof/>
            <w:webHidden/>
          </w:rPr>
        </w:r>
        <w:r>
          <w:rPr>
            <w:noProof/>
            <w:webHidden/>
          </w:rPr>
          <w:fldChar w:fldCharType="separate"/>
        </w:r>
        <w:r>
          <w:rPr>
            <w:noProof/>
            <w:webHidden/>
          </w:rPr>
          <w:t>13</w:t>
        </w:r>
        <w:r>
          <w:rPr>
            <w:noProof/>
            <w:webHidden/>
          </w:rPr>
          <w:fldChar w:fldCharType="end"/>
        </w:r>
      </w:hyperlink>
    </w:p>
    <w:p w14:paraId="4C044A85" w14:textId="77777777" w:rsidR="00FB6B15" w:rsidRDefault="00FB6B15">
      <w:pPr>
        <w:pStyle w:val="TOC3"/>
        <w:tabs>
          <w:tab w:val="right" w:leader="dot" w:pos="8630"/>
        </w:tabs>
        <w:rPr>
          <w:rFonts w:asciiTheme="minorHAnsi" w:eastAsiaTheme="minorEastAsia" w:hAnsiTheme="minorHAnsi" w:cstheme="minorBidi"/>
          <w:noProof/>
          <w:kern w:val="0"/>
          <w:sz w:val="22"/>
          <w:szCs w:val="22"/>
        </w:rPr>
      </w:pPr>
      <w:hyperlink w:anchor="_Toc444175722" w:history="1">
        <w:r w:rsidRPr="005064C3">
          <w:rPr>
            <w:rStyle w:val="Hyperlink"/>
            <w:noProof/>
          </w:rPr>
          <w:t>How to import a Monitoring Pack</w:t>
        </w:r>
        <w:r>
          <w:rPr>
            <w:noProof/>
            <w:webHidden/>
          </w:rPr>
          <w:tab/>
        </w:r>
        <w:r>
          <w:rPr>
            <w:noProof/>
            <w:webHidden/>
          </w:rPr>
          <w:fldChar w:fldCharType="begin"/>
        </w:r>
        <w:r>
          <w:rPr>
            <w:noProof/>
            <w:webHidden/>
          </w:rPr>
          <w:instrText xml:space="preserve"> PAGEREF _Toc444175722 \h </w:instrText>
        </w:r>
        <w:r>
          <w:rPr>
            <w:noProof/>
            <w:webHidden/>
          </w:rPr>
        </w:r>
        <w:r>
          <w:rPr>
            <w:noProof/>
            <w:webHidden/>
          </w:rPr>
          <w:fldChar w:fldCharType="separate"/>
        </w:r>
        <w:r>
          <w:rPr>
            <w:noProof/>
            <w:webHidden/>
          </w:rPr>
          <w:t>14</w:t>
        </w:r>
        <w:r>
          <w:rPr>
            <w:noProof/>
            <w:webHidden/>
          </w:rPr>
          <w:fldChar w:fldCharType="end"/>
        </w:r>
      </w:hyperlink>
    </w:p>
    <w:p w14:paraId="5BABA3C9" w14:textId="77777777" w:rsidR="00FB6B15" w:rsidRDefault="00FB6B15">
      <w:pPr>
        <w:pStyle w:val="TOC3"/>
        <w:tabs>
          <w:tab w:val="right" w:leader="dot" w:pos="8630"/>
        </w:tabs>
        <w:rPr>
          <w:rFonts w:asciiTheme="minorHAnsi" w:eastAsiaTheme="minorEastAsia" w:hAnsiTheme="minorHAnsi" w:cstheme="minorBidi"/>
          <w:noProof/>
          <w:kern w:val="0"/>
          <w:sz w:val="22"/>
          <w:szCs w:val="22"/>
        </w:rPr>
      </w:pPr>
      <w:hyperlink w:anchor="_Toc444175723" w:history="1">
        <w:r w:rsidRPr="005064C3">
          <w:rPr>
            <w:rStyle w:val="Hyperlink"/>
            <w:noProof/>
          </w:rPr>
          <w:t>How to enable Agent Proxy option</w:t>
        </w:r>
        <w:r>
          <w:rPr>
            <w:noProof/>
            <w:webHidden/>
          </w:rPr>
          <w:tab/>
        </w:r>
        <w:r>
          <w:rPr>
            <w:noProof/>
            <w:webHidden/>
          </w:rPr>
          <w:fldChar w:fldCharType="begin"/>
        </w:r>
        <w:r>
          <w:rPr>
            <w:noProof/>
            <w:webHidden/>
          </w:rPr>
          <w:instrText xml:space="preserve"> PAGEREF _Toc444175723 \h </w:instrText>
        </w:r>
        <w:r>
          <w:rPr>
            <w:noProof/>
            <w:webHidden/>
          </w:rPr>
        </w:r>
        <w:r>
          <w:rPr>
            <w:noProof/>
            <w:webHidden/>
          </w:rPr>
          <w:fldChar w:fldCharType="separate"/>
        </w:r>
        <w:r>
          <w:rPr>
            <w:noProof/>
            <w:webHidden/>
          </w:rPr>
          <w:t>14</w:t>
        </w:r>
        <w:r>
          <w:rPr>
            <w:noProof/>
            <w:webHidden/>
          </w:rPr>
          <w:fldChar w:fldCharType="end"/>
        </w:r>
      </w:hyperlink>
    </w:p>
    <w:p w14:paraId="62B73D32" w14:textId="77777777" w:rsidR="00FB6B15" w:rsidRDefault="00FB6B15">
      <w:pPr>
        <w:pStyle w:val="TOC2"/>
        <w:tabs>
          <w:tab w:val="right" w:leader="dot" w:pos="8630"/>
        </w:tabs>
        <w:rPr>
          <w:rFonts w:asciiTheme="minorHAnsi" w:eastAsiaTheme="minorEastAsia" w:hAnsiTheme="minorHAnsi" w:cstheme="minorBidi"/>
          <w:noProof/>
          <w:kern w:val="0"/>
          <w:sz w:val="22"/>
          <w:szCs w:val="22"/>
        </w:rPr>
      </w:pPr>
      <w:hyperlink w:anchor="_Toc444175724" w:history="1">
        <w:r w:rsidRPr="005064C3">
          <w:rPr>
            <w:rStyle w:val="Hyperlink"/>
            <w:noProof/>
          </w:rPr>
          <w:t>Security Configuration</w:t>
        </w:r>
        <w:r>
          <w:rPr>
            <w:noProof/>
            <w:webHidden/>
          </w:rPr>
          <w:tab/>
        </w:r>
        <w:r>
          <w:rPr>
            <w:noProof/>
            <w:webHidden/>
          </w:rPr>
          <w:fldChar w:fldCharType="begin"/>
        </w:r>
        <w:r>
          <w:rPr>
            <w:noProof/>
            <w:webHidden/>
          </w:rPr>
          <w:instrText xml:space="preserve"> PAGEREF _Toc444175724 \h </w:instrText>
        </w:r>
        <w:r>
          <w:rPr>
            <w:noProof/>
            <w:webHidden/>
          </w:rPr>
        </w:r>
        <w:r>
          <w:rPr>
            <w:noProof/>
            <w:webHidden/>
          </w:rPr>
          <w:fldChar w:fldCharType="separate"/>
        </w:r>
        <w:r>
          <w:rPr>
            <w:noProof/>
            <w:webHidden/>
          </w:rPr>
          <w:t>14</w:t>
        </w:r>
        <w:r>
          <w:rPr>
            <w:noProof/>
            <w:webHidden/>
          </w:rPr>
          <w:fldChar w:fldCharType="end"/>
        </w:r>
      </w:hyperlink>
    </w:p>
    <w:p w14:paraId="2AB38593" w14:textId="77777777" w:rsidR="00FB6B15" w:rsidRDefault="00FB6B15">
      <w:pPr>
        <w:pStyle w:val="TOC2"/>
        <w:tabs>
          <w:tab w:val="right" w:leader="dot" w:pos="8630"/>
        </w:tabs>
        <w:rPr>
          <w:rFonts w:asciiTheme="minorHAnsi" w:eastAsiaTheme="minorEastAsia" w:hAnsiTheme="minorHAnsi" w:cstheme="minorBidi"/>
          <w:noProof/>
          <w:kern w:val="0"/>
          <w:sz w:val="22"/>
          <w:szCs w:val="22"/>
        </w:rPr>
      </w:pPr>
      <w:hyperlink w:anchor="_Toc444175725" w:history="1">
        <w:r w:rsidRPr="005064C3">
          <w:rPr>
            <w:rStyle w:val="Hyperlink"/>
            <w:noProof/>
          </w:rPr>
          <w:t>Viewing Information in the Operations Manager Console</w:t>
        </w:r>
        <w:r>
          <w:rPr>
            <w:noProof/>
            <w:webHidden/>
          </w:rPr>
          <w:tab/>
        </w:r>
        <w:r>
          <w:rPr>
            <w:noProof/>
            <w:webHidden/>
          </w:rPr>
          <w:fldChar w:fldCharType="begin"/>
        </w:r>
        <w:r>
          <w:rPr>
            <w:noProof/>
            <w:webHidden/>
          </w:rPr>
          <w:instrText xml:space="preserve"> PAGEREF _Toc444175725 \h </w:instrText>
        </w:r>
        <w:r>
          <w:rPr>
            <w:noProof/>
            <w:webHidden/>
          </w:rPr>
        </w:r>
        <w:r>
          <w:rPr>
            <w:noProof/>
            <w:webHidden/>
          </w:rPr>
          <w:fldChar w:fldCharType="separate"/>
        </w:r>
        <w:r>
          <w:rPr>
            <w:noProof/>
            <w:webHidden/>
          </w:rPr>
          <w:t>16</w:t>
        </w:r>
        <w:r>
          <w:rPr>
            <w:noProof/>
            <w:webHidden/>
          </w:rPr>
          <w:fldChar w:fldCharType="end"/>
        </w:r>
      </w:hyperlink>
    </w:p>
    <w:p w14:paraId="44182D25" w14:textId="77777777" w:rsidR="00FB6B15" w:rsidRDefault="00FB6B15">
      <w:pPr>
        <w:pStyle w:val="TOC3"/>
        <w:tabs>
          <w:tab w:val="right" w:leader="dot" w:pos="8630"/>
        </w:tabs>
        <w:rPr>
          <w:rFonts w:asciiTheme="minorHAnsi" w:eastAsiaTheme="minorEastAsia" w:hAnsiTheme="minorHAnsi" w:cstheme="minorBidi"/>
          <w:noProof/>
          <w:kern w:val="0"/>
          <w:sz w:val="22"/>
          <w:szCs w:val="22"/>
        </w:rPr>
      </w:pPr>
      <w:hyperlink w:anchor="_Toc444175726" w:history="1">
        <w:r w:rsidRPr="005064C3">
          <w:rPr>
            <w:rStyle w:val="Hyperlink"/>
            <w:noProof/>
          </w:rPr>
          <w:t>Version-independent (generic) views and dashboards</w:t>
        </w:r>
        <w:r>
          <w:rPr>
            <w:noProof/>
            <w:webHidden/>
          </w:rPr>
          <w:tab/>
        </w:r>
        <w:r>
          <w:rPr>
            <w:noProof/>
            <w:webHidden/>
          </w:rPr>
          <w:fldChar w:fldCharType="begin"/>
        </w:r>
        <w:r>
          <w:rPr>
            <w:noProof/>
            <w:webHidden/>
          </w:rPr>
          <w:instrText xml:space="preserve"> PAGEREF _Toc444175726 \h </w:instrText>
        </w:r>
        <w:r>
          <w:rPr>
            <w:noProof/>
            <w:webHidden/>
          </w:rPr>
        </w:r>
        <w:r>
          <w:rPr>
            <w:noProof/>
            <w:webHidden/>
          </w:rPr>
          <w:fldChar w:fldCharType="separate"/>
        </w:r>
        <w:r>
          <w:rPr>
            <w:noProof/>
            <w:webHidden/>
          </w:rPr>
          <w:t>16</w:t>
        </w:r>
        <w:r>
          <w:rPr>
            <w:noProof/>
            <w:webHidden/>
          </w:rPr>
          <w:fldChar w:fldCharType="end"/>
        </w:r>
      </w:hyperlink>
    </w:p>
    <w:p w14:paraId="6E88CEFD" w14:textId="77777777" w:rsidR="00FB6B15" w:rsidRDefault="00FB6B15">
      <w:pPr>
        <w:pStyle w:val="TOC3"/>
        <w:tabs>
          <w:tab w:val="right" w:leader="dot" w:pos="8630"/>
        </w:tabs>
        <w:rPr>
          <w:rFonts w:asciiTheme="minorHAnsi" w:eastAsiaTheme="minorEastAsia" w:hAnsiTheme="minorHAnsi" w:cstheme="minorBidi"/>
          <w:noProof/>
          <w:kern w:val="0"/>
          <w:sz w:val="22"/>
          <w:szCs w:val="22"/>
        </w:rPr>
      </w:pPr>
      <w:hyperlink w:anchor="_Toc444175727" w:history="1">
        <w:r w:rsidRPr="005064C3">
          <w:rPr>
            <w:rStyle w:val="Hyperlink"/>
            <w:noProof/>
          </w:rPr>
          <w:t>SQL Server 2014 Analysis Services views</w:t>
        </w:r>
        <w:r>
          <w:rPr>
            <w:noProof/>
            <w:webHidden/>
          </w:rPr>
          <w:tab/>
        </w:r>
        <w:r>
          <w:rPr>
            <w:noProof/>
            <w:webHidden/>
          </w:rPr>
          <w:fldChar w:fldCharType="begin"/>
        </w:r>
        <w:r>
          <w:rPr>
            <w:noProof/>
            <w:webHidden/>
          </w:rPr>
          <w:instrText xml:space="preserve"> PAGEREF _Toc444175727 \h </w:instrText>
        </w:r>
        <w:r>
          <w:rPr>
            <w:noProof/>
            <w:webHidden/>
          </w:rPr>
        </w:r>
        <w:r>
          <w:rPr>
            <w:noProof/>
            <w:webHidden/>
          </w:rPr>
          <w:fldChar w:fldCharType="separate"/>
        </w:r>
        <w:r>
          <w:rPr>
            <w:noProof/>
            <w:webHidden/>
          </w:rPr>
          <w:t>17</w:t>
        </w:r>
        <w:r>
          <w:rPr>
            <w:noProof/>
            <w:webHidden/>
          </w:rPr>
          <w:fldChar w:fldCharType="end"/>
        </w:r>
      </w:hyperlink>
    </w:p>
    <w:p w14:paraId="1179A4FE" w14:textId="77777777" w:rsidR="00FB6B15" w:rsidRDefault="00FB6B15">
      <w:pPr>
        <w:pStyle w:val="TOC3"/>
        <w:tabs>
          <w:tab w:val="right" w:leader="dot" w:pos="8630"/>
        </w:tabs>
        <w:rPr>
          <w:rFonts w:asciiTheme="minorHAnsi" w:eastAsiaTheme="minorEastAsia" w:hAnsiTheme="minorHAnsi" w:cstheme="minorBidi"/>
          <w:noProof/>
          <w:kern w:val="0"/>
          <w:sz w:val="22"/>
          <w:szCs w:val="22"/>
        </w:rPr>
      </w:pPr>
      <w:hyperlink w:anchor="_Toc444175728" w:history="1">
        <w:r w:rsidRPr="005064C3">
          <w:rPr>
            <w:rStyle w:val="Hyperlink"/>
            <w:noProof/>
          </w:rPr>
          <w:t>Dashboards</w:t>
        </w:r>
        <w:r>
          <w:rPr>
            <w:noProof/>
            <w:webHidden/>
          </w:rPr>
          <w:tab/>
        </w:r>
        <w:r>
          <w:rPr>
            <w:noProof/>
            <w:webHidden/>
          </w:rPr>
          <w:fldChar w:fldCharType="begin"/>
        </w:r>
        <w:r>
          <w:rPr>
            <w:noProof/>
            <w:webHidden/>
          </w:rPr>
          <w:instrText xml:space="preserve"> PAGEREF _Toc444175728 \h </w:instrText>
        </w:r>
        <w:r>
          <w:rPr>
            <w:noProof/>
            <w:webHidden/>
          </w:rPr>
        </w:r>
        <w:r>
          <w:rPr>
            <w:noProof/>
            <w:webHidden/>
          </w:rPr>
          <w:fldChar w:fldCharType="separate"/>
        </w:r>
        <w:r>
          <w:rPr>
            <w:noProof/>
            <w:webHidden/>
          </w:rPr>
          <w:t>18</w:t>
        </w:r>
        <w:r>
          <w:rPr>
            <w:noProof/>
            <w:webHidden/>
          </w:rPr>
          <w:fldChar w:fldCharType="end"/>
        </w:r>
      </w:hyperlink>
    </w:p>
    <w:p w14:paraId="02BB591A" w14:textId="77777777" w:rsidR="00FB6B15" w:rsidRDefault="00FB6B15">
      <w:pPr>
        <w:pStyle w:val="TOC2"/>
        <w:tabs>
          <w:tab w:val="right" w:leader="dot" w:pos="8630"/>
        </w:tabs>
        <w:rPr>
          <w:rFonts w:asciiTheme="minorHAnsi" w:eastAsiaTheme="minorEastAsia" w:hAnsiTheme="minorHAnsi" w:cstheme="minorBidi"/>
          <w:noProof/>
          <w:kern w:val="0"/>
          <w:sz w:val="22"/>
          <w:szCs w:val="22"/>
        </w:rPr>
      </w:pPr>
      <w:hyperlink w:anchor="_Toc444175729" w:history="1">
        <w:r w:rsidRPr="005064C3">
          <w:rPr>
            <w:rStyle w:val="Hyperlink"/>
            <w:noProof/>
          </w:rPr>
          <w:t>Links</w:t>
        </w:r>
        <w:r>
          <w:rPr>
            <w:noProof/>
            <w:webHidden/>
          </w:rPr>
          <w:tab/>
        </w:r>
        <w:r>
          <w:rPr>
            <w:noProof/>
            <w:webHidden/>
          </w:rPr>
          <w:fldChar w:fldCharType="begin"/>
        </w:r>
        <w:r>
          <w:rPr>
            <w:noProof/>
            <w:webHidden/>
          </w:rPr>
          <w:instrText xml:space="preserve"> PAGEREF _Toc444175729 \h </w:instrText>
        </w:r>
        <w:r>
          <w:rPr>
            <w:noProof/>
            <w:webHidden/>
          </w:rPr>
        </w:r>
        <w:r>
          <w:rPr>
            <w:noProof/>
            <w:webHidden/>
          </w:rPr>
          <w:fldChar w:fldCharType="separate"/>
        </w:r>
        <w:r>
          <w:rPr>
            <w:noProof/>
            <w:webHidden/>
          </w:rPr>
          <w:t>19</w:t>
        </w:r>
        <w:r>
          <w:rPr>
            <w:noProof/>
            <w:webHidden/>
          </w:rPr>
          <w:fldChar w:fldCharType="end"/>
        </w:r>
      </w:hyperlink>
    </w:p>
    <w:p w14:paraId="6855F018" w14:textId="77777777" w:rsidR="00FB6B15" w:rsidRDefault="00FB6B15">
      <w:pPr>
        <w:pStyle w:val="TOC1"/>
        <w:tabs>
          <w:tab w:val="right" w:leader="dot" w:pos="8630"/>
        </w:tabs>
        <w:rPr>
          <w:rFonts w:asciiTheme="minorHAnsi" w:eastAsiaTheme="minorEastAsia" w:hAnsiTheme="minorHAnsi" w:cstheme="minorBidi"/>
          <w:noProof/>
          <w:kern w:val="0"/>
          <w:sz w:val="22"/>
          <w:szCs w:val="22"/>
        </w:rPr>
      </w:pPr>
      <w:hyperlink w:anchor="_Toc444175730" w:history="1">
        <w:r w:rsidRPr="005064C3">
          <w:rPr>
            <w:rStyle w:val="Hyperlink"/>
            <w:noProof/>
          </w:rPr>
          <w:t>Appendix: Monitoring Pack Contents</w:t>
        </w:r>
        <w:r>
          <w:rPr>
            <w:noProof/>
            <w:webHidden/>
          </w:rPr>
          <w:tab/>
        </w:r>
        <w:r>
          <w:rPr>
            <w:noProof/>
            <w:webHidden/>
          </w:rPr>
          <w:fldChar w:fldCharType="begin"/>
        </w:r>
        <w:r>
          <w:rPr>
            <w:noProof/>
            <w:webHidden/>
          </w:rPr>
          <w:instrText xml:space="preserve"> PAGEREF _Toc444175730 \h </w:instrText>
        </w:r>
        <w:r>
          <w:rPr>
            <w:noProof/>
            <w:webHidden/>
          </w:rPr>
        </w:r>
        <w:r>
          <w:rPr>
            <w:noProof/>
            <w:webHidden/>
          </w:rPr>
          <w:fldChar w:fldCharType="separate"/>
        </w:r>
        <w:r>
          <w:rPr>
            <w:noProof/>
            <w:webHidden/>
          </w:rPr>
          <w:t>19</w:t>
        </w:r>
        <w:r>
          <w:rPr>
            <w:noProof/>
            <w:webHidden/>
          </w:rPr>
          <w:fldChar w:fldCharType="end"/>
        </w:r>
      </w:hyperlink>
    </w:p>
    <w:p w14:paraId="43E8A4A8" w14:textId="77777777" w:rsidR="00FB6B15" w:rsidRDefault="00FB6B15">
      <w:pPr>
        <w:pStyle w:val="TOC2"/>
        <w:tabs>
          <w:tab w:val="right" w:leader="dot" w:pos="8630"/>
        </w:tabs>
        <w:rPr>
          <w:rFonts w:asciiTheme="minorHAnsi" w:eastAsiaTheme="minorEastAsia" w:hAnsiTheme="minorHAnsi" w:cstheme="minorBidi"/>
          <w:noProof/>
          <w:kern w:val="0"/>
          <w:sz w:val="22"/>
          <w:szCs w:val="22"/>
        </w:rPr>
      </w:pPr>
      <w:hyperlink w:anchor="_Toc444175731" w:history="1">
        <w:r w:rsidRPr="005064C3">
          <w:rPr>
            <w:rStyle w:val="Hyperlink"/>
            <w:noProof/>
          </w:rPr>
          <w:t>Views and Dashboards</w:t>
        </w:r>
        <w:r>
          <w:rPr>
            <w:noProof/>
            <w:webHidden/>
          </w:rPr>
          <w:tab/>
        </w:r>
        <w:r>
          <w:rPr>
            <w:noProof/>
            <w:webHidden/>
          </w:rPr>
          <w:fldChar w:fldCharType="begin"/>
        </w:r>
        <w:r>
          <w:rPr>
            <w:noProof/>
            <w:webHidden/>
          </w:rPr>
          <w:instrText xml:space="preserve"> PAGEREF _Toc444175731 \h </w:instrText>
        </w:r>
        <w:r>
          <w:rPr>
            <w:noProof/>
            <w:webHidden/>
          </w:rPr>
        </w:r>
        <w:r>
          <w:rPr>
            <w:noProof/>
            <w:webHidden/>
          </w:rPr>
          <w:fldChar w:fldCharType="separate"/>
        </w:r>
        <w:r>
          <w:rPr>
            <w:noProof/>
            <w:webHidden/>
          </w:rPr>
          <w:t>19</w:t>
        </w:r>
        <w:r>
          <w:rPr>
            <w:noProof/>
            <w:webHidden/>
          </w:rPr>
          <w:fldChar w:fldCharType="end"/>
        </w:r>
      </w:hyperlink>
    </w:p>
    <w:p w14:paraId="4F01AD01" w14:textId="77777777" w:rsidR="00FB6B15" w:rsidRDefault="00FB6B15">
      <w:pPr>
        <w:pStyle w:val="TOC2"/>
        <w:tabs>
          <w:tab w:val="right" w:leader="dot" w:pos="8630"/>
        </w:tabs>
        <w:rPr>
          <w:rFonts w:asciiTheme="minorHAnsi" w:eastAsiaTheme="minorEastAsia" w:hAnsiTheme="minorHAnsi" w:cstheme="minorBidi"/>
          <w:noProof/>
          <w:kern w:val="0"/>
          <w:sz w:val="22"/>
          <w:szCs w:val="22"/>
        </w:rPr>
      </w:pPr>
      <w:hyperlink w:anchor="_Toc444175732" w:history="1">
        <w:r w:rsidRPr="005064C3">
          <w:rPr>
            <w:rStyle w:val="Hyperlink"/>
            <w:noProof/>
          </w:rPr>
          <w:t>Analysis Services Database Group</w:t>
        </w:r>
        <w:r>
          <w:rPr>
            <w:noProof/>
            <w:webHidden/>
          </w:rPr>
          <w:tab/>
        </w:r>
        <w:r>
          <w:rPr>
            <w:noProof/>
            <w:webHidden/>
          </w:rPr>
          <w:fldChar w:fldCharType="begin"/>
        </w:r>
        <w:r>
          <w:rPr>
            <w:noProof/>
            <w:webHidden/>
          </w:rPr>
          <w:instrText xml:space="preserve"> PAGEREF _Toc444175732 \h </w:instrText>
        </w:r>
        <w:r>
          <w:rPr>
            <w:noProof/>
            <w:webHidden/>
          </w:rPr>
        </w:r>
        <w:r>
          <w:rPr>
            <w:noProof/>
            <w:webHidden/>
          </w:rPr>
          <w:fldChar w:fldCharType="separate"/>
        </w:r>
        <w:r>
          <w:rPr>
            <w:noProof/>
            <w:webHidden/>
          </w:rPr>
          <w:t>20</w:t>
        </w:r>
        <w:r>
          <w:rPr>
            <w:noProof/>
            <w:webHidden/>
          </w:rPr>
          <w:fldChar w:fldCharType="end"/>
        </w:r>
      </w:hyperlink>
    </w:p>
    <w:p w14:paraId="0E56CF64" w14:textId="77777777" w:rsidR="00FB6B15" w:rsidRDefault="00FB6B15">
      <w:pPr>
        <w:pStyle w:val="TOC3"/>
        <w:tabs>
          <w:tab w:val="right" w:leader="dot" w:pos="8630"/>
        </w:tabs>
        <w:rPr>
          <w:rFonts w:asciiTheme="minorHAnsi" w:eastAsiaTheme="minorEastAsia" w:hAnsiTheme="minorHAnsi" w:cstheme="minorBidi"/>
          <w:noProof/>
          <w:kern w:val="0"/>
          <w:sz w:val="22"/>
          <w:szCs w:val="22"/>
        </w:rPr>
      </w:pPr>
      <w:hyperlink w:anchor="_Toc444175733" w:history="1">
        <w:r w:rsidRPr="005064C3">
          <w:rPr>
            <w:rStyle w:val="Hyperlink"/>
            <w:noProof/>
          </w:rPr>
          <w:t>Analysis Services Database Group - Discoveries</w:t>
        </w:r>
        <w:r>
          <w:rPr>
            <w:noProof/>
            <w:webHidden/>
          </w:rPr>
          <w:tab/>
        </w:r>
        <w:r>
          <w:rPr>
            <w:noProof/>
            <w:webHidden/>
          </w:rPr>
          <w:fldChar w:fldCharType="begin"/>
        </w:r>
        <w:r>
          <w:rPr>
            <w:noProof/>
            <w:webHidden/>
          </w:rPr>
          <w:instrText xml:space="preserve"> PAGEREF _Toc444175733 \h </w:instrText>
        </w:r>
        <w:r>
          <w:rPr>
            <w:noProof/>
            <w:webHidden/>
          </w:rPr>
        </w:r>
        <w:r>
          <w:rPr>
            <w:noProof/>
            <w:webHidden/>
          </w:rPr>
          <w:fldChar w:fldCharType="separate"/>
        </w:r>
        <w:r>
          <w:rPr>
            <w:noProof/>
            <w:webHidden/>
          </w:rPr>
          <w:t>20</w:t>
        </w:r>
        <w:r>
          <w:rPr>
            <w:noProof/>
            <w:webHidden/>
          </w:rPr>
          <w:fldChar w:fldCharType="end"/>
        </w:r>
      </w:hyperlink>
    </w:p>
    <w:p w14:paraId="335EE281" w14:textId="77777777" w:rsidR="00FB6B15" w:rsidRDefault="00FB6B15">
      <w:pPr>
        <w:pStyle w:val="TOC2"/>
        <w:tabs>
          <w:tab w:val="right" w:leader="dot" w:pos="8630"/>
        </w:tabs>
        <w:rPr>
          <w:rFonts w:asciiTheme="minorHAnsi" w:eastAsiaTheme="minorEastAsia" w:hAnsiTheme="minorHAnsi" w:cstheme="minorBidi"/>
          <w:noProof/>
          <w:kern w:val="0"/>
          <w:sz w:val="22"/>
          <w:szCs w:val="22"/>
        </w:rPr>
      </w:pPr>
      <w:hyperlink w:anchor="_Toc444175734" w:history="1">
        <w:r w:rsidRPr="005064C3">
          <w:rPr>
            <w:rStyle w:val="Hyperlink"/>
            <w:noProof/>
          </w:rPr>
          <w:t>Analysis Services Server Roles Group</w:t>
        </w:r>
        <w:r>
          <w:rPr>
            <w:noProof/>
            <w:webHidden/>
          </w:rPr>
          <w:tab/>
        </w:r>
        <w:r>
          <w:rPr>
            <w:noProof/>
            <w:webHidden/>
          </w:rPr>
          <w:fldChar w:fldCharType="begin"/>
        </w:r>
        <w:r>
          <w:rPr>
            <w:noProof/>
            <w:webHidden/>
          </w:rPr>
          <w:instrText xml:space="preserve"> PAGEREF _Toc444175734 \h </w:instrText>
        </w:r>
        <w:r>
          <w:rPr>
            <w:noProof/>
            <w:webHidden/>
          </w:rPr>
        </w:r>
        <w:r>
          <w:rPr>
            <w:noProof/>
            <w:webHidden/>
          </w:rPr>
          <w:fldChar w:fldCharType="separate"/>
        </w:r>
        <w:r>
          <w:rPr>
            <w:noProof/>
            <w:webHidden/>
          </w:rPr>
          <w:t>20</w:t>
        </w:r>
        <w:r>
          <w:rPr>
            <w:noProof/>
            <w:webHidden/>
          </w:rPr>
          <w:fldChar w:fldCharType="end"/>
        </w:r>
      </w:hyperlink>
    </w:p>
    <w:p w14:paraId="5A244B06" w14:textId="77777777" w:rsidR="00FB6B15" w:rsidRDefault="00FB6B15">
      <w:pPr>
        <w:pStyle w:val="TOC3"/>
        <w:tabs>
          <w:tab w:val="right" w:leader="dot" w:pos="8630"/>
        </w:tabs>
        <w:rPr>
          <w:rFonts w:asciiTheme="minorHAnsi" w:eastAsiaTheme="minorEastAsia" w:hAnsiTheme="minorHAnsi" w:cstheme="minorBidi"/>
          <w:noProof/>
          <w:kern w:val="0"/>
          <w:sz w:val="22"/>
          <w:szCs w:val="22"/>
        </w:rPr>
      </w:pPr>
      <w:hyperlink w:anchor="_Toc444175735" w:history="1">
        <w:r w:rsidRPr="005064C3">
          <w:rPr>
            <w:rStyle w:val="Hyperlink"/>
            <w:noProof/>
          </w:rPr>
          <w:t>Analysis Services Server Roles Group - Discoveries</w:t>
        </w:r>
        <w:r>
          <w:rPr>
            <w:noProof/>
            <w:webHidden/>
          </w:rPr>
          <w:tab/>
        </w:r>
        <w:r>
          <w:rPr>
            <w:noProof/>
            <w:webHidden/>
          </w:rPr>
          <w:fldChar w:fldCharType="begin"/>
        </w:r>
        <w:r>
          <w:rPr>
            <w:noProof/>
            <w:webHidden/>
          </w:rPr>
          <w:instrText xml:space="preserve"> PAGEREF _Toc444175735 \h </w:instrText>
        </w:r>
        <w:r>
          <w:rPr>
            <w:noProof/>
            <w:webHidden/>
          </w:rPr>
        </w:r>
        <w:r>
          <w:rPr>
            <w:noProof/>
            <w:webHidden/>
          </w:rPr>
          <w:fldChar w:fldCharType="separate"/>
        </w:r>
        <w:r>
          <w:rPr>
            <w:noProof/>
            <w:webHidden/>
          </w:rPr>
          <w:t>20</w:t>
        </w:r>
        <w:r>
          <w:rPr>
            <w:noProof/>
            <w:webHidden/>
          </w:rPr>
          <w:fldChar w:fldCharType="end"/>
        </w:r>
      </w:hyperlink>
    </w:p>
    <w:p w14:paraId="3D5F0F0E" w14:textId="77777777" w:rsidR="00FB6B15" w:rsidRDefault="00FB6B15">
      <w:pPr>
        <w:pStyle w:val="TOC2"/>
        <w:tabs>
          <w:tab w:val="right" w:leader="dot" w:pos="8630"/>
        </w:tabs>
        <w:rPr>
          <w:rFonts w:asciiTheme="minorHAnsi" w:eastAsiaTheme="minorEastAsia" w:hAnsiTheme="minorHAnsi" w:cstheme="minorBidi"/>
          <w:noProof/>
          <w:kern w:val="0"/>
          <w:sz w:val="22"/>
          <w:szCs w:val="22"/>
        </w:rPr>
      </w:pPr>
      <w:hyperlink w:anchor="_Toc444175736" w:history="1">
        <w:r w:rsidRPr="005064C3">
          <w:rPr>
            <w:rStyle w:val="Hyperlink"/>
            <w:noProof/>
          </w:rPr>
          <w:t>Server Roles Group</w:t>
        </w:r>
        <w:r>
          <w:rPr>
            <w:noProof/>
            <w:webHidden/>
          </w:rPr>
          <w:tab/>
        </w:r>
        <w:r>
          <w:rPr>
            <w:noProof/>
            <w:webHidden/>
          </w:rPr>
          <w:fldChar w:fldCharType="begin"/>
        </w:r>
        <w:r>
          <w:rPr>
            <w:noProof/>
            <w:webHidden/>
          </w:rPr>
          <w:instrText xml:space="preserve"> PAGEREF _Toc444175736 \h </w:instrText>
        </w:r>
        <w:r>
          <w:rPr>
            <w:noProof/>
            <w:webHidden/>
          </w:rPr>
        </w:r>
        <w:r>
          <w:rPr>
            <w:noProof/>
            <w:webHidden/>
          </w:rPr>
          <w:fldChar w:fldCharType="separate"/>
        </w:r>
        <w:r>
          <w:rPr>
            <w:noProof/>
            <w:webHidden/>
          </w:rPr>
          <w:t>21</w:t>
        </w:r>
        <w:r>
          <w:rPr>
            <w:noProof/>
            <w:webHidden/>
          </w:rPr>
          <w:fldChar w:fldCharType="end"/>
        </w:r>
      </w:hyperlink>
    </w:p>
    <w:p w14:paraId="02D158D1" w14:textId="77777777" w:rsidR="00FB6B15" w:rsidRDefault="00FB6B15">
      <w:pPr>
        <w:pStyle w:val="TOC3"/>
        <w:tabs>
          <w:tab w:val="right" w:leader="dot" w:pos="8630"/>
        </w:tabs>
        <w:rPr>
          <w:rFonts w:asciiTheme="minorHAnsi" w:eastAsiaTheme="minorEastAsia" w:hAnsiTheme="minorHAnsi" w:cstheme="minorBidi"/>
          <w:noProof/>
          <w:kern w:val="0"/>
          <w:sz w:val="22"/>
          <w:szCs w:val="22"/>
        </w:rPr>
      </w:pPr>
      <w:hyperlink w:anchor="_Toc444175737" w:history="1">
        <w:r w:rsidRPr="005064C3">
          <w:rPr>
            <w:rStyle w:val="Hyperlink"/>
            <w:noProof/>
          </w:rPr>
          <w:t>Server Roles Group - Discoveries</w:t>
        </w:r>
        <w:r>
          <w:rPr>
            <w:noProof/>
            <w:webHidden/>
          </w:rPr>
          <w:tab/>
        </w:r>
        <w:r>
          <w:rPr>
            <w:noProof/>
            <w:webHidden/>
          </w:rPr>
          <w:fldChar w:fldCharType="begin"/>
        </w:r>
        <w:r>
          <w:rPr>
            <w:noProof/>
            <w:webHidden/>
          </w:rPr>
          <w:instrText xml:space="preserve"> PAGEREF _Toc444175737 \h </w:instrText>
        </w:r>
        <w:r>
          <w:rPr>
            <w:noProof/>
            <w:webHidden/>
          </w:rPr>
        </w:r>
        <w:r>
          <w:rPr>
            <w:noProof/>
            <w:webHidden/>
          </w:rPr>
          <w:fldChar w:fldCharType="separate"/>
        </w:r>
        <w:r>
          <w:rPr>
            <w:noProof/>
            <w:webHidden/>
          </w:rPr>
          <w:t>21</w:t>
        </w:r>
        <w:r>
          <w:rPr>
            <w:noProof/>
            <w:webHidden/>
          </w:rPr>
          <w:fldChar w:fldCharType="end"/>
        </w:r>
      </w:hyperlink>
    </w:p>
    <w:p w14:paraId="3448FD67" w14:textId="77777777" w:rsidR="00FB6B15" w:rsidRDefault="00FB6B15">
      <w:pPr>
        <w:pStyle w:val="TOC2"/>
        <w:tabs>
          <w:tab w:val="right" w:leader="dot" w:pos="8630"/>
        </w:tabs>
        <w:rPr>
          <w:rFonts w:asciiTheme="minorHAnsi" w:eastAsiaTheme="minorEastAsia" w:hAnsiTheme="minorHAnsi" w:cstheme="minorBidi"/>
          <w:noProof/>
          <w:kern w:val="0"/>
          <w:sz w:val="22"/>
          <w:szCs w:val="22"/>
        </w:rPr>
      </w:pPr>
      <w:hyperlink w:anchor="_Toc444175738" w:history="1">
        <w:r w:rsidRPr="005064C3">
          <w:rPr>
            <w:rStyle w:val="Hyperlink"/>
            <w:noProof/>
          </w:rPr>
          <w:t>SQL Server Alerts Scope Group</w:t>
        </w:r>
        <w:r>
          <w:rPr>
            <w:noProof/>
            <w:webHidden/>
          </w:rPr>
          <w:tab/>
        </w:r>
        <w:r>
          <w:rPr>
            <w:noProof/>
            <w:webHidden/>
          </w:rPr>
          <w:fldChar w:fldCharType="begin"/>
        </w:r>
        <w:r>
          <w:rPr>
            <w:noProof/>
            <w:webHidden/>
          </w:rPr>
          <w:instrText xml:space="preserve"> PAGEREF _Toc444175738 \h </w:instrText>
        </w:r>
        <w:r>
          <w:rPr>
            <w:noProof/>
            <w:webHidden/>
          </w:rPr>
        </w:r>
        <w:r>
          <w:rPr>
            <w:noProof/>
            <w:webHidden/>
          </w:rPr>
          <w:fldChar w:fldCharType="separate"/>
        </w:r>
        <w:r>
          <w:rPr>
            <w:noProof/>
            <w:webHidden/>
          </w:rPr>
          <w:t>21</w:t>
        </w:r>
        <w:r>
          <w:rPr>
            <w:noProof/>
            <w:webHidden/>
          </w:rPr>
          <w:fldChar w:fldCharType="end"/>
        </w:r>
      </w:hyperlink>
    </w:p>
    <w:p w14:paraId="6F2E2A17" w14:textId="77777777" w:rsidR="00FB6B15" w:rsidRDefault="00FB6B15">
      <w:pPr>
        <w:pStyle w:val="TOC3"/>
        <w:tabs>
          <w:tab w:val="right" w:leader="dot" w:pos="8630"/>
        </w:tabs>
        <w:rPr>
          <w:rFonts w:asciiTheme="minorHAnsi" w:eastAsiaTheme="minorEastAsia" w:hAnsiTheme="minorHAnsi" w:cstheme="minorBidi"/>
          <w:noProof/>
          <w:kern w:val="0"/>
          <w:sz w:val="22"/>
          <w:szCs w:val="22"/>
        </w:rPr>
      </w:pPr>
      <w:hyperlink w:anchor="_Toc444175739" w:history="1">
        <w:r w:rsidRPr="005064C3">
          <w:rPr>
            <w:rStyle w:val="Hyperlink"/>
            <w:noProof/>
          </w:rPr>
          <w:t>SQL Server Alerts Scope Group - Discoveries</w:t>
        </w:r>
        <w:r>
          <w:rPr>
            <w:noProof/>
            <w:webHidden/>
          </w:rPr>
          <w:tab/>
        </w:r>
        <w:r>
          <w:rPr>
            <w:noProof/>
            <w:webHidden/>
          </w:rPr>
          <w:fldChar w:fldCharType="begin"/>
        </w:r>
        <w:r>
          <w:rPr>
            <w:noProof/>
            <w:webHidden/>
          </w:rPr>
          <w:instrText xml:space="preserve"> PAGEREF _Toc444175739 \h </w:instrText>
        </w:r>
        <w:r>
          <w:rPr>
            <w:noProof/>
            <w:webHidden/>
          </w:rPr>
        </w:r>
        <w:r>
          <w:rPr>
            <w:noProof/>
            <w:webHidden/>
          </w:rPr>
          <w:fldChar w:fldCharType="separate"/>
        </w:r>
        <w:r>
          <w:rPr>
            <w:noProof/>
            <w:webHidden/>
          </w:rPr>
          <w:t>21</w:t>
        </w:r>
        <w:r>
          <w:rPr>
            <w:noProof/>
            <w:webHidden/>
          </w:rPr>
          <w:fldChar w:fldCharType="end"/>
        </w:r>
      </w:hyperlink>
    </w:p>
    <w:p w14:paraId="5911A4BF" w14:textId="77777777" w:rsidR="00FB6B15" w:rsidRDefault="00FB6B15">
      <w:pPr>
        <w:pStyle w:val="TOC2"/>
        <w:tabs>
          <w:tab w:val="right" w:leader="dot" w:pos="8630"/>
        </w:tabs>
        <w:rPr>
          <w:rFonts w:asciiTheme="minorHAnsi" w:eastAsiaTheme="minorEastAsia" w:hAnsiTheme="minorHAnsi" w:cstheme="minorBidi"/>
          <w:noProof/>
          <w:kern w:val="0"/>
          <w:sz w:val="22"/>
          <w:szCs w:val="22"/>
        </w:rPr>
      </w:pPr>
      <w:hyperlink w:anchor="_Toc444175740" w:history="1">
        <w:r w:rsidRPr="005064C3">
          <w:rPr>
            <w:rStyle w:val="Hyperlink"/>
            <w:noProof/>
          </w:rPr>
          <w:t>SQL Server Analysis Services Alerts Scope Group</w:t>
        </w:r>
        <w:r>
          <w:rPr>
            <w:noProof/>
            <w:webHidden/>
          </w:rPr>
          <w:tab/>
        </w:r>
        <w:r>
          <w:rPr>
            <w:noProof/>
            <w:webHidden/>
          </w:rPr>
          <w:fldChar w:fldCharType="begin"/>
        </w:r>
        <w:r>
          <w:rPr>
            <w:noProof/>
            <w:webHidden/>
          </w:rPr>
          <w:instrText xml:space="preserve"> PAGEREF _Toc444175740 \h </w:instrText>
        </w:r>
        <w:r>
          <w:rPr>
            <w:noProof/>
            <w:webHidden/>
          </w:rPr>
        </w:r>
        <w:r>
          <w:rPr>
            <w:noProof/>
            <w:webHidden/>
          </w:rPr>
          <w:fldChar w:fldCharType="separate"/>
        </w:r>
        <w:r>
          <w:rPr>
            <w:noProof/>
            <w:webHidden/>
          </w:rPr>
          <w:t>21</w:t>
        </w:r>
        <w:r>
          <w:rPr>
            <w:noProof/>
            <w:webHidden/>
          </w:rPr>
          <w:fldChar w:fldCharType="end"/>
        </w:r>
      </w:hyperlink>
    </w:p>
    <w:p w14:paraId="14EA1EE9" w14:textId="77777777" w:rsidR="00FB6B15" w:rsidRDefault="00FB6B15">
      <w:pPr>
        <w:pStyle w:val="TOC3"/>
        <w:tabs>
          <w:tab w:val="right" w:leader="dot" w:pos="8630"/>
        </w:tabs>
        <w:rPr>
          <w:rFonts w:asciiTheme="minorHAnsi" w:eastAsiaTheme="minorEastAsia" w:hAnsiTheme="minorHAnsi" w:cstheme="minorBidi"/>
          <w:noProof/>
          <w:kern w:val="0"/>
          <w:sz w:val="22"/>
          <w:szCs w:val="22"/>
        </w:rPr>
      </w:pPr>
      <w:hyperlink w:anchor="_Toc444175741" w:history="1">
        <w:r w:rsidRPr="005064C3">
          <w:rPr>
            <w:rStyle w:val="Hyperlink"/>
            <w:noProof/>
          </w:rPr>
          <w:t>SQL Server Analysis Services Alerts Scope Group - Discoveries</w:t>
        </w:r>
        <w:r>
          <w:rPr>
            <w:noProof/>
            <w:webHidden/>
          </w:rPr>
          <w:tab/>
        </w:r>
        <w:r>
          <w:rPr>
            <w:noProof/>
            <w:webHidden/>
          </w:rPr>
          <w:fldChar w:fldCharType="begin"/>
        </w:r>
        <w:r>
          <w:rPr>
            <w:noProof/>
            <w:webHidden/>
          </w:rPr>
          <w:instrText xml:space="preserve"> PAGEREF _Toc444175741 \h </w:instrText>
        </w:r>
        <w:r>
          <w:rPr>
            <w:noProof/>
            <w:webHidden/>
          </w:rPr>
        </w:r>
        <w:r>
          <w:rPr>
            <w:noProof/>
            <w:webHidden/>
          </w:rPr>
          <w:fldChar w:fldCharType="separate"/>
        </w:r>
        <w:r>
          <w:rPr>
            <w:noProof/>
            <w:webHidden/>
          </w:rPr>
          <w:t>21</w:t>
        </w:r>
        <w:r>
          <w:rPr>
            <w:noProof/>
            <w:webHidden/>
          </w:rPr>
          <w:fldChar w:fldCharType="end"/>
        </w:r>
      </w:hyperlink>
    </w:p>
    <w:p w14:paraId="74B09D38" w14:textId="77777777" w:rsidR="00FB6B15" w:rsidRDefault="00FB6B15">
      <w:pPr>
        <w:pStyle w:val="TOC2"/>
        <w:tabs>
          <w:tab w:val="right" w:leader="dot" w:pos="8630"/>
        </w:tabs>
        <w:rPr>
          <w:rFonts w:asciiTheme="minorHAnsi" w:eastAsiaTheme="minorEastAsia" w:hAnsiTheme="minorHAnsi" w:cstheme="minorBidi"/>
          <w:noProof/>
          <w:kern w:val="0"/>
          <w:sz w:val="22"/>
          <w:szCs w:val="22"/>
        </w:rPr>
      </w:pPr>
      <w:hyperlink w:anchor="_Toc444175742" w:history="1">
        <w:r w:rsidRPr="005064C3">
          <w:rPr>
            <w:rStyle w:val="Hyperlink"/>
            <w:noProof/>
          </w:rPr>
          <w:t>SQL Server Computers</w:t>
        </w:r>
        <w:r>
          <w:rPr>
            <w:noProof/>
            <w:webHidden/>
          </w:rPr>
          <w:tab/>
        </w:r>
        <w:r>
          <w:rPr>
            <w:noProof/>
            <w:webHidden/>
          </w:rPr>
          <w:fldChar w:fldCharType="begin"/>
        </w:r>
        <w:r>
          <w:rPr>
            <w:noProof/>
            <w:webHidden/>
          </w:rPr>
          <w:instrText xml:space="preserve"> PAGEREF _Toc444175742 \h </w:instrText>
        </w:r>
        <w:r>
          <w:rPr>
            <w:noProof/>
            <w:webHidden/>
          </w:rPr>
        </w:r>
        <w:r>
          <w:rPr>
            <w:noProof/>
            <w:webHidden/>
          </w:rPr>
          <w:fldChar w:fldCharType="separate"/>
        </w:r>
        <w:r>
          <w:rPr>
            <w:noProof/>
            <w:webHidden/>
          </w:rPr>
          <w:t>21</w:t>
        </w:r>
        <w:r>
          <w:rPr>
            <w:noProof/>
            <w:webHidden/>
          </w:rPr>
          <w:fldChar w:fldCharType="end"/>
        </w:r>
      </w:hyperlink>
    </w:p>
    <w:p w14:paraId="368C5F9C" w14:textId="77777777" w:rsidR="00FB6B15" w:rsidRDefault="00FB6B15">
      <w:pPr>
        <w:pStyle w:val="TOC3"/>
        <w:tabs>
          <w:tab w:val="right" w:leader="dot" w:pos="8630"/>
        </w:tabs>
        <w:rPr>
          <w:rFonts w:asciiTheme="minorHAnsi" w:eastAsiaTheme="minorEastAsia" w:hAnsiTheme="minorHAnsi" w:cstheme="minorBidi"/>
          <w:noProof/>
          <w:kern w:val="0"/>
          <w:sz w:val="22"/>
          <w:szCs w:val="22"/>
        </w:rPr>
      </w:pPr>
      <w:hyperlink w:anchor="_Toc444175743" w:history="1">
        <w:r w:rsidRPr="005064C3">
          <w:rPr>
            <w:rStyle w:val="Hyperlink"/>
            <w:noProof/>
          </w:rPr>
          <w:t>SQL Server Computers - Discoveries</w:t>
        </w:r>
        <w:r>
          <w:rPr>
            <w:noProof/>
            <w:webHidden/>
          </w:rPr>
          <w:tab/>
        </w:r>
        <w:r>
          <w:rPr>
            <w:noProof/>
            <w:webHidden/>
          </w:rPr>
          <w:fldChar w:fldCharType="begin"/>
        </w:r>
        <w:r>
          <w:rPr>
            <w:noProof/>
            <w:webHidden/>
          </w:rPr>
          <w:instrText xml:space="preserve"> PAGEREF _Toc444175743 \h </w:instrText>
        </w:r>
        <w:r>
          <w:rPr>
            <w:noProof/>
            <w:webHidden/>
          </w:rPr>
        </w:r>
        <w:r>
          <w:rPr>
            <w:noProof/>
            <w:webHidden/>
          </w:rPr>
          <w:fldChar w:fldCharType="separate"/>
        </w:r>
        <w:r>
          <w:rPr>
            <w:noProof/>
            <w:webHidden/>
          </w:rPr>
          <w:t>21</w:t>
        </w:r>
        <w:r>
          <w:rPr>
            <w:noProof/>
            <w:webHidden/>
          </w:rPr>
          <w:fldChar w:fldCharType="end"/>
        </w:r>
      </w:hyperlink>
    </w:p>
    <w:p w14:paraId="423CBDA9" w14:textId="77777777" w:rsidR="00FB6B15" w:rsidRDefault="00FB6B15">
      <w:pPr>
        <w:pStyle w:val="TOC2"/>
        <w:tabs>
          <w:tab w:val="right" w:leader="dot" w:pos="8630"/>
        </w:tabs>
        <w:rPr>
          <w:rFonts w:asciiTheme="minorHAnsi" w:eastAsiaTheme="minorEastAsia" w:hAnsiTheme="minorHAnsi" w:cstheme="minorBidi"/>
          <w:noProof/>
          <w:kern w:val="0"/>
          <w:sz w:val="22"/>
          <w:szCs w:val="22"/>
        </w:rPr>
      </w:pPr>
      <w:hyperlink w:anchor="_Toc444175744" w:history="1">
        <w:r w:rsidRPr="005064C3">
          <w:rPr>
            <w:rStyle w:val="Hyperlink"/>
            <w:noProof/>
          </w:rPr>
          <w:t>SSAS 2014 Event Log Collection Target</w:t>
        </w:r>
        <w:r>
          <w:rPr>
            <w:noProof/>
            <w:webHidden/>
          </w:rPr>
          <w:tab/>
        </w:r>
        <w:r>
          <w:rPr>
            <w:noProof/>
            <w:webHidden/>
          </w:rPr>
          <w:fldChar w:fldCharType="begin"/>
        </w:r>
        <w:r>
          <w:rPr>
            <w:noProof/>
            <w:webHidden/>
          </w:rPr>
          <w:instrText xml:space="preserve"> PAGEREF _Toc444175744 \h </w:instrText>
        </w:r>
        <w:r>
          <w:rPr>
            <w:noProof/>
            <w:webHidden/>
          </w:rPr>
        </w:r>
        <w:r>
          <w:rPr>
            <w:noProof/>
            <w:webHidden/>
          </w:rPr>
          <w:fldChar w:fldCharType="separate"/>
        </w:r>
        <w:r>
          <w:rPr>
            <w:noProof/>
            <w:webHidden/>
          </w:rPr>
          <w:t>22</w:t>
        </w:r>
        <w:r>
          <w:rPr>
            <w:noProof/>
            <w:webHidden/>
          </w:rPr>
          <w:fldChar w:fldCharType="end"/>
        </w:r>
      </w:hyperlink>
    </w:p>
    <w:p w14:paraId="2F44DC01" w14:textId="77777777" w:rsidR="00FB6B15" w:rsidRDefault="00FB6B15">
      <w:pPr>
        <w:pStyle w:val="TOC3"/>
        <w:tabs>
          <w:tab w:val="right" w:leader="dot" w:pos="8630"/>
        </w:tabs>
        <w:rPr>
          <w:rFonts w:asciiTheme="minorHAnsi" w:eastAsiaTheme="minorEastAsia" w:hAnsiTheme="minorHAnsi" w:cstheme="minorBidi"/>
          <w:noProof/>
          <w:kern w:val="0"/>
          <w:sz w:val="22"/>
          <w:szCs w:val="22"/>
        </w:rPr>
      </w:pPr>
      <w:hyperlink w:anchor="_Toc444175745" w:history="1">
        <w:r w:rsidRPr="005064C3">
          <w:rPr>
            <w:rStyle w:val="Hyperlink"/>
            <w:noProof/>
          </w:rPr>
          <w:t>SSAS 2014 Event Log Collection Target - Discoveries</w:t>
        </w:r>
        <w:r>
          <w:rPr>
            <w:noProof/>
            <w:webHidden/>
          </w:rPr>
          <w:tab/>
        </w:r>
        <w:r>
          <w:rPr>
            <w:noProof/>
            <w:webHidden/>
          </w:rPr>
          <w:fldChar w:fldCharType="begin"/>
        </w:r>
        <w:r>
          <w:rPr>
            <w:noProof/>
            <w:webHidden/>
          </w:rPr>
          <w:instrText xml:space="preserve"> PAGEREF _Toc444175745 \h </w:instrText>
        </w:r>
        <w:r>
          <w:rPr>
            <w:noProof/>
            <w:webHidden/>
          </w:rPr>
        </w:r>
        <w:r>
          <w:rPr>
            <w:noProof/>
            <w:webHidden/>
          </w:rPr>
          <w:fldChar w:fldCharType="separate"/>
        </w:r>
        <w:r>
          <w:rPr>
            <w:noProof/>
            <w:webHidden/>
          </w:rPr>
          <w:t>22</w:t>
        </w:r>
        <w:r>
          <w:rPr>
            <w:noProof/>
            <w:webHidden/>
          </w:rPr>
          <w:fldChar w:fldCharType="end"/>
        </w:r>
      </w:hyperlink>
    </w:p>
    <w:p w14:paraId="7FB8E382" w14:textId="77777777" w:rsidR="00FB6B15" w:rsidRDefault="00FB6B15">
      <w:pPr>
        <w:pStyle w:val="TOC3"/>
        <w:tabs>
          <w:tab w:val="right" w:leader="dot" w:pos="8630"/>
        </w:tabs>
        <w:rPr>
          <w:rFonts w:asciiTheme="minorHAnsi" w:eastAsiaTheme="minorEastAsia" w:hAnsiTheme="minorHAnsi" w:cstheme="minorBidi"/>
          <w:noProof/>
          <w:kern w:val="0"/>
          <w:sz w:val="22"/>
          <w:szCs w:val="22"/>
        </w:rPr>
      </w:pPr>
      <w:hyperlink w:anchor="_Toc444175746" w:history="1">
        <w:r w:rsidRPr="005064C3">
          <w:rPr>
            <w:rStyle w:val="Hyperlink"/>
            <w:noProof/>
          </w:rPr>
          <w:t>SSAS 2014 Event Log Collection Target - Rules (alerting)</w:t>
        </w:r>
        <w:r>
          <w:rPr>
            <w:noProof/>
            <w:webHidden/>
          </w:rPr>
          <w:tab/>
        </w:r>
        <w:r>
          <w:rPr>
            <w:noProof/>
            <w:webHidden/>
          </w:rPr>
          <w:fldChar w:fldCharType="begin"/>
        </w:r>
        <w:r>
          <w:rPr>
            <w:noProof/>
            <w:webHidden/>
          </w:rPr>
          <w:instrText xml:space="preserve"> PAGEREF _Toc444175746 \h </w:instrText>
        </w:r>
        <w:r>
          <w:rPr>
            <w:noProof/>
            <w:webHidden/>
          </w:rPr>
        </w:r>
        <w:r>
          <w:rPr>
            <w:noProof/>
            <w:webHidden/>
          </w:rPr>
          <w:fldChar w:fldCharType="separate"/>
        </w:r>
        <w:r>
          <w:rPr>
            <w:noProof/>
            <w:webHidden/>
          </w:rPr>
          <w:t>22</w:t>
        </w:r>
        <w:r>
          <w:rPr>
            <w:noProof/>
            <w:webHidden/>
          </w:rPr>
          <w:fldChar w:fldCharType="end"/>
        </w:r>
      </w:hyperlink>
    </w:p>
    <w:p w14:paraId="72FCE790" w14:textId="77777777" w:rsidR="00FB6B15" w:rsidRDefault="00FB6B15">
      <w:pPr>
        <w:pStyle w:val="TOC2"/>
        <w:tabs>
          <w:tab w:val="right" w:leader="dot" w:pos="8630"/>
        </w:tabs>
        <w:rPr>
          <w:rFonts w:asciiTheme="minorHAnsi" w:eastAsiaTheme="minorEastAsia" w:hAnsiTheme="minorHAnsi" w:cstheme="minorBidi"/>
          <w:noProof/>
          <w:kern w:val="0"/>
          <w:sz w:val="22"/>
          <w:szCs w:val="22"/>
        </w:rPr>
      </w:pPr>
      <w:hyperlink w:anchor="_Toc444175747" w:history="1">
        <w:r w:rsidRPr="005064C3">
          <w:rPr>
            <w:rStyle w:val="Hyperlink"/>
            <w:noProof/>
          </w:rPr>
          <w:t>SSAS 2014 Instance</w:t>
        </w:r>
        <w:r>
          <w:rPr>
            <w:noProof/>
            <w:webHidden/>
          </w:rPr>
          <w:tab/>
        </w:r>
        <w:r>
          <w:rPr>
            <w:noProof/>
            <w:webHidden/>
          </w:rPr>
          <w:fldChar w:fldCharType="begin"/>
        </w:r>
        <w:r>
          <w:rPr>
            <w:noProof/>
            <w:webHidden/>
          </w:rPr>
          <w:instrText xml:space="preserve"> PAGEREF _Toc444175747 \h </w:instrText>
        </w:r>
        <w:r>
          <w:rPr>
            <w:noProof/>
            <w:webHidden/>
          </w:rPr>
        </w:r>
        <w:r>
          <w:rPr>
            <w:noProof/>
            <w:webHidden/>
          </w:rPr>
          <w:fldChar w:fldCharType="separate"/>
        </w:r>
        <w:r>
          <w:rPr>
            <w:noProof/>
            <w:webHidden/>
          </w:rPr>
          <w:t>22</w:t>
        </w:r>
        <w:r>
          <w:rPr>
            <w:noProof/>
            <w:webHidden/>
          </w:rPr>
          <w:fldChar w:fldCharType="end"/>
        </w:r>
      </w:hyperlink>
    </w:p>
    <w:p w14:paraId="6B4C6A88" w14:textId="77777777" w:rsidR="00FB6B15" w:rsidRDefault="00FB6B15">
      <w:pPr>
        <w:pStyle w:val="TOC3"/>
        <w:tabs>
          <w:tab w:val="right" w:leader="dot" w:pos="8630"/>
        </w:tabs>
        <w:rPr>
          <w:rFonts w:asciiTheme="minorHAnsi" w:eastAsiaTheme="minorEastAsia" w:hAnsiTheme="minorHAnsi" w:cstheme="minorBidi"/>
          <w:noProof/>
          <w:kern w:val="0"/>
          <w:sz w:val="22"/>
          <w:szCs w:val="22"/>
        </w:rPr>
      </w:pPr>
      <w:hyperlink w:anchor="_Toc444175748" w:history="1">
        <w:r w:rsidRPr="005064C3">
          <w:rPr>
            <w:rStyle w:val="Hyperlink"/>
            <w:noProof/>
          </w:rPr>
          <w:t>SSAS 2014 Instance - Unit monitors</w:t>
        </w:r>
        <w:r>
          <w:rPr>
            <w:noProof/>
            <w:webHidden/>
          </w:rPr>
          <w:tab/>
        </w:r>
        <w:r>
          <w:rPr>
            <w:noProof/>
            <w:webHidden/>
          </w:rPr>
          <w:fldChar w:fldCharType="begin"/>
        </w:r>
        <w:r>
          <w:rPr>
            <w:noProof/>
            <w:webHidden/>
          </w:rPr>
          <w:instrText xml:space="preserve"> PAGEREF _Toc444175748 \h </w:instrText>
        </w:r>
        <w:r>
          <w:rPr>
            <w:noProof/>
            <w:webHidden/>
          </w:rPr>
        </w:r>
        <w:r>
          <w:rPr>
            <w:noProof/>
            <w:webHidden/>
          </w:rPr>
          <w:fldChar w:fldCharType="separate"/>
        </w:r>
        <w:r>
          <w:rPr>
            <w:noProof/>
            <w:webHidden/>
          </w:rPr>
          <w:t>22</w:t>
        </w:r>
        <w:r>
          <w:rPr>
            <w:noProof/>
            <w:webHidden/>
          </w:rPr>
          <w:fldChar w:fldCharType="end"/>
        </w:r>
      </w:hyperlink>
    </w:p>
    <w:p w14:paraId="6D9FE0E9" w14:textId="77777777" w:rsidR="00FB6B15" w:rsidRDefault="00FB6B15">
      <w:pPr>
        <w:pStyle w:val="TOC3"/>
        <w:tabs>
          <w:tab w:val="right" w:leader="dot" w:pos="8630"/>
        </w:tabs>
        <w:rPr>
          <w:rFonts w:asciiTheme="minorHAnsi" w:eastAsiaTheme="minorEastAsia" w:hAnsiTheme="minorHAnsi" w:cstheme="minorBidi"/>
          <w:noProof/>
          <w:kern w:val="0"/>
          <w:sz w:val="22"/>
          <w:szCs w:val="22"/>
        </w:rPr>
      </w:pPr>
      <w:hyperlink w:anchor="_Toc444175749" w:history="1">
        <w:r w:rsidRPr="005064C3">
          <w:rPr>
            <w:rStyle w:val="Hyperlink"/>
            <w:noProof/>
          </w:rPr>
          <w:t>SSAS 2014 Instance - Rules (non-alerting)</w:t>
        </w:r>
        <w:r>
          <w:rPr>
            <w:noProof/>
            <w:webHidden/>
          </w:rPr>
          <w:tab/>
        </w:r>
        <w:r>
          <w:rPr>
            <w:noProof/>
            <w:webHidden/>
          </w:rPr>
          <w:fldChar w:fldCharType="begin"/>
        </w:r>
        <w:r>
          <w:rPr>
            <w:noProof/>
            <w:webHidden/>
          </w:rPr>
          <w:instrText xml:space="preserve"> PAGEREF _Toc444175749 \h </w:instrText>
        </w:r>
        <w:r>
          <w:rPr>
            <w:noProof/>
            <w:webHidden/>
          </w:rPr>
        </w:r>
        <w:r>
          <w:rPr>
            <w:noProof/>
            <w:webHidden/>
          </w:rPr>
          <w:fldChar w:fldCharType="separate"/>
        </w:r>
        <w:r>
          <w:rPr>
            <w:noProof/>
            <w:webHidden/>
          </w:rPr>
          <w:t>29</w:t>
        </w:r>
        <w:r>
          <w:rPr>
            <w:noProof/>
            <w:webHidden/>
          </w:rPr>
          <w:fldChar w:fldCharType="end"/>
        </w:r>
      </w:hyperlink>
    </w:p>
    <w:p w14:paraId="29842E13" w14:textId="77777777" w:rsidR="00FB6B15" w:rsidRDefault="00FB6B15">
      <w:pPr>
        <w:pStyle w:val="TOC2"/>
        <w:tabs>
          <w:tab w:val="right" w:leader="dot" w:pos="8630"/>
        </w:tabs>
        <w:rPr>
          <w:rFonts w:asciiTheme="minorHAnsi" w:eastAsiaTheme="minorEastAsia" w:hAnsiTheme="minorHAnsi" w:cstheme="minorBidi"/>
          <w:noProof/>
          <w:kern w:val="0"/>
          <w:sz w:val="22"/>
          <w:szCs w:val="22"/>
        </w:rPr>
      </w:pPr>
      <w:hyperlink w:anchor="_Toc444175750" w:history="1">
        <w:r w:rsidRPr="005064C3">
          <w:rPr>
            <w:rStyle w:val="Hyperlink"/>
            <w:noProof/>
          </w:rPr>
          <w:t>SSAS 2014 Multidimensional DB</w:t>
        </w:r>
        <w:r>
          <w:rPr>
            <w:noProof/>
            <w:webHidden/>
          </w:rPr>
          <w:tab/>
        </w:r>
        <w:r>
          <w:rPr>
            <w:noProof/>
            <w:webHidden/>
          </w:rPr>
          <w:fldChar w:fldCharType="begin"/>
        </w:r>
        <w:r>
          <w:rPr>
            <w:noProof/>
            <w:webHidden/>
          </w:rPr>
          <w:instrText xml:space="preserve"> PAGEREF _Toc444175750 \h </w:instrText>
        </w:r>
        <w:r>
          <w:rPr>
            <w:noProof/>
            <w:webHidden/>
          </w:rPr>
        </w:r>
        <w:r>
          <w:rPr>
            <w:noProof/>
            <w:webHidden/>
          </w:rPr>
          <w:fldChar w:fldCharType="separate"/>
        </w:r>
        <w:r>
          <w:rPr>
            <w:noProof/>
            <w:webHidden/>
          </w:rPr>
          <w:t>38</w:t>
        </w:r>
        <w:r>
          <w:rPr>
            <w:noProof/>
            <w:webHidden/>
          </w:rPr>
          <w:fldChar w:fldCharType="end"/>
        </w:r>
      </w:hyperlink>
    </w:p>
    <w:p w14:paraId="4EE86A3D" w14:textId="77777777" w:rsidR="00FB6B15" w:rsidRDefault="00FB6B15">
      <w:pPr>
        <w:pStyle w:val="TOC3"/>
        <w:tabs>
          <w:tab w:val="right" w:leader="dot" w:pos="8630"/>
        </w:tabs>
        <w:rPr>
          <w:rFonts w:asciiTheme="minorHAnsi" w:eastAsiaTheme="minorEastAsia" w:hAnsiTheme="minorHAnsi" w:cstheme="minorBidi"/>
          <w:noProof/>
          <w:kern w:val="0"/>
          <w:sz w:val="22"/>
          <w:szCs w:val="22"/>
        </w:rPr>
      </w:pPr>
      <w:hyperlink w:anchor="_Toc444175751" w:history="1">
        <w:r w:rsidRPr="005064C3">
          <w:rPr>
            <w:rStyle w:val="Hyperlink"/>
            <w:noProof/>
          </w:rPr>
          <w:t>SSAS 2014 Multidimensional DB - Discoveries</w:t>
        </w:r>
        <w:r>
          <w:rPr>
            <w:noProof/>
            <w:webHidden/>
          </w:rPr>
          <w:tab/>
        </w:r>
        <w:r>
          <w:rPr>
            <w:noProof/>
            <w:webHidden/>
          </w:rPr>
          <w:fldChar w:fldCharType="begin"/>
        </w:r>
        <w:r>
          <w:rPr>
            <w:noProof/>
            <w:webHidden/>
          </w:rPr>
          <w:instrText xml:space="preserve"> PAGEREF _Toc444175751 \h </w:instrText>
        </w:r>
        <w:r>
          <w:rPr>
            <w:noProof/>
            <w:webHidden/>
          </w:rPr>
        </w:r>
        <w:r>
          <w:rPr>
            <w:noProof/>
            <w:webHidden/>
          </w:rPr>
          <w:fldChar w:fldCharType="separate"/>
        </w:r>
        <w:r>
          <w:rPr>
            <w:noProof/>
            <w:webHidden/>
          </w:rPr>
          <w:t>38</w:t>
        </w:r>
        <w:r>
          <w:rPr>
            <w:noProof/>
            <w:webHidden/>
          </w:rPr>
          <w:fldChar w:fldCharType="end"/>
        </w:r>
      </w:hyperlink>
    </w:p>
    <w:p w14:paraId="4540901C" w14:textId="77777777" w:rsidR="00FB6B15" w:rsidRDefault="00FB6B15">
      <w:pPr>
        <w:pStyle w:val="TOC3"/>
        <w:tabs>
          <w:tab w:val="right" w:leader="dot" w:pos="8630"/>
        </w:tabs>
        <w:rPr>
          <w:rFonts w:asciiTheme="minorHAnsi" w:eastAsiaTheme="minorEastAsia" w:hAnsiTheme="minorHAnsi" w:cstheme="minorBidi"/>
          <w:noProof/>
          <w:kern w:val="0"/>
          <w:sz w:val="22"/>
          <w:szCs w:val="22"/>
        </w:rPr>
      </w:pPr>
      <w:hyperlink w:anchor="_Toc444175752" w:history="1">
        <w:r w:rsidRPr="005064C3">
          <w:rPr>
            <w:rStyle w:val="Hyperlink"/>
            <w:noProof/>
          </w:rPr>
          <w:t>SSAS 2014 Multidimensional DB - Unit monitors</w:t>
        </w:r>
        <w:r>
          <w:rPr>
            <w:noProof/>
            <w:webHidden/>
          </w:rPr>
          <w:tab/>
        </w:r>
        <w:r>
          <w:rPr>
            <w:noProof/>
            <w:webHidden/>
          </w:rPr>
          <w:fldChar w:fldCharType="begin"/>
        </w:r>
        <w:r>
          <w:rPr>
            <w:noProof/>
            <w:webHidden/>
          </w:rPr>
          <w:instrText xml:space="preserve"> PAGEREF _Toc444175752 \h </w:instrText>
        </w:r>
        <w:r>
          <w:rPr>
            <w:noProof/>
            <w:webHidden/>
          </w:rPr>
        </w:r>
        <w:r>
          <w:rPr>
            <w:noProof/>
            <w:webHidden/>
          </w:rPr>
          <w:fldChar w:fldCharType="separate"/>
        </w:r>
        <w:r>
          <w:rPr>
            <w:noProof/>
            <w:webHidden/>
          </w:rPr>
          <w:t>39</w:t>
        </w:r>
        <w:r>
          <w:rPr>
            <w:noProof/>
            <w:webHidden/>
          </w:rPr>
          <w:fldChar w:fldCharType="end"/>
        </w:r>
      </w:hyperlink>
    </w:p>
    <w:p w14:paraId="58E555DE" w14:textId="77777777" w:rsidR="00FB6B15" w:rsidRDefault="00FB6B15">
      <w:pPr>
        <w:pStyle w:val="TOC3"/>
        <w:tabs>
          <w:tab w:val="right" w:leader="dot" w:pos="8630"/>
        </w:tabs>
        <w:rPr>
          <w:rFonts w:asciiTheme="minorHAnsi" w:eastAsiaTheme="minorEastAsia" w:hAnsiTheme="minorHAnsi" w:cstheme="minorBidi"/>
          <w:noProof/>
          <w:kern w:val="0"/>
          <w:sz w:val="22"/>
          <w:szCs w:val="22"/>
        </w:rPr>
      </w:pPr>
      <w:hyperlink w:anchor="_Toc444175753" w:history="1">
        <w:r w:rsidRPr="005064C3">
          <w:rPr>
            <w:rStyle w:val="Hyperlink"/>
            <w:noProof/>
          </w:rPr>
          <w:t>SSAS 2014 Multidimensional DB - Dependency (rollup) monitors</w:t>
        </w:r>
        <w:r>
          <w:rPr>
            <w:noProof/>
            <w:webHidden/>
          </w:rPr>
          <w:tab/>
        </w:r>
        <w:r>
          <w:rPr>
            <w:noProof/>
            <w:webHidden/>
          </w:rPr>
          <w:fldChar w:fldCharType="begin"/>
        </w:r>
        <w:r>
          <w:rPr>
            <w:noProof/>
            <w:webHidden/>
          </w:rPr>
          <w:instrText xml:space="preserve"> PAGEREF _Toc444175753 \h </w:instrText>
        </w:r>
        <w:r>
          <w:rPr>
            <w:noProof/>
            <w:webHidden/>
          </w:rPr>
        </w:r>
        <w:r>
          <w:rPr>
            <w:noProof/>
            <w:webHidden/>
          </w:rPr>
          <w:fldChar w:fldCharType="separate"/>
        </w:r>
        <w:r>
          <w:rPr>
            <w:noProof/>
            <w:webHidden/>
          </w:rPr>
          <w:t>41</w:t>
        </w:r>
        <w:r>
          <w:rPr>
            <w:noProof/>
            <w:webHidden/>
          </w:rPr>
          <w:fldChar w:fldCharType="end"/>
        </w:r>
      </w:hyperlink>
    </w:p>
    <w:p w14:paraId="711BFB5D" w14:textId="77777777" w:rsidR="00FB6B15" w:rsidRDefault="00FB6B15">
      <w:pPr>
        <w:pStyle w:val="TOC3"/>
        <w:tabs>
          <w:tab w:val="right" w:leader="dot" w:pos="8630"/>
        </w:tabs>
        <w:rPr>
          <w:rFonts w:asciiTheme="minorHAnsi" w:eastAsiaTheme="minorEastAsia" w:hAnsiTheme="minorHAnsi" w:cstheme="minorBidi"/>
          <w:noProof/>
          <w:kern w:val="0"/>
          <w:sz w:val="22"/>
          <w:szCs w:val="22"/>
        </w:rPr>
      </w:pPr>
      <w:hyperlink w:anchor="_Toc444175754" w:history="1">
        <w:r w:rsidRPr="005064C3">
          <w:rPr>
            <w:rStyle w:val="Hyperlink"/>
            <w:noProof/>
          </w:rPr>
          <w:t>SSAS 2014 Multidimensional DB - Rules (non-alerting)</w:t>
        </w:r>
        <w:r>
          <w:rPr>
            <w:noProof/>
            <w:webHidden/>
          </w:rPr>
          <w:tab/>
        </w:r>
        <w:r>
          <w:rPr>
            <w:noProof/>
            <w:webHidden/>
          </w:rPr>
          <w:fldChar w:fldCharType="begin"/>
        </w:r>
        <w:r>
          <w:rPr>
            <w:noProof/>
            <w:webHidden/>
          </w:rPr>
          <w:instrText xml:space="preserve"> PAGEREF _Toc444175754 \h </w:instrText>
        </w:r>
        <w:r>
          <w:rPr>
            <w:noProof/>
            <w:webHidden/>
          </w:rPr>
        </w:r>
        <w:r>
          <w:rPr>
            <w:noProof/>
            <w:webHidden/>
          </w:rPr>
          <w:fldChar w:fldCharType="separate"/>
        </w:r>
        <w:r>
          <w:rPr>
            <w:noProof/>
            <w:webHidden/>
          </w:rPr>
          <w:t>41</w:t>
        </w:r>
        <w:r>
          <w:rPr>
            <w:noProof/>
            <w:webHidden/>
          </w:rPr>
          <w:fldChar w:fldCharType="end"/>
        </w:r>
      </w:hyperlink>
    </w:p>
    <w:p w14:paraId="59871732" w14:textId="77777777" w:rsidR="00FB6B15" w:rsidRDefault="00FB6B15">
      <w:pPr>
        <w:pStyle w:val="TOC2"/>
        <w:tabs>
          <w:tab w:val="right" w:leader="dot" w:pos="8630"/>
        </w:tabs>
        <w:rPr>
          <w:rFonts w:asciiTheme="minorHAnsi" w:eastAsiaTheme="minorEastAsia" w:hAnsiTheme="minorHAnsi" w:cstheme="minorBidi"/>
          <w:noProof/>
          <w:kern w:val="0"/>
          <w:sz w:val="22"/>
          <w:szCs w:val="22"/>
        </w:rPr>
      </w:pPr>
      <w:hyperlink w:anchor="_Toc444175755" w:history="1">
        <w:r w:rsidRPr="005064C3">
          <w:rPr>
            <w:rStyle w:val="Hyperlink"/>
            <w:noProof/>
          </w:rPr>
          <w:t>SSAS 2014 Multidimensional Instance</w:t>
        </w:r>
        <w:r>
          <w:rPr>
            <w:noProof/>
            <w:webHidden/>
          </w:rPr>
          <w:tab/>
        </w:r>
        <w:r>
          <w:rPr>
            <w:noProof/>
            <w:webHidden/>
          </w:rPr>
          <w:fldChar w:fldCharType="begin"/>
        </w:r>
        <w:r>
          <w:rPr>
            <w:noProof/>
            <w:webHidden/>
          </w:rPr>
          <w:instrText xml:space="preserve"> PAGEREF _Toc444175755 \h </w:instrText>
        </w:r>
        <w:r>
          <w:rPr>
            <w:noProof/>
            <w:webHidden/>
          </w:rPr>
        </w:r>
        <w:r>
          <w:rPr>
            <w:noProof/>
            <w:webHidden/>
          </w:rPr>
          <w:fldChar w:fldCharType="separate"/>
        </w:r>
        <w:r>
          <w:rPr>
            <w:noProof/>
            <w:webHidden/>
          </w:rPr>
          <w:t>45</w:t>
        </w:r>
        <w:r>
          <w:rPr>
            <w:noProof/>
            <w:webHidden/>
          </w:rPr>
          <w:fldChar w:fldCharType="end"/>
        </w:r>
      </w:hyperlink>
    </w:p>
    <w:p w14:paraId="2E91AF1C" w14:textId="77777777" w:rsidR="00FB6B15" w:rsidRDefault="00FB6B15">
      <w:pPr>
        <w:pStyle w:val="TOC3"/>
        <w:tabs>
          <w:tab w:val="right" w:leader="dot" w:pos="8630"/>
        </w:tabs>
        <w:rPr>
          <w:rFonts w:asciiTheme="minorHAnsi" w:eastAsiaTheme="minorEastAsia" w:hAnsiTheme="minorHAnsi" w:cstheme="minorBidi"/>
          <w:noProof/>
          <w:kern w:val="0"/>
          <w:sz w:val="22"/>
          <w:szCs w:val="22"/>
        </w:rPr>
      </w:pPr>
      <w:hyperlink w:anchor="_Toc444175756" w:history="1">
        <w:r w:rsidRPr="005064C3">
          <w:rPr>
            <w:rStyle w:val="Hyperlink"/>
            <w:noProof/>
          </w:rPr>
          <w:t>SSAS 2014 Multidimensional Instance - Discoveries</w:t>
        </w:r>
        <w:r>
          <w:rPr>
            <w:noProof/>
            <w:webHidden/>
          </w:rPr>
          <w:tab/>
        </w:r>
        <w:r>
          <w:rPr>
            <w:noProof/>
            <w:webHidden/>
          </w:rPr>
          <w:fldChar w:fldCharType="begin"/>
        </w:r>
        <w:r>
          <w:rPr>
            <w:noProof/>
            <w:webHidden/>
          </w:rPr>
          <w:instrText xml:space="preserve"> PAGEREF _Toc444175756 \h </w:instrText>
        </w:r>
        <w:r>
          <w:rPr>
            <w:noProof/>
            <w:webHidden/>
          </w:rPr>
        </w:r>
        <w:r>
          <w:rPr>
            <w:noProof/>
            <w:webHidden/>
          </w:rPr>
          <w:fldChar w:fldCharType="separate"/>
        </w:r>
        <w:r>
          <w:rPr>
            <w:noProof/>
            <w:webHidden/>
          </w:rPr>
          <w:t>45</w:t>
        </w:r>
        <w:r>
          <w:rPr>
            <w:noProof/>
            <w:webHidden/>
          </w:rPr>
          <w:fldChar w:fldCharType="end"/>
        </w:r>
      </w:hyperlink>
    </w:p>
    <w:p w14:paraId="25F785C3" w14:textId="77777777" w:rsidR="00FB6B15" w:rsidRDefault="00FB6B15">
      <w:pPr>
        <w:pStyle w:val="TOC3"/>
        <w:tabs>
          <w:tab w:val="right" w:leader="dot" w:pos="8630"/>
        </w:tabs>
        <w:rPr>
          <w:rFonts w:asciiTheme="minorHAnsi" w:eastAsiaTheme="minorEastAsia" w:hAnsiTheme="minorHAnsi" w:cstheme="minorBidi"/>
          <w:noProof/>
          <w:kern w:val="0"/>
          <w:sz w:val="22"/>
          <w:szCs w:val="22"/>
        </w:rPr>
      </w:pPr>
      <w:hyperlink w:anchor="_Toc444175757" w:history="1">
        <w:r w:rsidRPr="005064C3">
          <w:rPr>
            <w:rStyle w:val="Hyperlink"/>
            <w:noProof/>
          </w:rPr>
          <w:t>SSAS 2014 Multidimensional Instance - Dependency (rollup) monitors</w:t>
        </w:r>
        <w:r>
          <w:rPr>
            <w:noProof/>
            <w:webHidden/>
          </w:rPr>
          <w:tab/>
        </w:r>
        <w:r>
          <w:rPr>
            <w:noProof/>
            <w:webHidden/>
          </w:rPr>
          <w:fldChar w:fldCharType="begin"/>
        </w:r>
        <w:r>
          <w:rPr>
            <w:noProof/>
            <w:webHidden/>
          </w:rPr>
          <w:instrText xml:space="preserve"> PAGEREF _Toc444175757 \h </w:instrText>
        </w:r>
        <w:r>
          <w:rPr>
            <w:noProof/>
            <w:webHidden/>
          </w:rPr>
        </w:r>
        <w:r>
          <w:rPr>
            <w:noProof/>
            <w:webHidden/>
          </w:rPr>
          <w:fldChar w:fldCharType="separate"/>
        </w:r>
        <w:r>
          <w:rPr>
            <w:noProof/>
            <w:webHidden/>
          </w:rPr>
          <w:t>46</w:t>
        </w:r>
        <w:r>
          <w:rPr>
            <w:noProof/>
            <w:webHidden/>
          </w:rPr>
          <w:fldChar w:fldCharType="end"/>
        </w:r>
      </w:hyperlink>
    </w:p>
    <w:p w14:paraId="23D35359" w14:textId="77777777" w:rsidR="00FB6B15" w:rsidRDefault="00FB6B15">
      <w:pPr>
        <w:pStyle w:val="TOC2"/>
        <w:tabs>
          <w:tab w:val="right" w:leader="dot" w:pos="8630"/>
        </w:tabs>
        <w:rPr>
          <w:rFonts w:asciiTheme="minorHAnsi" w:eastAsiaTheme="minorEastAsia" w:hAnsiTheme="minorHAnsi" w:cstheme="minorBidi"/>
          <w:noProof/>
          <w:kern w:val="0"/>
          <w:sz w:val="22"/>
          <w:szCs w:val="22"/>
        </w:rPr>
      </w:pPr>
      <w:hyperlink w:anchor="_Toc444175758" w:history="1">
        <w:r w:rsidRPr="005064C3">
          <w:rPr>
            <w:rStyle w:val="Hyperlink"/>
            <w:noProof/>
          </w:rPr>
          <w:t>SSAS 2014 Multidimensional Partition</w:t>
        </w:r>
        <w:r>
          <w:rPr>
            <w:noProof/>
            <w:webHidden/>
          </w:rPr>
          <w:tab/>
        </w:r>
        <w:r>
          <w:rPr>
            <w:noProof/>
            <w:webHidden/>
          </w:rPr>
          <w:fldChar w:fldCharType="begin"/>
        </w:r>
        <w:r>
          <w:rPr>
            <w:noProof/>
            <w:webHidden/>
          </w:rPr>
          <w:instrText xml:space="preserve"> PAGEREF _Toc444175758 \h </w:instrText>
        </w:r>
        <w:r>
          <w:rPr>
            <w:noProof/>
            <w:webHidden/>
          </w:rPr>
        </w:r>
        <w:r>
          <w:rPr>
            <w:noProof/>
            <w:webHidden/>
          </w:rPr>
          <w:fldChar w:fldCharType="separate"/>
        </w:r>
        <w:r>
          <w:rPr>
            <w:noProof/>
            <w:webHidden/>
          </w:rPr>
          <w:t>46</w:t>
        </w:r>
        <w:r>
          <w:rPr>
            <w:noProof/>
            <w:webHidden/>
          </w:rPr>
          <w:fldChar w:fldCharType="end"/>
        </w:r>
      </w:hyperlink>
    </w:p>
    <w:p w14:paraId="7D313813" w14:textId="77777777" w:rsidR="00FB6B15" w:rsidRDefault="00FB6B15">
      <w:pPr>
        <w:pStyle w:val="TOC3"/>
        <w:tabs>
          <w:tab w:val="right" w:leader="dot" w:pos="8630"/>
        </w:tabs>
        <w:rPr>
          <w:rFonts w:asciiTheme="minorHAnsi" w:eastAsiaTheme="minorEastAsia" w:hAnsiTheme="minorHAnsi" w:cstheme="minorBidi"/>
          <w:noProof/>
          <w:kern w:val="0"/>
          <w:sz w:val="22"/>
          <w:szCs w:val="22"/>
        </w:rPr>
      </w:pPr>
      <w:hyperlink w:anchor="_Toc444175759" w:history="1">
        <w:r w:rsidRPr="005064C3">
          <w:rPr>
            <w:rStyle w:val="Hyperlink"/>
            <w:noProof/>
          </w:rPr>
          <w:t>SSAS 2014 Multidimensional Partition - Discoveries</w:t>
        </w:r>
        <w:r>
          <w:rPr>
            <w:noProof/>
            <w:webHidden/>
          </w:rPr>
          <w:tab/>
        </w:r>
        <w:r>
          <w:rPr>
            <w:noProof/>
            <w:webHidden/>
          </w:rPr>
          <w:fldChar w:fldCharType="begin"/>
        </w:r>
        <w:r>
          <w:rPr>
            <w:noProof/>
            <w:webHidden/>
          </w:rPr>
          <w:instrText xml:space="preserve"> PAGEREF _Toc444175759 \h </w:instrText>
        </w:r>
        <w:r>
          <w:rPr>
            <w:noProof/>
            <w:webHidden/>
          </w:rPr>
        </w:r>
        <w:r>
          <w:rPr>
            <w:noProof/>
            <w:webHidden/>
          </w:rPr>
          <w:fldChar w:fldCharType="separate"/>
        </w:r>
        <w:r>
          <w:rPr>
            <w:noProof/>
            <w:webHidden/>
          </w:rPr>
          <w:t>46</w:t>
        </w:r>
        <w:r>
          <w:rPr>
            <w:noProof/>
            <w:webHidden/>
          </w:rPr>
          <w:fldChar w:fldCharType="end"/>
        </w:r>
      </w:hyperlink>
    </w:p>
    <w:p w14:paraId="64411A53" w14:textId="77777777" w:rsidR="00FB6B15" w:rsidRDefault="00FB6B15">
      <w:pPr>
        <w:pStyle w:val="TOC3"/>
        <w:tabs>
          <w:tab w:val="right" w:leader="dot" w:pos="8630"/>
        </w:tabs>
        <w:rPr>
          <w:rFonts w:asciiTheme="minorHAnsi" w:eastAsiaTheme="minorEastAsia" w:hAnsiTheme="minorHAnsi" w:cstheme="minorBidi"/>
          <w:noProof/>
          <w:kern w:val="0"/>
          <w:sz w:val="22"/>
          <w:szCs w:val="22"/>
        </w:rPr>
      </w:pPr>
      <w:hyperlink w:anchor="_Toc444175760" w:history="1">
        <w:r w:rsidRPr="005064C3">
          <w:rPr>
            <w:rStyle w:val="Hyperlink"/>
            <w:noProof/>
          </w:rPr>
          <w:t>SSAS 2014 Multidimensional Partition - Unit monitors</w:t>
        </w:r>
        <w:r>
          <w:rPr>
            <w:noProof/>
            <w:webHidden/>
          </w:rPr>
          <w:tab/>
        </w:r>
        <w:r>
          <w:rPr>
            <w:noProof/>
            <w:webHidden/>
          </w:rPr>
          <w:fldChar w:fldCharType="begin"/>
        </w:r>
        <w:r>
          <w:rPr>
            <w:noProof/>
            <w:webHidden/>
          </w:rPr>
          <w:instrText xml:space="preserve"> PAGEREF _Toc444175760 \h </w:instrText>
        </w:r>
        <w:r>
          <w:rPr>
            <w:noProof/>
            <w:webHidden/>
          </w:rPr>
        </w:r>
        <w:r>
          <w:rPr>
            <w:noProof/>
            <w:webHidden/>
          </w:rPr>
          <w:fldChar w:fldCharType="separate"/>
        </w:r>
        <w:r>
          <w:rPr>
            <w:noProof/>
            <w:webHidden/>
          </w:rPr>
          <w:t>46</w:t>
        </w:r>
        <w:r>
          <w:rPr>
            <w:noProof/>
            <w:webHidden/>
          </w:rPr>
          <w:fldChar w:fldCharType="end"/>
        </w:r>
      </w:hyperlink>
    </w:p>
    <w:p w14:paraId="309BD1DF" w14:textId="77777777" w:rsidR="00FB6B15" w:rsidRDefault="00FB6B15">
      <w:pPr>
        <w:pStyle w:val="TOC3"/>
        <w:tabs>
          <w:tab w:val="right" w:leader="dot" w:pos="8630"/>
        </w:tabs>
        <w:rPr>
          <w:rFonts w:asciiTheme="minorHAnsi" w:eastAsiaTheme="minorEastAsia" w:hAnsiTheme="minorHAnsi" w:cstheme="minorBidi"/>
          <w:noProof/>
          <w:kern w:val="0"/>
          <w:sz w:val="22"/>
          <w:szCs w:val="22"/>
        </w:rPr>
      </w:pPr>
      <w:hyperlink w:anchor="_Toc444175761" w:history="1">
        <w:r w:rsidRPr="005064C3">
          <w:rPr>
            <w:rStyle w:val="Hyperlink"/>
            <w:noProof/>
          </w:rPr>
          <w:t>SSAS 2014 Multidimensional Partition - Rules (non-alerting)</w:t>
        </w:r>
        <w:r>
          <w:rPr>
            <w:noProof/>
            <w:webHidden/>
          </w:rPr>
          <w:tab/>
        </w:r>
        <w:r>
          <w:rPr>
            <w:noProof/>
            <w:webHidden/>
          </w:rPr>
          <w:fldChar w:fldCharType="begin"/>
        </w:r>
        <w:r>
          <w:rPr>
            <w:noProof/>
            <w:webHidden/>
          </w:rPr>
          <w:instrText xml:space="preserve"> PAGEREF _Toc444175761 \h </w:instrText>
        </w:r>
        <w:r>
          <w:rPr>
            <w:noProof/>
            <w:webHidden/>
          </w:rPr>
        </w:r>
        <w:r>
          <w:rPr>
            <w:noProof/>
            <w:webHidden/>
          </w:rPr>
          <w:fldChar w:fldCharType="separate"/>
        </w:r>
        <w:r>
          <w:rPr>
            <w:noProof/>
            <w:webHidden/>
          </w:rPr>
          <w:t>47</w:t>
        </w:r>
        <w:r>
          <w:rPr>
            <w:noProof/>
            <w:webHidden/>
          </w:rPr>
          <w:fldChar w:fldCharType="end"/>
        </w:r>
      </w:hyperlink>
    </w:p>
    <w:p w14:paraId="64CF2B2E" w14:textId="77777777" w:rsidR="00FB6B15" w:rsidRDefault="00FB6B15">
      <w:pPr>
        <w:pStyle w:val="TOC2"/>
        <w:tabs>
          <w:tab w:val="right" w:leader="dot" w:pos="8630"/>
        </w:tabs>
        <w:rPr>
          <w:rFonts w:asciiTheme="minorHAnsi" w:eastAsiaTheme="minorEastAsia" w:hAnsiTheme="minorHAnsi" w:cstheme="minorBidi"/>
          <w:noProof/>
          <w:kern w:val="0"/>
          <w:sz w:val="22"/>
          <w:szCs w:val="22"/>
        </w:rPr>
      </w:pPr>
      <w:hyperlink w:anchor="_Toc444175762" w:history="1">
        <w:r w:rsidRPr="005064C3">
          <w:rPr>
            <w:rStyle w:val="Hyperlink"/>
            <w:noProof/>
          </w:rPr>
          <w:t>SSAS 2014 PowerPivot Instance</w:t>
        </w:r>
        <w:r>
          <w:rPr>
            <w:noProof/>
            <w:webHidden/>
          </w:rPr>
          <w:tab/>
        </w:r>
        <w:r>
          <w:rPr>
            <w:noProof/>
            <w:webHidden/>
          </w:rPr>
          <w:fldChar w:fldCharType="begin"/>
        </w:r>
        <w:r>
          <w:rPr>
            <w:noProof/>
            <w:webHidden/>
          </w:rPr>
          <w:instrText xml:space="preserve"> PAGEREF _Toc444175762 \h </w:instrText>
        </w:r>
        <w:r>
          <w:rPr>
            <w:noProof/>
            <w:webHidden/>
          </w:rPr>
        </w:r>
        <w:r>
          <w:rPr>
            <w:noProof/>
            <w:webHidden/>
          </w:rPr>
          <w:fldChar w:fldCharType="separate"/>
        </w:r>
        <w:r>
          <w:rPr>
            <w:noProof/>
            <w:webHidden/>
          </w:rPr>
          <w:t>49</w:t>
        </w:r>
        <w:r>
          <w:rPr>
            <w:noProof/>
            <w:webHidden/>
          </w:rPr>
          <w:fldChar w:fldCharType="end"/>
        </w:r>
      </w:hyperlink>
    </w:p>
    <w:p w14:paraId="7AB87560" w14:textId="77777777" w:rsidR="00FB6B15" w:rsidRDefault="00FB6B15">
      <w:pPr>
        <w:pStyle w:val="TOC3"/>
        <w:tabs>
          <w:tab w:val="right" w:leader="dot" w:pos="8630"/>
        </w:tabs>
        <w:rPr>
          <w:rFonts w:asciiTheme="minorHAnsi" w:eastAsiaTheme="minorEastAsia" w:hAnsiTheme="minorHAnsi" w:cstheme="minorBidi"/>
          <w:noProof/>
          <w:kern w:val="0"/>
          <w:sz w:val="22"/>
          <w:szCs w:val="22"/>
        </w:rPr>
      </w:pPr>
      <w:hyperlink w:anchor="_Toc444175763" w:history="1">
        <w:r w:rsidRPr="005064C3">
          <w:rPr>
            <w:rStyle w:val="Hyperlink"/>
            <w:noProof/>
          </w:rPr>
          <w:t>SSAS 2014 PowerPivot Instance - Discoveries</w:t>
        </w:r>
        <w:r>
          <w:rPr>
            <w:noProof/>
            <w:webHidden/>
          </w:rPr>
          <w:tab/>
        </w:r>
        <w:r>
          <w:rPr>
            <w:noProof/>
            <w:webHidden/>
          </w:rPr>
          <w:fldChar w:fldCharType="begin"/>
        </w:r>
        <w:r>
          <w:rPr>
            <w:noProof/>
            <w:webHidden/>
          </w:rPr>
          <w:instrText xml:space="preserve"> PAGEREF _Toc444175763 \h </w:instrText>
        </w:r>
        <w:r>
          <w:rPr>
            <w:noProof/>
            <w:webHidden/>
          </w:rPr>
        </w:r>
        <w:r>
          <w:rPr>
            <w:noProof/>
            <w:webHidden/>
          </w:rPr>
          <w:fldChar w:fldCharType="separate"/>
        </w:r>
        <w:r>
          <w:rPr>
            <w:noProof/>
            <w:webHidden/>
          </w:rPr>
          <w:t>49</w:t>
        </w:r>
        <w:r>
          <w:rPr>
            <w:noProof/>
            <w:webHidden/>
          </w:rPr>
          <w:fldChar w:fldCharType="end"/>
        </w:r>
      </w:hyperlink>
    </w:p>
    <w:p w14:paraId="117BD2C6" w14:textId="77777777" w:rsidR="00FB6B15" w:rsidRDefault="00FB6B15">
      <w:pPr>
        <w:pStyle w:val="TOC2"/>
        <w:tabs>
          <w:tab w:val="right" w:leader="dot" w:pos="8630"/>
        </w:tabs>
        <w:rPr>
          <w:rFonts w:asciiTheme="minorHAnsi" w:eastAsiaTheme="minorEastAsia" w:hAnsiTheme="minorHAnsi" w:cstheme="minorBidi"/>
          <w:noProof/>
          <w:kern w:val="0"/>
          <w:sz w:val="22"/>
          <w:szCs w:val="22"/>
        </w:rPr>
      </w:pPr>
      <w:hyperlink w:anchor="_Toc444175764" w:history="1">
        <w:r w:rsidRPr="005064C3">
          <w:rPr>
            <w:rStyle w:val="Hyperlink"/>
            <w:noProof/>
          </w:rPr>
          <w:t>SSAS 2014 Seed</w:t>
        </w:r>
        <w:r>
          <w:rPr>
            <w:noProof/>
            <w:webHidden/>
          </w:rPr>
          <w:tab/>
        </w:r>
        <w:r>
          <w:rPr>
            <w:noProof/>
            <w:webHidden/>
          </w:rPr>
          <w:fldChar w:fldCharType="begin"/>
        </w:r>
        <w:r>
          <w:rPr>
            <w:noProof/>
            <w:webHidden/>
          </w:rPr>
          <w:instrText xml:space="preserve"> PAGEREF _Toc444175764 \h </w:instrText>
        </w:r>
        <w:r>
          <w:rPr>
            <w:noProof/>
            <w:webHidden/>
          </w:rPr>
        </w:r>
        <w:r>
          <w:rPr>
            <w:noProof/>
            <w:webHidden/>
          </w:rPr>
          <w:fldChar w:fldCharType="separate"/>
        </w:r>
        <w:r>
          <w:rPr>
            <w:noProof/>
            <w:webHidden/>
          </w:rPr>
          <w:t>49</w:t>
        </w:r>
        <w:r>
          <w:rPr>
            <w:noProof/>
            <w:webHidden/>
          </w:rPr>
          <w:fldChar w:fldCharType="end"/>
        </w:r>
      </w:hyperlink>
    </w:p>
    <w:p w14:paraId="5651A2D0" w14:textId="77777777" w:rsidR="00FB6B15" w:rsidRDefault="00FB6B15">
      <w:pPr>
        <w:pStyle w:val="TOC3"/>
        <w:tabs>
          <w:tab w:val="right" w:leader="dot" w:pos="8630"/>
        </w:tabs>
        <w:rPr>
          <w:rFonts w:asciiTheme="minorHAnsi" w:eastAsiaTheme="minorEastAsia" w:hAnsiTheme="minorHAnsi" w:cstheme="minorBidi"/>
          <w:noProof/>
          <w:kern w:val="0"/>
          <w:sz w:val="22"/>
          <w:szCs w:val="22"/>
        </w:rPr>
      </w:pPr>
      <w:hyperlink w:anchor="_Toc444175765" w:history="1">
        <w:r w:rsidRPr="005064C3">
          <w:rPr>
            <w:rStyle w:val="Hyperlink"/>
            <w:noProof/>
          </w:rPr>
          <w:t>SSAS 2014 Seed - Discoveries</w:t>
        </w:r>
        <w:r>
          <w:rPr>
            <w:noProof/>
            <w:webHidden/>
          </w:rPr>
          <w:tab/>
        </w:r>
        <w:r>
          <w:rPr>
            <w:noProof/>
            <w:webHidden/>
          </w:rPr>
          <w:fldChar w:fldCharType="begin"/>
        </w:r>
        <w:r>
          <w:rPr>
            <w:noProof/>
            <w:webHidden/>
          </w:rPr>
          <w:instrText xml:space="preserve"> PAGEREF _Toc444175765 \h </w:instrText>
        </w:r>
        <w:r>
          <w:rPr>
            <w:noProof/>
            <w:webHidden/>
          </w:rPr>
        </w:r>
        <w:r>
          <w:rPr>
            <w:noProof/>
            <w:webHidden/>
          </w:rPr>
          <w:fldChar w:fldCharType="separate"/>
        </w:r>
        <w:r>
          <w:rPr>
            <w:noProof/>
            <w:webHidden/>
          </w:rPr>
          <w:t>49</w:t>
        </w:r>
        <w:r>
          <w:rPr>
            <w:noProof/>
            <w:webHidden/>
          </w:rPr>
          <w:fldChar w:fldCharType="end"/>
        </w:r>
      </w:hyperlink>
    </w:p>
    <w:p w14:paraId="14DFD7D6" w14:textId="77777777" w:rsidR="00FB6B15" w:rsidRDefault="00FB6B15">
      <w:pPr>
        <w:pStyle w:val="TOC2"/>
        <w:tabs>
          <w:tab w:val="right" w:leader="dot" w:pos="8630"/>
        </w:tabs>
        <w:rPr>
          <w:rFonts w:asciiTheme="minorHAnsi" w:eastAsiaTheme="minorEastAsia" w:hAnsiTheme="minorHAnsi" w:cstheme="minorBidi"/>
          <w:noProof/>
          <w:kern w:val="0"/>
          <w:sz w:val="22"/>
          <w:szCs w:val="22"/>
        </w:rPr>
      </w:pPr>
      <w:hyperlink w:anchor="_Toc444175766" w:history="1">
        <w:r w:rsidRPr="005064C3">
          <w:rPr>
            <w:rStyle w:val="Hyperlink"/>
            <w:noProof/>
          </w:rPr>
          <w:t>SSAS 2014 Tabular DB</w:t>
        </w:r>
        <w:r>
          <w:rPr>
            <w:noProof/>
            <w:webHidden/>
          </w:rPr>
          <w:tab/>
        </w:r>
        <w:r>
          <w:rPr>
            <w:noProof/>
            <w:webHidden/>
          </w:rPr>
          <w:fldChar w:fldCharType="begin"/>
        </w:r>
        <w:r>
          <w:rPr>
            <w:noProof/>
            <w:webHidden/>
          </w:rPr>
          <w:instrText xml:space="preserve"> PAGEREF _Toc444175766 \h </w:instrText>
        </w:r>
        <w:r>
          <w:rPr>
            <w:noProof/>
            <w:webHidden/>
          </w:rPr>
        </w:r>
        <w:r>
          <w:rPr>
            <w:noProof/>
            <w:webHidden/>
          </w:rPr>
          <w:fldChar w:fldCharType="separate"/>
        </w:r>
        <w:r>
          <w:rPr>
            <w:noProof/>
            <w:webHidden/>
          </w:rPr>
          <w:t>50</w:t>
        </w:r>
        <w:r>
          <w:rPr>
            <w:noProof/>
            <w:webHidden/>
          </w:rPr>
          <w:fldChar w:fldCharType="end"/>
        </w:r>
      </w:hyperlink>
    </w:p>
    <w:p w14:paraId="6A67F126" w14:textId="77777777" w:rsidR="00FB6B15" w:rsidRDefault="00FB6B15">
      <w:pPr>
        <w:pStyle w:val="TOC3"/>
        <w:tabs>
          <w:tab w:val="right" w:leader="dot" w:pos="8630"/>
        </w:tabs>
        <w:rPr>
          <w:rFonts w:asciiTheme="minorHAnsi" w:eastAsiaTheme="minorEastAsia" w:hAnsiTheme="minorHAnsi" w:cstheme="minorBidi"/>
          <w:noProof/>
          <w:kern w:val="0"/>
          <w:sz w:val="22"/>
          <w:szCs w:val="22"/>
        </w:rPr>
      </w:pPr>
      <w:hyperlink w:anchor="_Toc444175767" w:history="1">
        <w:r w:rsidRPr="005064C3">
          <w:rPr>
            <w:rStyle w:val="Hyperlink"/>
            <w:noProof/>
          </w:rPr>
          <w:t>SSAS 2014 Tabular DB - Discoveries</w:t>
        </w:r>
        <w:r>
          <w:rPr>
            <w:noProof/>
            <w:webHidden/>
          </w:rPr>
          <w:tab/>
        </w:r>
        <w:r>
          <w:rPr>
            <w:noProof/>
            <w:webHidden/>
          </w:rPr>
          <w:fldChar w:fldCharType="begin"/>
        </w:r>
        <w:r>
          <w:rPr>
            <w:noProof/>
            <w:webHidden/>
          </w:rPr>
          <w:instrText xml:space="preserve"> PAGEREF _Toc444175767 \h </w:instrText>
        </w:r>
        <w:r>
          <w:rPr>
            <w:noProof/>
            <w:webHidden/>
          </w:rPr>
        </w:r>
        <w:r>
          <w:rPr>
            <w:noProof/>
            <w:webHidden/>
          </w:rPr>
          <w:fldChar w:fldCharType="separate"/>
        </w:r>
        <w:r>
          <w:rPr>
            <w:noProof/>
            <w:webHidden/>
          </w:rPr>
          <w:t>50</w:t>
        </w:r>
        <w:r>
          <w:rPr>
            <w:noProof/>
            <w:webHidden/>
          </w:rPr>
          <w:fldChar w:fldCharType="end"/>
        </w:r>
      </w:hyperlink>
    </w:p>
    <w:p w14:paraId="309B38CA" w14:textId="77777777" w:rsidR="00FB6B15" w:rsidRDefault="00FB6B15">
      <w:pPr>
        <w:pStyle w:val="TOC3"/>
        <w:tabs>
          <w:tab w:val="right" w:leader="dot" w:pos="8630"/>
        </w:tabs>
        <w:rPr>
          <w:rFonts w:asciiTheme="minorHAnsi" w:eastAsiaTheme="minorEastAsia" w:hAnsiTheme="minorHAnsi" w:cstheme="minorBidi"/>
          <w:noProof/>
          <w:kern w:val="0"/>
          <w:sz w:val="22"/>
          <w:szCs w:val="22"/>
        </w:rPr>
      </w:pPr>
      <w:hyperlink w:anchor="_Toc444175768" w:history="1">
        <w:r w:rsidRPr="005064C3">
          <w:rPr>
            <w:rStyle w:val="Hyperlink"/>
            <w:noProof/>
          </w:rPr>
          <w:t>SSAS 2014 Tabular DB - Unit monitors</w:t>
        </w:r>
        <w:r>
          <w:rPr>
            <w:noProof/>
            <w:webHidden/>
          </w:rPr>
          <w:tab/>
        </w:r>
        <w:r>
          <w:rPr>
            <w:noProof/>
            <w:webHidden/>
          </w:rPr>
          <w:fldChar w:fldCharType="begin"/>
        </w:r>
        <w:r>
          <w:rPr>
            <w:noProof/>
            <w:webHidden/>
          </w:rPr>
          <w:instrText xml:space="preserve"> PAGEREF _Toc444175768 \h </w:instrText>
        </w:r>
        <w:r>
          <w:rPr>
            <w:noProof/>
            <w:webHidden/>
          </w:rPr>
        </w:r>
        <w:r>
          <w:rPr>
            <w:noProof/>
            <w:webHidden/>
          </w:rPr>
          <w:fldChar w:fldCharType="separate"/>
        </w:r>
        <w:r>
          <w:rPr>
            <w:noProof/>
            <w:webHidden/>
          </w:rPr>
          <w:t>50</w:t>
        </w:r>
        <w:r>
          <w:rPr>
            <w:noProof/>
            <w:webHidden/>
          </w:rPr>
          <w:fldChar w:fldCharType="end"/>
        </w:r>
      </w:hyperlink>
    </w:p>
    <w:p w14:paraId="4DDE6C22" w14:textId="77777777" w:rsidR="00FB6B15" w:rsidRDefault="00FB6B15">
      <w:pPr>
        <w:pStyle w:val="TOC3"/>
        <w:tabs>
          <w:tab w:val="right" w:leader="dot" w:pos="8630"/>
        </w:tabs>
        <w:rPr>
          <w:rFonts w:asciiTheme="minorHAnsi" w:eastAsiaTheme="minorEastAsia" w:hAnsiTheme="minorHAnsi" w:cstheme="minorBidi"/>
          <w:noProof/>
          <w:kern w:val="0"/>
          <w:sz w:val="22"/>
          <w:szCs w:val="22"/>
        </w:rPr>
      </w:pPr>
      <w:hyperlink w:anchor="_Toc444175769" w:history="1">
        <w:r w:rsidRPr="005064C3">
          <w:rPr>
            <w:rStyle w:val="Hyperlink"/>
            <w:noProof/>
          </w:rPr>
          <w:t>SSAS 2014 Tabular DB - Rules (non-alerting)</w:t>
        </w:r>
        <w:r>
          <w:rPr>
            <w:noProof/>
            <w:webHidden/>
          </w:rPr>
          <w:tab/>
        </w:r>
        <w:r>
          <w:rPr>
            <w:noProof/>
            <w:webHidden/>
          </w:rPr>
          <w:fldChar w:fldCharType="begin"/>
        </w:r>
        <w:r>
          <w:rPr>
            <w:noProof/>
            <w:webHidden/>
          </w:rPr>
          <w:instrText xml:space="preserve"> PAGEREF _Toc444175769 \h </w:instrText>
        </w:r>
        <w:r>
          <w:rPr>
            <w:noProof/>
            <w:webHidden/>
          </w:rPr>
        </w:r>
        <w:r>
          <w:rPr>
            <w:noProof/>
            <w:webHidden/>
          </w:rPr>
          <w:fldChar w:fldCharType="separate"/>
        </w:r>
        <w:r>
          <w:rPr>
            <w:noProof/>
            <w:webHidden/>
          </w:rPr>
          <w:t>52</w:t>
        </w:r>
        <w:r>
          <w:rPr>
            <w:noProof/>
            <w:webHidden/>
          </w:rPr>
          <w:fldChar w:fldCharType="end"/>
        </w:r>
      </w:hyperlink>
    </w:p>
    <w:p w14:paraId="68E72A84" w14:textId="77777777" w:rsidR="00FB6B15" w:rsidRDefault="00FB6B15">
      <w:pPr>
        <w:pStyle w:val="TOC2"/>
        <w:tabs>
          <w:tab w:val="right" w:leader="dot" w:pos="8630"/>
        </w:tabs>
        <w:rPr>
          <w:rFonts w:asciiTheme="minorHAnsi" w:eastAsiaTheme="minorEastAsia" w:hAnsiTheme="minorHAnsi" w:cstheme="minorBidi"/>
          <w:noProof/>
          <w:kern w:val="0"/>
          <w:sz w:val="22"/>
          <w:szCs w:val="22"/>
        </w:rPr>
      </w:pPr>
      <w:hyperlink w:anchor="_Toc444175770" w:history="1">
        <w:r w:rsidRPr="005064C3">
          <w:rPr>
            <w:rStyle w:val="Hyperlink"/>
            <w:noProof/>
          </w:rPr>
          <w:t>SSAS 2014 Tabular Instance</w:t>
        </w:r>
        <w:r>
          <w:rPr>
            <w:noProof/>
            <w:webHidden/>
          </w:rPr>
          <w:tab/>
        </w:r>
        <w:r>
          <w:rPr>
            <w:noProof/>
            <w:webHidden/>
          </w:rPr>
          <w:fldChar w:fldCharType="begin"/>
        </w:r>
        <w:r>
          <w:rPr>
            <w:noProof/>
            <w:webHidden/>
          </w:rPr>
          <w:instrText xml:space="preserve"> PAGEREF _Toc444175770 \h </w:instrText>
        </w:r>
        <w:r>
          <w:rPr>
            <w:noProof/>
            <w:webHidden/>
          </w:rPr>
        </w:r>
        <w:r>
          <w:rPr>
            <w:noProof/>
            <w:webHidden/>
          </w:rPr>
          <w:fldChar w:fldCharType="separate"/>
        </w:r>
        <w:r>
          <w:rPr>
            <w:noProof/>
            <w:webHidden/>
          </w:rPr>
          <w:t>56</w:t>
        </w:r>
        <w:r>
          <w:rPr>
            <w:noProof/>
            <w:webHidden/>
          </w:rPr>
          <w:fldChar w:fldCharType="end"/>
        </w:r>
      </w:hyperlink>
    </w:p>
    <w:p w14:paraId="075705D0" w14:textId="77777777" w:rsidR="00FB6B15" w:rsidRDefault="00FB6B15">
      <w:pPr>
        <w:pStyle w:val="TOC3"/>
        <w:tabs>
          <w:tab w:val="right" w:leader="dot" w:pos="8630"/>
        </w:tabs>
        <w:rPr>
          <w:rFonts w:asciiTheme="minorHAnsi" w:eastAsiaTheme="minorEastAsia" w:hAnsiTheme="minorHAnsi" w:cstheme="minorBidi"/>
          <w:noProof/>
          <w:kern w:val="0"/>
          <w:sz w:val="22"/>
          <w:szCs w:val="22"/>
        </w:rPr>
      </w:pPr>
      <w:hyperlink w:anchor="_Toc444175771" w:history="1">
        <w:r w:rsidRPr="005064C3">
          <w:rPr>
            <w:rStyle w:val="Hyperlink"/>
            <w:noProof/>
          </w:rPr>
          <w:t>SSAS 2014 Tabular Instance - Discoveries</w:t>
        </w:r>
        <w:r>
          <w:rPr>
            <w:noProof/>
            <w:webHidden/>
          </w:rPr>
          <w:tab/>
        </w:r>
        <w:r>
          <w:rPr>
            <w:noProof/>
            <w:webHidden/>
          </w:rPr>
          <w:fldChar w:fldCharType="begin"/>
        </w:r>
        <w:r>
          <w:rPr>
            <w:noProof/>
            <w:webHidden/>
          </w:rPr>
          <w:instrText xml:space="preserve"> PAGEREF _Toc444175771 \h </w:instrText>
        </w:r>
        <w:r>
          <w:rPr>
            <w:noProof/>
            <w:webHidden/>
          </w:rPr>
        </w:r>
        <w:r>
          <w:rPr>
            <w:noProof/>
            <w:webHidden/>
          </w:rPr>
          <w:fldChar w:fldCharType="separate"/>
        </w:r>
        <w:r>
          <w:rPr>
            <w:noProof/>
            <w:webHidden/>
          </w:rPr>
          <w:t>56</w:t>
        </w:r>
        <w:r>
          <w:rPr>
            <w:noProof/>
            <w:webHidden/>
          </w:rPr>
          <w:fldChar w:fldCharType="end"/>
        </w:r>
      </w:hyperlink>
    </w:p>
    <w:p w14:paraId="3086B9B5" w14:textId="77777777" w:rsidR="00FB6B15" w:rsidRDefault="00FB6B15">
      <w:pPr>
        <w:pStyle w:val="TOC3"/>
        <w:tabs>
          <w:tab w:val="right" w:leader="dot" w:pos="8630"/>
        </w:tabs>
        <w:rPr>
          <w:rFonts w:asciiTheme="minorHAnsi" w:eastAsiaTheme="minorEastAsia" w:hAnsiTheme="minorHAnsi" w:cstheme="minorBidi"/>
          <w:noProof/>
          <w:kern w:val="0"/>
          <w:sz w:val="22"/>
          <w:szCs w:val="22"/>
        </w:rPr>
      </w:pPr>
      <w:hyperlink w:anchor="_Toc444175772" w:history="1">
        <w:r w:rsidRPr="005064C3">
          <w:rPr>
            <w:rStyle w:val="Hyperlink"/>
            <w:noProof/>
          </w:rPr>
          <w:t>SSAS 2014 Tabular Instance - Dependency (rollup) monitors</w:t>
        </w:r>
        <w:r>
          <w:rPr>
            <w:noProof/>
            <w:webHidden/>
          </w:rPr>
          <w:tab/>
        </w:r>
        <w:r>
          <w:rPr>
            <w:noProof/>
            <w:webHidden/>
          </w:rPr>
          <w:fldChar w:fldCharType="begin"/>
        </w:r>
        <w:r>
          <w:rPr>
            <w:noProof/>
            <w:webHidden/>
          </w:rPr>
          <w:instrText xml:space="preserve"> PAGEREF _Toc444175772 \h </w:instrText>
        </w:r>
        <w:r>
          <w:rPr>
            <w:noProof/>
            <w:webHidden/>
          </w:rPr>
        </w:r>
        <w:r>
          <w:rPr>
            <w:noProof/>
            <w:webHidden/>
          </w:rPr>
          <w:fldChar w:fldCharType="separate"/>
        </w:r>
        <w:r>
          <w:rPr>
            <w:noProof/>
            <w:webHidden/>
          </w:rPr>
          <w:t>57</w:t>
        </w:r>
        <w:r>
          <w:rPr>
            <w:noProof/>
            <w:webHidden/>
          </w:rPr>
          <w:fldChar w:fldCharType="end"/>
        </w:r>
      </w:hyperlink>
    </w:p>
    <w:p w14:paraId="3B8F109F" w14:textId="77777777" w:rsidR="00FB6B15" w:rsidRDefault="00FB6B15">
      <w:pPr>
        <w:pStyle w:val="TOC1"/>
        <w:tabs>
          <w:tab w:val="right" w:leader="dot" w:pos="8630"/>
        </w:tabs>
        <w:rPr>
          <w:rFonts w:asciiTheme="minorHAnsi" w:eastAsiaTheme="minorEastAsia" w:hAnsiTheme="minorHAnsi" w:cstheme="minorBidi"/>
          <w:noProof/>
          <w:kern w:val="0"/>
          <w:sz w:val="22"/>
          <w:szCs w:val="22"/>
        </w:rPr>
      </w:pPr>
      <w:hyperlink w:anchor="_Toc444175773" w:history="1">
        <w:r w:rsidRPr="005064C3">
          <w:rPr>
            <w:rStyle w:val="Hyperlink"/>
            <w:noProof/>
          </w:rPr>
          <w:t>Appendix: Known Issues and Troubleshooting</w:t>
        </w:r>
        <w:r>
          <w:rPr>
            <w:noProof/>
            <w:webHidden/>
          </w:rPr>
          <w:tab/>
        </w:r>
        <w:r>
          <w:rPr>
            <w:noProof/>
            <w:webHidden/>
          </w:rPr>
          <w:fldChar w:fldCharType="begin"/>
        </w:r>
        <w:r>
          <w:rPr>
            <w:noProof/>
            <w:webHidden/>
          </w:rPr>
          <w:instrText xml:space="preserve"> PAGEREF _Toc444175773 \h </w:instrText>
        </w:r>
        <w:r>
          <w:rPr>
            <w:noProof/>
            <w:webHidden/>
          </w:rPr>
        </w:r>
        <w:r>
          <w:rPr>
            <w:noProof/>
            <w:webHidden/>
          </w:rPr>
          <w:fldChar w:fldCharType="separate"/>
        </w:r>
        <w:r>
          <w:rPr>
            <w:noProof/>
            <w:webHidden/>
          </w:rPr>
          <w:t>57</w:t>
        </w:r>
        <w:r>
          <w:rPr>
            <w:noProof/>
            <w:webHidden/>
          </w:rPr>
          <w:fldChar w:fldCharType="end"/>
        </w:r>
      </w:hyperlink>
    </w:p>
    <w:p w14:paraId="520E1D1A" w14:textId="77777777" w:rsidR="0073713E" w:rsidRPr="00C2340D" w:rsidRDefault="001E5344" w:rsidP="001E5344">
      <w:r>
        <w:rPr>
          <w:b/>
          <w:bCs/>
          <w:noProof/>
        </w:rPr>
        <w:fldChar w:fldCharType="end"/>
      </w:r>
      <w:r w:rsidR="003B3ECC">
        <w:fldChar w:fldCharType="begin"/>
      </w:r>
      <w:r w:rsidR="003B3ECC">
        <w:instrText xml:space="preserve"> TOC \f \h \t "DSTOC1-1,1,DSTOC1-2,2,DSTOC1-3,3,DSTOC1-4,4,DSTOC1-5,5,DSTOC1-6,6,DSTOC1-7,7,DSTOC1-8,8,DSTOC1-9,9,DSTOC2-2,2,DSTOC2-3,3,DSTOC2-4,4,DSTOC2-5,5,DSTOC2-6,6,DSTOC2-7,7,DSTOC2-8,8,DSTOC2-9,9,DSTOC3-3,3,DSTOC3-4,4,DSTOC3-5,5,DSTOC3-6,6,DSTOC3-7,7,DST </w:instrText>
      </w:r>
      <w:r w:rsidR="003B3ECC">
        <w:fldChar w:fldCharType="separate"/>
      </w:r>
    </w:p>
    <w:p w14:paraId="027F47C4" w14:textId="77777777" w:rsidR="003B3ECC" w:rsidRDefault="003B3ECC" w:rsidP="003B3ECC">
      <w:pPr>
        <w:sectPr w:rsidR="003B3ECC" w:rsidSect="00FB2389">
          <w:footerReference w:type="default" r:id="rId20"/>
          <w:type w:val="oddPage"/>
          <w:pgSz w:w="12240" w:h="15840" w:code="1"/>
          <w:pgMar w:top="1440" w:right="1800" w:bottom="1440" w:left="1800" w:header="1440" w:footer="1440" w:gutter="0"/>
          <w:cols w:space="720"/>
          <w:docGrid w:linePitch="360"/>
        </w:sectPr>
      </w:pPr>
      <w:r>
        <w:fldChar w:fldCharType="end"/>
      </w:r>
    </w:p>
    <w:p w14:paraId="67F0CB18" w14:textId="3C73E6A2" w:rsidR="003B3ECC" w:rsidRPr="00C31B76" w:rsidRDefault="000B3DCE" w:rsidP="00C27BF0">
      <w:pPr>
        <w:pStyle w:val="Heading1"/>
        <w:rPr>
          <w:rStyle w:val="BookTitle"/>
          <w:b/>
          <w:bCs w:val="0"/>
          <w:i w:val="0"/>
          <w:iCs w:val="0"/>
          <w:spacing w:val="0"/>
        </w:rPr>
      </w:pPr>
      <w:bookmarkStart w:id="1" w:name="_Toc363826210"/>
      <w:bookmarkStart w:id="2" w:name="_Toc363826494"/>
      <w:bookmarkStart w:id="3" w:name="_Toc363826736"/>
      <w:bookmarkStart w:id="4" w:name="_Toc363827006"/>
      <w:bookmarkStart w:id="5" w:name="_Toc363827155"/>
      <w:bookmarkStart w:id="6" w:name="_Toc363828477"/>
      <w:r>
        <w:rPr>
          <w:rStyle w:val="BookTitle"/>
          <w:b/>
          <w:bCs w:val="0"/>
          <w:i w:val="0"/>
          <w:iCs w:val="0"/>
          <w:spacing w:val="0"/>
        </w:rPr>
        <w:lastRenderedPageBreak/>
        <w:br w:type="page"/>
      </w:r>
      <w:bookmarkStart w:id="7" w:name="_Toc375233170"/>
      <w:bookmarkStart w:id="8" w:name="_Toc375233366"/>
      <w:bookmarkStart w:id="9" w:name="_Toc375265680"/>
      <w:bookmarkStart w:id="10" w:name="_Toc444175710"/>
      <w:r w:rsidR="003B3ECC" w:rsidRPr="00C31B76">
        <w:rPr>
          <w:rStyle w:val="BookTitle"/>
          <w:b/>
          <w:bCs w:val="0"/>
          <w:i w:val="0"/>
          <w:iCs w:val="0"/>
          <w:spacing w:val="0"/>
        </w:rPr>
        <w:lastRenderedPageBreak/>
        <w:t xml:space="preserve">Guide </w:t>
      </w:r>
      <w:r w:rsidR="004B4266">
        <w:rPr>
          <w:rStyle w:val="BookTitle"/>
          <w:b/>
          <w:bCs w:val="0"/>
          <w:i w:val="0"/>
          <w:iCs w:val="0"/>
          <w:spacing w:val="0"/>
        </w:rPr>
        <w:t>to</w:t>
      </w:r>
      <w:r w:rsidR="003B3ECC" w:rsidRPr="00C31B76">
        <w:rPr>
          <w:rStyle w:val="BookTitle"/>
          <w:b/>
          <w:bCs w:val="0"/>
          <w:i w:val="0"/>
          <w:iCs w:val="0"/>
          <w:spacing w:val="0"/>
        </w:rPr>
        <w:t xml:space="preserve"> System Center Monitoring Pack for </w:t>
      </w:r>
      <w:bookmarkStart w:id="11" w:name="z75c4f0c1ac0c4541afcddc6d942746cc"/>
      <w:bookmarkEnd w:id="11"/>
      <w:r w:rsidR="008B7BC1" w:rsidRPr="00C31B76">
        <w:rPr>
          <w:rStyle w:val="BookTitle"/>
          <w:b/>
          <w:bCs w:val="0"/>
          <w:i w:val="0"/>
          <w:iCs w:val="0"/>
          <w:spacing w:val="0"/>
        </w:rPr>
        <w:t xml:space="preserve">SQL Server </w:t>
      </w:r>
      <w:r w:rsidR="00A27F1A">
        <w:rPr>
          <w:rStyle w:val="BookTitle"/>
          <w:b/>
          <w:bCs w:val="0"/>
          <w:i w:val="0"/>
          <w:iCs w:val="0"/>
          <w:spacing w:val="0"/>
        </w:rPr>
        <w:t>2014</w:t>
      </w:r>
      <w:r w:rsidR="008B7BC1" w:rsidRPr="00C31B76">
        <w:rPr>
          <w:rStyle w:val="BookTitle"/>
          <w:b/>
          <w:bCs w:val="0"/>
          <w:i w:val="0"/>
          <w:iCs w:val="0"/>
          <w:spacing w:val="0"/>
        </w:rPr>
        <w:t xml:space="preserve"> Analysis Services</w:t>
      </w:r>
      <w:bookmarkEnd w:id="1"/>
      <w:bookmarkEnd w:id="2"/>
      <w:bookmarkEnd w:id="3"/>
      <w:bookmarkEnd w:id="4"/>
      <w:bookmarkEnd w:id="5"/>
      <w:bookmarkEnd w:id="6"/>
      <w:bookmarkEnd w:id="7"/>
      <w:bookmarkEnd w:id="8"/>
      <w:bookmarkEnd w:id="9"/>
      <w:bookmarkEnd w:id="10"/>
    </w:p>
    <w:p w14:paraId="1BAC4DF6" w14:textId="5CD33899" w:rsidR="003B3ECC" w:rsidRDefault="003B3ECC" w:rsidP="001C597A">
      <w:pPr>
        <w:jc w:val="both"/>
      </w:pPr>
      <w:r>
        <w:t xml:space="preserve">This guide was written based on version </w:t>
      </w:r>
      <w:r w:rsidR="00A47B96" w:rsidRPr="003F7132">
        <w:t>6</w:t>
      </w:r>
      <w:r w:rsidR="001C2780" w:rsidRPr="001C2780">
        <w:t>.</w:t>
      </w:r>
      <w:r w:rsidR="00A00D81">
        <w:t>6</w:t>
      </w:r>
      <w:r w:rsidR="001C2780" w:rsidRPr="001C2780">
        <w:t>.</w:t>
      </w:r>
      <w:r w:rsidR="000255E0">
        <w:t>7</w:t>
      </w:r>
      <w:r w:rsidR="001C2780" w:rsidRPr="001C2780">
        <w:t>.</w:t>
      </w:r>
      <w:r w:rsidR="00FD7DA7">
        <w:t>6</w:t>
      </w:r>
      <w:r w:rsidR="005716E9">
        <w:t xml:space="preserve"> </w:t>
      </w:r>
      <w:r>
        <w:t xml:space="preserve">of </w:t>
      </w:r>
      <w:r w:rsidR="004B4266">
        <w:t>Monitoring Pack for SQL Server 2014</w:t>
      </w:r>
      <w:r w:rsidR="001C2780">
        <w:t xml:space="preserve"> Analysis Services</w:t>
      </w:r>
      <w:r>
        <w:t>.</w:t>
      </w:r>
    </w:p>
    <w:p w14:paraId="3B004603" w14:textId="77777777" w:rsidR="003B3ECC" w:rsidRDefault="003B3ECC" w:rsidP="00294AE4">
      <w:pPr>
        <w:pStyle w:val="Heading2"/>
      </w:pPr>
      <w:bookmarkStart w:id="12" w:name="_Toc363826495"/>
      <w:bookmarkStart w:id="13" w:name="_Toc363826737"/>
      <w:bookmarkStart w:id="14" w:name="_Toc363827007"/>
      <w:bookmarkStart w:id="15" w:name="_Toc363827156"/>
      <w:bookmarkStart w:id="16" w:name="_Toc363828478"/>
      <w:bookmarkStart w:id="17" w:name="_Toc375233171"/>
      <w:bookmarkStart w:id="18" w:name="_Toc375233367"/>
      <w:bookmarkStart w:id="19" w:name="_Toc375265681"/>
      <w:bookmarkStart w:id="20" w:name="_Toc444175711"/>
      <w:r>
        <w:t>Guide History</w:t>
      </w:r>
      <w:bookmarkEnd w:id="12"/>
      <w:bookmarkEnd w:id="13"/>
      <w:bookmarkEnd w:id="14"/>
      <w:bookmarkEnd w:id="15"/>
      <w:bookmarkEnd w:id="16"/>
      <w:bookmarkEnd w:id="17"/>
      <w:bookmarkEnd w:id="18"/>
      <w:bookmarkEnd w:id="19"/>
      <w:bookmarkEnd w:id="20"/>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4295"/>
        <w:gridCol w:w="4315"/>
      </w:tblGrid>
      <w:tr w:rsidR="003B3ECC" w14:paraId="10A42E38" w14:textId="77777777" w:rsidTr="002F1AFD">
        <w:trPr>
          <w:tblHeader/>
        </w:trPr>
        <w:tc>
          <w:tcPr>
            <w:tcW w:w="4295"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14:paraId="148AA4AE" w14:textId="77777777" w:rsidR="003B3ECC" w:rsidRPr="00FB2389" w:rsidRDefault="003B3ECC" w:rsidP="00FB2389">
            <w:pPr>
              <w:keepNext/>
              <w:rPr>
                <w:b/>
                <w:sz w:val="18"/>
                <w:szCs w:val="18"/>
              </w:rPr>
            </w:pPr>
            <w:r w:rsidRPr="00FB2389">
              <w:rPr>
                <w:b/>
                <w:sz w:val="18"/>
                <w:szCs w:val="18"/>
              </w:rPr>
              <w:t>Release Date</w:t>
            </w:r>
          </w:p>
        </w:tc>
        <w:tc>
          <w:tcPr>
            <w:tcW w:w="4315" w:type="dxa"/>
            <w:tcBorders>
              <w:top w:val="single" w:sz="12" w:space="0" w:color="808080"/>
              <w:left w:val="single" w:sz="6" w:space="0" w:color="808080"/>
              <w:bottom w:val="single" w:sz="4" w:space="0" w:color="808080"/>
              <w:right w:val="single" w:sz="12" w:space="0" w:color="808080"/>
              <w:tl2br w:val="nil"/>
              <w:tr2bl w:val="nil"/>
            </w:tcBorders>
            <w:shd w:val="clear" w:color="auto" w:fill="D9D9D9"/>
          </w:tcPr>
          <w:p w14:paraId="25DC548B" w14:textId="77777777" w:rsidR="003B3ECC" w:rsidRPr="00FB2389" w:rsidRDefault="003B3ECC" w:rsidP="00FB2389">
            <w:pPr>
              <w:keepNext/>
              <w:rPr>
                <w:b/>
                <w:sz w:val="18"/>
                <w:szCs w:val="18"/>
              </w:rPr>
            </w:pPr>
            <w:r w:rsidRPr="00FB2389">
              <w:rPr>
                <w:b/>
                <w:sz w:val="18"/>
                <w:szCs w:val="18"/>
              </w:rPr>
              <w:t>Changes</w:t>
            </w:r>
          </w:p>
        </w:tc>
      </w:tr>
      <w:tr w:rsidR="002F1AFD" w14:paraId="5DC2DD60" w14:textId="77777777" w:rsidTr="002F1AFD">
        <w:tc>
          <w:tcPr>
            <w:tcW w:w="4295" w:type="dxa"/>
            <w:shd w:val="clear" w:color="auto" w:fill="auto"/>
          </w:tcPr>
          <w:p w14:paraId="729282C4" w14:textId="5E5D191A" w:rsidR="002F1AFD" w:rsidRPr="00FC6494" w:rsidRDefault="0024276E">
            <w:pPr>
              <w:rPr>
                <w:rFonts w:cs="Arial"/>
              </w:rPr>
            </w:pPr>
            <w:r>
              <w:t>March</w:t>
            </w:r>
            <w:r w:rsidR="002F1AFD">
              <w:t>, 2016</w:t>
            </w:r>
          </w:p>
        </w:tc>
        <w:tc>
          <w:tcPr>
            <w:tcW w:w="4315" w:type="dxa"/>
            <w:shd w:val="clear" w:color="auto" w:fill="auto"/>
          </w:tcPr>
          <w:p w14:paraId="77BBC038" w14:textId="1FB3B861" w:rsidR="002F1AFD" w:rsidRPr="00E52B45" w:rsidRDefault="002F1AFD" w:rsidP="002F1AFD">
            <w:pPr>
              <w:pStyle w:val="ListParagraph"/>
              <w:numPr>
                <w:ilvl w:val="0"/>
                <w:numId w:val="34"/>
              </w:numPr>
              <w:ind w:left="321" w:hanging="322"/>
              <w:rPr>
                <w:rFonts w:ascii="Arial" w:hAnsi="Arial" w:cs="Arial"/>
                <w:sz w:val="20"/>
                <w:szCs w:val="20"/>
              </w:rPr>
            </w:pPr>
            <w:r w:rsidRPr="00E52B45">
              <w:rPr>
                <w:rFonts w:ascii="Arial" w:hAnsi="Arial" w:cs="Arial"/>
                <w:sz w:val="20"/>
                <w:szCs w:val="20"/>
              </w:rPr>
              <w:t>Updated references and removed deprecated elements to support 6.6.4.0</w:t>
            </w:r>
            <w:r w:rsidR="00C17619">
              <w:rPr>
                <w:rFonts w:ascii="Arial" w:hAnsi="Arial" w:cs="Arial"/>
                <w:sz w:val="20"/>
                <w:szCs w:val="20"/>
              </w:rPr>
              <w:t>+</w:t>
            </w:r>
            <w:r w:rsidRPr="00E52B45">
              <w:rPr>
                <w:rFonts w:ascii="Arial" w:hAnsi="Arial" w:cs="Arial"/>
                <w:sz w:val="20"/>
                <w:szCs w:val="20"/>
              </w:rPr>
              <w:t xml:space="preserve"> visualization library</w:t>
            </w:r>
          </w:p>
          <w:p w14:paraId="78CA096B" w14:textId="77777777" w:rsidR="002F1AFD" w:rsidRPr="00E52B45" w:rsidRDefault="002F1AFD" w:rsidP="002F1AFD">
            <w:pPr>
              <w:pStyle w:val="ListParagraph"/>
              <w:numPr>
                <w:ilvl w:val="0"/>
                <w:numId w:val="34"/>
              </w:numPr>
              <w:ind w:left="321" w:hanging="322"/>
              <w:rPr>
                <w:rFonts w:ascii="Arial" w:hAnsi="Arial" w:cs="Arial"/>
                <w:sz w:val="20"/>
                <w:szCs w:val="20"/>
              </w:rPr>
            </w:pPr>
            <w:r w:rsidRPr="00E52B45">
              <w:rPr>
                <w:rFonts w:ascii="Arial" w:hAnsi="Arial" w:cs="Arial"/>
                <w:sz w:val="20"/>
                <w:szCs w:val="20"/>
              </w:rPr>
              <w:t>Fixed bug when SSAS Monitoring Pack could not collect OS performance counters with localized names</w:t>
            </w:r>
          </w:p>
          <w:p w14:paraId="79D84F6B" w14:textId="77777777" w:rsidR="002F1AFD" w:rsidRPr="00E52B45" w:rsidRDefault="002F1AFD" w:rsidP="002F1AFD">
            <w:pPr>
              <w:pStyle w:val="ListParagraph"/>
              <w:numPr>
                <w:ilvl w:val="0"/>
                <w:numId w:val="34"/>
              </w:numPr>
              <w:ind w:left="321" w:hanging="322"/>
              <w:rPr>
                <w:rFonts w:ascii="Arial" w:hAnsi="Arial" w:cs="Arial"/>
                <w:sz w:val="20"/>
                <w:szCs w:val="20"/>
              </w:rPr>
            </w:pPr>
            <w:r w:rsidRPr="00E52B45">
              <w:rPr>
                <w:rFonts w:ascii="Arial" w:hAnsi="Arial" w:cs="Arial"/>
                <w:sz w:val="20"/>
                <w:szCs w:val="20"/>
              </w:rPr>
              <w:t>Updated discoveries to throw errors in case of some problems detected during the discovery</w:t>
            </w:r>
          </w:p>
          <w:p w14:paraId="7A6BBE51" w14:textId="77777777" w:rsidR="002F1AFD" w:rsidRPr="00E52B45" w:rsidRDefault="002F1AFD" w:rsidP="002F1AFD">
            <w:pPr>
              <w:pStyle w:val="ListParagraph"/>
              <w:numPr>
                <w:ilvl w:val="0"/>
                <w:numId w:val="34"/>
              </w:numPr>
              <w:ind w:left="321" w:hanging="322"/>
              <w:rPr>
                <w:rFonts w:ascii="Arial" w:hAnsi="Arial" w:cs="Arial"/>
                <w:sz w:val="20"/>
                <w:szCs w:val="20"/>
              </w:rPr>
            </w:pPr>
            <w:r w:rsidRPr="00E52B45">
              <w:rPr>
                <w:rFonts w:ascii="Arial" w:hAnsi="Arial" w:cs="Arial"/>
                <w:sz w:val="20"/>
                <w:szCs w:val="20"/>
              </w:rPr>
              <w:t>Fixed module error collection on cluster instances to reduce the noise</w:t>
            </w:r>
          </w:p>
          <w:p w14:paraId="127132C6" w14:textId="77777777" w:rsidR="002F1AFD" w:rsidRPr="00E52B45" w:rsidRDefault="002F1AFD" w:rsidP="002F1AFD">
            <w:pPr>
              <w:pStyle w:val="ListParagraph"/>
              <w:numPr>
                <w:ilvl w:val="0"/>
                <w:numId w:val="34"/>
              </w:numPr>
              <w:ind w:left="321" w:hanging="322"/>
              <w:rPr>
                <w:rFonts w:ascii="Arial" w:hAnsi="Arial" w:cs="Arial"/>
                <w:sz w:val="20"/>
                <w:szCs w:val="20"/>
              </w:rPr>
            </w:pPr>
            <w:r w:rsidRPr="00E52B45">
              <w:rPr>
                <w:rFonts w:ascii="Arial" w:hAnsi="Arial" w:cs="Arial"/>
                <w:sz w:val="20"/>
                <w:szCs w:val="20"/>
              </w:rPr>
              <w:t>Changed defaults for CPU Usage monitor, added sampling to Memory Usage on the server monitor</w:t>
            </w:r>
          </w:p>
          <w:p w14:paraId="1BB58776" w14:textId="77777777" w:rsidR="002F1AFD" w:rsidRPr="00E52B45" w:rsidRDefault="002F1AFD" w:rsidP="002F1AFD">
            <w:pPr>
              <w:pStyle w:val="ListParagraph"/>
              <w:numPr>
                <w:ilvl w:val="0"/>
                <w:numId w:val="34"/>
              </w:numPr>
              <w:ind w:left="321" w:hanging="322"/>
              <w:rPr>
                <w:rFonts w:ascii="Arial" w:hAnsi="Arial" w:cs="Arial"/>
                <w:sz w:val="20"/>
                <w:szCs w:val="20"/>
              </w:rPr>
            </w:pPr>
            <w:r w:rsidRPr="00E52B45">
              <w:rPr>
                <w:rFonts w:ascii="Arial" w:hAnsi="Arial" w:cs="Arial"/>
                <w:sz w:val="20"/>
                <w:szCs w:val="20"/>
              </w:rPr>
              <w:t>Reduced inner complexity of modules</w:t>
            </w:r>
          </w:p>
          <w:p w14:paraId="1E1A6FD1" w14:textId="77777777" w:rsidR="002F1AFD" w:rsidRPr="00E52B45" w:rsidRDefault="002F1AFD" w:rsidP="002F1AFD">
            <w:pPr>
              <w:pStyle w:val="ListParagraph"/>
              <w:numPr>
                <w:ilvl w:val="0"/>
                <w:numId w:val="34"/>
              </w:numPr>
              <w:ind w:left="321" w:hanging="322"/>
              <w:rPr>
                <w:rFonts w:ascii="Arial" w:hAnsi="Arial" w:cs="Arial"/>
                <w:sz w:val="20"/>
                <w:szCs w:val="20"/>
              </w:rPr>
            </w:pPr>
            <w:r w:rsidRPr="00E52B45">
              <w:rPr>
                <w:rFonts w:ascii="Arial" w:hAnsi="Arial" w:cs="Arial"/>
                <w:sz w:val="20"/>
                <w:szCs w:val="20"/>
              </w:rPr>
              <w:t>Fixed the discoveries; now the last items can be undiscovered</w:t>
            </w:r>
          </w:p>
          <w:p w14:paraId="7740765F" w14:textId="77777777" w:rsidR="002F1AFD" w:rsidRPr="00E52B45" w:rsidRDefault="002F1AFD" w:rsidP="002F1AFD">
            <w:pPr>
              <w:pStyle w:val="ListParagraph"/>
              <w:numPr>
                <w:ilvl w:val="0"/>
                <w:numId w:val="34"/>
              </w:numPr>
              <w:ind w:left="321" w:hanging="322"/>
              <w:rPr>
                <w:rFonts w:ascii="Arial" w:hAnsi="Arial" w:cs="Arial"/>
                <w:sz w:val="20"/>
                <w:szCs w:val="20"/>
              </w:rPr>
            </w:pPr>
            <w:r w:rsidRPr="00E52B45">
              <w:rPr>
                <w:rFonts w:ascii="Arial" w:hAnsi="Arial" w:cs="Arial"/>
                <w:sz w:val="20"/>
                <w:szCs w:val="20"/>
              </w:rPr>
              <w:t>Simplified the dashboard to make it quicker and more informative</w:t>
            </w:r>
          </w:p>
          <w:p w14:paraId="7F0A055B" w14:textId="77777777" w:rsidR="002F1AFD" w:rsidRPr="00E52B45" w:rsidRDefault="002F1AFD" w:rsidP="002F1AFD">
            <w:pPr>
              <w:pStyle w:val="ListParagraph"/>
              <w:numPr>
                <w:ilvl w:val="0"/>
                <w:numId w:val="34"/>
              </w:numPr>
              <w:ind w:left="321" w:hanging="322"/>
              <w:rPr>
                <w:rFonts w:ascii="Arial" w:hAnsi="Arial" w:cs="Arial"/>
                <w:sz w:val="20"/>
                <w:szCs w:val="20"/>
              </w:rPr>
            </w:pPr>
            <w:r w:rsidRPr="00E52B45">
              <w:rPr>
                <w:rFonts w:ascii="Arial" w:hAnsi="Arial" w:cs="Arial"/>
                <w:sz w:val="20"/>
                <w:szCs w:val="20"/>
              </w:rPr>
              <w:t>Reviewed and updated the Knowledge Bases</w:t>
            </w:r>
          </w:p>
          <w:p w14:paraId="3E7C7529" w14:textId="77777777" w:rsidR="002F1AFD" w:rsidRPr="00E52B45" w:rsidRDefault="002F1AFD" w:rsidP="002F1AFD">
            <w:pPr>
              <w:pStyle w:val="ListParagraph"/>
              <w:numPr>
                <w:ilvl w:val="0"/>
                <w:numId w:val="34"/>
              </w:numPr>
              <w:ind w:left="321" w:hanging="322"/>
              <w:rPr>
                <w:rFonts w:ascii="Arial" w:hAnsi="Arial" w:cs="Arial"/>
                <w:sz w:val="20"/>
                <w:szCs w:val="20"/>
              </w:rPr>
            </w:pPr>
            <w:r w:rsidRPr="00E52B45">
              <w:rPr>
                <w:rFonts w:ascii="Arial" w:hAnsi="Arial" w:cs="Arial"/>
                <w:sz w:val="20"/>
                <w:szCs w:val="20"/>
              </w:rPr>
              <w:t>Added timeout support for every non-native workflow</w:t>
            </w:r>
          </w:p>
          <w:p w14:paraId="47A77E89" w14:textId="77777777" w:rsidR="002F1AFD" w:rsidRPr="00E52B45" w:rsidRDefault="002F1AFD" w:rsidP="002F1AFD">
            <w:pPr>
              <w:pStyle w:val="ListParagraph"/>
              <w:numPr>
                <w:ilvl w:val="0"/>
                <w:numId w:val="34"/>
              </w:numPr>
              <w:ind w:left="321" w:hanging="322"/>
              <w:rPr>
                <w:rFonts w:ascii="Arial" w:hAnsi="Arial" w:cs="Arial"/>
                <w:b/>
                <w:sz w:val="20"/>
                <w:szCs w:val="20"/>
              </w:rPr>
            </w:pPr>
            <w:r w:rsidRPr="00E52B45">
              <w:rPr>
                <w:rFonts w:ascii="Arial" w:hAnsi="Arial" w:cs="Arial"/>
                <w:sz w:val="20"/>
                <w:szCs w:val="20"/>
              </w:rPr>
              <w:t>Fixed Blocking Session Monitor – in some situations it could calculate blocking sessions incorrectly</w:t>
            </w:r>
          </w:p>
          <w:p w14:paraId="7FAE2309" w14:textId="77777777" w:rsidR="002F1AFD" w:rsidRDefault="002F1AFD" w:rsidP="002F1AFD">
            <w:pPr>
              <w:pStyle w:val="ListParagraph"/>
              <w:numPr>
                <w:ilvl w:val="0"/>
                <w:numId w:val="34"/>
              </w:numPr>
              <w:spacing w:after="160" w:line="256" w:lineRule="auto"/>
              <w:ind w:left="321" w:hanging="322"/>
              <w:contextualSpacing/>
              <w:rPr>
                <w:rFonts w:ascii="Arial" w:hAnsi="Arial" w:cs="Arial"/>
                <w:sz w:val="20"/>
                <w:szCs w:val="20"/>
              </w:rPr>
            </w:pPr>
            <w:r w:rsidRPr="00E52B45">
              <w:rPr>
                <w:rFonts w:ascii="Arial" w:hAnsi="Arial" w:cs="Arial"/>
                <w:sz w:val="20"/>
                <w:szCs w:val="20"/>
              </w:rPr>
              <w:t>Win10 support: fixed OS version detection issue</w:t>
            </w:r>
          </w:p>
          <w:p w14:paraId="4864BB0B" w14:textId="77777777" w:rsidR="00362017" w:rsidRPr="00644930" w:rsidRDefault="002F1AFD" w:rsidP="002F1AFD">
            <w:pPr>
              <w:pStyle w:val="ListParagraph"/>
              <w:numPr>
                <w:ilvl w:val="0"/>
                <w:numId w:val="34"/>
              </w:numPr>
              <w:ind w:left="321" w:hanging="322"/>
              <w:rPr>
                <w:rFonts w:cs="Arial"/>
              </w:rPr>
            </w:pPr>
            <w:r w:rsidRPr="00FA26AF">
              <w:rPr>
                <w:rFonts w:ascii="Arial" w:hAnsi="Arial" w:cs="Arial"/>
                <w:sz w:val="20"/>
                <w:szCs w:val="20"/>
              </w:rPr>
              <w:t>Fixed CPU usage alert description</w:t>
            </w:r>
          </w:p>
          <w:p w14:paraId="79AF865F" w14:textId="552F90B1" w:rsidR="002F1AFD" w:rsidRPr="00FC6494" w:rsidRDefault="00362017" w:rsidP="002F1AFD">
            <w:pPr>
              <w:pStyle w:val="ListParagraph"/>
              <w:numPr>
                <w:ilvl w:val="0"/>
                <w:numId w:val="34"/>
              </w:numPr>
              <w:ind w:left="321" w:hanging="322"/>
              <w:rPr>
                <w:rFonts w:cs="Arial"/>
              </w:rPr>
            </w:pPr>
            <w:r w:rsidRPr="00362017">
              <w:rPr>
                <w:rFonts w:ascii="Arial" w:hAnsi="Arial" w:cs="Arial"/>
                <w:sz w:val="20"/>
                <w:szCs w:val="20"/>
              </w:rPr>
              <w:t>“Known Issues and Troubleshooting” section of the guide  is updated</w:t>
            </w:r>
          </w:p>
        </w:tc>
      </w:tr>
      <w:tr w:rsidR="00515042" w14:paraId="6E8EA5A5" w14:textId="77777777" w:rsidTr="002F1AFD">
        <w:tc>
          <w:tcPr>
            <w:tcW w:w="4295" w:type="dxa"/>
            <w:shd w:val="clear" w:color="auto" w:fill="auto"/>
          </w:tcPr>
          <w:p w14:paraId="12856FBD" w14:textId="0541996F" w:rsidR="00515042" w:rsidRDefault="00515042" w:rsidP="008F2B39">
            <w:r>
              <w:t>June</w:t>
            </w:r>
            <w:r w:rsidR="004D6288">
              <w:t>,</w:t>
            </w:r>
            <w:r>
              <w:t xml:space="preserve"> 2015</w:t>
            </w:r>
          </w:p>
        </w:tc>
        <w:tc>
          <w:tcPr>
            <w:tcW w:w="4315" w:type="dxa"/>
            <w:shd w:val="clear" w:color="auto" w:fill="auto"/>
          </w:tcPr>
          <w:p w14:paraId="241C58FD" w14:textId="459EB0F4" w:rsidR="00515042" w:rsidRDefault="00515042" w:rsidP="00FB2389">
            <w:r>
              <w:t>Dashboards were replaced with the new ones</w:t>
            </w:r>
          </w:p>
        </w:tc>
      </w:tr>
      <w:tr w:rsidR="003B3ECC" w14:paraId="40322C21" w14:textId="77777777" w:rsidTr="002F1AFD">
        <w:tc>
          <w:tcPr>
            <w:tcW w:w="4295" w:type="dxa"/>
            <w:shd w:val="clear" w:color="auto" w:fill="auto"/>
          </w:tcPr>
          <w:p w14:paraId="058DC608" w14:textId="1CCEC0B4" w:rsidR="003B3ECC" w:rsidRPr="00DB22C4" w:rsidRDefault="008F2B39" w:rsidP="008F2B39">
            <w:r>
              <w:t>October</w:t>
            </w:r>
            <w:r w:rsidR="004D6288">
              <w:t xml:space="preserve">, </w:t>
            </w:r>
            <w:r w:rsidR="000206A8">
              <w:t>2014</w:t>
            </w:r>
          </w:p>
        </w:tc>
        <w:tc>
          <w:tcPr>
            <w:tcW w:w="4315" w:type="dxa"/>
            <w:shd w:val="clear" w:color="auto" w:fill="auto"/>
          </w:tcPr>
          <w:p w14:paraId="2AF2D06A" w14:textId="77777777" w:rsidR="003B3ECC" w:rsidRDefault="003B3ECC" w:rsidP="00FB2389">
            <w:r>
              <w:t>Original release of this guide</w:t>
            </w:r>
          </w:p>
        </w:tc>
      </w:tr>
    </w:tbl>
    <w:p w14:paraId="58D156C4" w14:textId="77777777" w:rsidR="003B3ECC" w:rsidRDefault="003B3ECC" w:rsidP="00294AE4">
      <w:pPr>
        <w:pStyle w:val="Heading2"/>
      </w:pPr>
      <w:bookmarkStart w:id="21" w:name="_Toc363826496"/>
      <w:bookmarkStart w:id="22" w:name="_Toc363826738"/>
      <w:bookmarkStart w:id="23" w:name="_Toc363827008"/>
      <w:bookmarkStart w:id="24" w:name="_Toc363827157"/>
      <w:bookmarkStart w:id="25" w:name="_Toc363828479"/>
      <w:bookmarkStart w:id="26" w:name="_Toc375233172"/>
      <w:bookmarkStart w:id="27" w:name="_Toc375233368"/>
      <w:bookmarkStart w:id="28" w:name="_Toc375265682"/>
      <w:bookmarkStart w:id="29" w:name="_Toc444175712"/>
      <w:r>
        <w:lastRenderedPageBreak/>
        <w:t>Supported Configurations</w:t>
      </w:r>
      <w:bookmarkEnd w:id="21"/>
      <w:bookmarkEnd w:id="22"/>
      <w:bookmarkEnd w:id="23"/>
      <w:bookmarkEnd w:id="24"/>
      <w:bookmarkEnd w:id="25"/>
      <w:bookmarkEnd w:id="26"/>
      <w:bookmarkEnd w:id="27"/>
      <w:bookmarkEnd w:id="28"/>
      <w:bookmarkEnd w:id="29"/>
    </w:p>
    <w:p w14:paraId="71FA8A25" w14:textId="7D772154" w:rsidR="003B3ECC" w:rsidRDefault="003B3ECC" w:rsidP="001C597A">
      <w:pPr>
        <w:jc w:val="both"/>
      </w:pPr>
      <w:r>
        <w:t xml:space="preserve">This monitoring pack requires System Center Operations Manager </w:t>
      </w:r>
      <w:r w:rsidR="00A27F1A">
        <w:t>201</w:t>
      </w:r>
      <w:r w:rsidR="008E744E">
        <w:t>2</w:t>
      </w:r>
      <w:r w:rsidR="00800A72">
        <w:t xml:space="preserve"> </w:t>
      </w:r>
      <w:r w:rsidR="004154FD">
        <w:t>RTM</w:t>
      </w:r>
      <w:r w:rsidR="004D5D13">
        <w:t xml:space="preserve"> or later</w:t>
      </w:r>
      <w:r>
        <w:t>. A dedicated Operations Manager management group is not required.</w:t>
      </w:r>
    </w:p>
    <w:p w14:paraId="57340055" w14:textId="37FB3E69" w:rsidR="00C37F3E" w:rsidRDefault="00C37F3E" w:rsidP="003B3ECC"/>
    <w:p w14:paraId="48BB4170" w14:textId="7597E9B9" w:rsidR="00C37F3E" w:rsidRDefault="00C37F3E" w:rsidP="001C597A">
      <w:pPr>
        <w:jc w:val="both"/>
      </w:pPr>
      <w:r>
        <w:t xml:space="preserve">The following table details the supported configurations for </w:t>
      </w:r>
      <w:r w:rsidR="004B4266">
        <w:t>Monitoring Pack for SQL Server 2014</w:t>
      </w:r>
      <w:r>
        <w:t xml:space="preserve"> Analysis Services:</w:t>
      </w:r>
    </w:p>
    <w:p w14:paraId="3392B1B1" w14:textId="77777777" w:rsidR="003B3ECC" w:rsidRDefault="003B3ECC" w:rsidP="003B3ECC">
      <w:pPr>
        <w:pStyle w:val="TableSpacing"/>
      </w:pPr>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3246"/>
        <w:gridCol w:w="5364"/>
      </w:tblGrid>
      <w:tr w:rsidR="003B3ECC" w14:paraId="6B11DCA9" w14:textId="77777777" w:rsidTr="001C597A">
        <w:tc>
          <w:tcPr>
            <w:tcW w:w="3246" w:type="dxa"/>
            <w:shd w:val="clear" w:color="auto" w:fill="D9D9D9" w:themeFill="background1" w:themeFillShade="D9"/>
          </w:tcPr>
          <w:p w14:paraId="1DB79DB5" w14:textId="77777777" w:rsidR="003B3ECC" w:rsidRPr="001C597A" w:rsidRDefault="003B3ECC" w:rsidP="001C597A">
            <w:pPr>
              <w:keepNext/>
              <w:rPr>
                <w:b/>
                <w:sz w:val="18"/>
                <w:szCs w:val="18"/>
              </w:rPr>
            </w:pPr>
            <w:r w:rsidRPr="001C597A">
              <w:rPr>
                <w:b/>
                <w:sz w:val="18"/>
                <w:szCs w:val="18"/>
              </w:rPr>
              <w:t>Configuration</w:t>
            </w:r>
          </w:p>
        </w:tc>
        <w:tc>
          <w:tcPr>
            <w:tcW w:w="5364" w:type="dxa"/>
            <w:shd w:val="clear" w:color="auto" w:fill="D9D9D9" w:themeFill="background1" w:themeFillShade="D9"/>
          </w:tcPr>
          <w:p w14:paraId="2829EA65" w14:textId="77777777" w:rsidR="003B3ECC" w:rsidRPr="001C597A" w:rsidRDefault="00BC7B76" w:rsidP="001C597A">
            <w:pPr>
              <w:keepNext/>
              <w:rPr>
                <w:b/>
                <w:sz w:val="18"/>
                <w:szCs w:val="18"/>
              </w:rPr>
            </w:pPr>
            <w:r w:rsidRPr="001C597A">
              <w:rPr>
                <w:b/>
                <w:sz w:val="18"/>
                <w:szCs w:val="18"/>
              </w:rPr>
              <w:t>Support</w:t>
            </w:r>
          </w:p>
        </w:tc>
      </w:tr>
      <w:tr w:rsidR="003B3ECC" w14:paraId="53C19859" w14:textId="77777777" w:rsidTr="001C597A">
        <w:tc>
          <w:tcPr>
            <w:tcW w:w="3246" w:type="dxa"/>
            <w:shd w:val="clear" w:color="auto" w:fill="auto"/>
          </w:tcPr>
          <w:p w14:paraId="274B3389" w14:textId="0013C93C" w:rsidR="003B3ECC" w:rsidRPr="00D2109F" w:rsidRDefault="00D2109F" w:rsidP="00FB2389">
            <w:r>
              <w:t xml:space="preserve">SQL Server </w:t>
            </w:r>
            <w:r w:rsidR="00A27F1A">
              <w:t>2014</w:t>
            </w:r>
            <w:r w:rsidR="00C37F3E">
              <w:t xml:space="preserve"> Analysis Services</w:t>
            </w:r>
          </w:p>
        </w:tc>
        <w:tc>
          <w:tcPr>
            <w:tcW w:w="5364" w:type="dxa"/>
            <w:shd w:val="clear" w:color="auto" w:fill="auto"/>
          </w:tcPr>
          <w:p w14:paraId="6517A294" w14:textId="121BBB98" w:rsidR="00BF715F" w:rsidRPr="003B48C9" w:rsidRDefault="00BC7B76" w:rsidP="001C597A">
            <w:pPr>
              <w:pStyle w:val="ListParagraph"/>
              <w:numPr>
                <w:ilvl w:val="0"/>
                <w:numId w:val="19"/>
              </w:numPr>
              <w:rPr>
                <w:rFonts w:ascii="Arial" w:hAnsi="Arial"/>
                <w:sz w:val="20"/>
                <w:szCs w:val="20"/>
              </w:rPr>
            </w:pPr>
            <w:r w:rsidRPr="003B48C9">
              <w:rPr>
                <w:rFonts w:ascii="Arial" w:hAnsi="Arial"/>
                <w:sz w:val="20"/>
                <w:szCs w:val="20"/>
              </w:rPr>
              <w:t xml:space="preserve">64-bit SQL Server </w:t>
            </w:r>
            <w:r w:rsidR="00A27F1A" w:rsidRPr="003B48C9">
              <w:rPr>
                <w:rFonts w:ascii="Arial" w:hAnsi="Arial"/>
                <w:sz w:val="20"/>
                <w:szCs w:val="20"/>
              </w:rPr>
              <w:t>2014</w:t>
            </w:r>
            <w:r w:rsidRPr="003B48C9">
              <w:rPr>
                <w:rFonts w:ascii="Arial" w:hAnsi="Arial"/>
                <w:sz w:val="20"/>
                <w:szCs w:val="20"/>
              </w:rPr>
              <w:t xml:space="preserve"> </w:t>
            </w:r>
            <w:r w:rsidR="00BF715F" w:rsidRPr="003B48C9">
              <w:rPr>
                <w:rFonts w:ascii="Arial" w:hAnsi="Arial"/>
                <w:sz w:val="20"/>
                <w:szCs w:val="20"/>
              </w:rPr>
              <w:t xml:space="preserve">Analysis Services </w:t>
            </w:r>
            <w:r w:rsidRPr="003B48C9">
              <w:rPr>
                <w:rFonts w:ascii="Arial" w:hAnsi="Arial"/>
                <w:sz w:val="20"/>
                <w:szCs w:val="20"/>
              </w:rPr>
              <w:t>on 64-bit OS</w:t>
            </w:r>
          </w:p>
          <w:p w14:paraId="0B04D73B" w14:textId="4CF883EC" w:rsidR="003B3ECC" w:rsidRPr="00BC7B76" w:rsidRDefault="0037487E" w:rsidP="001C597A">
            <w:pPr>
              <w:pStyle w:val="ListParagraph"/>
              <w:numPr>
                <w:ilvl w:val="0"/>
                <w:numId w:val="19"/>
              </w:numPr>
            </w:pPr>
            <w:r w:rsidRPr="003B48C9">
              <w:rPr>
                <w:rFonts w:ascii="Arial" w:hAnsi="Arial"/>
                <w:sz w:val="20"/>
                <w:szCs w:val="20"/>
              </w:rPr>
              <w:t xml:space="preserve">x86 SQL </w:t>
            </w:r>
            <w:r w:rsidR="00C37F3E" w:rsidRPr="003B48C9">
              <w:rPr>
                <w:rFonts w:ascii="Arial" w:hAnsi="Arial"/>
                <w:sz w:val="20"/>
                <w:szCs w:val="20"/>
              </w:rPr>
              <w:t xml:space="preserve">Server </w:t>
            </w:r>
            <w:r w:rsidR="00A27F1A" w:rsidRPr="003B48C9">
              <w:rPr>
                <w:rFonts w:ascii="Arial" w:hAnsi="Arial"/>
                <w:sz w:val="20"/>
                <w:szCs w:val="20"/>
              </w:rPr>
              <w:t>2014</w:t>
            </w:r>
            <w:r w:rsidR="00C37F3E" w:rsidRPr="003B48C9">
              <w:rPr>
                <w:rFonts w:ascii="Arial" w:hAnsi="Arial"/>
                <w:sz w:val="20"/>
                <w:szCs w:val="20"/>
              </w:rPr>
              <w:t xml:space="preserve"> </w:t>
            </w:r>
            <w:r w:rsidR="00BF715F" w:rsidRPr="003B48C9">
              <w:rPr>
                <w:rFonts w:ascii="Arial" w:hAnsi="Arial"/>
                <w:sz w:val="20"/>
                <w:szCs w:val="20"/>
              </w:rPr>
              <w:t xml:space="preserve">Analysis Services </w:t>
            </w:r>
            <w:r w:rsidRPr="003B48C9">
              <w:rPr>
                <w:rFonts w:ascii="Arial" w:hAnsi="Arial"/>
                <w:sz w:val="20"/>
                <w:szCs w:val="20"/>
              </w:rPr>
              <w:t>on x86 OS</w:t>
            </w:r>
          </w:p>
        </w:tc>
      </w:tr>
      <w:tr w:rsidR="003B3ECC" w14:paraId="18A9CC74" w14:textId="77777777" w:rsidTr="001C597A">
        <w:tc>
          <w:tcPr>
            <w:tcW w:w="3246" w:type="dxa"/>
            <w:shd w:val="clear" w:color="auto" w:fill="auto"/>
          </w:tcPr>
          <w:p w14:paraId="44FE64B9" w14:textId="77777777" w:rsidR="003B3ECC" w:rsidRDefault="003B3ECC" w:rsidP="00FB2389">
            <w:r>
              <w:t>Clustered servers</w:t>
            </w:r>
          </w:p>
        </w:tc>
        <w:tc>
          <w:tcPr>
            <w:tcW w:w="5364" w:type="dxa"/>
            <w:shd w:val="clear" w:color="auto" w:fill="auto"/>
          </w:tcPr>
          <w:p w14:paraId="6E6AF79A" w14:textId="77777777" w:rsidR="003B3ECC" w:rsidRDefault="003B3ECC" w:rsidP="00FB2389">
            <w:r>
              <w:t xml:space="preserve">Yes </w:t>
            </w:r>
          </w:p>
        </w:tc>
      </w:tr>
      <w:tr w:rsidR="003B3ECC" w14:paraId="773119EE" w14:textId="77777777" w:rsidTr="001C597A">
        <w:tc>
          <w:tcPr>
            <w:tcW w:w="3246" w:type="dxa"/>
            <w:shd w:val="clear" w:color="auto" w:fill="auto"/>
          </w:tcPr>
          <w:p w14:paraId="45153B35" w14:textId="77777777" w:rsidR="003B3ECC" w:rsidRDefault="003B3ECC" w:rsidP="00FB2389">
            <w:r>
              <w:t>Agentless monitoring</w:t>
            </w:r>
          </w:p>
        </w:tc>
        <w:tc>
          <w:tcPr>
            <w:tcW w:w="5364" w:type="dxa"/>
            <w:shd w:val="clear" w:color="auto" w:fill="auto"/>
          </w:tcPr>
          <w:p w14:paraId="5A8D3B84" w14:textId="77777777" w:rsidR="003B3ECC" w:rsidRDefault="00F0357F" w:rsidP="00FB2389">
            <w:r>
              <w:t>Not supported</w:t>
            </w:r>
          </w:p>
        </w:tc>
      </w:tr>
      <w:tr w:rsidR="003B3ECC" w14:paraId="6CF0604D" w14:textId="77777777" w:rsidTr="001C597A">
        <w:tc>
          <w:tcPr>
            <w:tcW w:w="3246" w:type="dxa"/>
            <w:shd w:val="clear" w:color="auto" w:fill="auto"/>
          </w:tcPr>
          <w:p w14:paraId="31BCBDA4" w14:textId="77777777" w:rsidR="003B3ECC" w:rsidRDefault="003B3ECC" w:rsidP="00FB2389">
            <w:r>
              <w:t>Virtual environment</w:t>
            </w:r>
          </w:p>
        </w:tc>
        <w:tc>
          <w:tcPr>
            <w:tcW w:w="5364" w:type="dxa"/>
            <w:shd w:val="clear" w:color="auto" w:fill="auto"/>
          </w:tcPr>
          <w:p w14:paraId="30C411EC" w14:textId="77777777" w:rsidR="003B3ECC" w:rsidRDefault="00EF0FDB" w:rsidP="00FB2389">
            <w:r>
              <w:t>Yes</w:t>
            </w:r>
          </w:p>
        </w:tc>
      </w:tr>
    </w:tbl>
    <w:p w14:paraId="5CAB5472" w14:textId="77777777" w:rsidR="003B3ECC" w:rsidRDefault="003B3ECC" w:rsidP="003B3ECC">
      <w:pPr>
        <w:pStyle w:val="TableSpacing"/>
      </w:pPr>
    </w:p>
    <w:p w14:paraId="5F1A8CC1" w14:textId="77777777" w:rsidR="003B3ECC" w:rsidRDefault="003B3ECC" w:rsidP="00294AE4">
      <w:pPr>
        <w:pStyle w:val="Heading3"/>
      </w:pPr>
      <w:bookmarkStart w:id="30" w:name="_Toc363826497"/>
      <w:bookmarkStart w:id="31" w:name="_Toc363826739"/>
      <w:bookmarkStart w:id="32" w:name="_Toc363827009"/>
      <w:bookmarkStart w:id="33" w:name="_Toc363827158"/>
      <w:bookmarkStart w:id="34" w:name="_Toc363828480"/>
      <w:bookmarkStart w:id="35" w:name="_Toc375233173"/>
      <w:bookmarkStart w:id="36" w:name="_Toc375233369"/>
      <w:bookmarkStart w:id="37" w:name="_Toc375265683"/>
      <w:bookmarkStart w:id="38" w:name="_Toc444175713"/>
      <w:r>
        <w:t>Monitoring Pack Scope</w:t>
      </w:r>
      <w:bookmarkEnd w:id="30"/>
      <w:bookmarkEnd w:id="31"/>
      <w:bookmarkEnd w:id="32"/>
      <w:bookmarkEnd w:id="33"/>
      <w:bookmarkEnd w:id="34"/>
      <w:bookmarkEnd w:id="35"/>
      <w:bookmarkEnd w:id="36"/>
      <w:bookmarkEnd w:id="37"/>
      <w:bookmarkEnd w:id="38"/>
    </w:p>
    <w:p w14:paraId="6804B4F6" w14:textId="74E9C3BA" w:rsidR="00BF715F" w:rsidRDefault="00CB7328" w:rsidP="001C597A">
      <w:pPr>
        <w:jc w:val="both"/>
      </w:pPr>
      <w:r>
        <w:t xml:space="preserve">Monitoring Pack for SQL Server </w:t>
      </w:r>
      <w:r w:rsidR="00A27F1A">
        <w:t>2014</w:t>
      </w:r>
      <w:r>
        <w:t xml:space="preserve"> Analysis Services enables the monitoring of </w:t>
      </w:r>
      <w:r w:rsidR="0024084A">
        <w:t xml:space="preserve">the </w:t>
      </w:r>
      <w:r>
        <w:t>following features:</w:t>
      </w:r>
    </w:p>
    <w:p w14:paraId="72497098" w14:textId="63462DA6" w:rsidR="00CB7328" w:rsidRPr="001C597A" w:rsidRDefault="00CB7328" w:rsidP="00CB7328">
      <w:pPr>
        <w:pStyle w:val="ListParagraph"/>
        <w:numPr>
          <w:ilvl w:val="0"/>
          <w:numId w:val="12"/>
        </w:numPr>
        <w:rPr>
          <w:rFonts w:ascii="Arial" w:eastAsia="SimSun" w:hAnsi="Arial"/>
          <w:kern w:val="24"/>
          <w:sz w:val="20"/>
          <w:szCs w:val="20"/>
        </w:rPr>
      </w:pPr>
      <w:r w:rsidRPr="003B48C9">
        <w:rPr>
          <w:rFonts w:ascii="Arial" w:hAnsi="Arial"/>
          <w:sz w:val="20"/>
        </w:rPr>
        <w:t xml:space="preserve">Instance of SQL Server </w:t>
      </w:r>
      <w:r w:rsidR="00A27F1A" w:rsidRPr="003B48C9">
        <w:rPr>
          <w:rFonts w:ascii="Arial" w:hAnsi="Arial"/>
          <w:sz w:val="20"/>
        </w:rPr>
        <w:t>2014</w:t>
      </w:r>
      <w:r w:rsidRPr="003B48C9">
        <w:rPr>
          <w:rFonts w:ascii="Arial" w:hAnsi="Arial"/>
          <w:sz w:val="20"/>
        </w:rPr>
        <w:t xml:space="preserve"> Analysis Services running in one of these modes:</w:t>
      </w:r>
    </w:p>
    <w:p w14:paraId="5D39B71C" w14:textId="6998517D" w:rsidR="00CB7328" w:rsidRPr="00CB7328" w:rsidRDefault="00CB7328" w:rsidP="001E13EB">
      <w:pPr>
        <w:pStyle w:val="ListParagraph"/>
        <w:numPr>
          <w:ilvl w:val="0"/>
          <w:numId w:val="12"/>
        </w:numPr>
        <w:ind w:left="1080"/>
        <w:rPr>
          <w:rFonts w:ascii="Arial" w:eastAsia="SimSun" w:hAnsi="Arial"/>
          <w:kern w:val="24"/>
          <w:sz w:val="20"/>
          <w:szCs w:val="20"/>
        </w:rPr>
      </w:pPr>
      <w:r w:rsidRPr="00CB7328">
        <w:rPr>
          <w:rFonts w:ascii="Arial" w:eastAsia="SimSun" w:hAnsi="Arial"/>
          <w:kern w:val="24"/>
          <w:sz w:val="20"/>
          <w:szCs w:val="20"/>
        </w:rPr>
        <w:t>Multidimensional Mode</w:t>
      </w:r>
      <w:r>
        <w:rPr>
          <w:rFonts w:ascii="Arial" w:eastAsia="SimSun" w:hAnsi="Arial"/>
          <w:kern w:val="24"/>
          <w:sz w:val="20"/>
          <w:szCs w:val="20"/>
        </w:rPr>
        <w:t>;</w:t>
      </w:r>
    </w:p>
    <w:p w14:paraId="397B7BD5" w14:textId="1076DCB0" w:rsidR="00CB7328" w:rsidRDefault="00CB7328" w:rsidP="00652267">
      <w:pPr>
        <w:numPr>
          <w:ilvl w:val="0"/>
          <w:numId w:val="12"/>
        </w:numPr>
        <w:spacing w:line="240" w:lineRule="auto"/>
        <w:ind w:left="1080"/>
      </w:pPr>
      <w:r>
        <w:t>Tabular Mode;</w:t>
      </w:r>
    </w:p>
    <w:p w14:paraId="5CA7CCAB" w14:textId="19385DC9" w:rsidR="00CB7328" w:rsidRDefault="00CB7328" w:rsidP="00652267">
      <w:pPr>
        <w:numPr>
          <w:ilvl w:val="0"/>
          <w:numId w:val="12"/>
        </w:numPr>
        <w:spacing w:line="240" w:lineRule="auto"/>
        <w:ind w:left="1080"/>
      </w:pPr>
      <w:r>
        <w:t>PowerPivot Mode;</w:t>
      </w:r>
    </w:p>
    <w:p w14:paraId="5B76C821" w14:textId="165228A7" w:rsidR="00BF715F" w:rsidRPr="003B48C9" w:rsidRDefault="00CB7328" w:rsidP="001C597A">
      <w:pPr>
        <w:pStyle w:val="ListParagraph"/>
        <w:numPr>
          <w:ilvl w:val="0"/>
          <w:numId w:val="12"/>
        </w:numPr>
        <w:rPr>
          <w:rFonts w:ascii="Arial" w:hAnsi="Arial"/>
          <w:sz w:val="20"/>
        </w:rPr>
      </w:pPr>
      <w:r w:rsidRPr="003B48C9">
        <w:rPr>
          <w:rFonts w:ascii="Arial" w:hAnsi="Arial"/>
          <w:sz w:val="20"/>
        </w:rPr>
        <w:t xml:space="preserve">SQL Server </w:t>
      </w:r>
      <w:r w:rsidR="00A27F1A" w:rsidRPr="003B48C9">
        <w:rPr>
          <w:rFonts w:ascii="Arial" w:hAnsi="Arial"/>
          <w:sz w:val="20"/>
        </w:rPr>
        <w:t>2014</w:t>
      </w:r>
      <w:r w:rsidRPr="003B48C9">
        <w:rPr>
          <w:rFonts w:ascii="Arial" w:hAnsi="Arial"/>
          <w:sz w:val="20"/>
        </w:rPr>
        <w:t xml:space="preserve"> Analysis Services Databases;</w:t>
      </w:r>
    </w:p>
    <w:p w14:paraId="1726B5B0" w14:textId="68EE3EFF" w:rsidR="00CB7328" w:rsidRPr="003B48C9" w:rsidRDefault="00D73E62" w:rsidP="001C597A">
      <w:pPr>
        <w:pStyle w:val="ListParagraph"/>
        <w:numPr>
          <w:ilvl w:val="0"/>
          <w:numId w:val="12"/>
        </w:numPr>
        <w:rPr>
          <w:rFonts w:ascii="Arial" w:hAnsi="Arial"/>
          <w:sz w:val="20"/>
        </w:rPr>
      </w:pPr>
      <w:r w:rsidRPr="003B48C9">
        <w:rPr>
          <w:rFonts w:ascii="Arial" w:hAnsi="Arial"/>
          <w:sz w:val="20"/>
        </w:rPr>
        <w:t xml:space="preserve">SQL Server </w:t>
      </w:r>
      <w:r w:rsidR="00A27F1A" w:rsidRPr="003B48C9">
        <w:rPr>
          <w:rFonts w:ascii="Arial" w:hAnsi="Arial"/>
          <w:sz w:val="20"/>
        </w:rPr>
        <w:t>2014</w:t>
      </w:r>
      <w:r w:rsidRPr="003B48C9">
        <w:rPr>
          <w:rFonts w:ascii="Arial" w:hAnsi="Arial"/>
          <w:sz w:val="20"/>
        </w:rPr>
        <w:t xml:space="preserve"> Analysis Services Database Partitions.</w:t>
      </w:r>
    </w:p>
    <w:p w14:paraId="463E3A54" w14:textId="19F10EFE" w:rsidR="00D73E62" w:rsidRDefault="00D73E62" w:rsidP="00652267">
      <w:pPr>
        <w:jc w:val="both"/>
      </w:pPr>
      <w:r>
        <w:t>Please refer to “</w:t>
      </w:r>
      <w:r w:rsidRPr="00404A27">
        <w:rPr>
          <w:rStyle w:val="Link"/>
        </w:rPr>
        <w:fldChar w:fldCharType="begin"/>
      </w:r>
      <w:r w:rsidRPr="0076583C">
        <w:rPr>
          <w:rStyle w:val="Link"/>
        </w:rPr>
        <w:instrText xml:space="preserve"> REF _Ref375230891 \h  \* MERGEFORMAT </w:instrText>
      </w:r>
      <w:r w:rsidRPr="00404A27">
        <w:rPr>
          <w:rStyle w:val="Link"/>
        </w:rPr>
      </w:r>
      <w:r w:rsidRPr="00404A27">
        <w:rPr>
          <w:rStyle w:val="Link"/>
        </w:rPr>
        <w:fldChar w:fldCharType="separate"/>
      </w:r>
      <w:r w:rsidRPr="00404A27">
        <w:rPr>
          <w:rStyle w:val="Link"/>
        </w:rPr>
        <w:t>Monitoring Scenarios</w:t>
      </w:r>
      <w:r w:rsidRPr="00404A27">
        <w:rPr>
          <w:rStyle w:val="Link"/>
        </w:rPr>
        <w:fldChar w:fldCharType="end"/>
      </w:r>
      <w:r>
        <w:t xml:space="preserve">” section for a </w:t>
      </w:r>
      <w:r w:rsidR="006B1DBD">
        <w:t>complete list</w:t>
      </w:r>
      <w:r>
        <w:t xml:space="preserve"> of monitoring scenarios supported by this monitoring pack.</w:t>
      </w:r>
    </w:p>
    <w:p w14:paraId="50709835" w14:textId="77777777" w:rsidR="007518F3" w:rsidRDefault="007518F3" w:rsidP="007518F3">
      <w:pPr>
        <w:pStyle w:val="AlertLabel"/>
        <w:framePr w:wrap="notBeside"/>
      </w:pPr>
      <w:r>
        <w:rPr>
          <w:noProof/>
        </w:rPr>
        <w:drawing>
          <wp:inline distT="0" distB="0" distL="0" distR="0" wp14:anchorId="0A8C05B8" wp14:editId="38C41CDD">
            <wp:extent cx="2286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t xml:space="preserve">Important </w:t>
      </w:r>
    </w:p>
    <w:p w14:paraId="4FD8EC5A" w14:textId="05511B00" w:rsidR="00691295" w:rsidRDefault="00691295" w:rsidP="0076583C">
      <w:pPr>
        <w:jc w:val="both"/>
      </w:pPr>
      <w:r>
        <w:t xml:space="preserve">This monitoring pack supports up to 50 Databases per </w:t>
      </w:r>
      <w:r w:rsidR="00D73E62">
        <w:t>SS</w:t>
      </w:r>
      <w:r>
        <w:t xml:space="preserve">AS Instance. Exceeding </w:t>
      </w:r>
      <w:r w:rsidR="00D73E62">
        <w:t xml:space="preserve">the </w:t>
      </w:r>
      <w:r>
        <w:t xml:space="preserve">number of monitored </w:t>
      </w:r>
      <w:r w:rsidR="00D73E62">
        <w:t xml:space="preserve">Databases </w:t>
      </w:r>
      <w:r>
        <w:t>and</w:t>
      </w:r>
      <w:r w:rsidR="007518F3">
        <w:t xml:space="preserve"> a</w:t>
      </w:r>
      <w:r>
        <w:t xml:space="preserve"> high number of Partitions may lead to performance degradation. It is recommended to disable </w:t>
      </w:r>
      <w:r w:rsidR="00D73E62">
        <w:t xml:space="preserve">discovery workflow for </w:t>
      </w:r>
      <w:r w:rsidR="0039637E">
        <w:t xml:space="preserve">Partitions in </w:t>
      </w:r>
      <w:r w:rsidR="00D73E62">
        <w:t xml:space="preserve">this </w:t>
      </w:r>
      <w:r w:rsidR="0039637E">
        <w:t>case.</w:t>
      </w:r>
    </w:p>
    <w:p w14:paraId="7F2EAC9E" w14:textId="77777777" w:rsidR="003B3ECC" w:rsidRDefault="003B3ECC" w:rsidP="00294AE4">
      <w:pPr>
        <w:pStyle w:val="Heading3"/>
      </w:pPr>
      <w:bookmarkStart w:id="39" w:name="_Toc363826499"/>
      <w:bookmarkStart w:id="40" w:name="_Toc363826741"/>
      <w:bookmarkStart w:id="41" w:name="_Toc363827011"/>
      <w:bookmarkStart w:id="42" w:name="_Toc363827160"/>
      <w:bookmarkStart w:id="43" w:name="_Toc363828482"/>
      <w:bookmarkStart w:id="44" w:name="_Toc375233174"/>
      <w:bookmarkStart w:id="45" w:name="_Toc375233370"/>
      <w:bookmarkStart w:id="46" w:name="_Toc375265684"/>
      <w:bookmarkStart w:id="47" w:name="_Toc444175714"/>
      <w:r>
        <w:t>Mandatory Configuration</w:t>
      </w:r>
      <w:bookmarkEnd w:id="39"/>
      <w:bookmarkEnd w:id="40"/>
      <w:bookmarkEnd w:id="41"/>
      <w:bookmarkEnd w:id="42"/>
      <w:bookmarkEnd w:id="43"/>
      <w:bookmarkEnd w:id="44"/>
      <w:bookmarkEnd w:id="45"/>
      <w:bookmarkEnd w:id="46"/>
      <w:bookmarkEnd w:id="47"/>
    </w:p>
    <w:p w14:paraId="0CA91226" w14:textId="2535ECD2" w:rsidR="00880658" w:rsidRDefault="00880658" w:rsidP="003B1AB6">
      <w:pPr>
        <w:numPr>
          <w:ilvl w:val="0"/>
          <w:numId w:val="13"/>
        </w:numPr>
      </w:pPr>
      <w:r>
        <w:t xml:space="preserve">Import </w:t>
      </w:r>
      <w:r w:rsidR="007C6FD0">
        <w:t xml:space="preserve">the </w:t>
      </w:r>
      <w:r w:rsidR="00D52001">
        <w:t>Monitoring Pack</w:t>
      </w:r>
      <w:r w:rsidR="007C6FD0">
        <w:t>.</w:t>
      </w:r>
    </w:p>
    <w:p w14:paraId="3CA11BF7" w14:textId="05C097E4" w:rsidR="00255C7D" w:rsidRDefault="007C6FD0" w:rsidP="0076583C">
      <w:pPr>
        <w:numPr>
          <w:ilvl w:val="0"/>
          <w:numId w:val="13"/>
        </w:numPr>
        <w:jc w:val="both"/>
      </w:pPr>
      <w:r>
        <w:t xml:space="preserve">Associate </w:t>
      </w:r>
      <w:r w:rsidR="00255C7D">
        <w:t xml:space="preserve">SSAS Run As profiles </w:t>
      </w:r>
      <w:r>
        <w:t xml:space="preserve">with an account that has administrator permissions for both </w:t>
      </w:r>
      <w:r w:rsidR="00677326">
        <w:t>W</w:t>
      </w:r>
      <w:r>
        <w:t xml:space="preserve">indows </w:t>
      </w:r>
      <w:r w:rsidR="00677326">
        <w:t>S</w:t>
      </w:r>
      <w:r>
        <w:t>erver</w:t>
      </w:r>
      <w:r w:rsidR="00255C7D">
        <w:t xml:space="preserve"> and </w:t>
      </w:r>
      <w:r>
        <w:t>SQL Server Analysis Services instance.</w:t>
      </w:r>
    </w:p>
    <w:p w14:paraId="66DE920A" w14:textId="5DCCD6F9" w:rsidR="00C17619" w:rsidRPr="00C17619" w:rsidRDefault="00F10C3F">
      <w:pPr>
        <w:numPr>
          <w:ilvl w:val="0"/>
          <w:numId w:val="13"/>
        </w:numPr>
        <w:jc w:val="both"/>
        <w:rPr>
          <w:rFonts w:ascii="Calibri" w:eastAsia="Times New Roman" w:hAnsi="Calibri"/>
          <w:kern w:val="0"/>
          <w:sz w:val="22"/>
          <w:szCs w:val="22"/>
        </w:rPr>
      </w:pPr>
      <w:r w:rsidRPr="00F10C3F">
        <w:lastRenderedPageBreak/>
        <w:t xml:space="preserve">Enable the </w:t>
      </w:r>
      <w:r w:rsidR="00315726">
        <w:t>Agent Proxy option</w:t>
      </w:r>
      <w:r w:rsidRPr="00F10C3F">
        <w:t xml:space="preserve"> on all agents installed on </w:t>
      </w:r>
      <w:r w:rsidR="004B4266">
        <w:t xml:space="preserve">the </w:t>
      </w:r>
      <w:r w:rsidRPr="00F10C3F">
        <w:t>servers</w:t>
      </w:r>
      <w:r w:rsidR="00255C7D">
        <w:t xml:space="preserve"> </w:t>
      </w:r>
      <w:r w:rsidR="00D52001">
        <w:t xml:space="preserve">that </w:t>
      </w:r>
      <w:r w:rsidR="00255C7D">
        <w:t xml:space="preserve">are </w:t>
      </w:r>
      <w:r w:rsidR="00D52001">
        <w:t xml:space="preserve">members </w:t>
      </w:r>
      <w:r w:rsidR="00255C7D">
        <w:t>of a cluster</w:t>
      </w:r>
      <w:r w:rsidRPr="00F10C3F">
        <w:t>.</w:t>
      </w:r>
      <w:r w:rsidR="00255C7D">
        <w:t xml:space="preserve"> It is not necessary to enable this option for standalone </w:t>
      </w:r>
      <w:r w:rsidR="00D52001">
        <w:t>servers</w:t>
      </w:r>
      <w:r w:rsidR="00255C7D">
        <w:t>.</w:t>
      </w:r>
      <w:r w:rsidRPr="00F10C3F">
        <w:t xml:space="preserve"> For instructions, see the procedure that follows this list.</w:t>
      </w:r>
    </w:p>
    <w:p w14:paraId="7DDBA72B" w14:textId="5A1F6A93" w:rsidR="00C21AB3" w:rsidRDefault="00C17619" w:rsidP="00C17619">
      <w:pPr>
        <w:pStyle w:val="ListParagraph"/>
        <w:numPr>
          <w:ilvl w:val="0"/>
          <w:numId w:val="13"/>
        </w:numPr>
        <w:jc w:val="both"/>
      </w:pPr>
      <w:r w:rsidRPr="00C17619">
        <w:t>Note that SQL Server Browser service is mandatory for Analysis Services discovery and monitoring. SQL Server Browser must be installed and turned on</w:t>
      </w:r>
      <w:r w:rsidR="00C21AB3" w:rsidRPr="00A7152E">
        <w:t>.</w:t>
      </w:r>
    </w:p>
    <w:p w14:paraId="200E2BFF" w14:textId="77777777" w:rsidR="003B3ECC" w:rsidRDefault="003B3ECC" w:rsidP="00294AE4">
      <w:pPr>
        <w:pStyle w:val="Heading3"/>
      </w:pPr>
      <w:bookmarkStart w:id="48" w:name="z1"/>
      <w:bookmarkStart w:id="49" w:name="_Toc363826500"/>
      <w:bookmarkStart w:id="50" w:name="_Toc363826742"/>
      <w:bookmarkStart w:id="51" w:name="_Toc363827012"/>
      <w:bookmarkStart w:id="52" w:name="_Toc363827161"/>
      <w:bookmarkStart w:id="53" w:name="_Toc363828483"/>
      <w:bookmarkStart w:id="54" w:name="_Toc375233175"/>
      <w:bookmarkStart w:id="55" w:name="_Toc375233371"/>
      <w:bookmarkStart w:id="56" w:name="_Toc375265685"/>
      <w:bookmarkStart w:id="57" w:name="_Toc444175715"/>
      <w:bookmarkEnd w:id="48"/>
      <w:r>
        <w:t>Files in this Monitoring Pack</w:t>
      </w:r>
      <w:bookmarkEnd w:id="49"/>
      <w:bookmarkEnd w:id="50"/>
      <w:bookmarkEnd w:id="51"/>
      <w:bookmarkEnd w:id="52"/>
      <w:bookmarkEnd w:id="53"/>
      <w:bookmarkEnd w:id="54"/>
      <w:bookmarkEnd w:id="55"/>
      <w:bookmarkEnd w:id="56"/>
      <w:bookmarkEnd w:id="57"/>
    </w:p>
    <w:p w14:paraId="5ABA9C25" w14:textId="244DE23F" w:rsidR="003B3ECC" w:rsidRDefault="004B4266" w:rsidP="003B3ECC">
      <w:r>
        <w:t>Monitoring Pack for SQL Server 2014</w:t>
      </w:r>
      <w:r w:rsidR="003B4C69">
        <w:t xml:space="preserve"> Analysis Services </w:t>
      </w:r>
      <w:r w:rsidR="003B3ECC">
        <w:t xml:space="preserve">includes the following files: </w:t>
      </w:r>
    </w:p>
    <w:tbl>
      <w:tblPr>
        <w:tblW w:w="8812"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Layout w:type="fixed"/>
        <w:tblCellMar>
          <w:left w:w="86" w:type="dxa"/>
          <w:right w:w="86" w:type="dxa"/>
        </w:tblCellMar>
        <w:tblLook w:val="01E0" w:firstRow="1" w:lastRow="1" w:firstColumn="1" w:lastColumn="1" w:noHBand="0" w:noVBand="0"/>
      </w:tblPr>
      <w:tblGrid>
        <w:gridCol w:w="3866"/>
        <w:gridCol w:w="4946"/>
      </w:tblGrid>
      <w:tr w:rsidR="00DE2A78" w14:paraId="51466F02" w14:textId="77777777" w:rsidTr="00D22459">
        <w:trPr>
          <w:tblHeader/>
        </w:trPr>
        <w:tc>
          <w:tcPr>
            <w:tcW w:w="3866"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14:paraId="023FD778" w14:textId="151BCAD7" w:rsidR="00DE2A78" w:rsidRPr="00FB2389" w:rsidRDefault="00DE2A78" w:rsidP="00D22459">
            <w:pPr>
              <w:keepNext/>
              <w:rPr>
                <w:b/>
                <w:sz w:val="18"/>
                <w:szCs w:val="18"/>
              </w:rPr>
            </w:pPr>
            <w:r>
              <w:rPr>
                <w:b/>
                <w:sz w:val="18"/>
                <w:szCs w:val="18"/>
              </w:rPr>
              <w:t>File</w:t>
            </w:r>
          </w:p>
        </w:tc>
        <w:tc>
          <w:tcPr>
            <w:tcW w:w="4946" w:type="dxa"/>
            <w:tcBorders>
              <w:top w:val="single" w:sz="12" w:space="0" w:color="808080"/>
              <w:left w:val="single" w:sz="6" w:space="0" w:color="808080"/>
              <w:bottom w:val="single" w:sz="4" w:space="0" w:color="808080"/>
              <w:right w:val="single" w:sz="12" w:space="0" w:color="808080"/>
              <w:tl2br w:val="nil"/>
              <w:tr2bl w:val="nil"/>
            </w:tcBorders>
            <w:shd w:val="clear" w:color="auto" w:fill="D9D9D9"/>
          </w:tcPr>
          <w:p w14:paraId="6639C4F9" w14:textId="77777777" w:rsidR="00DE2A78" w:rsidRPr="00FB2389" w:rsidRDefault="00DE2A78" w:rsidP="00D22459">
            <w:pPr>
              <w:keepNext/>
              <w:rPr>
                <w:b/>
                <w:sz w:val="18"/>
                <w:szCs w:val="18"/>
              </w:rPr>
            </w:pPr>
            <w:r>
              <w:rPr>
                <w:b/>
                <w:sz w:val="18"/>
                <w:szCs w:val="18"/>
              </w:rPr>
              <w:t>Description</w:t>
            </w:r>
          </w:p>
        </w:tc>
      </w:tr>
      <w:tr w:rsidR="00DE2A78" w:rsidRPr="003B48C9" w14:paraId="4CC74CBC" w14:textId="77777777" w:rsidTr="00D22459">
        <w:tc>
          <w:tcPr>
            <w:tcW w:w="3866" w:type="dxa"/>
            <w:shd w:val="clear" w:color="auto" w:fill="auto"/>
          </w:tcPr>
          <w:p w14:paraId="161D7573" w14:textId="05BDCF27" w:rsidR="00DE2A78" w:rsidRPr="003B48C9" w:rsidRDefault="00DE2A78">
            <w:pPr>
              <w:pStyle w:val="TextinList1"/>
              <w:ind w:left="0"/>
              <w:rPr>
                <w:color w:val="000000"/>
                <w:szCs w:val="22"/>
              </w:rPr>
            </w:pPr>
            <w:r w:rsidRPr="003B48C9">
              <w:rPr>
                <w:color w:val="000000"/>
                <w:szCs w:val="22"/>
              </w:rPr>
              <w:t>Microsoft.SQLServer.2014.AnalysisServices.Discovery.mpb</w:t>
            </w:r>
          </w:p>
        </w:tc>
        <w:tc>
          <w:tcPr>
            <w:tcW w:w="4946" w:type="dxa"/>
            <w:shd w:val="clear" w:color="auto" w:fill="auto"/>
          </w:tcPr>
          <w:p w14:paraId="032F6877" w14:textId="1D2A222D" w:rsidR="00DE2A78" w:rsidRPr="003B48C9" w:rsidRDefault="00DE2A78">
            <w:pPr>
              <w:pStyle w:val="TextinList1"/>
              <w:ind w:left="0"/>
              <w:rPr>
                <w:color w:val="000000"/>
                <w:szCs w:val="22"/>
              </w:rPr>
            </w:pPr>
            <w:r w:rsidRPr="003B48C9">
              <w:rPr>
                <w:color w:val="000000"/>
                <w:szCs w:val="22"/>
              </w:rPr>
              <w:t xml:space="preserve">This Management Pack discovers Microsoft SQL Server 2014 Analysis Services Instances and related objects. The management pack contains discovery logic </w:t>
            </w:r>
            <w:r w:rsidR="00D76C0D">
              <w:rPr>
                <w:color w:val="000000"/>
                <w:szCs w:val="22"/>
              </w:rPr>
              <w:t xml:space="preserve">only, </w:t>
            </w:r>
            <w:r w:rsidRPr="003B48C9">
              <w:rPr>
                <w:color w:val="000000"/>
                <w:szCs w:val="22"/>
              </w:rPr>
              <w:t xml:space="preserve">and requires </w:t>
            </w:r>
            <w:r w:rsidR="00D76C0D">
              <w:rPr>
                <w:color w:val="000000"/>
                <w:szCs w:val="22"/>
              </w:rPr>
              <w:t>a</w:t>
            </w:r>
            <w:r w:rsidRPr="003B48C9">
              <w:rPr>
                <w:color w:val="000000"/>
                <w:szCs w:val="22"/>
              </w:rPr>
              <w:t xml:space="preserve"> separate monitoring management pack to be imported to monitor the discovered objects. Required.</w:t>
            </w:r>
          </w:p>
        </w:tc>
      </w:tr>
      <w:tr w:rsidR="00DE2A78" w:rsidRPr="003B48C9" w14:paraId="62F414AF" w14:textId="77777777" w:rsidTr="00D22459">
        <w:tc>
          <w:tcPr>
            <w:tcW w:w="3866" w:type="dxa"/>
            <w:shd w:val="clear" w:color="auto" w:fill="auto"/>
          </w:tcPr>
          <w:p w14:paraId="14D7A849" w14:textId="06E445F1" w:rsidR="00DE2A78" w:rsidRPr="003B48C9" w:rsidRDefault="00DE2A78">
            <w:pPr>
              <w:pStyle w:val="TextinList1"/>
              <w:ind w:left="0"/>
              <w:rPr>
                <w:color w:val="000000"/>
                <w:szCs w:val="22"/>
              </w:rPr>
            </w:pPr>
            <w:r w:rsidRPr="003B48C9">
              <w:rPr>
                <w:color w:val="000000"/>
                <w:szCs w:val="22"/>
              </w:rPr>
              <w:t>Microsoft.SQLServer.2014.AnalysisServices.Monitoring.mpb</w:t>
            </w:r>
          </w:p>
        </w:tc>
        <w:tc>
          <w:tcPr>
            <w:tcW w:w="4946" w:type="dxa"/>
            <w:shd w:val="clear" w:color="auto" w:fill="auto"/>
          </w:tcPr>
          <w:p w14:paraId="305FB6C9" w14:textId="746DD94F" w:rsidR="00DE2A78" w:rsidRPr="003B48C9" w:rsidRDefault="00DE2A78" w:rsidP="00D76C0D">
            <w:pPr>
              <w:pStyle w:val="TextinList1"/>
              <w:ind w:left="0"/>
              <w:rPr>
                <w:color w:val="000000"/>
                <w:szCs w:val="22"/>
              </w:rPr>
            </w:pPr>
            <w:r w:rsidRPr="003B48C9">
              <w:rPr>
                <w:color w:val="000000"/>
                <w:szCs w:val="22"/>
              </w:rPr>
              <w:t>This Management Pack enables the monitoring of Microsoft SQL Server 2014 Analysis Services. It depends on Microsoft SQL 2014 Analysis Services (Discovery) Management Pack. Required.</w:t>
            </w:r>
          </w:p>
        </w:tc>
      </w:tr>
      <w:tr w:rsidR="00DE2A78" w:rsidRPr="003B48C9" w14:paraId="3E7C7804" w14:textId="77777777" w:rsidTr="00D22459">
        <w:tc>
          <w:tcPr>
            <w:tcW w:w="3866" w:type="dxa"/>
            <w:shd w:val="clear" w:color="auto" w:fill="auto"/>
          </w:tcPr>
          <w:p w14:paraId="48CA6B58" w14:textId="4F38F240" w:rsidR="00DE2A78" w:rsidRPr="003B48C9" w:rsidRDefault="00DE2A78">
            <w:pPr>
              <w:pStyle w:val="TextinList1"/>
              <w:ind w:left="0"/>
              <w:rPr>
                <w:color w:val="000000"/>
                <w:szCs w:val="22"/>
              </w:rPr>
            </w:pPr>
            <w:r w:rsidRPr="003B48C9">
              <w:rPr>
                <w:color w:val="000000"/>
                <w:szCs w:val="22"/>
              </w:rPr>
              <w:t>Microsoft.SQLServer.2014.AnalysisServices.Presentation.mpb</w:t>
            </w:r>
          </w:p>
        </w:tc>
        <w:tc>
          <w:tcPr>
            <w:tcW w:w="4946" w:type="dxa"/>
            <w:shd w:val="clear" w:color="auto" w:fill="auto"/>
          </w:tcPr>
          <w:p w14:paraId="1884ECC8" w14:textId="53879B4B" w:rsidR="00DE2A78" w:rsidRPr="003B48C9" w:rsidRDefault="00DE2A78">
            <w:pPr>
              <w:pStyle w:val="TextinList1"/>
              <w:ind w:left="0"/>
              <w:rPr>
                <w:color w:val="000000"/>
                <w:szCs w:val="22"/>
              </w:rPr>
            </w:pPr>
            <w:r w:rsidRPr="003B48C9">
              <w:rPr>
                <w:color w:val="000000"/>
                <w:szCs w:val="22"/>
              </w:rPr>
              <w:t>This Management Pack adds SQL Server 2014 Analysis Services Dashboards. Optional.</w:t>
            </w:r>
          </w:p>
        </w:tc>
      </w:tr>
      <w:tr w:rsidR="00DE2A78" w:rsidRPr="003B48C9" w14:paraId="672E3F40" w14:textId="77777777" w:rsidTr="00D22459">
        <w:tc>
          <w:tcPr>
            <w:tcW w:w="3866" w:type="dxa"/>
            <w:shd w:val="clear" w:color="auto" w:fill="auto"/>
          </w:tcPr>
          <w:p w14:paraId="4815169B" w14:textId="3D2F3C46" w:rsidR="00DE2A78" w:rsidRPr="003B48C9" w:rsidRDefault="00DE2A78">
            <w:pPr>
              <w:pStyle w:val="TextinList1"/>
              <w:ind w:left="0"/>
              <w:rPr>
                <w:color w:val="000000"/>
                <w:szCs w:val="22"/>
              </w:rPr>
            </w:pPr>
            <w:r w:rsidRPr="003B48C9">
              <w:rPr>
                <w:color w:val="000000"/>
                <w:szCs w:val="22"/>
              </w:rPr>
              <w:t>Microsoft.SQLServer.2014.AnalysisServices.Views.mp</w:t>
            </w:r>
          </w:p>
        </w:tc>
        <w:tc>
          <w:tcPr>
            <w:tcW w:w="4946" w:type="dxa"/>
            <w:shd w:val="clear" w:color="auto" w:fill="auto"/>
          </w:tcPr>
          <w:p w14:paraId="6C111A63" w14:textId="7DC2F748" w:rsidR="00DE2A78" w:rsidRPr="003B48C9" w:rsidRDefault="00DE2A78">
            <w:pPr>
              <w:pStyle w:val="TextinList1"/>
              <w:ind w:left="0"/>
              <w:rPr>
                <w:color w:val="000000"/>
                <w:szCs w:val="22"/>
              </w:rPr>
            </w:pPr>
            <w:r w:rsidRPr="003B48C9">
              <w:rPr>
                <w:color w:val="000000"/>
                <w:szCs w:val="22"/>
              </w:rPr>
              <w:t>This Management Pack contains views and folder structure for Microsoft SQL Server 2014 Analysis Services management pack. Optional.</w:t>
            </w:r>
          </w:p>
        </w:tc>
      </w:tr>
      <w:tr w:rsidR="00DE2A78" w14:paraId="78D1E4B3" w14:textId="77777777" w:rsidTr="00D22459">
        <w:tc>
          <w:tcPr>
            <w:tcW w:w="3866" w:type="dxa"/>
            <w:shd w:val="clear" w:color="auto" w:fill="auto"/>
          </w:tcPr>
          <w:p w14:paraId="4EE85DFF" w14:textId="77777777" w:rsidR="00DE2A78" w:rsidRPr="008B4D53" w:rsidRDefault="00DE2A78" w:rsidP="00D22459">
            <w:r w:rsidRPr="003B48C9">
              <w:rPr>
                <w:color w:val="000000"/>
                <w:szCs w:val="22"/>
              </w:rPr>
              <w:t>Microsoft.SQLServer.Generic.Presentation.mp</w:t>
            </w:r>
          </w:p>
        </w:tc>
        <w:tc>
          <w:tcPr>
            <w:tcW w:w="4946" w:type="dxa"/>
            <w:shd w:val="clear" w:color="auto" w:fill="auto"/>
          </w:tcPr>
          <w:p w14:paraId="436AF1FA" w14:textId="1AC96D85" w:rsidR="00DE2A78" w:rsidRDefault="00DE2A78">
            <w:pPr>
              <w:pStyle w:val="TextinList1"/>
              <w:ind w:left="0"/>
              <w:rPr>
                <w:rStyle w:val="Italic"/>
              </w:rPr>
            </w:pPr>
            <w:r w:rsidRPr="003B48C9">
              <w:rPr>
                <w:color w:val="000000"/>
                <w:szCs w:val="22"/>
              </w:rPr>
              <w:t xml:space="preserve">This Management Pack defines common folder structure and views. </w:t>
            </w:r>
            <w:r w:rsidR="00F71A3F" w:rsidRPr="003B48C9">
              <w:rPr>
                <w:color w:val="000000"/>
                <w:szCs w:val="22"/>
              </w:rPr>
              <w:t>Optional</w:t>
            </w:r>
            <w:r w:rsidRPr="003B48C9">
              <w:rPr>
                <w:color w:val="000000"/>
                <w:szCs w:val="22"/>
              </w:rPr>
              <w:t>.</w:t>
            </w:r>
          </w:p>
        </w:tc>
      </w:tr>
      <w:tr w:rsidR="00DE2A78" w14:paraId="7BC30AF5" w14:textId="77777777" w:rsidTr="00D22459">
        <w:tc>
          <w:tcPr>
            <w:tcW w:w="3866" w:type="dxa"/>
            <w:shd w:val="clear" w:color="auto" w:fill="auto"/>
          </w:tcPr>
          <w:p w14:paraId="273FA1E9" w14:textId="77777777" w:rsidR="00DE2A78" w:rsidRPr="00C73A3E" w:rsidRDefault="00DE2A78" w:rsidP="00D22459">
            <w:r w:rsidRPr="003B48C9">
              <w:rPr>
                <w:color w:val="000000"/>
                <w:szCs w:val="22"/>
              </w:rPr>
              <w:t>Microsoft.SQLServer.Generic.Dashboards.mp</w:t>
            </w:r>
          </w:p>
        </w:tc>
        <w:tc>
          <w:tcPr>
            <w:tcW w:w="4946" w:type="dxa"/>
            <w:shd w:val="clear" w:color="auto" w:fill="auto"/>
          </w:tcPr>
          <w:p w14:paraId="4F333D49" w14:textId="65C83BDC" w:rsidR="00DE2A78" w:rsidRDefault="00DE2A78" w:rsidP="00D22459">
            <w:pPr>
              <w:pStyle w:val="TextinList1"/>
              <w:ind w:left="0"/>
              <w:rPr>
                <w:rStyle w:val="Italic"/>
              </w:rPr>
            </w:pPr>
            <w:r w:rsidRPr="003B48C9">
              <w:rPr>
                <w:color w:val="000000"/>
                <w:szCs w:val="22"/>
              </w:rPr>
              <w:t>This Management Pack defines common components required for SQL Server dashboards. Optional.</w:t>
            </w:r>
          </w:p>
        </w:tc>
      </w:tr>
      <w:tr w:rsidR="00DE2A78" w14:paraId="02D96C25" w14:textId="77777777" w:rsidTr="00D22459">
        <w:tc>
          <w:tcPr>
            <w:tcW w:w="3866" w:type="dxa"/>
            <w:shd w:val="clear" w:color="auto" w:fill="auto"/>
          </w:tcPr>
          <w:p w14:paraId="0488595C" w14:textId="77777777" w:rsidR="00DE2A78" w:rsidRPr="002D6A5E" w:rsidRDefault="00DE2A78" w:rsidP="00D22459">
            <w:pPr>
              <w:rPr>
                <w:rFonts w:ascii="Calibri" w:eastAsiaTheme="minorHAnsi" w:hAnsi="Calibri"/>
                <w:kern w:val="0"/>
              </w:rPr>
            </w:pPr>
            <w:r>
              <w:t>Microsoft.SQLServer.Visualization.Library</w:t>
            </w:r>
            <w:r w:rsidRPr="003B48C9">
              <w:rPr>
                <w:color w:val="000000"/>
                <w:szCs w:val="22"/>
              </w:rPr>
              <w:t>.mpb</w:t>
            </w:r>
          </w:p>
        </w:tc>
        <w:tc>
          <w:tcPr>
            <w:tcW w:w="4946" w:type="dxa"/>
            <w:shd w:val="clear" w:color="auto" w:fill="auto"/>
          </w:tcPr>
          <w:p w14:paraId="7DD8D7BD" w14:textId="3536980C" w:rsidR="00DE2A78" w:rsidRDefault="00DE2A78">
            <w:pPr>
              <w:pStyle w:val="TextinList1"/>
              <w:ind w:left="0"/>
              <w:rPr>
                <w:rStyle w:val="Italic"/>
              </w:rPr>
            </w:pPr>
            <w:r w:rsidRPr="003B48C9">
              <w:rPr>
                <w:color w:val="000000"/>
                <w:szCs w:val="22"/>
              </w:rPr>
              <w:t xml:space="preserve">This Management Pack contains </w:t>
            </w:r>
            <w:r w:rsidR="00D76C0D" w:rsidRPr="003B48C9">
              <w:rPr>
                <w:color w:val="000000"/>
                <w:szCs w:val="22"/>
              </w:rPr>
              <w:t>bas</w:t>
            </w:r>
            <w:r w:rsidR="00D76C0D">
              <w:rPr>
                <w:color w:val="000000"/>
                <w:szCs w:val="22"/>
              </w:rPr>
              <w:t>ic</w:t>
            </w:r>
            <w:r w:rsidR="00D76C0D" w:rsidRPr="003B48C9">
              <w:rPr>
                <w:color w:val="000000"/>
                <w:szCs w:val="22"/>
              </w:rPr>
              <w:t xml:space="preserve"> </w:t>
            </w:r>
            <w:r w:rsidRPr="003B48C9">
              <w:rPr>
                <w:color w:val="000000"/>
                <w:szCs w:val="22"/>
              </w:rPr>
              <w:t>visual components required for SQL Server dashboards. Optional.</w:t>
            </w:r>
          </w:p>
        </w:tc>
      </w:tr>
    </w:tbl>
    <w:p w14:paraId="42A4E5F5" w14:textId="77777777" w:rsidR="00DE2A78" w:rsidRDefault="00DE2A78">
      <w:pPr>
        <w:spacing w:before="0" w:after="0" w:line="240" w:lineRule="auto"/>
        <w:rPr>
          <w:b/>
          <w:sz w:val="36"/>
          <w:szCs w:val="36"/>
        </w:rPr>
      </w:pPr>
      <w:bookmarkStart w:id="58" w:name="_Toc363826211"/>
      <w:bookmarkStart w:id="59" w:name="_Toc363826501"/>
      <w:bookmarkStart w:id="60" w:name="_Toc363826743"/>
      <w:bookmarkStart w:id="61" w:name="_Toc363827013"/>
      <w:bookmarkStart w:id="62" w:name="_Toc363827162"/>
      <w:bookmarkStart w:id="63" w:name="_Toc363828484"/>
      <w:bookmarkStart w:id="64" w:name="_Toc375233176"/>
      <w:bookmarkStart w:id="65" w:name="_Toc375233372"/>
      <w:bookmarkStart w:id="66" w:name="_Toc375265686"/>
      <w:r>
        <w:br w:type="page"/>
      </w:r>
    </w:p>
    <w:p w14:paraId="3CEA932A" w14:textId="386CD7F0" w:rsidR="003B3ECC" w:rsidRDefault="003B3ECC" w:rsidP="00C2340D">
      <w:pPr>
        <w:pStyle w:val="Heading2"/>
      </w:pPr>
      <w:bookmarkStart w:id="67" w:name="_Toc444175716"/>
      <w:r>
        <w:lastRenderedPageBreak/>
        <w:t>Monitoring</w:t>
      </w:r>
      <w:r w:rsidR="009678A9">
        <w:t xml:space="preserve"> </w:t>
      </w:r>
      <w:r>
        <w:t>Pack Purpose</w:t>
      </w:r>
      <w:bookmarkStart w:id="68" w:name="zde7c4c32ebbb47e09c9cae5a90b1176f"/>
      <w:bookmarkEnd w:id="58"/>
      <w:bookmarkEnd w:id="59"/>
      <w:bookmarkEnd w:id="60"/>
      <w:bookmarkEnd w:id="61"/>
      <w:bookmarkEnd w:id="62"/>
      <w:bookmarkEnd w:id="63"/>
      <w:bookmarkEnd w:id="64"/>
      <w:bookmarkEnd w:id="65"/>
      <w:bookmarkEnd w:id="66"/>
      <w:bookmarkEnd w:id="67"/>
      <w:bookmarkEnd w:id="68"/>
    </w:p>
    <w:p w14:paraId="1C841B45" w14:textId="552A1EAF" w:rsidR="00365C56" w:rsidRDefault="00365C56" w:rsidP="0076583C">
      <w:pPr>
        <w:jc w:val="both"/>
      </w:pPr>
      <w:r>
        <w:t xml:space="preserve">This Monitoring </w:t>
      </w:r>
      <w:r w:rsidR="006B2924">
        <w:t xml:space="preserve">Pack </w:t>
      </w:r>
      <w:r>
        <w:t xml:space="preserve">provides monitoring for </w:t>
      </w:r>
      <w:r w:rsidR="006B2924">
        <w:t>SQL Server 2014 Analysis Services</w:t>
      </w:r>
      <w:r>
        <w:t xml:space="preserve"> instances, databases and partitions.</w:t>
      </w:r>
    </w:p>
    <w:p w14:paraId="0E1C832F" w14:textId="77777777" w:rsidR="003B3ECC" w:rsidRDefault="003B3ECC" w:rsidP="003B3ECC">
      <w:r>
        <w:t>In this section:</w:t>
      </w:r>
    </w:p>
    <w:p w14:paraId="76E15C24" w14:textId="77777777" w:rsidR="003B3ECC" w:rsidRDefault="003B3ECC" w:rsidP="003B3ECC">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5a9ff008734b4183946f840ae0464ab0" w:history="1">
        <w:r>
          <w:rPr>
            <w:rStyle w:val="Hyperlink"/>
          </w:rPr>
          <w:t>Monitoring Scenarios</w:t>
        </w:r>
      </w:hyperlink>
    </w:p>
    <w:p w14:paraId="3E98C884" w14:textId="77777777" w:rsidR="003B3ECC" w:rsidRDefault="003B3ECC" w:rsidP="003B3ECC">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b8b3e32eb8154a8da8b18b606568e65d" w:history="1">
        <w:r>
          <w:rPr>
            <w:rStyle w:val="Hyperlink"/>
          </w:rPr>
          <w:t>How Health Rolls Up</w:t>
        </w:r>
      </w:hyperlink>
    </w:p>
    <w:p w14:paraId="0651381D" w14:textId="77777777" w:rsidR="003B3ECC" w:rsidRDefault="003B3ECC" w:rsidP="0076583C">
      <w:pPr>
        <w:jc w:val="both"/>
      </w:pPr>
      <w:r>
        <w:t xml:space="preserve">For details on the discoveries, rules, monitors, views, and reports contained in this monitoring pack, see </w:t>
      </w:r>
      <w:hyperlink w:anchor="zf475f3cc57b84a049d89cda7b1f37ba8" w:history="1">
        <w:r>
          <w:rPr>
            <w:rStyle w:val="Hyperlink"/>
          </w:rPr>
          <w:t>Appendix: Monitoring Pack Contents</w:t>
        </w:r>
      </w:hyperlink>
      <w:r>
        <w:t>.</w:t>
      </w:r>
    </w:p>
    <w:p w14:paraId="74E260F0" w14:textId="77777777" w:rsidR="003B3ECC" w:rsidRDefault="003B3ECC" w:rsidP="00697CBF">
      <w:pPr>
        <w:pStyle w:val="Heading3"/>
      </w:pPr>
      <w:bookmarkStart w:id="69" w:name="_Toc363826502"/>
      <w:bookmarkStart w:id="70" w:name="_Toc363826744"/>
      <w:bookmarkStart w:id="71" w:name="_Toc363827014"/>
      <w:bookmarkStart w:id="72" w:name="_Toc363827163"/>
      <w:bookmarkStart w:id="73" w:name="_Toc363828485"/>
      <w:bookmarkStart w:id="74" w:name="_Ref375230891"/>
      <w:bookmarkStart w:id="75" w:name="_Toc375233177"/>
      <w:bookmarkStart w:id="76" w:name="_Toc375233373"/>
      <w:bookmarkStart w:id="77" w:name="_Toc375265687"/>
      <w:bookmarkStart w:id="78" w:name="_Toc444175717"/>
      <w:r>
        <w:t>Monitoring Scenarios</w:t>
      </w:r>
      <w:bookmarkStart w:id="79" w:name="z5a9ff008734b4183946f840ae0464ab0"/>
      <w:bookmarkEnd w:id="69"/>
      <w:bookmarkEnd w:id="70"/>
      <w:bookmarkEnd w:id="71"/>
      <w:bookmarkEnd w:id="72"/>
      <w:bookmarkEnd w:id="73"/>
      <w:bookmarkEnd w:id="74"/>
      <w:bookmarkEnd w:id="75"/>
      <w:bookmarkEnd w:id="76"/>
      <w:bookmarkEnd w:id="77"/>
      <w:bookmarkEnd w:id="78"/>
      <w:bookmarkEnd w:id="79"/>
    </w:p>
    <w:p w14:paraId="2BADBE11" w14:textId="77777777" w:rsidR="003B3ECC" w:rsidRPr="009E26C5" w:rsidRDefault="003B3ECC" w:rsidP="003B3ECC">
      <w:pPr>
        <w:pStyle w:val="TableSpacing"/>
      </w:pPr>
    </w:p>
    <w:p w14:paraId="436154CA" w14:textId="77777777" w:rsidR="003B3ECC" w:rsidRDefault="003B3ECC" w:rsidP="003B3ECC">
      <w:pPr>
        <w:pStyle w:val="TableSpacing"/>
      </w:pPr>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1742"/>
        <w:gridCol w:w="1662"/>
        <w:gridCol w:w="5206"/>
      </w:tblGrid>
      <w:tr w:rsidR="008940A4" w14:paraId="310E4D93" w14:textId="77777777" w:rsidTr="00B54BF7">
        <w:trPr>
          <w:tblHeader/>
        </w:trPr>
        <w:tc>
          <w:tcPr>
            <w:tcW w:w="1742"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14:paraId="07FE8F38" w14:textId="77777777" w:rsidR="008940A4" w:rsidRPr="00FB2389" w:rsidRDefault="008940A4" w:rsidP="00B54BF7">
            <w:pPr>
              <w:keepNext/>
              <w:rPr>
                <w:b/>
                <w:sz w:val="18"/>
                <w:szCs w:val="18"/>
              </w:rPr>
            </w:pPr>
            <w:r w:rsidRPr="00FB2389">
              <w:rPr>
                <w:b/>
                <w:sz w:val="18"/>
                <w:szCs w:val="18"/>
              </w:rPr>
              <w:t>Monitoring scenario</w:t>
            </w:r>
          </w:p>
        </w:tc>
        <w:tc>
          <w:tcPr>
            <w:tcW w:w="1662" w:type="dxa"/>
            <w:tcBorders>
              <w:top w:val="single" w:sz="12" w:space="0" w:color="808080"/>
              <w:left w:val="single" w:sz="6" w:space="0" w:color="808080"/>
              <w:bottom w:val="single" w:sz="4" w:space="0" w:color="808080"/>
              <w:right w:val="single" w:sz="6" w:space="0" w:color="808080"/>
              <w:tl2br w:val="nil"/>
              <w:tr2bl w:val="nil"/>
            </w:tcBorders>
            <w:shd w:val="clear" w:color="auto" w:fill="D9D9D9"/>
          </w:tcPr>
          <w:p w14:paraId="4BC915E9" w14:textId="77777777" w:rsidR="008940A4" w:rsidRPr="00FB2389" w:rsidRDefault="008940A4" w:rsidP="00B54BF7">
            <w:pPr>
              <w:keepNext/>
              <w:rPr>
                <w:b/>
                <w:sz w:val="18"/>
                <w:szCs w:val="18"/>
              </w:rPr>
            </w:pPr>
            <w:r w:rsidRPr="00FB2389">
              <w:rPr>
                <w:b/>
                <w:sz w:val="18"/>
                <w:szCs w:val="18"/>
              </w:rPr>
              <w:t>Description</w:t>
            </w:r>
          </w:p>
        </w:tc>
        <w:tc>
          <w:tcPr>
            <w:tcW w:w="5206" w:type="dxa"/>
            <w:tcBorders>
              <w:top w:val="single" w:sz="12" w:space="0" w:color="808080"/>
              <w:left w:val="single" w:sz="6" w:space="0" w:color="808080"/>
              <w:bottom w:val="single" w:sz="4" w:space="0" w:color="808080"/>
              <w:right w:val="single" w:sz="12" w:space="0" w:color="808080"/>
              <w:tl2br w:val="nil"/>
              <w:tr2bl w:val="nil"/>
            </w:tcBorders>
            <w:shd w:val="clear" w:color="auto" w:fill="D9D9D9"/>
          </w:tcPr>
          <w:p w14:paraId="7C5A58D1" w14:textId="77777777" w:rsidR="008940A4" w:rsidRPr="00FB2389" w:rsidRDefault="008940A4" w:rsidP="00B54BF7">
            <w:pPr>
              <w:keepNext/>
              <w:rPr>
                <w:b/>
                <w:sz w:val="18"/>
                <w:szCs w:val="18"/>
              </w:rPr>
            </w:pPr>
            <w:r w:rsidRPr="00FB2389">
              <w:rPr>
                <w:b/>
                <w:sz w:val="18"/>
                <w:szCs w:val="18"/>
              </w:rPr>
              <w:t>Associated rules and monitors</w:t>
            </w:r>
          </w:p>
        </w:tc>
      </w:tr>
      <w:tr w:rsidR="008940A4" w14:paraId="6B5B19CA" w14:textId="77777777" w:rsidTr="00B54BF7">
        <w:tc>
          <w:tcPr>
            <w:tcW w:w="1742" w:type="dxa"/>
            <w:shd w:val="clear" w:color="auto" w:fill="auto"/>
          </w:tcPr>
          <w:p w14:paraId="0CC2DFCA" w14:textId="77777777" w:rsidR="008940A4" w:rsidRPr="00172278" w:rsidRDefault="007970B5" w:rsidP="00B54BF7">
            <w:pPr>
              <w:rPr>
                <w:i/>
              </w:rPr>
            </w:pPr>
            <w:r>
              <w:rPr>
                <w:rStyle w:val="Italic"/>
                <w:i w:val="0"/>
              </w:rPr>
              <w:t>SSAS</w:t>
            </w:r>
            <w:r w:rsidR="008940A4">
              <w:rPr>
                <w:rStyle w:val="Italic"/>
                <w:i w:val="0"/>
              </w:rPr>
              <w:t xml:space="preserve"> Instance </w:t>
            </w:r>
            <w:r>
              <w:t>monitoring</w:t>
            </w:r>
          </w:p>
        </w:tc>
        <w:tc>
          <w:tcPr>
            <w:tcW w:w="1662" w:type="dxa"/>
            <w:shd w:val="clear" w:color="auto" w:fill="auto"/>
          </w:tcPr>
          <w:p w14:paraId="2B1004A0" w14:textId="34E1EE69" w:rsidR="008940A4" w:rsidRDefault="007970B5" w:rsidP="00B54BF7">
            <w:pPr>
              <w:jc w:val="both"/>
            </w:pPr>
            <w:r w:rsidRPr="00A00058">
              <w:rPr>
                <w:rStyle w:val="Italic"/>
                <w:i w:val="0"/>
              </w:rPr>
              <w:t xml:space="preserve">This scenario </w:t>
            </w:r>
            <w:r w:rsidR="00253F81">
              <w:rPr>
                <w:rStyle w:val="Italic"/>
                <w:i w:val="0"/>
              </w:rPr>
              <w:t xml:space="preserve">provides </w:t>
            </w:r>
            <w:r w:rsidR="00241ECB">
              <w:rPr>
                <w:rStyle w:val="Italic"/>
                <w:i w:val="0"/>
              </w:rPr>
              <w:t xml:space="preserve">the </w:t>
            </w:r>
            <w:r w:rsidR="00253F81">
              <w:rPr>
                <w:rStyle w:val="Italic"/>
                <w:i w:val="0"/>
              </w:rPr>
              <w:t xml:space="preserve">monitoring </w:t>
            </w:r>
            <w:r w:rsidR="00241ECB">
              <w:rPr>
                <w:rStyle w:val="Italic"/>
                <w:i w:val="0"/>
              </w:rPr>
              <w:t xml:space="preserve">for health aspects of </w:t>
            </w:r>
            <w:r w:rsidR="00253F81">
              <w:rPr>
                <w:rStyle w:val="Italic"/>
                <w:i w:val="0"/>
              </w:rPr>
              <w:t xml:space="preserve">  </w:t>
            </w:r>
            <w:r>
              <w:rPr>
                <w:rStyle w:val="Italic"/>
                <w:i w:val="0"/>
              </w:rPr>
              <w:t xml:space="preserve">SSAS </w:t>
            </w:r>
            <w:r w:rsidR="00241ECB">
              <w:rPr>
                <w:rStyle w:val="Italic"/>
                <w:i w:val="0"/>
              </w:rPr>
              <w:t>I</w:t>
            </w:r>
            <w:r>
              <w:rPr>
                <w:rStyle w:val="Italic"/>
                <w:i w:val="0"/>
              </w:rPr>
              <w:t xml:space="preserve">nstances. </w:t>
            </w:r>
          </w:p>
        </w:tc>
        <w:tc>
          <w:tcPr>
            <w:tcW w:w="5206" w:type="dxa"/>
            <w:shd w:val="clear" w:color="auto" w:fill="auto"/>
          </w:tcPr>
          <w:p w14:paraId="208E4977" w14:textId="7AF487E7" w:rsidR="008940A4" w:rsidRPr="001307CC" w:rsidRDefault="008940A4" w:rsidP="00B54BF7">
            <w:pPr>
              <w:numPr>
                <w:ilvl w:val="0"/>
                <w:numId w:val="15"/>
              </w:numPr>
              <w:ind w:left="0" w:firstLine="4"/>
              <w:jc w:val="both"/>
              <w:rPr>
                <w:rFonts w:eastAsia="Times New Roman"/>
                <w:kern w:val="0"/>
              </w:rPr>
            </w:pPr>
            <w:r w:rsidRPr="0076583C">
              <w:rPr>
                <w:rFonts w:eastAsia="Times New Roman"/>
                <w:b/>
                <w:kern w:val="0"/>
              </w:rPr>
              <w:t>Service State</w:t>
            </w:r>
            <w:r w:rsidRPr="001307CC">
              <w:rPr>
                <w:rFonts w:eastAsia="Times New Roman"/>
                <w:kern w:val="0"/>
              </w:rPr>
              <w:t xml:space="preserve">. </w:t>
            </w:r>
            <w:r w:rsidR="0039493E">
              <w:rPr>
                <w:rStyle w:val="mp-value2"/>
              </w:rPr>
              <w:t>Th</w:t>
            </w:r>
            <w:r w:rsidR="00241ECB">
              <w:rPr>
                <w:rStyle w:val="mp-value2"/>
              </w:rPr>
              <w:t>is</w:t>
            </w:r>
            <w:r w:rsidR="0039493E">
              <w:rPr>
                <w:rStyle w:val="mp-value2"/>
              </w:rPr>
              <w:t xml:space="preserve"> monitor alerts</w:t>
            </w:r>
            <w:r w:rsidR="00CA1371">
              <w:rPr>
                <w:rStyle w:val="mp-value2"/>
              </w:rPr>
              <w:t>,</w:t>
            </w:r>
            <w:r w:rsidR="0039493E">
              <w:rPr>
                <w:rStyle w:val="mp-value2"/>
              </w:rPr>
              <w:t xml:space="preserve"> when </w:t>
            </w:r>
            <w:r w:rsidR="00A642EB">
              <w:rPr>
                <w:rStyle w:val="mp-value2"/>
              </w:rPr>
              <w:t xml:space="preserve">the </w:t>
            </w:r>
            <w:r w:rsidR="00CA1371">
              <w:rPr>
                <w:rStyle w:val="mp-value2"/>
              </w:rPr>
              <w:t xml:space="preserve">Windows </w:t>
            </w:r>
            <w:r w:rsidR="0039493E">
              <w:rPr>
                <w:rStyle w:val="mp-value2"/>
              </w:rPr>
              <w:t xml:space="preserve">service for SSAS instance is not in running state for a </w:t>
            </w:r>
            <w:r w:rsidR="006B2924">
              <w:rPr>
                <w:rStyle w:val="mp-value2"/>
              </w:rPr>
              <w:t xml:space="preserve">period longer </w:t>
            </w:r>
            <w:r w:rsidR="0039493E">
              <w:rPr>
                <w:rStyle w:val="mp-value2"/>
              </w:rPr>
              <w:t>than the configured threshold</w:t>
            </w:r>
            <w:r w:rsidRPr="001307CC">
              <w:t>.</w:t>
            </w:r>
          </w:p>
          <w:p w14:paraId="0DA51DD2" w14:textId="147190DD" w:rsidR="008940A4" w:rsidRPr="001307CC" w:rsidRDefault="00E80B56" w:rsidP="00B54BF7">
            <w:pPr>
              <w:numPr>
                <w:ilvl w:val="0"/>
                <w:numId w:val="15"/>
              </w:numPr>
              <w:ind w:left="0" w:firstLine="0"/>
              <w:jc w:val="both"/>
            </w:pPr>
            <w:r w:rsidRPr="0076583C">
              <w:rPr>
                <w:b/>
              </w:rPr>
              <w:t>Memory Configuration Conflict with SQL Server</w:t>
            </w:r>
            <w:r w:rsidR="008940A4" w:rsidRPr="001307CC">
              <w:rPr>
                <w:rFonts w:eastAsia="Times New Roman"/>
                <w:kern w:val="0"/>
              </w:rPr>
              <w:t xml:space="preserve">. </w:t>
            </w:r>
            <w:r w:rsidR="00C84210">
              <w:rPr>
                <w:rStyle w:val="mp-value2"/>
              </w:rPr>
              <w:t>Th</w:t>
            </w:r>
            <w:r w:rsidR="00241ECB">
              <w:rPr>
                <w:rStyle w:val="mp-value2"/>
              </w:rPr>
              <w:t>is</w:t>
            </w:r>
            <w:r w:rsidR="00C84210">
              <w:rPr>
                <w:rStyle w:val="mp-value2"/>
              </w:rPr>
              <w:t xml:space="preserve"> monitor </w:t>
            </w:r>
            <w:r w:rsidR="007E7CDB">
              <w:rPr>
                <w:rStyle w:val="mp-value2"/>
              </w:rPr>
              <w:t>alerts if</w:t>
            </w:r>
            <w:r w:rsidR="00C84210">
              <w:rPr>
                <w:rStyle w:val="mp-value2"/>
              </w:rPr>
              <w:t xml:space="preserve"> there is a</w:t>
            </w:r>
            <w:r w:rsidR="00CA1371">
              <w:rPr>
                <w:rStyle w:val="mp-value2"/>
              </w:rPr>
              <w:t>n</w:t>
            </w:r>
            <w:r w:rsidR="00C84210">
              <w:rPr>
                <w:rStyle w:val="mp-value2"/>
              </w:rPr>
              <w:t xml:space="preserve"> SQL Server relational database engine process running on the server</w:t>
            </w:r>
            <w:r w:rsidR="004C6903">
              <w:rPr>
                <w:rStyle w:val="mp-value2"/>
              </w:rPr>
              <w:t>,</w:t>
            </w:r>
            <w:r w:rsidR="00C84210">
              <w:rPr>
                <w:rStyle w:val="mp-value2"/>
              </w:rPr>
              <w:t xml:space="preserve"> </w:t>
            </w:r>
            <w:r w:rsidR="00061CA9">
              <w:rPr>
                <w:rStyle w:val="mp-value2"/>
              </w:rPr>
              <w:t>and TotalMemoryLimit</w:t>
            </w:r>
            <w:r w:rsidR="00C84210">
              <w:rPr>
                <w:rStyle w:val="mp-value2"/>
              </w:rPr>
              <w:t xml:space="preserve"> configuration for </w:t>
            </w:r>
            <w:r w:rsidR="00CA1371">
              <w:rPr>
                <w:rStyle w:val="mp-value2"/>
              </w:rPr>
              <w:t>SSAS instance</w:t>
            </w:r>
            <w:r w:rsidR="00C84210">
              <w:rPr>
                <w:rStyle w:val="mp-value2"/>
              </w:rPr>
              <w:t xml:space="preserve"> is higher than the specified threshold, in order to ensure that </w:t>
            </w:r>
            <w:r w:rsidR="00CA1371">
              <w:rPr>
                <w:rStyle w:val="mp-value2"/>
              </w:rPr>
              <w:t>SQL Server</w:t>
            </w:r>
            <w:r w:rsidR="00C84210">
              <w:rPr>
                <w:rStyle w:val="mp-value2"/>
              </w:rPr>
              <w:t xml:space="preserve"> process has sufficient memory.</w:t>
            </w:r>
          </w:p>
          <w:p w14:paraId="1275AEA0" w14:textId="4040A231" w:rsidR="008940A4" w:rsidRPr="001307CC" w:rsidRDefault="00C84210" w:rsidP="00B54BF7">
            <w:pPr>
              <w:numPr>
                <w:ilvl w:val="0"/>
                <w:numId w:val="15"/>
              </w:numPr>
              <w:ind w:left="0" w:firstLine="4"/>
              <w:jc w:val="both"/>
              <w:rPr>
                <w:rFonts w:eastAsia="Times New Roman"/>
                <w:kern w:val="0"/>
              </w:rPr>
            </w:pPr>
            <w:r w:rsidRPr="0076583C">
              <w:rPr>
                <w:b/>
                <w:szCs w:val="18"/>
              </w:rPr>
              <w:t>TotalMemoryLimit Configuration</w:t>
            </w:r>
            <w:r w:rsidR="008940A4" w:rsidRPr="001307CC">
              <w:rPr>
                <w:rFonts w:eastAsia="Times New Roman"/>
                <w:kern w:val="0"/>
              </w:rPr>
              <w:t xml:space="preserve">. </w:t>
            </w:r>
            <w:r>
              <w:t>Th</w:t>
            </w:r>
            <w:r w:rsidR="00241ECB">
              <w:t>is</w:t>
            </w:r>
            <w:r>
              <w:t xml:space="preserve"> monitor alerts</w:t>
            </w:r>
            <w:r w:rsidR="00CA1371">
              <w:t>,</w:t>
            </w:r>
            <w:r>
              <w:t xml:space="preserve"> when the configured TotalMemoryLimit for </w:t>
            </w:r>
            <w:r w:rsidR="00CA1371">
              <w:t>SSAS instance</w:t>
            </w:r>
            <w:r>
              <w:t xml:space="preserve"> exceeds the configured threshold, risking allocation of physical memory required for the operating system to perform </w:t>
            </w:r>
            <w:r w:rsidR="000868CD">
              <w:t xml:space="preserve">the </w:t>
            </w:r>
            <w:r>
              <w:t xml:space="preserve">necessary basic functions </w:t>
            </w:r>
            <w:r w:rsidR="00954E3D">
              <w:t>(</w:t>
            </w:r>
            <w:r>
              <w:t>at least 2 GB</w:t>
            </w:r>
            <w:r w:rsidR="00954E3D">
              <w:t>)</w:t>
            </w:r>
            <w:r>
              <w:t>.</w:t>
            </w:r>
          </w:p>
          <w:p w14:paraId="47B8DF7B" w14:textId="1E125336" w:rsidR="008940A4" w:rsidRPr="001307CC" w:rsidRDefault="00C84210" w:rsidP="00B54BF7">
            <w:pPr>
              <w:numPr>
                <w:ilvl w:val="0"/>
                <w:numId w:val="15"/>
              </w:numPr>
              <w:ind w:left="0" w:firstLine="4"/>
              <w:jc w:val="both"/>
            </w:pPr>
            <w:r w:rsidRPr="0076583C">
              <w:rPr>
                <w:b/>
                <w:szCs w:val="18"/>
              </w:rPr>
              <w:t>Memory Usage</w:t>
            </w:r>
            <w:r w:rsidR="008940A4" w:rsidRPr="0076583C">
              <w:rPr>
                <w:rFonts w:eastAsia="Times New Roman"/>
                <w:b/>
                <w:kern w:val="0"/>
              </w:rPr>
              <w:t>.</w:t>
            </w:r>
            <w:r w:rsidR="008940A4" w:rsidRPr="001307CC">
              <w:rPr>
                <w:rFonts w:eastAsia="Times New Roman"/>
                <w:kern w:val="0"/>
              </w:rPr>
              <w:t xml:space="preserve"> </w:t>
            </w:r>
            <w:r>
              <w:t>Th</w:t>
            </w:r>
            <w:r w:rsidR="00954E3D">
              <w:t>is</w:t>
            </w:r>
            <w:r>
              <w:t xml:space="preserve"> monitor reports a warning</w:t>
            </w:r>
            <w:r w:rsidR="000868CD">
              <w:t>,</w:t>
            </w:r>
            <w:r>
              <w:t xml:space="preserve"> when memory allocations by </w:t>
            </w:r>
            <w:r w:rsidR="00CA1371">
              <w:t>SSAS instance</w:t>
            </w:r>
            <w:r>
              <w:t xml:space="preserve"> surpass the configured</w:t>
            </w:r>
            <w:r w:rsidR="000868CD">
              <w:t xml:space="preserve"> </w:t>
            </w:r>
            <w:r w:rsidR="00061CA9">
              <w:t>Warning Threshold</w:t>
            </w:r>
            <w:r>
              <w:t xml:space="preserve">, expressed as a percentage of TotalMemoryLimit setting for </w:t>
            </w:r>
            <w:r w:rsidR="00CA1371">
              <w:t>SSAS instance</w:t>
            </w:r>
            <w:r>
              <w:t>. The monitor issues a critical alert</w:t>
            </w:r>
            <w:r w:rsidR="000868CD">
              <w:t>,</w:t>
            </w:r>
            <w:r>
              <w:t xml:space="preserve"> when these allocations surpass the configured </w:t>
            </w:r>
            <w:r w:rsidR="00061CA9">
              <w:t>Critical Threshold</w:t>
            </w:r>
            <w:r>
              <w:t>.</w:t>
            </w:r>
          </w:p>
          <w:p w14:paraId="1A6243BC" w14:textId="299F95C2" w:rsidR="008940A4" w:rsidRPr="001307CC" w:rsidRDefault="00C84210" w:rsidP="00B54BF7">
            <w:pPr>
              <w:numPr>
                <w:ilvl w:val="0"/>
                <w:numId w:val="15"/>
              </w:numPr>
              <w:ind w:left="0" w:firstLine="4"/>
              <w:jc w:val="both"/>
            </w:pPr>
            <w:r w:rsidRPr="0076583C">
              <w:rPr>
                <w:b/>
                <w:szCs w:val="18"/>
              </w:rPr>
              <w:t>Memory Usage on the Server</w:t>
            </w:r>
            <w:r w:rsidR="008940A4" w:rsidRPr="0076583C">
              <w:rPr>
                <w:rFonts w:eastAsia="Times New Roman"/>
                <w:b/>
                <w:kern w:val="0"/>
              </w:rPr>
              <w:t>.</w:t>
            </w:r>
            <w:r w:rsidR="008940A4" w:rsidRPr="001307CC">
              <w:rPr>
                <w:rFonts w:eastAsia="Times New Roman"/>
                <w:kern w:val="0"/>
              </w:rPr>
              <w:t xml:space="preserve"> </w:t>
            </w:r>
            <w:r>
              <w:t>Th</w:t>
            </w:r>
            <w:r w:rsidR="00954E3D">
              <w:t>is</w:t>
            </w:r>
            <w:r>
              <w:t xml:space="preserve"> monitor observes the memory usage by non</w:t>
            </w:r>
            <w:r w:rsidR="00954E3D">
              <w:t>-SSAS</w:t>
            </w:r>
            <w:r>
              <w:t xml:space="preserve"> processes on the server, to ensure </w:t>
            </w:r>
            <w:r w:rsidR="00C90AB1">
              <w:t xml:space="preserve">that </w:t>
            </w:r>
            <w:r>
              <w:t>TotalMemoryLimit for Analysis Services is always available.</w:t>
            </w:r>
          </w:p>
          <w:p w14:paraId="46CD32CD" w14:textId="5ACB8390" w:rsidR="008940A4" w:rsidRPr="001307CC" w:rsidRDefault="00C84210" w:rsidP="00B54BF7">
            <w:pPr>
              <w:numPr>
                <w:ilvl w:val="0"/>
                <w:numId w:val="15"/>
              </w:numPr>
              <w:ind w:left="0" w:firstLine="4"/>
              <w:jc w:val="both"/>
            </w:pPr>
            <w:r w:rsidRPr="0076583C">
              <w:rPr>
                <w:b/>
                <w:szCs w:val="18"/>
              </w:rPr>
              <w:lastRenderedPageBreak/>
              <w:t>Processing Pool I/O Job Queue length</w:t>
            </w:r>
            <w:r w:rsidR="008940A4" w:rsidRPr="0076583C">
              <w:rPr>
                <w:b/>
              </w:rPr>
              <w:t>.</w:t>
            </w:r>
            <w:r w:rsidR="008940A4" w:rsidRPr="001307CC">
              <w:t xml:space="preserve"> </w:t>
            </w:r>
            <w:r>
              <w:t>Th</w:t>
            </w:r>
            <w:r w:rsidR="00954E3D">
              <w:t>is</w:t>
            </w:r>
            <w:r>
              <w:t xml:space="preserve"> monitor </w:t>
            </w:r>
            <w:r w:rsidR="00CA1371">
              <w:t>alerts, when</w:t>
            </w:r>
            <w:r>
              <w:t xml:space="preserve"> the length of the processing pool I/O job queue for </w:t>
            </w:r>
            <w:r w:rsidR="00CA1371">
              <w:t>SSAS instance</w:t>
            </w:r>
            <w:r>
              <w:t xml:space="preserve"> is greater than the configured threshold.</w:t>
            </w:r>
          </w:p>
          <w:p w14:paraId="4922C275" w14:textId="5E20C485" w:rsidR="008940A4" w:rsidRPr="001307CC" w:rsidRDefault="00C84210" w:rsidP="00B54BF7">
            <w:pPr>
              <w:numPr>
                <w:ilvl w:val="0"/>
                <w:numId w:val="15"/>
              </w:numPr>
              <w:ind w:left="0" w:firstLine="4"/>
              <w:jc w:val="both"/>
            </w:pPr>
            <w:r w:rsidRPr="0076583C">
              <w:rPr>
                <w:b/>
                <w:szCs w:val="18"/>
              </w:rPr>
              <w:t>Processing Pool Job Queue length</w:t>
            </w:r>
            <w:r w:rsidR="00954E3D" w:rsidRPr="0076583C">
              <w:rPr>
                <w:b/>
              </w:rPr>
              <w:t>.</w:t>
            </w:r>
            <w:r w:rsidR="000D1C81">
              <w:t xml:space="preserve"> </w:t>
            </w:r>
            <w:r>
              <w:t>Th</w:t>
            </w:r>
            <w:r w:rsidR="00954E3D">
              <w:t>is</w:t>
            </w:r>
            <w:r>
              <w:t xml:space="preserve"> monitor </w:t>
            </w:r>
            <w:r w:rsidR="00CA1371">
              <w:t>alerts, when</w:t>
            </w:r>
            <w:r>
              <w:t xml:space="preserve"> the length of the processing pool job queue for </w:t>
            </w:r>
            <w:r w:rsidR="00CA1371">
              <w:t>SSAS instance</w:t>
            </w:r>
            <w:r>
              <w:t xml:space="preserve"> is greater than the configured threshold.</w:t>
            </w:r>
          </w:p>
          <w:p w14:paraId="558AD021" w14:textId="19B822D1" w:rsidR="008940A4" w:rsidRPr="001307CC" w:rsidRDefault="00C84210" w:rsidP="00B54BF7">
            <w:pPr>
              <w:numPr>
                <w:ilvl w:val="0"/>
                <w:numId w:val="15"/>
              </w:numPr>
              <w:ind w:left="0" w:firstLine="4"/>
              <w:jc w:val="both"/>
            </w:pPr>
            <w:r w:rsidRPr="0076583C">
              <w:rPr>
                <w:b/>
                <w:szCs w:val="18"/>
              </w:rPr>
              <w:t>Query Pool Queue length</w:t>
            </w:r>
            <w:r w:rsidR="008940A4" w:rsidRPr="0076583C">
              <w:rPr>
                <w:b/>
              </w:rPr>
              <w:t>.</w:t>
            </w:r>
            <w:r w:rsidR="008940A4" w:rsidRPr="001307CC">
              <w:t xml:space="preserve"> </w:t>
            </w:r>
            <w:r>
              <w:t>Th</w:t>
            </w:r>
            <w:r w:rsidR="00954E3D">
              <w:t>is</w:t>
            </w:r>
            <w:r>
              <w:t xml:space="preserve"> monitor </w:t>
            </w:r>
            <w:r w:rsidR="00CA1371">
              <w:t>alerts, when</w:t>
            </w:r>
            <w:r>
              <w:t xml:space="preserve"> the </w:t>
            </w:r>
            <w:r w:rsidR="00180BC3">
              <w:t>length</w:t>
            </w:r>
            <w:r w:rsidR="00C90AB1">
              <w:t xml:space="preserve"> </w:t>
            </w:r>
            <w:r>
              <w:t xml:space="preserve">of </w:t>
            </w:r>
            <w:r w:rsidR="00180BC3">
              <w:t xml:space="preserve">the </w:t>
            </w:r>
            <w:r>
              <w:t xml:space="preserve">query pool queue for </w:t>
            </w:r>
            <w:r w:rsidR="00CA1371">
              <w:t>SSAS instance</w:t>
            </w:r>
            <w:r>
              <w:t xml:space="preserve"> is greater than the configured threshold.</w:t>
            </w:r>
          </w:p>
          <w:p w14:paraId="4C942414" w14:textId="14C1ED0B" w:rsidR="008940A4" w:rsidRDefault="00C84210" w:rsidP="00B54BF7">
            <w:pPr>
              <w:numPr>
                <w:ilvl w:val="0"/>
                <w:numId w:val="15"/>
              </w:numPr>
              <w:ind w:left="0" w:firstLine="4"/>
              <w:jc w:val="both"/>
            </w:pPr>
            <w:r w:rsidRPr="0076583C">
              <w:rPr>
                <w:b/>
                <w:szCs w:val="18"/>
              </w:rPr>
              <w:t>Default Storage Free Space</w:t>
            </w:r>
            <w:r w:rsidR="00422FC6" w:rsidRPr="0076583C">
              <w:rPr>
                <w:b/>
                <w:szCs w:val="18"/>
              </w:rPr>
              <w:t>.</w:t>
            </w:r>
            <w:r>
              <w:t xml:space="preserve"> Th</w:t>
            </w:r>
            <w:r w:rsidR="00422FC6">
              <w:t>is</w:t>
            </w:r>
            <w:r>
              <w:t xml:space="preserve"> monitor reports a warning</w:t>
            </w:r>
            <w:r w:rsidR="00180BC3">
              <w:t>,</w:t>
            </w:r>
            <w:r>
              <w:t xml:space="preserve"> when the available free space for the </w:t>
            </w:r>
            <w:r w:rsidR="00180BC3">
              <w:t xml:space="preserve">instance </w:t>
            </w:r>
            <w:r>
              <w:t>default storage drops below Warning Threshold setting, expressed as percentage of the sum of estimated default storage folder (DataDir) size and disk free space. The monitor reports a critical alert</w:t>
            </w:r>
            <w:r w:rsidR="00180BC3">
              <w:t>,</w:t>
            </w:r>
            <w:r>
              <w:t xml:space="preserve"> when the available space drops below Critical Threshold. The monitor does not take into account </w:t>
            </w:r>
            <w:r w:rsidR="00180BC3">
              <w:t xml:space="preserve">the </w:t>
            </w:r>
            <w:r>
              <w:t>databases or partitions located in folders other than the default storage folder (DataDir).</w:t>
            </w:r>
          </w:p>
          <w:p w14:paraId="495F62B8" w14:textId="400EF6D0" w:rsidR="000B6314" w:rsidRPr="0029420B" w:rsidRDefault="000B6314" w:rsidP="00B54BF7">
            <w:pPr>
              <w:numPr>
                <w:ilvl w:val="0"/>
                <w:numId w:val="15"/>
              </w:numPr>
              <w:ind w:left="0" w:firstLine="4"/>
              <w:jc w:val="both"/>
              <w:rPr>
                <w:b/>
              </w:rPr>
            </w:pPr>
            <w:r w:rsidRPr="0029420B">
              <w:rPr>
                <w:b/>
              </w:rPr>
              <w:t>CPU utilization</w:t>
            </w:r>
            <w:r w:rsidR="0029420B">
              <w:rPr>
                <w:b/>
              </w:rPr>
              <w:t xml:space="preserve"> – </w:t>
            </w:r>
            <w:r w:rsidR="0029420B" w:rsidRPr="0029420B">
              <w:t>T</w:t>
            </w:r>
            <w:r w:rsidR="0029420B">
              <w:t xml:space="preserve">he monitor </w:t>
            </w:r>
            <w:r w:rsidR="007E7CDB">
              <w:t>alerts if</w:t>
            </w:r>
            <w:r w:rsidR="0029420B">
              <w:t xml:space="preserve"> the CPU usage by the SSAS process is high.</w:t>
            </w:r>
          </w:p>
        </w:tc>
      </w:tr>
      <w:tr w:rsidR="008940A4" w14:paraId="2A5C1E18" w14:textId="77777777" w:rsidTr="00B54BF7">
        <w:tc>
          <w:tcPr>
            <w:tcW w:w="1742" w:type="dxa"/>
            <w:shd w:val="clear" w:color="auto" w:fill="auto"/>
          </w:tcPr>
          <w:p w14:paraId="20F93845" w14:textId="77777777" w:rsidR="008940A4" w:rsidRPr="00172278" w:rsidRDefault="007970B5" w:rsidP="00B54BF7">
            <w:pPr>
              <w:rPr>
                <w:rStyle w:val="Italic"/>
                <w:i w:val="0"/>
              </w:rPr>
            </w:pPr>
            <w:r>
              <w:rPr>
                <w:rStyle w:val="Italic"/>
                <w:i w:val="0"/>
              </w:rPr>
              <w:lastRenderedPageBreak/>
              <w:t>SSAS</w:t>
            </w:r>
            <w:r w:rsidR="008940A4">
              <w:rPr>
                <w:rStyle w:val="Italic"/>
                <w:i w:val="0"/>
              </w:rPr>
              <w:t xml:space="preserve"> Database </w:t>
            </w:r>
            <w:r>
              <w:t>monitoring</w:t>
            </w:r>
          </w:p>
        </w:tc>
        <w:tc>
          <w:tcPr>
            <w:tcW w:w="1662" w:type="dxa"/>
            <w:shd w:val="clear" w:color="auto" w:fill="auto"/>
          </w:tcPr>
          <w:p w14:paraId="13F07979" w14:textId="3D106753" w:rsidR="008940A4" w:rsidRPr="00172278" w:rsidRDefault="00422FC6" w:rsidP="00B54BF7">
            <w:pPr>
              <w:rPr>
                <w:rStyle w:val="Italic"/>
                <w:i w:val="0"/>
              </w:rPr>
            </w:pPr>
            <w:r w:rsidRPr="00A00058">
              <w:rPr>
                <w:rStyle w:val="Italic"/>
                <w:i w:val="0"/>
              </w:rPr>
              <w:t xml:space="preserve">This scenario </w:t>
            </w:r>
            <w:r>
              <w:rPr>
                <w:rStyle w:val="Italic"/>
                <w:i w:val="0"/>
              </w:rPr>
              <w:t xml:space="preserve">provides the monitoring for health aspects of   SSAS </w:t>
            </w:r>
            <w:r w:rsidR="00733855">
              <w:rPr>
                <w:rStyle w:val="Italic"/>
                <w:i w:val="0"/>
              </w:rPr>
              <w:t>Databases</w:t>
            </w:r>
            <w:r>
              <w:rPr>
                <w:rStyle w:val="Italic"/>
                <w:i w:val="0"/>
              </w:rPr>
              <w:t>.</w:t>
            </w:r>
          </w:p>
        </w:tc>
        <w:tc>
          <w:tcPr>
            <w:tcW w:w="5206" w:type="dxa"/>
            <w:shd w:val="clear" w:color="auto" w:fill="auto"/>
          </w:tcPr>
          <w:p w14:paraId="0B70D899" w14:textId="191F6C3F" w:rsidR="008940A4" w:rsidRPr="001307CC" w:rsidRDefault="008940A4" w:rsidP="00B54BF7">
            <w:pPr>
              <w:numPr>
                <w:ilvl w:val="0"/>
                <w:numId w:val="15"/>
              </w:numPr>
              <w:ind w:left="0" w:firstLine="4"/>
              <w:jc w:val="both"/>
              <w:rPr>
                <w:rFonts w:eastAsia="Times New Roman"/>
                <w:kern w:val="0"/>
              </w:rPr>
            </w:pPr>
            <w:r w:rsidRPr="0076583C">
              <w:rPr>
                <w:rFonts w:eastAsia="Times New Roman"/>
                <w:b/>
                <w:kern w:val="0"/>
              </w:rPr>
              <w:t>Database Free Space.</w:t>
            </w:r>
            <w:r w:rsidRPr="001307CC">
              <w:rPr>
                <w:rFonts w:eastAsia="Times New Roman"/>
                <w:kern w:val="0"/>
              </w:rPr>
              <w:t xml:space="preserve"> </w:t>
            </w:r>
            <w:r w:rsidR="00334193">
              <w:t>Th</w:t>
            </w:r>
            <w:r w:rsidR="00422FC6">
              <w:t>is</w:t>
            </w:r>
            <w:r w:rsidR="00334193">
              <w:t xml:space="preserve"> monitor </w:t>
            </w:r>
            <w:r w:rsidR="00180BC3">
              <w:t>reports a warning, when</w:t>
            </w:r>
            <w:r w:rsidR="00334193">
              <w:t xml:space="preserve"> the available disk space for SSAS database storage folder drops below </w:t>
            </w:r>
            <w:r w:rsidR="00180BC3">
              <w:t>Warning Threshold</w:t>
            </w:r>
            <w:r w:rsidR="00334193">
              <w:t xml:space="preserve"> setting, expressed as percentage of the sum of the estimated database storage folder size and disk free space. The monitor reports a critical alert</w:t>
            </w:r>
            <w:r w:rsidR="00180BC3">
              <w:t>,</w:t>
            </w:r>
            <w:r w:rsidR="00334193">
              <w:t xml:space="preserve"> when the available space drops below </w:t>
            </w:r>
            <w:r w:rsidR="00061CA9">
              <w:t>Critical Threshold</w:t>
            </w:r>
            <w:r w:rsidR="00334193">
              <w:t>.</w:t>
            </w:r>
          </w:p>
          <w:p w14:paraId="03321D8F" w14:textId="658868D4" w:rsidR="008940A4" w:rsidRPr="001307CC" w:rsidRDefault="008940A4" w:rsidP="00B54BF7">
            <w:pPr>
              <w:numPr>
                <w:ilvl w:val="0"/>
                <w:numId w:val="15"/>
              </w:numPr>
              <w:ind w:left="0" w:firstLine="4"/>
              <w:jc w:val="both"/>
              <w:rPr>
                <w:rFonts w:eastAsia="Times New Roman"/>
                <w:kern w:val="0"/>
              </w:rPr>
            </w:pPr>
            <w:r w:rsidRPr="0076583C">
              <w:rPr>
                <w:rFonts w:eastAsia="Times New Roman"/>
                <w:b/>
                <w:kern w:val="0"/>
              </w:rPr>
              <w:t>Blocking Duration.</w:t>
            </w:r>
            <w:r w:rsidRPr="001307CC">
              <w:rPr>
                <w:rFonts w:eastAsia="Times New Roman"/>
                <w:kern w:val="0"/>
              </w:rPr>
              <w:t xml:space="preserve"> </w:t>
            </w:r>
            <w:r w:rsidR="00334193">
              <w:t>Th</w:t>
            </w:r>
            <w:r w:rsidR="00422FC6">
              <w:t>is</w:t>
            </w:r>
            <w:r w:rsidR="00334193">
              <w:t xml:space="preserve"> monitor </w:t>
            </w:r>
            <w:r w:rsidR="007E7CDB">
              <w:t>alerts if</w:t>
            </w:r>
            <w:r w:rsidR="00334193">
              <w:t xml:space="preserve"> at least one session is blocked longer than the configured threshold.</w:t>
            </w:r>
          </w:p>
          <w:p w14:paraId="34A49E5D" w14:textId="3D2A72D8" w:rsidR="008940A4" w:rsidRPr="001307CC" w:rsidRDefault="00334193" w:rsidP="00B54BF7">
            <w:pPr>
              <w:numPr>
                <w:ilvl w:val="0"/>
                <w:numId w:val="15"/>
              </w:numPr>
              <w:ind w:left="0" w:firstLine="4"/>
              <w:jc w:val="both"/>
              <w:rPr>
                <w:rFonts w:eastAsia="Times New Roman"/>
                <w:kern w:val="0"/>
              </w:rPr>
            </w:pPr>
            <w:r w:rsidRPr="0076583C">
              <w:rPr>
                <w:b/>
                <w:szCs w:val="18"/>
              </w:rPr>
              <w:t>Blocking Session Count</w:t>
            </w:r>
            <w:r w:rsidR="008940A4" w:rsidRPr="0076583C">
              <w:rPr>
                <w:rFonts w:eastAsia="Times New Roman"/>
                <w:b/>
                <w:kern w:val="0"/>
              </w:rPr>
              <w:t>.</w:t>
            </w:r>
            <w:r w:rsidR="008940A4" w:rsidRPr="001307CC">
              <w:rPr>
                <w:rFonts w:eastAsia="Times New Roman"/>
                <w:kern w:val="0"/>
              </w:rPr>
              <w:t xml:space="preserve"> </w:t>
            </w:r>
            <w:r w:rsidR="000B6228">
              <w:t xml:space="preserve">The monitor alerts, when the number of sessions blocked for a longer period than the configured </w:t>
            </w:r>
            <w:r w:rsidR="00061CA9">
              <w:t>Wait Minutes</w:t>
            </w:r>
            <w:r w:rsidR="000B6228">
              <w:t xml:space="preserve"> setting exceeds the configured threshold.</w:t>
            </w:r>
          </w:p>
        </w:tc>
      </w:tr>
      <w:tr w:rsidR="008940A4" w14:paraId="763FE239" w14:textId="77777777" w:rsidTr="00B54BF7">
        <w:tc>
          <w:tcPr>
            <w:tcW w:w="1742" w:type="dxa"/>
            <w:shd w:val="clear" w:color="auto" w:fill="auto"/>
          </w:tcPr>
          <w:p w14:paraId="2AFB5410" w14:textId="77777777" w:rsidR="008940A4" w:rsidRPr="00172278" w:rsidRDefault="007970B5" w:rsidP="00B54BF7">
            <w:pPr>
              <w:rPr>
                <w:rStyle w:val="Italic"/>
                <w:i w:val="0"/>
              </w:rPr>
            </w:pPr>
            <w:r>
              <w:rPr>
                <w:rStyle w:val="Italic"/>
                <w:i w:val="0"/>
              </w:rPr>
              <w:t xml:space="preserve">SSAS </w:t>
            </w:r>
            <w:r w:rsidR="00AD6EDC">
              <w:rPr>
                <w:rStyle w:val="Italic"/>
                <w:i w:val="0"/>
              </w:rPr>
              <w:t>P</w:t>
            </w:r>
            <w:r w:rsidR="008940A4">
              <w:rPr>
                <w:rStyle w:val="Italic"/>
                <w:i w:val="0"/>
              </w:rPr>
              <w:t xml:space="preserve">artition </w:t>
            </w:r>
            <w:r>
              <w:t>monitoring</w:t>
            </w:r>
          </w:p>
        </w:tc>
        <w:tc>
          <w:tcPr>
            <w:tcW w:w="1662" w:type="dxa"/>
            <w:shd w:val="clear" w:color="auto" w:fill="auto"/>
          </w:tcPr>
          <w:p w14:paraId="06D4BF62" w14:textId="3DD1DB2D" w:rsidR="008940A4" w:rsidRPr="00172278" w:rsidRDefault="00422FC6" w:rsidP="00B54BF7">
            <w:pPr>
              <w:rPr>
                <w:rStyle w:val="Italic"/>
                <w:i w:val="0"/>
              </w:rPr>
            </w:pPr>
            <w:r w:rsidRPr="00A00058">
              <w:rPr>
                <w:rStyle w:val="Italic"/>
                <w:i w:val="0"/>
              </w:rPr>
              <w:t xml:space="preserve">This scenario </w:t>
            </w:r>
            <w:r>
              <w:rPr>
                <w:rStyle w:val="Italic"/>
                <w:i w:val="0"/>
              </w:rPr>
              <w:t xml:space="preserve">provides the monitoring for </w:t>
            </w:r>
            <w:r>
              <w:rPr>
                <w:rStyle w:val="Italic"/>
                <w:i w:val="0"/>
              </w:rPr>
              <w:lastRenderedPageBreak/>
              <w:t xml:space="preserve">health aspects of   </w:t>
            </w:r>
            <w:r w:rsidR="00733855">
              <w:rPr>
                <w:rStyle w:val="Italic"/>
                <w:i w:val="0"/>
              </w:rPr>
              <w:t xml:space="preserve">SSAS </w:t>
            </w:r>
            <w:r w:rsidR="00290540">
              <w:rPr>
                <w:rStyle w:val="Italic"/>
                <w:i w:val="0"/>
              </w:rPr>
              <w:t xml:space="preserve">Multidimensional </w:t>
            </w:r>
            <w:r w:rsidR="00733855">
              <w:rPr>
                <w:rStyle w:val="Italic"/>
                <w:i w:val="0"/>
              </w:rPr>
              <w:t>Database’s partitions.</w:t>
            </w:r>
          </w:p>
        </w:tc>
        <w:tc>
          <w:tcPr>
            <w:tcW w:w="5206" w:type="dxa"/>
            <w:shd w:val="clear" w:color="auto" w:fill="auto"/>
          </w:tcPr>
          <w:p w14:paraId="2ABED6B7" w14:textId="428F7652" w:rsidR="008940A4" w:rsidRPr="001307CC" w:rsidRDefault="00C82D91" w:rsidP="00B54BF7">
            <w:pPr>
              <w:numPr>
                <w:ilvl w:val="0"/>
                <w:numId w:val="15"/>
              </w:numPr>
              <w:ind w:left="0" w:firstLine="4"/>
              <w:jc w:val="both"/>
              <w:rPr>
                <w:rFonts w:eastAsia="Times New Roman"/>
                <w:kern w:val="0"/>
              </w:rPr>
            </w:pPr>
            <w:r w:rsidRPr="0076583C">
              <w:rPr>
                <w:b/>
                <w:szCs w:val="18"/>
              </w:rPr>
              <w:lastRenderedPageBreak/>
              <w:t>Partition Storage Free Space</w:t>
            </w:r>
            <w:r w:rsidR="008940A4" w:rsidRPr="001307CC">
              <w:rPr>
                <w:rFonts w:eastAsia="Times New Roman"/>
                <w:kern w:val="0"/>
              </w:rPr>
              <w:t xml:space="preserve">. </w:t>
            </w:r>
            <w:r>
              <w:t xml:space="preserve">The monitor </w:t>
            </w:r>
            <w:r w:rsidR="00180BC3">
              <w:t>reports a warning, when</w:t>
            </w:r>
            <w:r>
              <w:t xml:space="preserve"> the available free space for the partition storage location drops below </w:t>
            </w:r>
            <w:r w:rsidR="00061CA9">
              <w:t>Critical Threshold</w:t>
            </w:r>
            <w:r>
              <w:t xml:space="preserve"> setting, </w:t>
            </w:r>
            <w:r>
              <w:lastRenderedPageBreak/>
              <w:t>expressed as percentage of the sum of the total size of the folder plus disk free space. The monitor reports a critical alert</w:t>
            </w:r>
            <w:r w:rsidR="00180BC3">
              <w:t>,</w:t>
            </w:r>
            <w:r>
              <w:t xml:space="preserve"> when the available space drops below</w:t>
            </w:r>
            <w:r w:rsidR="00061CA9">
              <w:t xml:space="preserve"> Warning Threshold</w:t>
            </w:r>
            <w:r>
              <w:t xml:space="preserve">. The monitor does not monitor available space for the default storage location for </w:t>
            </w:r>
            <w:r w:rsidR="00CA1371">
              <w:t>SSAS instance</w:t>
            </w:r>
            <w:r>
              <w:t>.</w:t>
            </w:r>
          </w:p>
        </w:tc>
      </w:tr>
      <w:tr w:rsidR="007F7EA0" w14:paraId="63B6FC59" w14:textId="77777777" w:rsidTr="00B54BF7">
        <w:tc>
          <w:tcPr>
            <w:tcW w:w="1742" w:type="dxa"/>
            <w:shd w:val="clear" w:color="auto" w:fill="auto"/>
          </w:tcPr>
          <w:p w14:paraId="0BD6AA4F" w14:textId="77777777" w:rsidR="007F7EA0" w:rsidRDefault="007151C2" w:rsidP="00B54BF7">
            <w:pPr>
              <w:rPr>
                <w:rStyle w:val="Italic"/>
                <w:i w:val="0"/>
              </w:rPr>
            </w:pPr>
            <w:r w:rsidRPr="00C96D87">
              <w:rPr>
                <w:rStyle w:val="Italic"/>
                <w:i w:val="0"/>
              </w:rPr>
              <w:lastRenderedPageBreak/>
              <w:t>Performance collection rules</w:t>
            </w:r>
          </w:p>
        </w:tc>
        <w:tc>
          <w:tcPr>
            <w:tcW w:w="1662" w:type="dxa"/>
            <w:shd w:val="clear" w:color="auto" w:fill="auto"/>
          </w:tcPr>
          <w:p w14:paraId="45504714" w14:textId="4046C813" w:rsidR="007F7EA0" w:rsidRPr="00A00058" w:rsidRDefault="007F7EA0" w:rsidP="00B54BF7">
            <w:pPr>
              <w:rPr>
                <w:rStyle w:val="Italic"/>
                <w:i w:val="0"/>
              </w:rPr>
            </w:pPr>
            <w:r w:rsidRPr="00BF084D">
              <w:rPr>
                <w:rStyle w:val="Italic"/>
                <w:i w:val="0"/>
              </w:rPr>
              <w:t xml:space="preserve">This scenario </w:t>
            </w:r>
            <w:r w:rsidR="00290540">
              <w:rPr>
                <w:rStyle w:val="Italic"/>
                <w:i w:val="0"/>
              </w:rPr>
              <w:t>collects</w:t>
            </w:r>
            <w:r w:rsidRPr="00BF084D">
              <w:rPr>
                <w:rStyle w:val="Italic"/>
                <w:i w:val="0"/>
              </w:rPr>
              <w:t xml:space="preserve"> </w:t>
            </w:r>
            <w:r w:rsidR="00422FC6">
              <w:rPr>
                <w:rStyle w:val="Italic"/>
                <w:i w:val="0"/>
              </w:rPr>
              <w:t xml:space="preserve">various </w:t>
            </w:r>
            <w:r w:rsidR="00290540">
              <w:rPr>
                <w:rStyle w:val="Italic"/>
                <w:i w:val="0"/>
              </w:rPr>
              <w:t xml:space="preserve">important </w:t>
            </w:r>
            <w:r w:rsidRPr="00BF084D">
              <w:rPr>
                <w:rStyle w:val="Italic"/>
                <w:i w:val="0"/>
              </w:rPr>
              <w:t>pe</w:t>
            </w:r>
            <w:r>
              <w:rPr>
                <w:rStyle w:val="Italic"/>
                <w:i w:val="0"/>
              </w:rPr>
              <w:t xml:space="preserve">rformance </w:t>
            </w:r>
            <w:r w:rsidR="00290540">
              <w:rPr>
                <w:rStyle w:val="Italic"/>
                <w:i w:val="0"/>
              </w:rPr>
              <w:t>metrics</w:t>
            </w:r>
          </w:p>
        </w:tc>
        <w:tc>
          <w:tcPr>
            <w:tcW w:w="5206" w:type="dxa"/>
            <w:shd w:val="clear" w:color="auto" w:fill="auto"/>
          </w:tcPr>
          <w:p w14:paraId="41A353CC" w14:textId="77777777" w:rsidR="00B54BF7" w:rsidRPr="00B54BF7" w:rsidRDefault="00B54BF7" w:rsidP="00B54BF7">
            <w:pPr>
              <w:rPr>
                <w:rFonts w:cs="Arial"/>
              </w:rPr>
            </w:pPr>
            <w:r w:rsidRPr="00B54BF7">
              <w:rPr>
                <w:rFonts w:cs="Arial"/>
              </w:rPr>
              <w:t>SSAS 2014: Database Disk Free Space (GB)</w:t>
            </w:r>
          </w:p>
          <w:p w14:paraId="31D2974C" w14:textId="77777777" w:rsidR="00B54BF7" w:rsidRPr="00B54BF7" w:rsidRDefault="00B54BF7" w:rsidP="00B54BF7">
            <w:pPr>
              <w:rPr>
                <w:rFonts w:cs="Arial"/>
              </w:rPr>
            </w:pPr>
            <w:r w:rsidRPr="00B54BF7">
              <w:rPr>
                <w:rFonts w:cs="Arial"/>
              </w:rPr>
              <w:t>SSAS 2014: Database Drive Space Used By Others (GB)</w:t>
            </w:r>
          </w:p>
          <w:p w14:paraId="7702FE72" w14:textId="77777777" w:rsidR="00B54BF7" w:rsidRPr="00B54BF7" w:rsidRDefault="00B54BF7" w:rsidP="00B54BF7">
            <w:pPr>
              <w:rPr>
                <w:rFonts w:cs="Arial"/>
              </w:rPr>
            </w:pPr>
            <w:r w:rsidRPr="00B54BF7">
              <w:rPr>
                <w:rFonts w:cs="Arial"/>
              </w:rPr>
              <w:t>SSAS 2014: Database Blocking Duration (minutes)</w:t>
            </w:r>
          </w:p>
          <w:p w14:paraId="48E85253" w14:textId="77777777" w:rsidR="00B54BF7" w:rsidRPr="00B54BF7" w:rsidRDefault="00B54BF7" w:rsidP="00B54BF7">
            <w:pPr>
              <w:rPr>
                <w:rFonts w:cs="Arial"/>
              </w:rPr>
            </w:pPr>
            <w:r w:rsidRPr="00B54BF7">
              <w:rPr>
                <w:rFonts w:cs="Arial"/>
              </w:rPr>
              <w:t>SSAS 2014: Database Free Space (%)</w:t>
            </w:r>
          </w:p>
          <w:p w14:paraId="13AB1E2F" w14:textId="77777777" w:rsidR="00B54BF7" w:rsidRPr="00B54BF7" w:rsidRDefault="00B54BF7" w:rsidP="00B54BF7">
            <w:pPr>
              <w:rPr>
                <w:rFonts w:cs="Arial"/>
              </w:rPr>
            </w:pPr>
            <w:r w:rsidRPr="00B54BF7">
              <w:rPr>
                <w:rFonts w:cs="Arial"/>
              </w:rPr>
              <w:t>SSAS 2014: Database Free Space (GB)</w:t>
            </w:r>
          </w:p>
          <w:p w14:paraId="26B1B75C" w14:textId="14BAFF88" w:rsidR="00B54BF7" w:rsidRPr="00B54BF7" w:rsidRDefault="00B54BF7" w:rsidP="00B54BF7">
            <w:pPr>
              <w:rPr>
                <w:rFonts w:cs="Arial"/>
              </w:rPr>
            </w:pPr>
            <w:r w:rsidRPr="00B54BF7">
              <w:rPr>
                <w:rFonts w:cs="Arial"/>
              </w:rPr>
              <w:t xml:space="preserve">SSAS 2014: </w:t>
            </w:r>
            <w:r w:rsidR="009F714B">
              <w:rPr>
                <w:rFonts w:cs="Arial"/>
              </w:rPr>
              <w:t>Number of Database Blocked Sessions</w:t>
            </w:r>
          </w:p>
          <w:p w14:paraId="0AD40670" w14:textId="77777777" w:rsidR="00B54BF7" w:rsidRPr="00B54BF7" w:rsidRDefault="00B54BF7" w:rsidP="00B54BF7">
            <w:pPr>
              <w:rPr>
                <w:rFonts w:cs="Arial"/>
              </w:rPr>
            </w:pPr>
            <w:r w:rsidRPr="00B54BF7">
              <w:rPr>
                <w:rFonts w:cs="Arial"/>
              </w:rPr>
              <w:t>SSAS 2014: Database Size (GB)</w:t>
            </w:r>
          </w:p>
          <w:p w14:paraId="0307AB24" w14:textId="77777777" w:rsidR="00B54BF7" w:rsidRPr="00B54BF7" w:rsidRDefault="00B54BF7" w:rsidP="00B54BF7">
            <w:pPr>
              <w:rPr>
                <w:rFonts w:cs="Arial"/>
              </w:rPr>
            </w:pPr>
            <w:r w:rsidRPr="00B54BF7">
              <w:rPr>
                <w:rFonts w:cs="Arial"/>
              </w:rPr>
              <w:t>SSAS 2014: Database Storage Folder Size (GB)</w:t>
            </w:r>
          </w:p>
          <w:p w14:paraId="583D3D3F" w14:textId="77777777" w:rsidR="00B54BF7" w:rsidRPr="00B54BF7" w:rsidRDefault="00B54BF7" w:rsidP="00B54BF7">
            <w:pPr>
              <w:rPr>
                <w:rFonts w:cs="Arial"/>
              </w:rPr>
            </w:pPr>
            <w:r w:rsidRPr="00B54BF7">
              <w:rPr>
                <w:rFonts w:cs="Arial"/>
              </w:rPr>
              <w:t>SSAS 2014: Partition Size (GB)</w:t>
            </w:r>
          </w:p>
          <w:p w14:paraId="40638A6F" w14:textId="77777777" w:rsidR="00B54BF7" w:rsidRPr="00B54BF7" w:rsidRDefault="00B54BF7" w:rsidP="00B54BF7">
            <w:pPr>
              <w:rPr>
                <w:rFonts w:cs="Arial"/>
              </w:rPr>
            </w:pPr>
            <w:r w:rsidRPr="00B54BF7">
              <w:rPr>
                <w:rFonts w:cs="Arial"/>
              </w:rPr>
              <w:t>SSAS 2014: Partition Free Space (GB)</w:t>
            </w:r>
          </w:p>
          <w:p w14:paraId="45C2880F" w14:textId="77777777" w:rsidR="00B54BF7" w:rsidRPr="00B54BF7" w:rsidRDefault="00B54BF7" w:rsidP="00B54BF7">
            <w:pPr>
              <w:rPr>
                <w:rFonts w:cs="Arial"/>
              </w:rPr>
            </w:pPr>
            <w:r w:rsidRPr="00B54BF7">
              <w:rPr>
                <w:rFonts w:cs="Arial"/>
              </w:rPr>
              <w:t>SSAS 2014: Partition Used by Others (GB)</w:t>
            </w:r>
          </w:p>
          <w:p w14:paraId="52EA8914" w14:textId="77777777" w:rsidR="00B54BF7" w:rsidRPr="00B54BF7" w:rsidRDefault="00B54BF7" w:rsidP="00B54BF7">
            <w:pPr>
              <w:rPr>
                <w:rFonts w:cs="Arial"/>
              </w:rPr>
            </w:pPr>
            <w:r w:rsidRPr="00B54BF7">
              <w:rPr>
                <w:rFonts w:cs="Arial"/>
              </w:rPr>
              <w:t>SSAS 2014: Partition Free Space (%)</w:t>
            </w:r>
          </w:p>
          <w:p w14:paraId="0A99B81C" w14:textId="77777777" w:rsidR="00B54BF7" w:rsidRPr="00B54BF7" w:rsidRDefault="00B54BF7" w:rsidP="00B54BF7">
            <w:pPr>
              <w:rPr>
                <w:rFonts w:cs="Arial"/>
              </w:rPr>
            </w:pPr>
            <w:r w:rsidRPr="00B54BF7">
              <w:rPr>
                <w:rFonts w:cs="Arial"/>
              </w:rPr>
              <w:t>SSAS 2014: Total Drive Size (GB)</w:t>
            </w:r>
          </w:p>
          <w:p w14:paraId="4638B69B" w14:textId="77777777" w:rsidR="00B54BF7" w:rsidRPr="00B54BF7" w:rsidRDefault="00B54BF7" w:rsidP="00B54BF7">
            <w:pPr>
              <w:rPr>
                <w:rFonts w:cs="Arial"/>
              </w:rPr>
            </w:pPr>
            <w:r w:rsidRPr="00B54BF7">
              <w:rPr>
                <w:rFonts w:cs="Arial"/>
              </w:rPr>
              <w:t>SSAS 2014: Drive Used Space (GB)</w:t>
            </w:r>
          </w:p>
          <w:p w14:paraId="6FF9E3B3" w14:textId="77777777" w:rsidR="00B54BF7" w:rsidRPr="00B54BF7" w:rsidRDefault="00B54BF7" w:rsidP="00B54BF7">
            <w:pPr>
              <w:rPr>
                <w:rFonts w:cs="Arial"/>
              </w:rPr>
            </w:pPr>
            <w:r w:rsidRPr="00B54BF7">
              <w:rPr>
                <w:rFonts w:cs="Arial"/>
              </w:rPr>
              <w:t>SSAS 2014: Actual System Cache (GB)</w:t>
            </w:r>
          </w:p>
          <w:p w14:paraId="60A13074" w14:textId="77777777" w:rsidR="00B54BF7" w:rsidRPr="00B54BF7" w:rsidRDefault="00B54BF7" w:rsidP="00B54BF7">
            <w:pPr>
              <w:rPr>
                <w:rFonts w:cs="Arial"/>
              </w:rPr>
            </w:pPr>
            <w:r w:rsidRPr="00B54BF7">
              <w:rPr>
                <w:rFonts w:cs="Arial"/>
              </w:rPr>
              <w:t>SSAS 2014: Instance Free Space (%)</w:t>
            </w:r>
          </w:p>
          <w:p w14:paraId="22CCB7AC" w14:textId="77777777" w:rsidR="00B54BF7" w:rsidRPr="00B54BF7" w:rsidRDefault="00B54BF7" w:rsidP="00B54BF7">
            <w:pPr>
              <w:rPr>
                <w:rFonts w:cs="Arial"/>
              </w:rPr>
            </w:pPr>
            <w:r w:rsidRPr="00B54BF7">
              <w:rPr>
                <w:rFonts w:cs="Arial"/>
              </w:rPr>
              <w:t>SSAS 2014: Instance Free Space (GB)</w:t>
            </w:r>
          </w:p>
          <w:p w14:paraId="22AEF9AF" w14:textId="77777777" w:rsidR="00B54BF7" w:rsidRPr="00B54BF7" w:rsidRDefault="00B54BF7" w:rsidP="00B54BF7">
            <w:pPr>
              <w:rPr>
                <w:rFonts w:cs="Arial"/>
              </w:rPr>
            </w:pPr>
            <w:r w:rsidRPr="00B54BF7">
              <w:rPr>
                <w:rFonts w:cs="Arial"/>
              </w:rPr>
              <w:t>SSAS 2014: Cache Evictions/sec</w:t>
            </w:r>
          </w:p>
          <w:p w14:paraId="2DAD6AE5" w14:textId="77777777" w:rsidR="00B54BF7" w:rsidRPr="00B54BF7" w:rsidRDefault="00B54BF7" w:rsidP="00B54BF7">
            <w:pPr>
              <w:rPr>
                <w:rFonts w:cs="Arial"/>
              </w:rPr>
            </w:pPr>
            <w:r w:rsidRPr="00B54BF7">
              <w:rPr>
                <w:rFonts w:cs="Arial"/>
              </w:rPr>
              <w:t>SSAS 2014: Cache Inserts/sec</w:t>
            </w:r>
          </w:p>
          <w:p w14:paraId="70EA8F22" w14:textId="77777777" w:rsidR="00B54BF7" w:rsidRPr="00B54BF7" w:rsidRDefault="00B54BF7" w:rsidP="00B54BF7">
            <w:pPr>
              <w:rPr>
                <w:rFonts w:cs="Arial"/>
              </w:rPr>
            </w:pPr>
            <w:r w:rsidRPr="00B54BF7">
              <w:rPr>
                <w:rFonts w:cs="Arial"/>
              </w:rPr>
              <w:t>SSAS 2014: Cache KB added/sec</w:t>
            </w:r>
          </w:p>
          <w:p w14:paraId="7181F12D" w14:textId="77777777" w:rsidR="00B54BF7" w:rsidRPr="00B54BF7" w:rsidRDefault="00B54BF7" w:rsidP="00B54BF7">
            <w:pPr>
              <w:rPr>
                <w:rFonts w:cs="Arial"/>
              </w:rPr>
            </w:pPr>
            <w:r w:rsidRPr="00B54BF7">
              <w:rPr>
                <w:rFonts w:cs="Arial"/>
              </w:rPr>
              <w:t>SSAS 2014: CPU utilization (%)</w:t>
            </w:r>
          </w:p>
          <w:p w14:paraId="210E45DC" w14:textId="77777777" w:rsidR="00B54BF7" w:rsidRPr="00B54BF7" w:rsidRDefault="00B54BF7" w:rsidP="00B54BF7">
            <w:pPr>
              <w:rPr>
                <w:rFonts w:cs="Arial"/>
              </w:rPr>
            </w:pPr>
            <w:r w:rsidRPr="00B54BF7">
              <w:rPr>
                <w:rFonts w:cs="Arial"/>
              </w:rPr>
              <w:t>SSAS 2014: Default Storage Folder Size (GB)</w:t>
            </w:r>
          </w:p>
          <w:p w14:paraId="3B9ABBCC" w14:textId="77777777" w:rsidR="00B54BF7" w:rsidRPr="00B54BF7" w:rsidRDefault="00B54BF7" w:rsidP="00B54BF7">
            <w:pPr>
              <w:rPr>
                <w:rFonts w:cs="Arial"/>
              </w:rPr>
            </w:pPr>
            <w:r w:rsidRPr="00B54BF7">
              <w:rPr>
                <w:rFonts w:cs="Arial"/>
              </w:rPr>
              <w:t>SSAS 2014: Low Memory Limit (GB)</w:t>
            </w:r>
          </w:p>
          <w:p w14:paraId="3A2367C3" w14:textId="77777777" w:rsidR="00B54BF7" w:rsidRPr="00B54BF7" w:rsidRDefault="00B54BF7" w:rsidP="00B54BF7">
            <w:pPr>
              <w:rPr>
                <w:rFonts w:cs="Arial"/>
              </w:rPr>
            </w:pPr>
            <w:r w:rsidRPr="00B54BF7">
              <w:rPr>
                <w:rFonts w:cs="Arial"/>
              </w:rPr>
              <w:t>SSAS 2014: Cleaner Current Price</w:t>
            </w:r>
          </w:p>
          <w:p w14:paraId="7B5077D5" w14:textId="77777777" w:rsidR="00B54BF7" w:rsidRPr="00B54BF7" w:rsidRDefault="00B54BF7" w:rsidP="00B54BF7">
            <w:pPr>
              <w:rPr>
                <w:rFonts w:cs="Arial"/>
              </w:rPr>
            </w:pPr>
            <w:r w:rsidRPr="00B54BF7">
              <w:rPr>
                <w:rFonts w:cs="Arial"/>
              </w:rPr>
              <w:t>SSAS 2014: Memory Usage on the Server (GB)</w:t>
            </w:r>
          </w:p>
          <w:p w14:paraId="591217F8" w14:textId="77777777" w:rsidR="00B54BF7" w:rsidRPr="00B54BF7" w:rsidRDefault="00B54BF7" w:rsidP="00B54BF7">
            <w:pPr>
              <w:rPr>
                <w:rFonts w:cs="Arial"/>
              </w:rPr>
            </w:pPr>
            <w:r w:rsidRPr="00B54BF7">
              <w:rPr>
                <w:rFonts w:cs="Arial"/>
              </w:rPr>
              <w:t>SSAS 2014: Memory Usage on the Server (%)</w:t>
            </w:r>
          </w:p>
          <w:p w14:paraId="262E6D05" w14:textId="77777777" w:rsidR="00B54BF7" w:rsidRPr="00B54BF7" w:rsidRDefault="00B54BF7" w:rsidP="00B54BF7">
            <w:pPr>
              <w:rPr>
                <w:rFonts w:cs="Arial"/>
              </w:rPr>
            </w:pPr>
            <w:r w:rsidRPr="00B54BF7">
              <w:rPr>
                <w:rFonts w:cs="Arial"/>
              </w:rPr>
              <w:t>SSAS 2014: Memory Usage by AS Non-shrinkable (GB)</w:t>
            </w:r>
          </w:p>
          <w:p w14:paraId="5E19302E" w14:textId="77777777" w:rsidR="00B54BF7" w:rsidRPr="00B54BF7" w:rsidRDefault="00B54BF7" w:rsidP="00B54BF7">
            <w:pPr>
              <w:rPr>
                <w:rFonts w:cs="Arial"/>
              </w:rPr>
            </w:pPr>
            <w:r w:rsidRPr="00B54BF7">
              <w:rPr>
                <w:rFonts w:cs="Arial"/>
              </w:rPr>
              <w:lastRenderedPageBreak/>
              <w:t>SSAS 2014: Processing Pool I/O Job Queue Length</w:t>
            </w:r>
          </w:p>
          <w:p w14:paraId="075A4CFA" w14:textId="77777777" w:rsidR="00B54BF7" w:rsidRPr="00B54BF7" w:rsidRDefault="00B54BF7" w:rsidP="00B54BF7">
            <w:pPr>
              <w:rPr>
                <w:rFonts w:cs="Arial"/>
              </w:rPr>
            </w:pPr>
            <w:r w:rsidRPr="00B54BF7">
              <w:rPr>
                <w:rFonts w:cs="Arial"/>
              </w:rPr>
              <w:t>SSAS 2014: Processing Pool Job Queue Length</w:t>
            </w:r>
          </w:p>
          <w:p w14:paraId="2E47B464" w14:textId="77777777" w:rsidR="00B54BF7" w:rsidRPr="00B54BF7" w:rsidRDefault="00B54BF7" w:rsidP="00B54BF7">
            <w:pPr>
              <w:rPr>
                <w:rFonts w:cs="Arial"/>
              </w:rPr>
            </w:pPr>
            <w:r w:rsidRPr="00B54BF7">
              <w:rPr>
                <w:rFonts w:cs="Arial"/>
              </w:rPr>
              <w:t>SSAS 2014: Processing Rows read/sec</w:t>
            </w:r>
          </w:p>
          <w:p w14:paraId="0FE02231" w14:textId="77777777" w:rsidR="00B54BF7" w:rsidRPr="00B54BF7" w:rsidRDefault="00B54BF7" w:rsidP="00B54BF7">
            <w:pPr>
              <w:rPr>
                <w:rFonts w:cs="Arial"/>
              </w:rPr>
            </w:pPr>
            <w:r w:rsidRPr="00B54BF7">
              <w:rPr>
                <w:rFonts w:cs="Arial"/>
              </w:rPr>
              <w:t>SSAS 2014: Instance Memory (GB)</w:t>
            </w:r>
          </w:p>
          <w:p w14:paraId="248C7EAE" w14:textId="77777777" w:rsidR="00B54BF7" w:rsidRPr="00B54BF7" w:rsidRDefault="00B54BF7" w:rsidP="00B54BF7">
            <w:pPr>
              <w:rPr>
                <w:rFonts w:cs="Arial"/>
              </w:rPr>
            </w:pPr>
            <w:r w:rsidRPr="00B54BF7">
              <w:rPr>
                <w:rFonts w:cs="Arial"/>
              </w:rPr>
              <w:t>SSAS 2014: Instance Memory (%)</w:t>
            </w:r>
          </w:p>
          <w:p w14:paraId="3CE49AA0" w14:textId="77777777" w:rsidR="00B54BF7" w:rsidRPr="00B54BF7" w:rsidRDefault="00B54BF7" w:rsidP="00B54BF7">
            <w:pPr>
              <w:rPr>
                <w:rFonts w:cs="Arial"/>
              </w:rPr>
            </w:pPr>
            <w:r w:rsidRPr="00B54BF7">
              <w:rPr>
                <w:rFonts w:cs="Arial"/>
              </w:rPr>
              <w:t>SSAS 2014: Query Pool Job Queue Length</w:t>
            </w:r>
          </w:p>
          <w:p w14:paraId="290CB58E" w14:textId="77777777" w:rsidR="00B54BF7" w:rsidRPr="00B54BF7" w:rsidRDefault="00B54BF7" w:rsidP="00B54BF7">
            <w:pPr>
              <w:rPr>
                <w:rFonts w:cs="Arial"/>
              </w:rPr>
            </w:pPr>
            <w:r w:rsidRPr="00B54BF7">
              <w:rPr>
                <w:rFonts w:cs="Arial"/>
              </w:rPr>
              <w:t>SSAS 2014: Storage Engine Query Rows sent/sec</w:t>
            </w:r>
          </w:p>
          <w:p w14:paraId="679DE2B9" w14:textId="77777777" w:rsidR="00B54BF7" w:rsidRPr="00B54BF7" w:rsidRDefault="00B54BF7" w:rsidP="00B54BF7">
            <w:pPr>
              <w:rPr>
                <w:rFonts w:cs="Arial"/>
              </w:rPr>
            </w:pPr>
            <w:r w:rsidRPr="00B54BF7">
              <w:rPr>
                <w:rFonts w:cs="Arial"/>
              </w:rPr>
              <w:t>SSAS 2014: Total Memory Limit (GB)</w:t>
            </w:r>
          </w:p>
          <w:p w14:paraId="2F0FC0C1" w14:textId="77777777" w:rsidR="00B54BF7" w:rsidRPr="00B54BF7" w:rsidRDefault="00B54BF7" w:rsidP="00B54BF7">
            <w:pPr>
              <w:rPr>
                <w:rFonts w:cs="Arial"/>
              </w:rPr>
            </w:pPr>
            <w:r w:rsidRPr="00B54BF7">
              <w:rPr>
                <w:rFonts w:cs="Arial"/>
              </w:rPr>
              <w:t>SSAS 2014: Total Memory on the Server (GB)</w:t>
            </w:r>
          </w:p>
          <w:p w14:paraId="0A791F6B" w14:textId="45011BC2" w:rsidR="00C11C0B" w:rsidRPr="00AE2667" w:rsidRDefault="00B54BF7" w:rsidP="00652267">
            <w:r w:rsidRPr="00B54BF7">
              <w:rPr>
                <w:rFonts w:cs="Arial"/>
              </w:rPr>
              <w:t>SSAS 2014: Used Space on Drive (GB)</w:t>
            </w:r>
          </w:p>
        </w:tc>
      </w:tr>
      <w:tr w:rsidR="004873C0" w14:paraId="1C26FC1E" w14:textId="77777777" w:rsidTr="00B54BF7">
        <w:tc>
          <w:tcPr>
            <w:tcW w:w="1742" w:type="dxa"/>
            <w:shd w:val="clear" w:color="auto" w:fill="auto"/>
          </w:tcPr>
          <w:p w14:paraId="748634D7" w14:textId="2D79A8FA" w:rsidR="004873C0" w:rsidRPr="00C96D87" w:rsidRDefault="004873C0" w:rsidP="00267703">
            <w:pPr>
              <w:rPr>
                <w:rStyle w:val="Italic"/>
                <w:i w:val="0"/>
              </w:rPr>
            </w:pPr>
            <w:r>
              <w:rPr>
                <w:rStyle w:val="Italic"/>
                <w:i w:val="0"/>
              </w:rPr>
              <w:lastRenderedPageBreak/>
              <w:t>Alert</w:t>
            </w:r>
            <w:r w:rsidRPr="00C96D87">
              <w:rPr>
                <w:rStyle w:val="Italic"/>
                <w:i w:val="0"/>
              </w:rPr>
              <w:t xml:space="preserve"> </w:t>
            </w:r>
            <w:r>
              <w:rPr>
                <w:rStyle w:val="Italic"/>
                <w:i w:val="0"/>
              </w:rPr>
              <w:t>r</w:t>
            </w:r>
            <w:r w:rsidRPr="00C96D87">
              <w:rPr>
                <w:rStyle w:val="Italic"/>
                <w:i w:val="0"/>
              </w:rPr>
              <w:t>ules</w:t>
            </w:r>
          </w:p>
        </w:tc>
        <w:tc>
          <w:tcPr>
            <w:tcW w:w="1662" w:type="dxa"/>
            <w:shd w:val="clear" w:color="auto" w:fill="auto"/>
          </w:tcPr>
          <w:p w14:paraId="5BA617F6" w14:textId="2F54493A" w:rsidR="004873C0" w:rsidRPr="00BF084D" w:rsidRDefault="004873C0" w:rsidP="004873C0">
            <w:pPr>
              <w:rPr>
                <w:rStyle w:val="Italic"/>
                <w:i w:val="0"/>
              </w:rPr>
            </w:pPr>
            <w:r>
              <w:rPr>
                <w:rStyle w:val="Italic"/>
                <w:i w:val="0"/>
              </w:rPr>
              <w:t>The rule notifies about occurred errors</w:t>
            </w:r>
          </w:p>
        </w:tc>
        <w:tc>
          <w:tcPr>
            <w:tcW w:w="5206" w:type="dxa"/>
            <w:shd w:val="clear" w:color="auto" w:fill="auto"/>
          </w:tcPr>
          <w:p w14:paraId="0DF21BF3" w14:textId="72F8BB3B" w:rsidR="004873C0" w:rsidRPr="00267703" w:rsidRDefault="004873C0" w:rsidP="00652267">
            <w:pPr>
              <w:rPr>
                <w:rFonts w:cs="Arial"/>
              </w:rPr>
            </w:pPr>
            <w:r w:rsidRPr="00AE2667">
              <w:rPr>
                <w:rFonts w:cs="Arial"/>
              </w:rPr>
              <w:t>An error occurred during execution of a SSAS 2014 MP managed module</w:t>
            </w:r>
          </w:p>
        </w:tc>
      </w:tr>
    </w:tbl>
    <w:p w14:paraId="646A0AB8" w14:textId="77777777" w:rsidR="00811037" w:rsidRDefault="00811037">
      <w:pPr>
        <w:spacing w:before="0" w:after="0" w:line="240" w:lineRule="auto"/>
        <w:rPr>
          <w:b/>
          <w:sz w:val="28"/>
          <w:szCs w:val="28"/>
        </w:rPr>
      </w:pPr>
      <w:bookmarkStart w:id="80" w:name="_Toc375233178"/>
      <w:bookmarkStart w:id="81" w:name="_Toc375233374"/>
      <w:bookmarkStart w:id="82" w:name="_Toc375265688"/>
      <w:bookmarkStart w:id="83" w:name="_Toc363826212"/>
      <w:bookmarkStart w:id="84" w:name="_Toc363826503"/>
      <w:bookmarkStart w:id="85" w:name="_Toc363826745"/>
      <w:bookmarkStart w:id="86" w:name="_Toc363827015"/>
      <w:bookmarkStart w:id="87" w:name="_Toc363827164"/>
      <w:bookmarkStart w:id="88" w:name="_Toc363828486"/>
      <w:r>
        <w:br w:type="page"/>
      </w:r>
    </w:p>
    <w:p w14:paraId="6E72E636" w14:textId="3C7CB812" w:rsidR="00654F24" w:rsidRDefault="00654F24" w:rsidP="00654F24">
      <w:pPr>
        <w:pStyle w:val="DSTOC1-3"/>
      </w:pPr>
      <w:bookmarkStart w:id="89" w:name="_Toc444175718"/>
      <w:r>
        <w:lastRenderedPageBreak/>
        <w:t>How Health Rolls Up</w:t>
      </w:r>
      <w:bookmarkStart w:id="90" w:name="zb8b3e32eb8154a8da8b18b606568e65d"/>
      <w:bookmarkEnd w:id="80"/>
      <w:bookmarkEnd w:id="81"/>
      <w:bookmarkEnd w:id="82"/>
      <w:bookmarkEnd w:id="89"/>
      <w:bookmarkEnd w:id="90"/>
    </w:p>
    <w:p w14:paraId="36FCC39A" w14:textId="4E2A937E" w:rsidR="00654F24" w:rsidRDefault="00654F24" w:rsidP="00654F24">
      <w:r>
        <w:t>The following diagram shows how health state</w:t>
      </w:r>
      <w:r w:rsidR="00E3761F">
        <w:t>s</w:t>
      </w:r>
      <w:r>
        <w:t xml:space="preserve"> of </w:t>
      </w:r>
      <w:r w:rsidR="00773370">
        <w:t xml:space="preserve">the </w:t>
      </w:r>
      <w:r>
        <w:t>objects roll up in this monitoring pack.</w:t>
      </w:r>
    </w:p>
    <w:p w14:paraId="19E8B820" w14:textId="7A0B8D78" w:rsidR="00654F24" w:rsidRDefault="00A63DD9" w:rsidP="00422FC6">
      <w:pPr>
        <w:pStyle w:val="NoSpacing"/>
      </w:pPr>
      <w:r>
        <w:object w:dxaOrig="13216" w:dyaOrig="6975" w14:anchorId="5369675B">
          <v:shape id="_x0000_i1025" type="#_x0000_t75" style="width:6in;height:230.5pt" o:ole="">
            <v:imagedata r:id="rId22" o:title=""/>
          </v:shape>
          <o:OLEObject Type="Embed" ProgID="Visio.Drawing.15" ShapeID="_x0000_i1025" DrawAspect="Content" ObjectID="_1518535465" r:id="rId23"/>
        </w:object>
      </w:r>
    </w:p>
    <w:p w14:paraId="7DFBD02C" w14:textId="5A64689F" w:rsidR="003B3ECC" w:rsidRDefault="00257B5B" w:rsidP="00C2340D">
      <w:pPr>
        <w:pStyle w:val="Heading1"/>
      </w:pPr>
      <w:r>
        <w:br w:type="page"/>
      </w:r>
      <w:bookmarkStart w:id="91" w:name="_Toc375233179"/>
      <w:bookmarkStart w:id="92" w:name="_Toc375233375"/>
      <w:bookmarkStart w:id="93" w:name="_Toc375265689"/>
      <w:bookmarkStart w:id="94" w:name="_Toc444175719"/>
      <w:r w:rsidR="003B3ECC">
        <w:lastRenderedPageBreak/>
        <w:t xml:space="preserve">Configuring </w:t>
      </w:r>
      <w:r w:rsidR="004B4266">
        <w:t>Monitoring Pack for SQL Server 2014</w:t>
      </w:r>
      <w:r w:rsidR="009E26C5">
        <w:t xml:space="preserve"> Analysis Services</w:t>
      </w:r>
      <w:bookmarkEnd w:id="83"/>
      <w:bookmarkEnd w:id="84"/>
      <w:bookmarkEnd w:id="85"/>
      <w:bookmarkEnd w:id="86"/>
      <w:bookmarkEnd w:id="87"/>
      <w:bookmarkEnd w:id="88"/>
      <w:bookmarkEnd w:id="91"/>
      <w:bookmarkEnd w:id="92"/>
      <w:bookmarkEnd w:id="93"/>
      <w:bookmarkEnd w:id="94"/>
    </w:p>
    <w:p w14:paraId="406E3320" w14:textId="77777777" w:rsidR="003B3ECC" w:rsidRDefault="003B3ECC" w:rsidP="003B3ECC">
      <w:r>
        <w:t xml:space="preserve">This section provides guidance on configuring and tuning this monitoring pack. </w:t>
      </w:r>
    </w:p>
    <w:p w14:paraId="5EAC384D" w14:textId="77777777" w:rsidR="003B3ECC" w:rsidRDefault="003B3ECC" w:rsidP="003B3ECC">
      <w:pPr>
        <w:pStyle w:val="BulletedList1"/>
        <w:numPr>
          <w:ilvl w:val="0"/>
          <w:numId w:val="0"/>
        </w:numPr>
        <w:tabs>
          <w:tab w:val="left" w:pos="360"/>
        </w:tabs>
        <w:spacing w:line="260" w:lineRule="exact"/>
        <w:ind w:left="360" w:hanging="360"/>
        <w:rPr>
          <w:rStyle w:val="Hyperlink"/>
        </w:rPr>
      </w:pPr>
      <w:r>
        <w:rPr>
          <w:rFonts w:ascii="Symbol" w:hAnsi="Symbol"/>
        </w:rPr>
        <w:t></w:t>
      </w:r>
      <w:r>
        <w:rPr>
          <w:rFonts w:ascii="Symbol" w:hAnsi="Symbol"/>
        </w:rPr>
        <w:tab/>
      </w:r>
      <w:hyperlink w:anchor="z2" w:history="1">
        <w:r>
          <w:rPr>
            <w:rStyle w:val="Hyperlink"/>
          </w:rPr>
          <w:t>Best Practice: Create a Management Pack for Customizations</w:t>
        </w:r>
      </w:hyperlink>
    </w:p>
    <w:p w14:paraId="399B0A42" w14:textId="3712B5FE" w:rsidR="00DC2D3E" w:rsidRDefault="00BF3F24" w:rsidP="00DC2D3E">
      <w:pPr>
        <w:pStyle w:val="BulletedList1"/>
        <w:tabs>
          <w:tab w:val="left" w:pos="360"/>
        </w:tabs>
        <w:spacing w:line="260" w:lineRule="exact"/>
      </w:pPr>
      <w:hyperlink w:anchor="_How_to_import" w:history="1">
        <w:r w:rsidR="00DC2D3E" w:rsidRPr="00DC2D3E">
          <w:rPr>
            <w:rStyle w:val="Hyperlink"/>
            <w:szCs w:val="20"/>
          </w:rPr>
          <w:t>How to import a Monitoring Pack</w:t>
        </w:r>
      </w:hyperlink>
    </w:p>
    <w:p w14:paraId="0BE56357" w14:textId="64E9D2C8" w:rsidR="00DC2D3E" w:rsidRDefault="00315726" w:rsidP="00DC2D3E">
      <w:pPr>
        <w:pStyle w:val="BulletedList1"/>
        <w:tabs>
          <w:tab w:val="left" w:pos="360"/>
        </w:tabs>
        <w:spacing w:line="260" w:lineRule="exact"/>
      </w:pPr>
      <w:hyperlink w:anchor="_How_to_enable" w:history="1">
        <w:r w:rsidR="00DC2D3E" w:rsidRPr="00DC2D3E">
          <w:rPr>
            <w:rStyle w:val="Hyperlink"/>
            <w:szCs w:val="20"/>
          </w:rPr>
          <w:t xml:space="preserve">How to enable </w:t>
        </w:r>
        <w:r>
          <w:rPr>
            <w:rStyle w:val="Hyperlink"/>
            <w:szCs w:val="20"/>
          </w:rPr>
          <w:t>Agent Proxy option</w:t>
        </w:r>
      </w:hyperlink>
    </w:p>
    <w:p w14:paraId="0FF8CE79" w14:textId="77777777" w:rsidR="003B3ECC" w:rsidRDefault="003B3ECC" w:rsidP="003B3ECC">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3" w:history="1">
        <w:r>
          <w:rPr>
            <w:rStyle w:val="Hyperlink"/>
          </w:rPr>
          <w:t xml:space="preserve">Security Configuration </w:t>
        </w:r>
      </w:hyperlink>
    </w:p>
    <w:p w14:paraId="4D420A31" w14:textId="4E9F4EE7" w:rsidR="00DC2D3E" w:rsidRPr="004C3ADA" w:rsidRDefault="00DC2D3E" w:rsidP="00DC2D3E">
      <w:pPr>
        <w:pStyle w:val="Heading3"/>
      </w:pPr>
      <w:bookmarkStart w:id="95" w:name="z2"/>
      <w:bookmarkStart w:id="96" w:name="_Toc391058338"/>
      <w:bookmarkStart w:id="97" w:name="_Toc444175720"/>
      <w:bookmarkStart w:id="98" w:name="_Toc363826746"/>
      <w:bookmarkStart w:id="99" w:name="_Toc363827016"/>
      <w:bookmarkStart w:id="100" w:name="_Toc363827165"/>
      <w:bookmarkStart w:id="101" w:name="_Toc363828487"/>
      <w:bookmarkStart w:id="102" w:name="_Toc375233180"/>
      <w:bookmarkStart w:id="103" w:name="_Toc375233376"/>
      <w:bookmarkStart w:id="104" w:name="_Toc375265690"/>
      <w:bookmarkEnd w:id="95"/>
      <w:r w:rsidRPr="004C3ADA">
        <w:t>Best Practice: Create a Management Pack for Customizations</w:t>
      </w:r>
      <w:bookmarkEnd w:id="96"/>
      <w:bookmarkEnd w:id="97"/>
    </w:p>
    <w:p w14:paraId="798DE911" w14:textId="39E5CBA7" w:rsidR="00DC2D3E" w:rsidRPr="004C3ADA" w:rsidRDefault="00DC2D3E" w:rsidP="00652267">
      <w:pPr>
        <w:spacing w:line="276" w:lineRule="auto"/>
      </w:pPr>
      <w:r w:rsidRPr="004C3ADA">
        <w:t xml:space="preserve">Monitoring Pack for Microsoft SQL Server 2014 </w:t>
      </w:r>
      <w:r w:rsidR="00F56BA7">
        <w:t xml:space="preserve">Analysis </w:t>
      </w:r>
      <w:r w:rsidR="00F56BA7" w:rsidRPr="004C3ADA">
        <w:t>Services</w:t>
      </w:r>
      <w:r w:rsidRPr="004C3ADA">
        <w:t xml:space="preserve"> is sealed so that you cannot change any of the original settings in the management pack file. However, you can create customizations, such as overrides or new monitoring objects, and save them to a different management pack. By default, Operations Manager saves all customizations to the default management pack. As a best practice, you should instead create a separate management pack for each sealed management pack you want to customize.</w:t>
      </w:r>
    </w:p>
    <w:p w14:paraId="54332743" w14:textId="77777777" w:rsidR="00DC2D3E" w:rsidRPr="004C3ADA" w:rsidRDefault="00DC2D3E" w:rsidP="00652267">
      <w:pPr>
        <w:spacing w:line="276" w:lineRule="auto"/>
      </w:pPr>
      <w:r w:rsidRPr="004C3ADA">
        <w:t xml:space="preserve">Creating a new management pack for storing overrides has the following advantages: </w:t>
      </w:r>
    </w:p>
    <w:p w14:paraId="4976195E" w14:textId="0A83CA72" w:rsidR="00DC2D3E" w:rsidRPr="004C3ADA" w:rsidRDefault="00DC2D3E" w:rsidP="00652267">
      <w:pPr>
        <w:pStyle w:val="BulletedList1"/>
        <w:numPr>
          <w:ilvl w:val="0"/>
          <w:numId w:val="0"/>
        </w:numPr>
        <w:tabs>
          <w:tab w:val="left" w:pos="360"/>
        </w:tabs>
        <w:spacing w:line="276" w:lineRule="auto"/>
        <w:ind w:left="360" w:hanging="360"/>
      </w:pPr>
      <w:r w:rsidRPr="004200B0">
        <w:rPr>
          <w:rFonts w:ascii="Symbol" w:hAnsi="Symbol"/>
        </w:rPr>
        <w:t></w:t>
      </w:r>
      <w:r w:rsidRPr="004C3ADA">
        <w:rPr>
          <w:rFonts w:ascii="Symbol" w:hAnsi="Symbol"/>
        </w:rPr>
        <w:tab/>
      </w:r>
      <w:r w:rsidRPr="004C3ADA">
        <w:t xml:space="preserve">When you create a management pack for the purpose of storing customized settings for a sealed management pack, it is helpful to base the name of the new management pack on the name of the management pack that it is customizing, such as “Microsoft SQL Server 2014 </w:t>
      </w:r>
      <w:r w:rsidR="00F56BA7">
        <w:t xml:space="preserve">Analysis </w:t>
      </w:r>
      <w:r w:rsidRPr="004C3ADA">
        <w:t>Services Overrides”.</w:t>
      </w:r>
    </w:p>
    <w:p w14:paraId="52B817CB" w14:textId="77777777" w:rsidR="00DC2D3E" w:rsidRPr="004C3ADA" w:rsidRDefault="00DC2D3E" w:rsidP="00652267">
      <w:pPr>
        <w:numPr>
          <w:ilvl w:val="0"/>
          <w:numId w:val="19"/>
        </w:numPr>
        <w:spacing w:before="0" w:after="160" w:line="276" w:lineRule="auto"/>
      </w:pPr>
      <w:r w:rsidRPr="004C3ADA">
        <w:t>Creating a new management pack for storing customizations of each sealed management pack makes it easier to export the customizations from a test environment to a production environment. It also makes it easier to delete a management pack, because you must delete any dependencies before you can delete a management pack. If customizations for all management packs are saved in the Default Management Pack and you need to delete a single management pack, you must first delete the Default Management Pack, which also deletes customizations to other management packs.</w:t>
      </w:r>
    </w:p>
    <w:p w14:paraId="7B75AF1E" w14:textId="77777777" w:rsidR="00DC2D3E" w:rsidRPr="004C3ADA" w:rsidRDefault="00DC2D3E" w:rsidP="00DC2D3E"/>
    <w:p w14:paraId="6CCC1313" w14:textId="77777777" w:rsidR="00DC2D3E" w:rsidRPr="004C3ADA" w:rsidRDefault="00DC2D3E" w:rsidP="00DC2D3E">
      <w:r w:rsidRPr="004C3ADA">
        <w:t xml:space="preserve">For more information about sealed and unsealed management packs, see </w:t>
      </w:r>
      <w:hyperlink r:id="rId24" w:history="1">
        <w:r w:rsidRPr="004C3ADA">
          <w:rPr>
            <w:rStyle w:val="Hyperlink"/>
          </w:rPr>
          <w:t>Management Pack Formats</w:t>
        </w:r>
      </w:hyperlink>
      <w:r w:rsidRPr="004C3ADA">
        <w:t xml:space="preserve">. For more information about management pack customizations and the default management pack, see </w:t>
      </w:r>
      <w:hyperlink r:id="rId25" w:history="1">
        <w:r w:rsidRPr="004C3ADA">
          <w:rPr>
            <w:rStyle w:val="Hyperlink"/>
          </w:rPr>
          <w:t>About Management Packs</w:t>
        </w:r>
      </w:hyperlink>
      <w:r w:rsidRPr="004C3ADA">
        <w:t>.</w:t>
      </w:r>
    </w:p>
    <w:p w14:paraId="6C0DEB27" w14:textId="77777777" w:rsidR="00EB4A4E" w:rsidRPr="004C3ADA" w:rsidRDefault="00EB4A4E" w:rsidP="00EB4A4E">
      <w:pPr>
        <w:pStyle w:val="Heading3"/>
      </w:pPr>
      <w:bookmarkStart w:id="105" w:name="_How_to_import"/>
      <w:bookmarkStart w:id="106" w:name="_Toc444175721"/>
      <w:bookmarkStart w:id="107" w:name="_Ref384671384"/>
      <w:bookmarkStart w:id="108" w:name="_Toc391058339"/>
      <w:bookmarkEnd w:id="105"/>
      <w:r w:rsidRPr="004C3ADA">
        <w:t xml:space="preserve">How to </w:t>
      </w:r>
      <w:r w:rsidRPr="006311D4">
        <w:t>Create a New Management Pack for Customizations</w:t>
      </w:r>
      <w:bookmarkEnd w:id="106"/>
    </w:p>
    <w:p w14:paraId="6D033678" w14:textId="5E744611" w:rsidR="00EB4A4E" w:rsidRPr="004C3ADA" w:rsidRDefault="00EB4A4E" w:rsidP="00EB4A4E">
      <w:r w:rsidRPr="004C3ADA">
        <w:t xml:space="preserve">To enable </w:t>
      </w:r>
      <w:r w:rsidR="00315726">
        <w:rPr>
          <w:b/>
        </w:rPr>
        <w:t>Agent Proxy option</w:t>
      </w:r>
      <w:r w:rsidRPr="004C3ADA">
        <w:t xml:space="preserve"> complete </w:t>
      </w:r>
      <w:r w:rsidR="00773370">
        <w:t xml:space="preserve">the </w:t>
      </w:r>
      <w:r w:rsidRPr="004C3ADA">
        <w:t>following steps:</w:t>
      </w:r>
    </w:p>
    <w:p w14:paraId="2F4D8AD0" w14:textId="3FC2A799" w:rsidR="00EB4A4E" w:rsidRPr="004C3ADA" w:rsidRDefault="00EB4A4E" w:rsidP="00EB4A4E">
      <w:pPr>
        <w:pStyle w:val="NumberedList1"/>
        <w:numPr>
          <w:ilvl w:val="0"/>
          <w:numId w:val="0"/>
        </w:numPr>
        <w:tabs>
          <w:tab w:val="left" w:pos="360"/>
        </w:tabs>
        <w:spacing w:line="260" w:lineRule="exact"/>
        <w:ind w:left="720" w:hanging="360"/>
      </w:pPr>
      <w:r w:rsidRPr="004C3ADA">
        <w:t>1.</w:t>
      </w:r>
      <w:r w:rsidRPr="004C3ADA">
        <w:tab/>
        <w:t xml:space="preserve">Open the Operations Console and click </w:t>
      </w:r>
      <w:r w:rsidRPr="004C3ADA">
        <w:rPr>
          <w:b/>
        </w:rPr>
        <w:t>Administration</w:t>
      </w:r>
      <w:r w:rsidRPr="004C3ADA">
        <w:t xml:space="preserve"> button.</w:t>
      </w:r>
    </w:p>
    <w:p w14:paraId="4CD312B9" w14:textId="77777777" w:rsidR="00EB4A4E" w:rsidRPr="004C3ADA" w:rsidRDefault="00EB4A4E" w:rsidP="00EB4A4E">
      <w:pPr>
        <w:pStyle w:val="NumberedList1"/>
        <w:numPr>
          <w:ilvl w:val="0"/>
          <w:numId w:val="0"/>
        </w:numPr>
        <w:tabs>
          <w:tab w:val="left" w:pos="360"/>
        </w:tabs>
        <w:spacing w:line="260" w:lineRule="exact"/>
        <w:ind w:left="720" w:hanging="360"/>
      </w:pPr>
      <w:r w:rsidRPr="004C3ADA">
        <w:t>2.</w:t>
      </w:r>
      <w:r w:rsidRPr="004C3ADA">
        <w:tab/>
        <w:t xml:space="preserve">Right-click </w:t>
      </w:r>
      <w:r w:rsidRPr="004C3ADA">
        <w:rPr>
          <w:rStyle w:val="UI"/>
        </w:rPr>
        <w:t>Management Packs,</w:t>
      </w:r>
      <w:r w:rsidRPr="004C3ADA">
        <w:t xml:space="preserve"> and then click </w:t>
      </w:r>
      <w:r w:rsidRPr="004C3ADA">
        <w:rPr>
          <w:rStyle w:val="UI"/>
        </w:rPr>
        <w:t>Create New Management Pack</w:t>
      </w:r>
      <w:r w:rsidRPr="004C3ADA">
        <w:t>.</w:t>
      </w:r>
    </w:p>
    <w:p w14:paraId="58820FC8" w14:textId="77777777" w:rsidR="00EB4A4E" w:rsidRDefault="00EB4A4E" w:rsidP="00EB4A4E">
      <w:pPr>
        <w:pStyle w:val="NumberedList1"/>
        <w:numPr>
          <w:ilvl w:val="0"/>
          <w:numId w:val="0"/>
        </w:numPr>
        <w:tabs>
          <w:tab w:val="left" w:pos="360"/>
        </w:tabs>
        <w:spacing w:line="260" w:lineRule="exact"/>
        <w:ind w:left="720" w:hanging="360"/>
      </w:pPr>
      <w:r w:rsidRPr="004C3ADA">
        <w:t>3.</w:t>
      </w:r>
      <w:r w:rsidRPr="004C3ADA">
        <w:tab/>
        <w:t xml:space="preserve">Enter a name (for example, SQLMP Customizations), and then click </w:t>
      </w:r>
      <w:r w:rsidRPr="004C3ADA">
        <w:rPr>
          <w:rStyle w:val="UI"/>
        </w:rPr>
        <w:t>Next</w:t>
      </w:r>
      <w:r w:rsidRPr="004C3ADA">
        <w:t>.</w:t>
      </w:r>
    </w:p>
    <w:p w14:paraId="10A45DED" w14:textId="516D7226" w:rsidR="00EB4A4E" w:rsidRDefault="00EB4A4E" w:rsidP="00EB4A4E">
      <w:pPr>
        <w:pStyle w:val="NumberedList1"/>
        <w:numPr>
          <w:ilvl w:val="0"/>
          <w:numId w:val="0"/>
        </w:numPr>
        <w:tabs>
          <w:tab w:val="left" w:pos="360"/>
        </w:tabs>
        <w:spacing w:line="260" w:lineRule="exact"/>
        <w:ind w:left="720" w:hanging="360"/>
      </w:pPr>
      <w:r w:rsidRPr="004C3ADA">
        <w:t>4.</w:t>
      </w:r>
      <w:r w:rsidRPr="004C3ADA">
        <w:tab/>
      </w:r>
      <w:r w:rsidRPr="004200B0">
        <w:t xml:space="preserve">Click </w:t>
      </w:r>
      <w:r w:rsidRPr="004200B0">
        <w:rPr>
          <w:rStyle w:val="UI"/>
        </w:rPr>
        <w:t>Create</w:t>
      </w:r>
      <w:r w:rsidRPr="004200B0">
        <w:t>.</w:t>
      </w:r>
    </w:p>
    <w:p w14:paraId="7AE4C535" w14:textId="77777777" w:rsidR="00DC2D3E" w:rsidRPr="004C3ADA" w:rsidRDefault="00DC2D3E" w:rsidP="00DC2D3E">
      <w:pPr>
        <w:pStyle w:val="Heading3"/>
      </w:pPr>
      <w:bookmarkStart w:id="109" w:name="_Toc444175722"/>
      <w:r w:rsidRPr="004C3ADA">
        <w:lastRenderedPageBreak/>
        <w:t>How to import a Monitoring Pack</w:t>
      </w:r>
      <w:bookmarkEnd w:id="107"/>
      <w:bookmarkEnd w:id="108"/>
      <w:bookmarkEnd w:id="109"/>
    </w:p>
    <w:p w14:paraId="356E6AA1" w14:textId="2DB0DBCF" w:rsidR="00DC2D3E" w:rsidRPr="004C3ADA" w:rsidRDefault="00DC2D3E" w:rsidP="00DC2D3E">
      <w:r w:rsidRPr="004C3ADA">
        <w:t xml:space="preserve">For more information about importing a management pack, see </w:t>
      </w:r>
      <w:hyperlink r:id="rId26" w:history="1">
        <w:r w:rsidRPr="004C3ADA">
          <w:rPr>
            <w:rStyle w:val="Hyperlink"/>
            <w:szCs w:val="20"/>
          </w:rPr>
          <w:t>How to Import an Operations Manager Management Pack</w:t>
        </w:r>
      </w:hyperlink>
      <w:r w:rsidRPr="004C3ADA">
        <w:t>.</w:t>
      </w:r>
    </w:p>
    <w:p w14:paraId="67FD7D60" w14:textId="74ED61AC" w:rsidR="00DC2D3E" w:rsidRPr="004C3ADA" w:rsidRDefault="00DC2D3E" w:rsidP="00DC2D3E">
      <w:pPr>
        <w:pStyle w:val="Heading3"/>
      </w:pPr>
      <w:bookmarkStart w:id="110" w:name="_How_to_enable"/>
      <w:bookmarkStart w:id="111" w:name="_Ref384671390"/>
      <w:bookmarkStart w:id="112" w:name="_Toc391058340"/>
      <w:bookmarkStart w:id="113" w:name="_Toc444175723"/>
      <w:bookmarkEnd w:id="110"/>
      <w:r w:rsidRPr="004C3ADA">
        <w:t xml:space="preserve">How to enable </w:t>
      </w:r>
      <w:bookmarkEnd w:id="111"/>
      <w:bookmarkEnd w:id="112"/>
      <w:r w:rsidR="00315726">
        <w:t>Agent Proxy option</w:t>
      </w:r>
      <w:bookmarkEnd w:id="113"/>
    </w:p>
    <w:p w14:paraId="02BFB262" w14:textId="269114D8" w:rsidR="00DC2D3E" w:rsidRPr="004C3ADA" w:rsidRDefault="00DC2D3E" w:rsidP="00DC2D3E">
      <w:r w:rsidRPr="004C3ADA">
        <w:t xml:space="preserve">To enable </w:t>
      </w:r>
      <w:r w:rsidR="00315726">
        <w:rPr>
          <w:b/>
        </w:rPr>
        <w:t>Agent Proxy option</w:t>
      </w:r>
      <w:r w:rsidRPr="004C3ADA">
        <w:t xml:space="preserve"> </w:t>
      </w:r>
      <w:r w:rsidR="00773370">
        <w:t>complete the following steps</w:t>
      </w:r>
      <w:r w:rsidRPr="004C3ADA">
        <w:t>:</w:t>
      </w:r>
    </w:p>
    <w:p w14:paraId="0F2AF94D" w14:textId="27197023" w:rsidR="00DC2D3E" w:rsidRPr="004C3ADA" w:rsidRDefault="00DC2D3E" w:rsidP="00DC2D3E">
      <w:pPr>
        <w:pStyle w:val="NumberedList1"/>
        <w:numPr>
          <w:ilvl w:val="0"/>
          <w:numId w:val="0"/>
        </w:numPr>
        <w:tabs>
          <w:tab w:val="left" w:pos="360"/>
        </w:tabs>
        <w:spacing w:line="260" w:lineRule="exact"/>
        <w:ind w:left="720" w:hanging="360"/>
      </w:pPr>
      <w:r w:rsidRPr="004C3ADA">
        <w:t>1.</w:t>
      </w:r>
      <w:r w:rsidRPr="004C3ADA">
        <w:tab/>
        <w:t xml:space="preserve">Open the Operations Console and click </w:t>
      </w:r>
      <w:r w:rsidRPr="004C3ADA">
        <w:rPr>
          <w:b/>
        </w:rPr>
        <w:t>Administration</w:t>
      </w:r>
      <w:r w:rsidRPr="004C3ADA">
        <w:t xml:space="preserve"> button.</w:t>
      </w:r>
    </w:p>
    <w:p w14:paraId="7EAAAC14" w14:textId="77777777" w:rsidR="00DC2D3E" w:rsidRPr="004C3ADA" w:rsidRDefault="00DC2D3E" w:rsidP="00DC2D3E">
      <w:pPr>
        <w:pStyle w:val="NumberedList1"/>
        <w:numPr>
          <w:ilvl w:val="0"/>
          <w:numId w:val="0"/>
        </w:numPr>
        <w:tabs>
          <w:tab w:val="left" w:pos="360"/>
        </w:tabs>
        <w:spacing w:line="260" w:lineRule="exact"/>
        <w:ind w:left="720" w:hanging="360"/>
      </w:pPr>
      <w:r w:rsidRPr="004C3ADA">
        <w:t>2.</w:t>
      </w:r>
      <w:r w:rsidRPr="004C3ADA">
        <w:tab/>
        <w:t xml:space="preserve">In the Administrator pane, click </w:t>
      </w:r>
      <w:r w:rsidRPr="004C3ADA">
        <w:rPr>
          <w:rStyle w:val="UI"/>
        </w:rPr>
        <w:t>Agent Managed</w:t>
      </w:r>
      <w:r w:rsidRPr="004C3ADA">
        <w:t>.</w:t>
      </w:r>
    </w:p>
    <w:p w14:paraId="74987971" w14:textId="77777777" w:rsidR="00DC2D3E" w:rsidRPr="004C3ADA" w:rsidRDefault="00DC2D3E" w:rsidP="00DC2D3E">
      <w:pPr>
        <w:pStyle w:val="NumberedList1"/>
        <w:numPr>
          <w:ilvl w:val="0"/>
          <w:numId w:val="0"/>
        </w:numPr>
        <w:tabs>
          <w:tab w:val="left" w:pos="360"/>
        </w:tabs>
        <w:spacing w:line="260" w:lineRule="exact"/>
        <w:ind w:left="720" w:hanging="360"/>
      </w:pPr>
      <w:r w:rsidRPr="004C3ADA">
        <w:t>3.</w:t>
      </w:r>
      <w:r w:rsidRPr="004C3ADA">
        <w:tab/>
        <w:t>Double-click an agent in the list.</w:t>
      </w:r>
    </w:p>
    <w:p w14:paraId="1877DFC3" w14:textId="7C4CC4DD" w:rsidR="00DC2D3E" w:rsidRPr="004C3ADA" w:rsidRDefault="00DC2D3E" w:rsidP="00DC2D3E">
      <w:pPr>
        <w:ind w:left="360"/>
      </w:pPr>
      <w:r w:rsidRPr="004C3ADA">
        <w:t>4.</w:t>
      </w:r>
      <w:r w:rsidRPr="004C3ADA">
        <w:tab/>
        <w:t xml:space="preserve">On Security tab, select </w:t>
      </w:r>
      <w:r w:rsidR="00B86A8A">
        <w:t>“</w:t>
      </w:r>
      <w:r w:rsidRPr="004C3ADA">
        <w:rPr>
          <w:rStyle w:val="UI"/>
        </w:rPr>
        <w:t>Allow this agent to act as a proxy and discover managed objects on other computers</w:t>
      </w:r>
      <w:r w:rsidR="00B86A8A">
        <w:rPr>
          <w:rStyle w:val="UI"/>
          <w:b w:val="0"/>
        </w:rPr>
        <w:t>”</w:t>
      </w:r>
      <w:r w:rsidRPr="004C3ADA">
        <w:t>.</w:t>
      </w:r>
    </w:p>
    <w:p w14:paraId="6EF2DDDD" w14:textId="1C05F707" w:rsidR="00DC2D3E" w:rsidRPr="004C3ADA" w:rsidRDefault="00DC2D3E" w:rsidP="00DC2D3E">
      <w:pPr>
        <w:ind w:left="360"/>
      </w:pPr>
      <w:bookmarkStart w:id="114" w:name="_How_to_configure"/>
      <w:bookmarkEnd w:id="114"/>
    </w:p>
    <w:p w14:paraId="4C3BAFE8" w14:textId="77777777" w:rsidR="003B3ECC" w:rsidRDefault="003B3ECC" w:rsidP="00C2340D">
      <w:pPr>
        <w:pStyle w:val="Heading2"/>
      </w:pPr>
      <w:bookmarkStart w:id="115" w:name="z3"/>
      <w:bookmarkStart w:id="116" w:name="_Security_Configuration"/>
      <w:bookmarkStart w:id="117" w:name="_Toc363826747"/>
      <w:bookmarkStart w:id="118" w:name="_Toc363827017"/>
      <w:bookmarkStart w:id="119" w:name="_Toc363827166"/>
      <w:bookmarkStart w:id="120" w:name="_Toc363828488"/>
      <w:bookmarkStart w:id="121" w:name="_Toc444175724"/>
      <w:bookmarkStart w:id="122" w:name="_Toc375233181"/>
      <w:bookmarkStart w:id="123" w:name="_Toc375233377"/>
      <w:bookmarkStart w:id="124" w:name="_Toc375265691"/>
      <w:bookmarkEnd w:id="98"/>
      <w:bookmarkEnd w:id="99"/>
      <w:bookmarkEnd w:id="100"/>
      <w:bookmarkEnd w:id="101"/>
      <w:bookmarkEnd w:id="102"/>
      <w:bookmarkEnd w:id="103"/>
      <w:bookmarkEnd w:id="104"/>
      <w:bookmarkEnd w:id="115"/>
      <w:bookmarkEnd w:id="116"/>
      <w:r>
        <w:t>Security Configuration</w:t>
      </w:r>
      <w:bookmarkEnd w:id="117"/>
      <w:bookmarkEnd w:id="118"/>
      <w:bookmarkEnd w:id="119"/>
      <w:bookmarkEnd w:id="120"/>
      <w:bookmarkEnd w:id="121"/>
      <w:r>
        <w:t xml:space="preserve"> </w:t>
      </w:r>
      <w:bookmarkEnd w:id="122"/>
      <w:bookmarkEnd w:id="123"/>
      <w:bookmarkEnd w:id="124"/>
    </w:p>
    <w:p w14:paraId="0EF7EE67" w14:textId="079BF86F" w:rsidR="00EC6EB2" w:rsidRDefault="00EC6EB2" w:rsidP="00EC6EB2">
      <w:pPr>
        <w:pStyle w:val="AlertLabel"/>
        <w:framePr w:wrap="notBeside"/>
      </w:pPr>
      <w:r w:rsidRPr="00533822">
        <w:rPr>
          <w:noProof/>
        </w:rPr>
        <w:drawing>
          <wp:inline distT="0" distB="0" distL="0" distR="0" wp14:anchorId="1C9B5AD2" wp14:editId="4CE4FBC8">
            <wp:extent cx="22860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t xml:space="preserve">Note </w:t>
      </w:r>
    </w:p>
    <w:p w14:paraId="38701BC6" w14:textId="4CFD6806" w:rsidR="007A43CE" w:rsidRDefault="007A43CE" w:rsidP="0076583C">
      <w:pPr>
        <w:ind w:firstLine="360"/>
      </w:pPr>
      <w:r>
        <w:t>Monitoring under the low privilege is not supported in this release.</w:t>
      </w:r>
    </w:p>
    <w:p w14:paraId="728172E6" w14:textId="77777777" w:rsidR="009E6C19" w:rsidRDefault="009E6C19" w:rsidP="009E6C19">
      <w:pPr>
        <w:pStyle w:val="Heading4"/>
      </w:pPr>
      <w:bookmarkStart w:id="125" w:name="_Ref384675893"/>
      <w:bookmarkStart w:id="126" w:name="_Toc386464854"/>
      <w:r w:rsidRPr="009C46D9">
        <w:t>Run As Profiles</w:t>
      </w:r>
      <w:bookmarkEnd w:id="125"/>
      <w:bookmarkEnd w:id="126"/>
    </w:p>
    <w:p w14:paraId="6B21E3DA" w14:textId="6DABAA7F" w:rsidR="009E6C19" w:rsidRDefault="009E6C19" w:rsidP="009E6C19">
      <w:r w:rsidRPr="004200B0">
        <w:t xml:space="preserve">When </w:t>
      </w:r>
      <w:r w:rsidRPr="004B3049">
        <w:t xml:space="preserve">Monitoring Pack for Microsoft </w:t>
      </w:r>
      <w:r>
        <w:t xml:space="preserve">SQL Server Analysis Services </w:t>
      </w:r>
      <w:r w:rsidRPr="004200B0">
        <w:t>is imported</w:t>
      </w:r>
      <w:r>
        <w:t xml:space="preserve"> for the first time</w:t>
      </w:r>
      <w:r w:rsidRPr="004200B0">
        <w:t xml:space="preserve">, it creates </w:t>
      </w:r>
      <w:r>
        <w:t>two</w:t>
      </w:r>
      <w:r w:rsidRPr="004200B0">
        <w:t xml:space="preserve"> new Run As profiles:</w:t>
      </w:r>
    </w:p>
    <w:p w14:paraId="0E2F1D9B" w14:textId="167CE690" w:rsidR="009E6C19" w:rsidRPr="009C46D9" w:rsidRDefault="009E6C19" w:rsidP="009E6C19">
      <w:pPr>
        <w:pStyle w:val="BulletedList1"/>
        <w:numPr>
          <w:ilvl w:val="0"/>
          <w:numId w:val="31"/>
        </w:numPr>
        <w:tabs>
          <w:tab w:val="left" w:pos="360"/>
        </w:tabs>
        <w:spacing w:line="260" w:lineRule="exact"/>
      </w:pPr>
      <w:r w:rsidRPr="00AF5C62">
        <w:t>Microsoft SQL Server 20</w:t>
      </w:r>
      <w:r>
        <w:t>14</w:t>
      </w:r>
      <w:r w:rsidRPr="00AF5C62">
        <w:t xml:space="preserve"> Analysis Services Discovery Run As Profile</w:t>
      </w:r>
      <w:r w:rsidRPr="009C46D9">
        <w:t xml:space="preserve"> –</w:t>
      </w:r>
      <w:r>
        <w:t xml:space="preserve"> </w:t>
      </w:r>
      <w:r w:rsidRPr="009C46D9">
        <w:t>this profile is associated with all discoveries.</w:t>
      </w:r>
    </w:p>
    <w:p w14:paraId="408F7D14" w14:textId="04947D3B" w:rsidR="009E6C19" w:rsidRPr="009C46D9" w:rsidRDefault="009E6C19" w:rsidP="009E6C19">
      <w:pPr>
        <w:pStyle w:val="BulletedList1"/>
        <w:numPr>
          <w:ilvl w:val="0"/>
          <w:numId w:val="31"/>
        </w:numPr>
        <w:tabs>
          <w:tab w:val="left" w:pos="360"/>
        </w:tabs>
        <w:spacing w:line="260" w:lineRule="exact"/>
        <w:jc w:val="both"/>
      </w:pPr>
      <w:r>
        <w:t>Microsoft SQL Server 2014</w:t>
      </w:r>
      <w:r w:rsidRPr="00AF5C62">
        <w:t xml:space="preserve"> Analysis Services Monitoring Run As Profile</w:t>
      </w:r>
      <w:r w:rsidRPr="009C46D9">
        <w:t xml:space="preserve"> – this profile is associated with all monitors and rules.</w:t>
      </w:r>
    </w:p>
    <w:p w14:paraId="5BBE43D4" w14:textId="097B7910" w:rsidR="009E6C19" w:rsidRDefault="009E6C19" w:rsidP="009E6C19">
      <w:r>
        <w:t>By default, all discoveries and</w:t>
      </w:r>
      <w:r w:rsidRPr="0010376B">
        <w:t xml:space="preserve"> monitors defined in </w:t>
      </w:r>
      <w:r w:rsidR="00CA1371">
        <w:t>SQL Server</w:t>
      </w:r>
      <w:r w:rsidRPr="0010376B">
        <w:t xml:space="preserve"> management pack use accounts defined in “Defau</w:t>
      </w:r>
      <w:r w:rsidRPr="009C46D9">
        <w:t>lt Action Account” Run As profile. If the default action account for a given system does not have the necessary permissions to discover or monitor the instance of SQL Server</w:t>
      </w:r>
      <w:r>
        <w:t xml:space="preserve"> Analysis Services</w:t>
      </w:r>
      <w:r w:rsidRPr="009C46D9">
        <w:t>, then those systems can be bound to more specific credentials in “Microsoft SQL Server 20</w:t>
      </w:r>
      <w:r>
        <w:t>14</w:t>
      </w:r>
      <w:r w:rsidRPr="009C46D9">
        <w:t xml:space="preserve"> …”</w:t>
      </w:r>
      <w:r w:rsidRPr="0010376B">
        <w:t xml:space="preserve"> Run As profiles, which do have access.</w:t>
      </w:r>
    </w:p>
    <w:p w14:paraId="633B3C34" w14:textId="77777777" w:rsidR="009E6C19" w:rsidRPr="00D52001" w:rsidRDefault="009E6C19" w:rsidP="0076583C">
      <w:pPr>
        <w:ind w:firstLine="360"/>
      </w:pPr>
    </w:p>
    <w:p w14:paraId="28D84787" w14:textId="77777777" w:rsidR="003B3ECC" w:rsidRDefault="003B3ECC" w:rsidP="003B3ECC">
      <w:pPr>
        <w:pStyle w:val="TableSpacing"/>
      </w:pPr>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1970"/>
        <w:gridCol w:w="4961"/>
        <w:gridCol w:w="1679"/>
      </w:tblGrid>
      <w:tr w:rsidR="003B3ECC" w14:paraId="4DD36D56" w14:textId="77777777" w:rsidTr="0076583C">
        <w:trPr>
          <w:tblHeader/>
        </w:trPr>
        <w:tc>
          <w:tcPr>
            <w:tcW w:w="1970"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14:paraId="0C3CBD45" w14:textId="77777777" w:rsidR="003B3ECC" w:rsidRPr="00FB2389" w:rsidRDefault="003B3ECC" w:rsidP="00FB2389">
            <w:pPr>
              <w:keepNext/>
              <w:rPr>
                <w:b/>
                <w:sz w:val="18"/>
                <w:szCs w:val="18"/>
              </w:rPr>
            </w:pPr>
            <w:r w:rsidRPr="00FB2389">
              <w:rPr>
                <w:b/>
                <w:sz w:val="18"/>
                <w:szCs w:val="18"/>
              </w:rPr>
              <w:t>Run As Profile Name</w:t>
            </w:r>
          </w:p>
        </w:tc>
        <w:tc>
          <w:tcPr>
            <w:tcW w:w="4961" w:type="dxa"/>
            <w:tcBorders>
              <w:top w:val="single" w:sz="12" w:space="0" w:color="808080"/>
              <w:left w:val="single" w:sz="6" w:space="0" w:color="808080"/>
              <w:bottom w:val="single" w:sz="4" w:space="0" w:color="808080"/>
              <w:right w:val="single" w:sz="6" w:space="0" w:color="808080"/>
              <w:tl2br w:val="nil"/>
              <w:tr2bl w:val="nil"/>
            </w:tcBorders>
            <w:shd w:val="clear" w:color="auto" w:fill="D9D9D9"/>
          </w:tcPr>
          <w:p w14:paraId="1135AE86" w14:textId="77777777" w:rsidR="003B3ECC" w:rsidRPr="00FB2389" w:rsidRDefault="00682B1B" w:rsidP="00FB2389">
            <w:pPr>
              <w:keepNext/>
              <w:rPr>
                <w:b/>
                <w:sz w:val="18"/>
                <w:szCs w:val="18"/>
              </w:rPr>
            </w:pPr>
            <w:r>
              <w:rPr>
                <w:b/>
                <w:sz w:val="18"/>
                <w:szCs w:val="18"/>
              </w:rPr>
              <w:t xml:space="preserve">Associated Rules, </w:t>
            </w:r>
            <w:r w:rsidR="003B3ECC" w:rsidRPr="00FB2389">
              <w:rPr>
                <w:b/>
                <w:sz w:val="18"/>
                <w:szCs w:val="18"/>
              </w:rPr>
              <w:t>Monitors</w:t>
            </w:r>
            <w:r>
              <w:rPr>
                <w:b/>
                <w:sz w:val="18"/>
                <w:szCs w:val="18"/>
              </w:rPr>
              <w:t xml:space="preserve"> and Discoveries</w:t>
            </w:r>
          </w:p>
        </w:tc>
        <w:tc>
          <w:tcPr>
            <w:tcW w:w="1679" w:type="dxa"/>
            <w:tcBorders>
              <w:top w:val="single" w:sz="12" w:space="0" w:color="808080"/>
              <w:left w:val="single" w:sz="6" w:space="0" w:color="808080"/>
              <w:bottom w:val="single" w:sz="4" w:space="0" w:color="808080"/>
              <w:right w:val="single" w:sz="12" w:space="0" w:color="808080"/>
              <w:tl2br w:val="nil"/>
              <w:tr2bl w:val="nil"/>
            </w:tcBorders>
            <w:shd w:val="clear" w:color="auto" w:fill="D9D9D9"/>
          </w:tcPr>
          <w:p w14:paraId="537515D5" w14:textId="77777777" w:rsidR="003B3ECC" w:rsidRPr="00FB2389" w:rsidRDefault="003B3ECC" w:rsidP="00FB2389">
            <w:pPr>
              <w:keepNext/>
              <w:rPr>
                <w:b/>
                <w:sz w:val="18"/>
                <w:szCs w:val="18"/>
              </w:rPr>
            </w:pPr>
            <w:r w:rsidRPr="00FB2389">
              <w:rPr>
                <w:b/>
                <w:sz w:val="18"/>
                <w:szCs w:val="18"/>
              </w:rPr>
              <w:t>Notes</w:t>
            </w:r>
          </w:p>
        </w:tc>
      </w:tr>
      <w:tr w:rsidR="003B3ECC" w14:paraId="08043F0F" w14:textId="77777777" w:rsidTr="0076583C">
        <w:tc>
          <w:tcPr>
            <w:tcW w:w="1970" w:type="dxa"/>
            <w:shd w:val="clear" w:color="auto" w:fill="auto"/>
          </w:tcPr>
          <w:p w14:paraId="431657BB" w14:textId="5E0C21C0" w:rsidR="003B3ECC" w:rsidRPr="00082E29" w:rsidRDefault="001948B3" w:rsidP="00E63E18">
            <w:pPr>
              <w:autoSpaceDE w:val="0"/>
              <w:autoSpaceDN w:val="0"/>
              <w:adjustRightInd w:val="0"/>
              <w:spacing w:before="0" w:after="0" w:line="240" w:lineRule="auto"/>
              <w:rPr>
                <w:rFonts w:eastAsia="Times New Roman" w:cs="Arial"/>
                <w:kern w:val="0"/>
              </w:rPr>
            </w:pPr>
            <w:r w:rsidRPr="00082E29">
              <w:rPr>
                <w:rFonts w:eastAsia="Times New Roman" w:cs="Arial"/>
                <w:kern w:val="0"/>
              </w:rPr>
              <w:t xml:space="preserve">Microsoft SQL Server </w:t>
            </w:r>
            <w:r w:rsidR="00A27F1A">
              <w:rPr>
                <w:rFonts w:eastAsia="Times New Roman" w:cs="Arial"/>
                <w:kern w:val="0"/>
              </w:rPr>
              <w:t>2014</w:t>
            </w:r>
            <w:r w:rsidRPr="00082E29">
              <w:rPr>
                <w:rFonts w:eastAsia="Times New Roman" w:cs="Arial"/>
                <w:kern w:val="0"/>
              </w:rPr>
              <w:t xml:space="preserve"> Analysis Services Discovery Run As Profile</w:t>
            </w:r>
          </w:p>
        </w:tc>
        <w:tc>
          <w:tcPr>
            <w:tcW w:w="4961" w:type="dxa"/>
            <w:shd w:val="clear" w:color="auto" w:fill="auto"/>
          </w:tcPr>
          <w:p w14:paraId="21808598" w14:textId="77777777" w:rsidR="0081500A" w:rsidRPr="0081500A" w:rsidRDefault="0081500A" w:rsidP="0081500A">
            <w:pPr>
              <w:autoSpaceDE w:val="0"/>
              <w:autoSpaceDN w:val="0"/>
              <w:adjustRightInd w:val="0"/>
              <w:spacing w:before="0" w:after="0" w:line="240" w:lineRule="auto"/>
              <w:rPr>
                <w:szCs w:val="18"/>
              </w:rPr>
            </w:pPr>
            <w:r w:rsidRPr="0081500A">
              <w:rPr>
                <w:szCs w:val="18"/>
              </w:rPr>
              <w:t>SSAS 2014 Group Discovery</w:t>
            </w:r>
          </w:p>
          <w:p w14:paraId="5A91E9BD" w14:textId="77777777" w:rsidR="0081500A" w:rsidRPr="0081500A" w:rsidRDefault="0081500A" w:rsidP="0081500A">
            <w:pPr>
              <w:autoSpaceDE w:val="0"/>
              <w:autoSpaceDN w:val="0"/>
              <w:adjustRightInd w:val="0"/>
              <w:spacing w:before="0" w:after="0" w:line="240" w:lineRule="auto"/>
              <w:rPr>
                <w:szCs w:val="18"/>
              </w:rPr>
            </w:pPr>
            <w:r w:rsidRPr="0081500A">
              <w:rPr>
                <w:szCs w:val="18"/>
              </w:rPr>
              <w:t>SSAS 2014 Seed Discovery</w:t>
            </w:r>
          </w:p>
          <w:p w14:paraId="2AC0E97A" w14:textId="77777777" w:rsidR="0081500A" w:rsidRPr="0081500A" w:rsidRDefault="0081500A" w:rsidP="0081500A">
            <w:pPr>
              <w:autoSpaceDE w:val="0"/>
              <w:autoSpaceDN w:val="0"/>
              <w:adjustRightInd w:val="0"/>
              <w:spacing w:before="0" w:after="0" w:line="240" w:lineRule="auto"/>
              <w:rPr>
                <w:szCs w:val="18"/>
              </w:rPr>
            </w:pPr>
            <w:r w:rsidRPr="0081500A">
              <w:rPr>
                <w:szCs w:val="18"/>
              </w:rPr>
              <w:t>SSAS 2014 Multidimensional Instance Discovery</w:t>
            </w:r>
          </w:p>
          <w:p w14:paraId="45C9C3CA" w14:textId="77777777" w:rsidR="0081500A" w:rsidRPr="0081500A" w:rsidRDefault="0081500A" w:rsidP="0081500A">
            <w:pPr>
              <w:autoSpaceDE w:val="0"/>
              <w:autoSpaceDN w:val="0"/>
              <w:adjustRightInd w:val="0"/>
              <w:spacing w:before="0" w:after="0" w:line="240" w:lineRule="auto"/>
              <w:rPr>
                <w:szCs w:val="18"/>
              </w:rPr>
            </w:pPr>
            <w:r w:rsidRPr="0081500A">
              <w:rPr>
                <w:szCs w:val="18"/>
              </w:rPr>
              <w:t>SSAS 2014 Multidimensional DB Discovery</w:t>
            </w:r>
          </w:p>
          <w:p w14:paraId="6868E762" w14:textId="77777777" w:rsidR="0081500A" w:rsidRPr="0081500A" w:rsidRDefault="0081500A" w:rsidP="0081500A">
            <w:pPr>
              <w:autoSpaceDE w:val="0"/>
              <w:autoSpaceDN w:val="0"/>
              <w:adjustRightInd w:val="0"/>
              <w:spacing w:before="0" w:after="0" w:line="240" w:lineRule="auto"/>
              <w:rPr>
                <w:szCs w:val="18"/>
              </w:rPr>
            </w:pPr>
            <w:r w:rsidRPr="0081500A">
              <w:rPr>
                <w:szCs w:val="18"/>
              </w:rPr>
              <w:t>SSAS 2014 Multidimensional Partition Discovery</w:t>
            </w:r>
          </w:p>
          <w:p w14:paraId="1B8193FD" w14:textId="77777777" w:rsidR="0081500A" w:rsidRPr="0081500A" w:rsidRDefault="0081500A" w:rsidP="0081500A">
            <w:pPr>
              <w:autoSpaceDE w:val="0"/>
              <w:autoSpaceDN w:val="0"/>
              <w:adjustRightInd w:val="0"/>
              <w:spacing w:before="0" w:after="0" w:line="240" w:lineRule="auto"/>
              <w:rPr>
                <w:szCs w:val="18"/>
              </w:rPr>
            </w:pPr>
            <w:r w:rsidRPr="0081500A">
              <w:rPr>
                <w:szCs w:val="18"/>
              </w:rPr>
              <w:t>SSAS 2014 PowerPivot Instance Discovery</w:t>
            </w:r>
          </w:p>
          <w:p w14:paraId="55170E47" w14:textId="77777777" w:rsidR="0081500A" w:rsidRPr="0081500A" w:rsidRDefault="0081500A" w:rsidP="0081500A">
            <w:pPr>
              <w:autoSpaceDE w:val="0"/>
              <w:autoSpaceDN w:val="0"/>
              <w:adjustRightInd w:val="0"/>
              <w:spacing w:before="0" w:after="0" w:line="240" w:lineRule="auto"/>
              <w:rPr>
                <w:szCs w:val="18"/>
              </w:rPr>
            </w:pPr>
            <w:r w:rsidRPr="0081500A">
              <w:rPr>
                <w:szCs w:val="18"/>
              </w:rPr>
              <w:t>SSAS 2014 Tabular Instance Discovery</w:t>
            </w:r>
          </w:p>
          <w:p w14:paraId="67A403B1" w14:textId="35C93720" w:rsidR="00846F74" w:rsidRPr="00E67386" w:rsidRDefault="0081500A" w:rsidP="00652267">
            <w:pPr>
              <w:autoSpaceDE w:val="0"/>
              <w:autoSpaceDN w:val="0"/>
              <w:adjustRightInd w:val="0"/>
              <w:spacing w:before="0" w:after="0" w:line="240" w:lineRule="auto"/>
              <w:ind w:left="15"/>
              <w:rPr>
                <w:rFonts w:cs="Arial"/>
              </w:rPr>
            </w:pPr>
            <w:r w:rsidRPr="0081500A">
              <w:rPr>
                <w:szCs w:val="18"/>
              </w:rPr>
              <w:t>SSAS 2014 Tabular DB Discovery</w:t>
            </w:r>
          </w:p>
        </w:tc>
        <w:tc>
          <w:tcPr>
            <w:tcW w:w="1679" w:type="dxa"/>
            <w:shd w:val="clear" w:color="auto" w:fill="auto"/>
          </w:tcPr>
          <w:p w14:paraId="1A2E9484" w14:textId="7361CB00" w:rsidR="003B3ECC" w:rsidRDefault="006200A6">
            <w:r>
              <w:t xml:space="preserve">Account with </w:t>
            </w:r>
            <w:r w:rsidR="00677326">
              <w:t xml:space="preserve">administrator permissions for both Windows Server and SQL Server Analysis </w:t>
            </w:r>
            <w:r w:rsidR="00677326">
              <w:lastRenderedPageBreak/>
              <w:t>Services instance</w:t>
            </w:r>
            <w:r w:rsidR="00677326" w:rsidDel="00677326">
              <w:t xml:space="preserve"> </w:t>
            </w:r>
            <w:r>
              <w:t>should be used</w:t>
            </w:r>
          </w:p>
        </w:tc>
      </w:tr>
      <w:tr w:rsidR="00A539BA" w14:paraId="3D9AAEC7" w14:textId="77777777" w:rsidTr="0076583C">
        <w:tc>
          <w:tcPr>
            <w:tcW w:w="1970" w:type="dxa"/>
            <w:shd w:val="clear" w:color="auto" w:fill="auto"/>
          </w:tcPr>
          <w:p w14:paraId="25F3D148" w14:textId="4D3FDF28" w:rsidR="00A539BA" w:rsidRPr="00082E29" w:rsidRDefault="001948B3" w:rsidP="00E63E18">
            <w:pPr>
              <w:autoSpaceDE w:val="0"/>
              <w:autoSpaceDN w:val="0"/>
              <w:adjustRightInd w:val="0"/>
              <w:spacing w:before="0" w:after="0" w:line="240" w:lineRule="auto"/>
              <w:rPr>
                <w:rFonts w:eastAsia="Times New Roman" w:cs="Arial"/>
                <w:kern w:val="0"/>
              </w:rPr>
            </w:pPr>
            <w:r w:rsidRPr="00082E29">
              <w:rPr>
                <w:rFonts w:eastAsia="Times New Roman" w:cs="Arial"/>
                <w:kern w:val="0"/>
              </w:rPr>
              <w:lastRenderedPageBreak/>
              <w:t xml:space="preserve">Microsoft SQL Server </w:t>
            </w:r>
            <w:r w:rsidR="00A27F1A">
              <w:rPr>
                <w:rFonts w:eastAsia="Times New Roman" w:cs="Arial"/>
                <w:kern w:val="0"/>
              </w:rPr>
              <w:t>2014</w:t>
            </w:r>
            <w:r w:rsidRPr="00082E29">
              <w:rPr>
                <w:rFonts w:eastAsia="Times New Roman" w:cs="Arial"/>
                <w:kern w:val="0"/>
              </w:rPr>
              <w:t xml:space="preserve"> Analysis Services Monitoring Run As Profile</w:t>
            </w:r>
          </w:p>
        </w:tc>
        <w:tc>
          <w:tcPr>
            <w:tcW w:w="4961" w:type="dxa"/>
            <w:shd w:val="clear" w:color="auto" w:fill="auto"/>
          </w:tcPr>
          <w:p w14:paraId="26BCB74D" w14:textId="77777777" w:rsidR="009A67C8" w:rsidRPr="00B54BF7" w:rsidRDefault="009A67C8" w:rsidP="009A67C8">
            <w:pPr>
              <w:rPr>
                <w:rFonts w:cs="Arial"/>
              </w:rPr>
            </w:pPr>
            <w:r w:rsidRPr="00B54BF7">
              <w:rPr>
                <w:rFonts w:cs="Arial"/>
              </w:rPr>
              <w:t>SSAS 2014: Database Disk Free Space (GB)</w:t>
            </w:r>
          </w:p>
          <w:p w14:paraId="30D0DD50" w14:textId="77777777" w:rsidR="009A67C8" w:rsidRPr="00B54BF7" w:rsidRDefault="009A67C8" w:rsidP="009A67C8">
            <w:pPr>
              <w:rPr>
                <w:rFonts w:cs="Arial"/>
              </w:rPr>
            </w:pPr>
            <w:r w:rsidRPr="00B54BF7">
              <w:rPr>
                <w:rFonts w:cs="Arial"/>
              </w:rPr>
              <w:t>SSAS 2014: Database Drive Space Used By Others (GB)</w:t>
            </w:r>
          </w:p>
          <w:p w14:paraId="57C725D2" w14:textId="77777777" w:rsidR="009A67C8" w:rsidRPr="00B54BF7" w:rsidRDefault="009A67C8" w:rsidP="009A67C8">
            <w:pPr>
              <w:rPr>
                <w:rFonts w:cs="Arial"/>
              </w:rPr>
            </w:pPr>
            <w:r w:rsidRPr="00B54BF7">
              <w:rPr>
                <w:rFonts w:cs="Arial"/>
              </w:rPr>
              <w:t>SSAS 2014: Database Blocking Duration (minutes)</w:t>
            </w:r>
          </w:p>
          <w:p w14:paraId="0E02C860" w14:textId="77777777" w:rsidR="009A67C8" w:rsidRPr="00B54BF7" w:rsidRDefault="009A67C8" w:rsidP="009A67C8">
            <w:pPr>
              <w:rPr>
                <w:rFonts w:cs="Arial"/>
              </w:rPr>
            </w:pPr>
            <w:r w:rsidRPr="00B54BF7">
              <w:rPr>
                <w:rFonts w:cs="Arial"/>
              </w:rPr>
              <w:t>SSAS 2014: Database Free Space (%)</w:t>
            </w:r>
          </w:p>
          <w:p w14:paraId="1BCDD19C" w14:textId="77777777" w:rsidR="009A67C8" w:rsidRPr="00B54BF7" w:rsidRDefault="009A67C8" w:rsidP="009A67C8">
            <w:pPr>
              <w:rPr>
                <w:rFonts w:cs="Arial"/>
              </w:rPr>
            </w:pPr>
            <w:r w:rsidRPr="00B54BF7">
              <w:rPr>
                <w:rFonts w:cs="Arial"/>
              </w:rPr>
              <w:t>SSAS 2014: Database Free Space (GB)</w:t>
            </w:r>
          </w:p>
          <w:p w14:paraId="41EF1321" w14:textId="06E381D0" w:rsidR="009A67C8" w:rsidRPr="00B54BF7" w:rsidRDefault="009A67C8" w:rsidP="009A67C8">
            <w:pPr>
              <w:rPr>
                <w:rFonts w:cs="Arial"/>
              </w:rPr>
            </w:pPr>
            <w:r w:rsidRPr="00B54BF7">
              <w:rPr>
                <w:rFonts w:cs="Arial"/>
              </w:rPr>
              <w:t xml:space="preserve">SSAS 2014: </w:t>
            </w:r>
            <w:r w:rsidR="009F714B">
              <w:rPr>
                <w:rFonts w:cs="Arial"/>
              </w:rPr>
              <w:t>Number of Database Blocked Sessions</w:t>
            </w:r>
          </w:p>
          <w:p w14:paraId="0BBDC171" w14:textId="77777777" w:rsidR="009A67C8" w:rsidRPr="00B54BF7" w:rsidRDefault="009A67C8" w:rsidP="009A67C8">
            <w:pPr>
              <w:rPr>
                <w:rFonts w:cs="Arial"/>
              </w:rPr>
            </w:pPr>
            <w:r w:rsidRPr="00B54BF7">
              <w:rPr>
                <w:rFonts w:cs="Arial"/>
              </w:rPr>
              <w:t>SSAS 2014: Database Size (GB)</w:t>
            </w:r>
          </w:p>
          <w:p w14:paraId="09B2C779" w14:textId="77777777" w:rsidR="009A67C8" w:rsidRPr="00B54BF7" w:rsidRDefault="009A67C8" w:rsidP="009A67C8">
            <w:pPr>
              <w:rPr>
                <w:rFonts w:cs="Arial"/>
              </w:rPr>
            </w:pPr>
            <w:r w:rsidRPr="00B54BF7">
              <w:rPr>
                <w:rFonts w:cs="Arial"/>
              </w:rPr>
              <w:t>SSAS 2014: Database Storage Folder Size (GB)</w:t>
            </w:r>
          </w:p>
          <w:p w14:paraId="2A9B2202" w14:textId="77777777" w:rsidR="009A67C8" w:rsidRPr="00B54BF7" w:rsidRDefault="009A67C8" w:rsidP="009A67C8">
            <w:pPr>
              <w:rPr>
                <w:rFonts w:cs="Arial"/>
              </w:rPr>
            </w:pPr>
            <w:r w:rsidRPr="00B54BF7">
              <w:rPr>
                <w:rFonts w:cs="Arial"/>
              </w:rPr>
              <w:t>SSAS 2014: Partition Size (GB)</w:t>
            </w:r>
          </w:p>
          <w:p w14:paraId="1C747148" w14:textId="77777777" w:rsidR="009A67C8" w:rsidRPr="00B54BF7" w:rsidRDefault="009A67C8" w:rsidP="009A67C8">
            <w:pPr>
              <w:rPr>
                <w:rFonts w:cs="Arial"/>
              </w:rPr>
            </w:pPr>
            <w:r w:rsidRPr="00B54BF7">
              <w:rPr>
                <w:rFonts w:cs="Arial"/>
              </w:rPr>
              <w:t>SSAS 2014: Partition Free Space (GB)</w:t>
            </w:r>
          </w:p>
          <w:p w14:paraId="3A2AA6BB" w14:textId="77777777" w:rsidR="009A67C8" w:rsidRPr="00B54BF7" w:rsidRDefault="009A67C8" w:rsidP="009A67C8">
            <w:pPr>
              <w:rPr>
                <w:rFonts w:cs="Arial"/>
              </w:rPr>
            </w:pPr>
            <w:r w:rsidRPr="00B54BF7">
              <w:rPr>
                <w:rFonts w:cs="Arial"/>
              </w:rPr>
              <w:t>SSAS 2014: Partition Used by Others (GB)</w:t>
            </w:r>
          </w:p>
          <w:p w14:paraId="114B2A08" w14:textId="77777777" w:rsidR="009A67C8" w:rsidRPr="00B54BF7" w:rsidRDefault="009A67C8" w:rsidP="009A67C8">
            <w:pPr>
              <w:rPr>
                <w:rFonts w:cs="Arial"/>
              </w:rPr>
            </w:pPr>
            <w:r w:rsidRPr="00B54BF7">
              <w:rPr>
                <w:rFonts w:cs="Arial"/>
              </w:rPr>
              <w:t>SSAS 2014: Partition Free Space (%)</w:t>
            </w:r>
          </w:p>
          <w:p w14:paraId="0B981D12" w14:textId="77777777" w:rsidR="009A67C8" w:rsidRPr="00B54BF7" w:rsidRDefault="009A67C8" w:rsidP="009A67C8">
            <w:pPr>
              <w:rPr>
                <w:rFonts w:cs="Arial"/>
              </w:rPr>
            </w:pPr>
            <w:r w:rsidRPr="00B54BF7">
              <w:rPr>
                <w:rFonts w:cs="Arial"/>
              </w:rPr>
              <w:t>SSAS 2014: Total Drive Size (GB)</w:t>
            </w:r>
          </w:p>
          <w:p w14:paraId="659FFCCD" w14:textId="77777777" w:rsidR="009A67C8" w:rsidRPr="00B54BF7" w:rsidRDefault="009A67C8" w:rsidP="009A67C8">
            <w:pPr>
              <w:rPr>
                <w:rFonts w:cs="Arial"/>
              </w:rPr>
            </w:pPr>
            <w:r w:rsidRPr="00B54BF7">
              <w:rPr>
                <w:rFonts w:cs="Arial"/>
              </w:rPr>
              <w:t>SSAS 2014: Drive Used Space (GB)</w:t>
            </w:r>
          </w:p>
          <w:p w14:paraId="283A6332" w14:textId="77777777" w:rsidR="009A67C8" w:rsidRPr="00B54BF7" w:rsidRDefault="009A67C8" w:rsidP="009A67C8">
            <w:pPr>
              <w:rPr>
                <w:rFonts w:cs="Arial"/>
              </w:rPr>
            </w:pPr>
            <w:r w:rsidRPr="00B54BF7">
              <w:rPr>
                <w:rFonts w:cs="Arial"/>
              </w:rPr>
              <w:t>SSAS 2014: Actual System Cache (GB)</w:t>
            </w:r>
          </w:p>
          <w:p w14:paraId="62FC420A" w14:textId="77777777" w:rsidR="009A67C8" w:rsidRPr="00B54BF7" w:rsidRDefault="009A67C8" w:rsidP="009A67C8">
            <w:pPr>
              <w:rPr>
                <w:rFonts w:cs="Arial"/>
              </w:rPr>
            </w:pPr>
            <w:r w:rsidRPr="00B54BF7">
              <w:rPr>
                <w:rFonts w:cs="Arial"/>
              </w:rPr>
              <w:t>SSAS 2014: Instance Free Space (%)</w:t>
            </w:r>
          </w:p>
          <w:p w14:paraId="027E616A" w14:textId="77777777" w:rsidR="009A67C8" w:rsidRPr="00B54BF7" w:rsidRDefault="009A67C8" w:rsidP="009A67C8">
            <w:pPr>
              <w:rPr>
                <w:rFonts w:cs="Arial"/>
              </w:rPr>
            </w:pPr>
            <w:r w:rsidRPr="00B54BF7">
              <w:rPr>
                <w:rFonts w:cs="Arial"/>
              </w:rPr>
              <w:t>SSAS 2014: Instance Free Space (GB)</w:t>
            </w:r>
          </w:p>
          <w:p w14:paraId="456BC293" w14:textId="77777777" w:rsidR="009A67C8" w:rsidRPr="00B54BF7" w:rsidRDefault="009A67C8" w:rsidP="009A67C8">
            <w:pPr>
              <w:rPr>
                <w:rFonts w:cs="Arial"/>
              </w:rPr>
            </w:pPr>
            <w:r w:rsidRPr="00B54BF7">
              <w:rPr>
                <w:rFonts w:cs="Arial"/>
              </w:rPr>
              <w:t>SSAS 2014: Cache Evictions/sec</w:t>
            </w:r>
          </w:p>
          <w:p w14:paraId="52145B8B" w14:textId="77777777" w:rsidR="009A67C8" w:rsidRPr="00B54BF7" w:rsidRDefault="009A67C8" w:rsidP="009A67C8">
            <w:pPr>
              <w:rPr>
                <w:rFonts w:cs="Arial"/>
              </w:rPr>
            </w:pPr>
            <w:r w:rsidRPr="00B54BF7">
              <w:rPr>
                <w:rFonts w:cs="Arial"/>
              </w:rPr>
              <w:t>SSAS 2014: Cache Inserts/sec</w:t>
            </w:r>
          </w:p>
          <w:p w14:paraId="7208C1AE" w14:textId="77777777" w:rsidR="009A67C8" w:rsidRPr="00B54BF7" w:rsidRDefault="009A67C8" w:rsidP="009A67C8">
            <w:pPr>
              <w:rPr>
                <w:rFonts w:cs="Arial"/>
              </w:rPr>
            </w:pPr>
            <w:r w:rsidRPr="00B54BF7">
              <w:rPr>
                <w:rFonts w:cs="Arial"/>
              </w:rPr>
              <w:t>SSAS 2014: Cache KB added/sec</w:t>
            </w:r>
          </w:p>
          <w:p w14:paraId="54FB166A" w14:textId="77777777" w:rsidR="009A67C8" w:rsidRPr="00B54BF7" w:rsidRDefault="009A67C8" w:rsidP="009A67C8">
            <w:pPr>
              <w:rPr>
                <w:rFonts w:cs="Arial"/>
              </w:rPr>
            </w:pPr>
            <w:r w:rsidRPr="00B54BF7">
              <w:rPr>
                <w:rFonts w:cs="Arial"/>
              </w:rPr>
              <w:t>SSAS 2014: CPU utilization (%)</w:t>
            </w:r>
          </w:p>
          <w:p w14:paraId="3F97B10E" w14:textId="77777777" w:rsidR="009A67C8" w:rsidRPr="00B54BF7" w:rsidRDefault="009A67C8" w:rsidP="009A67C8">
            <w:pPr>
              <w:rPr>
                <w:rFonts w:cs="Arial"/>
              </w:rPr>
            </w:pPr>
            <w:r w:rsidRPr="00B54BF7">
              <w:rPr>
                <w:rFonts w:cs="Arial"/>
              </w:rPr>
              <w:t>SSAS 2014: Default Storage Folder Size (GB)</w:t>
            </w:r>
          </w:p>
          <w:p w14:paraId="39704A0A" w14:textId="77777777" w:rsidR="009A67C8" w:rsidRPr="00B54BF7" w:rsidRDefault="009A67C8" w:rsidP="009A67C8">
            <w:pPr>
              <w:rPr>
                <w:rFonts w:cs="Arial"/>
              </w:rPr>
            </w:pPr>
            <w:r w:rsidRPr="00B54BF7">
              <w:rPr>
                <w:rFonts w:cs="Arial"/>
              </w:rPr>
              <w:t>SSAS 2014: Low Memory Limit (GB)</w:t>
            </w:r>
          </w:p>
          <w:p w14:paraId="23D54750" w14:textId="77777777" w:rsidR="009A67C8" w:rsidRPr="00B54BF7" w:rsidRDefault="009A67C8" w:rsidP="009A67C8">
            <w:pPr>
              <w:rPr>
                <w:rFonts w:cs="Arial"/>
              </w:rPr>
            </w:pPr>
            <w:r w:rsidRPr="00B54BF7">
              <w:rPr>
                <w:rFonts w:cs="Arial"/>
              </w:rPr>
              <w:t>SSAS 2014: Cleaner Current Price</w:t>
            </w:r>
          </w:p>
          <w:p w14:paraId="481D8E32" w14:textId="77777777" w:rsidR="009A67C8" w:rsidRPr="00B54BF7" w:rsidRDefault="009A67C8" w:rsidP="009A67C8">
            <w:pPr>
              <w:rPr>
                <w:rFonts w:cs="Arial"/>
              </w:rPr>
            </w:pPr>
            <w:r w:rsidRPr="00B54BF7">
              <w:rPr>
                <w:rFonts w:cs="Arial"/>
              </w:rPr>
              <w:t>SSAS 2014: Memory Usage on the Server (GB)</w:t>
            </w:r>
          </w:p>
          <w:p w14:paraId="30E4EE9B" w14:textId="77777777" w:rsidR="009A67C8" w:rsidRPr="00B54BF7" w:rsidRDefault="009A67C8" w:rsidP="009A67C8">
            <w:pPr>
              <w:rPr>
                <w:rFonts w:cs="Arial"/>
              </w:rPr>
            </w:pPr>
            <w:r w:rsidRPr="00B54BF7">
              <w:rPr>
                <w:rFonts w:cs="Arial"/>
              </w:rPr>
              <w:t>SSAS 2014: Memory Usage on the Server (%)</w:t>
            </w:r>
          </w:p>
          <w:p w14:paraId="59A26D00" w14:textId="77777777" w:rsidR="009A67C8" w:rsidRPr="00B54BF7" w:rsidRDefault="009A67C8" w:rsidP="009A67C8">
            <w:pPr>
              <w:rPr>
                <w:rFonts w:cs="Arial"/>
              </w:rPr>
            </w:pPr>
            <w:r w:rsidRPr="00B54BF7">
              <w:rPr>
                <w:rFonts w:cs="Arial"/>
              </w:rPr>
              <w:t>SSAS 2014: Memory Usage by AS Non-shrinkable (GB)</w:t>
            </w:r>
          </w:p>
          <w:p w14:paraId="473C77C9" w14:textId="77777777" w:rsidR="009A67C8" w:rsidRPr="00B54BF7" w:rsidRDefault="009A67C8" w:rsidP="009A67C8">
            <w:pPr>
              <w:rPr>
                <w:rFonts w:cs="Arial"/>
              </w:rPr>
            </w:pPr>
            <w:r w:rsidRPr="00B54BF7">
              <w:rPr>
                <w:rFonts w:cs="Arial"/>
              </w:rPr>
              <w:t>SSAS 2014: Processing Pool I/O Job Queue Length</w:t>
            </w:r>
          </w:p>
          <w:p w14:paraId="75CC2B3D" w14:textId="77777777" w:rsidR="009A67C8" w:rsidRPr="00B54BF7" w:rsidRDefault="009A67C8" w:rsidP="009A67C8">
            <w:pPr>
              <w:rPr>
                <w:rFonts w:cs="Arial"/>
              </w:rPr>
            </w:pPr>
            <w:r w:rsidRPr="00B54BF7">
              <w:rPr>
                <w:rFonts w:cs="Arial"/>
              </w:rPr>
              <w:t>SSAS 2014: Processing Pool Job Queue Length</w:t>
            </w:r>
          </w:p>
          <w:p w14:paraId="34A3BF78" w14:textId="77777777" w:rsidR="009A67C8" w:rsidRPr="00B54BF7" w:rsidRDefault="009A67C8" w:rsidP="009A67C8">
            <w:pPr>
              <w:rPr>
                <w:rFonts w:cs="Arial"/>
              </w:rPr>
            </w:pPr>
            <w:r w:rsidRPr="00B54BF7">
              <w:rPr>
                <w:rFonts w:cs="Arial"/>
              </w:rPr>
              <w:t>SSAS 2014: Processing Rows read/sec</w:t>
            </w:r>
          </w:p>
          <w:p w14:paraId="08F51F43" w14:textId="77777777" w:rsidR="009A67C8" w:rsidRPr="00B54BF7" w:rsidRDefault="009A67C8" w:rsidP="009A67C8">
            <w:pPr>
              <w:rPr>
                <w:rFonts w:cs="Arial"/>
              </w:rPr>
            </w:pPr>
            <w:r w:rsidRPr="00B54BF7">
              <w:rPr>
                <w:rFonts w:cs="Arial"/>
              </w:rPr>
              <w:lastRenderedPageBreak/>
              <w:t>SSAS 2014: Instance Memory (GB)</w:t>
            </w:r>
          </w:p>
          <w:p w14:paraId="3EBCF773" w14:textId="77777777" w:rsidR="009A67C8" w:rsidRPr="00B54BF7" w:rsidRDefault="009A67C8" w:rsidP="009A67C8">
            <w:pPr>
              <w:rPr>
                <w:rFonts w:cs="Arial"/>
              </w:rPr>
            </w:pPr>
            <w:r w:rsidRPr="00B54BF7">
              <w:rPr>
                <w:rFonts w:cs="Arial"/>
              </w:rPr>
              <w:t>SSAS 2014: Instance Memory (%)</w:t>
            </w:r>
          </w:p>
          <w:p w14:paraId="726DD3C3" w14:textId="77777777" w:rsidR="009A67C8" w:rsidRPr="00B54BF7" w:rsidRDefault="009A67C8" w:rsidP="009A67C8">
            <w:pPr>
              <w:rPr>
                <w:rFonts w:cs="Arial"/>
              </w:rPr>
            </w:pPr>
            <w:r w:rsidRPr="00B54BF7">
              <w:rPr>
                <w:rFonts w:cs="Arial"/>
              </w:rPr>
              <w:t>SSAS 2014: Query Pool Job Queue Length</w:t>
            </w:r>
          </w:p>
          <w:p w14:paraId="7A61C9A3" w14:textId="77777777" w:rsidR="009A67C8" w:rsidRPr="00B54BF7" w:rsidRDefault="009A67C8" w:rsidP="009A67C8">
            <w:pPr>
              <w:rPr>
                <w:rFonts w:cs="Arial"/>
              </w:rPr>
            </w:pPr>
            <w:r w:rsidRPr="00B54BF7">
              <w:rPr>
                <w:rFonts w:cs="Arial"/>
              </w:rPr>
              <w:t>SSAS 2014: Storage Engine Query Rows sent/sec</w:t>
            </w:r>
          </w:p>
          <w:p w14:paraId="14815E57" w14:textId="77777777" w:rsidR="009A67C8" w:rsidRPr="00B54BF7" w:rsidRDefault="009A67C8" w:rsidP="009A67C8">
            <w:pPr>
              <w:rPr>
                <w:rFonts w:cs="Arial"/>
              </w:rPr>
            </w:pPr>
            <w:r w:rsidRPr="00B54BF7">
              <w:rPr>
                <w:rFonts w:cs="Arial"/>
              </w:rPr>
              <w:t>SSAS 2014: Total Memory Limit (GB)</w:t>
            </w:r>
          </w:p>
          <w:p w14:paraId="420CE747" w14:textId="77777777" w:rsidR="009A67C8" w:rsidRPr="00B54BF7" w:rsidRDefault="009A67C8" w:rsidP="009A67C8">
            <w:pPr>
              <w:rPr>
                <w:rFonts w:cs="Arial"/>
              </w:rPr>
            </w:pPr>
            <w:r w:rsidRPr="00B54BF7">
              <w:rPr>
                <w:rFonts w:cs="Arial"/>
              </w:rPr>
              <w:t>SSAS 2014: Total Memory on the Server (GB)</w:t>
            </w:r>
          </w:p>
          <w:p w14:paraId="07EA550D" w14:textId="34F61AD7" w:rsidR="00735490" w:rsidRPr="0043268D" w:rsidRDefault="009A67C8" w:rsidP="00652267">
            <w:pPr>
              <w:rPr>
                <w:rFonts w:eastAsia="Times New Roman" w:cs="Arial"/>
                <w:kern w:val="0"/>
              </w:rPr>
            </w:pPr>
            <w:r w:rsidRPr="00B54BF7">
              <w:rPr>
                <w:rFonts w:cs="Arial"/>
              </w:rPr>
              <w:t>SSAS 2014: Used Space on Drive (GB)</w:t>
            </w:r>
          </w:p>
        </w:tc>
        <w:tc>
          <w:tcPr>
            <w:tcW w:w="1679" w:type="dxa"/>
            <w:shd w:val="clear" w:color="auto" w:fill="auto"/>
          </w:tcPr>
          <w:p w14:paraId="43CD7F55" w14:textId="09B5AC2D" w:rsidR="00A539BA" w:rsidRDefault="00677326" w:rsidP="00FB2389">
            <w:r>
              <w:lastRenderedPageBreak/>
              <w:t>Account with administrator permissions for both Windows Server and SQL Server Analysis Services instance</w:t>
            </w:r>
            <w:r w:rsidDel="00677326">
              <w:t xml:space="preserve"> </w:t>
            </w:r>
            <w:r>
              <w:t>should be used</w:t>
            </w:r>
          </w:p>
        </w:tc>
      </w:tr>
    </w:tbl>
    <w:p w14:paraId="722FEC65" w14:textId="77777777" w:rsidR="003B3ECC" w:rsidRDefault="003B3ECC" w:rsidP="003B3ECC">
      <w:pPr>
        <w:pStyle w:val="TableSpacing"/>
      </w:pPr>
    </w:p>
    <w:p w14:paraId="52D03529" w14:textId="77777777" w:rsidR="00D31E86" w:rsidRPr="004200B0" w:rsidRDefault="00D31E86" w:rsidP="00D31E86">
      <w:pPr>
        <w:pStyle w:val="Heading2"/>
      </w:pPr>
      <w:bookmarkStart w:id="127" w:name="z4"/>
      <w:bookmarkStart w:id="128" w:name="z5"/>
      <w:bookmarkStart w:id="129" w:name="_Toc314494395"/>
      <w:bookmarkStart w:id="130" w:name="_Toc314507007"/>
      <w:bookmarkStart w:id="131" w:name="_Ref384943365"/>
      <w:bookmarkStart w:id="132" w:name="_Toc386464856"/>
      <w:bookmarkStart w:id="133" w:name="_Toc444175725"/>
      <w:bookmarkStart w:id="134" w:name="_Toc375233183"/>
      <w:bookmarkStart w:id="135" w:name="_Toc375233379"/>
      <w:bookmarkStart w:id="136" w:name="_Toc375265693"/>
      <w:bookmarkStart w:id="137" w:name="_Toc363826213"/>
      <w:bookmarkStart w:id="138" w:name="_Toc363826504"/>
      <w:bookmarkStart w:id="139" w:name="_Toc363826749"/>
      <w:bookmarkStart w:id="140" w:name="_Toc363827019"/>
      <w:bookmarkStart w:id="141" w:name="_Toc363827168"/>
      <w:bookmarkStart w:id="142" w:name="_Toc363828490"/>
      <w:bookmarkEnd w:id="127"/>
      <w:bookmarkEnd w:id="128"/>
      <w:r w:rsidRPr="004200B0">
        <w:t>Viewing Information in the Operations Manager Console</w:t>
      </w:r>
      <w:bookmarkStart w:id="143" w:name="z86a5fb31462d499bb9d453d242491276"/>
      <w:bookmarkEnd w:id="129"/>
      <w:bookmarkEnd w:id="130"/>
      <w:bookmarkEnd w:id="131"/>
      <w:bookmarkEnd w:id="132"/>
      <w:bookmarkEnd w:id="133"/>
      <w:bookmarkEnd w:id="143"/>
    </w:p>
    <w:p w14:paraId="18943F70" w14:textId="77777777" w:rsidR="00D31E86" w:rsidRDefault="00D31E86" w:rsidP="00D31E86">
      <w:pPr>
        <w:pStyle w:val="Heading3"/>
      </w:pPr>
      <w:bookmarkStart w:id="144" w:name="_Toc386464857"/>
      <w:bookmarkStart w:id="145" w:name="_Toc444175726"/>
      <w:r>
        <w:t>Version-independent (generic) views and dashboards</w:t>
      </w:r>
      <w:bookmarkEnd w:id="144"/>
      <w:bookmarkEnd w:id="145"/>
    </w:p>
    <w:p w14:paraId="0A52617D" w14:textId="2051D1FC" w:rsidR="00D31E86" w:rsidRDefault="000D71A9" w:rsidP="00D31E86">
      <w:r w:rsidRPr="000D71A9">
        <w:t>Microsoft.S</w:t>
      </w:r>
      <w:r>
        <w:t>QLServer.Generic.Presentation</w:t>
      </w:r>
      <w:r w:rsidR="00D31E86">
        <w:t xml:space="preserve"> monitoring pack introduces </w:t>
      </w:r>
      <w:r w:rsidR="006B3230">
        <w:t xml:space="preserve">a </w:t>
      </w:r>
      <w:r w:rsidR="00D31E86">
        <w:t>common folder structure</w:t>
      </w:r>
      <w:r w:rsidR="00167AF8">
        <w:t>,</w:t>
      </w:r>
      <w:r w:rsidR="00D31E86">
        <w:t xml:space="preserve"> which will be used by future </w:t>
      </w:r>
      <w:r w:rsidR="00167AF8">
        <w:t xml:space="preserve">monitoring packs </w:t>
      </w:r>
      <w:r w:rsidR="00D31E86">
        <w:t xml:space="preserve">releases for different components of SQL Server. </w:t>
      </w:r>
      <w:r w:rsidR="00167AF8">
        <w:t>The f</w:t>
      </w:r>
      <w:r w:rsidR="00D31E86">
        <w:t>ollowing views and dashboards are version-independent</w:t>
      </w:r>
      <w:r w:rsidR="00167AF8">
        <w:t>,</w:t>
      </w:r>
      <w:r w:rsidR="00D31E86">
        <w:t xml:space="preserve"> and show information about all versions of SQL Server:</w:t>
      </w:r>
    </w:p>
    <w:p w14:paraId="1572BBEC" w14:textId="35A9229B" w:rsidR="00D31E86" w:rsidRPr="00CB3561" w:rsidRDefault="00D31E86" w:rsidP="00D31E86">
      <w:pPr>
        <w:pStyle w:val="NoSpacing"/>
      </w:pPr>
      <w:r w:rsidRPr="00CB3561">
        <w:rPr>
          <w:noProof/>
        </w:rPr>
        <w:drawing>
          <wp:inline distT="0" distB="0" distL="0" distR="0" wp14:anchorId="30B3B093" wp14:editId="7889C579">
            <wp:extent cx="152400" cy="152400"/>
            <wp:effectExtent l="0" t="0" r="0" b="0"/>
            <wp:docPr id="11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B3561">
        <w:t xml:space="preserve"> Microsoft SQL Server</w:t>
      </w:r>
    </w:p>
    <w:p w14:paraId="6DA01975" w14:textId="77777777" w:rsidR="00D31E86" w:rsidRPr="00CB3561" w:rsidRDefault="00D31E86" w:rsidP="00D31E86">
      <w:pPr>
        <w:pStyle w:val="NoSpacing"/>
        <w:ind w:left="360"/>
      </w:pPr>
      <w:r w:rsidRPr="00CB3561">
        <w:rPr>
          <w:noProof/>
        </w:rPr>
        <w:drawing>
          <wp:inline distT="0" distB="0" distL="0" distR="0" wp14:anchorId="5869BD80" wp14:editId="6B97ABCB">
            <wp:extent cx="180975" cy="180975"/>
            <wp:effectExtent l="0" t="0" r="9525" b="9525"/>
            <wp:docPr id="120"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CB3561">
        <w:t>Active Alerts</w:t>
      </w:r>
    </w:p>
    <w:p w14:paraId="31FD9DB5" w14:textId="2DE924BE" w:rsidR="00D31E86" w:rsidRDefault="00644930" w:rsidP="00D31E86">
      <w:pPr>
        <w:pStyle w:val="NoSpacing"/>
        <w:ind w:left="360"/>
      </w:pPr>
      <w:r>
        <w:pict w14:anchorId="0BA7580A">
          <v:shape id="Picture 121" o:spid="_x0000_i1026" type="#_x0000_t75" style="width:12.5pt;height:11.5pt;visibility:visible;mso-wrap-style:square">
            <v:imagedata r:id="rId30" o:title=""/>
          </v:shape>
        </w:pict>
      </w:r>
      <w:r w:rsidR="00D31E86" w:rsidRPr="00CB3561">
        <w:t>SQL Server Roles</w:t>
      </w:r>
    </w:p>
    <w:p w14:paraId="7430FECC" w14:textId="1AF1C279" w:rsidR="00F041D8" w:rsidRPr="00CB3561" w:rsidRDefault="00F041D8" w:rsidP="00F041D8">
      <w:pPr>
        <w:pStyle w:val="NoSpacing"/>
        <w:ind w:left="360"/>
      </w:pPr>
      <w:r w:rsidRPr="00CB3561">
        <w:rPr>
          <w:noProof/>
        </w:rPr>
        <w:drawing>
          <wp:inline distT="0" distB="0" distL="0" distR="0" wp14:anchorId="16ABC342" wp14:editId="566E8B39">
            <wp:extent cx="152400" cy="142875"/>
            <wp:effectExtent l="0" t="0" r="0" b="9525"/>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t>Summary</w:t>
      </w:r>
    </w:p>
    <w:p w14:paraId="6997FA80" w14:textId="77777777" w:rsidR="00D31E86" w:rsidRPr="00CB3561" w:rsidRDefault="00D31E86" w:rsidP="00D31E86">
      <w:pPr>
        <w:pStyle w:val="NoSpacing"/>
        <w:ind w:left="360"/>
      </w:pPr>
      <w:r w:rsidRPr="00CB3561">
        <w:rPr>
          <w:noProof/>
        </w:rPr>
        <w:drawing>
          <wp:inline distT="0" distB="0" distL="0" distR="0" wp14:anchorId="3D557B4C" wp14:editId="1367D693">
            <wp:extent cx="152400" cy="142875"/>
            <wp:effectExtent l="0" t="0" r="0" b="9525"/>
            <wp:docPr id="123" name="Рисунок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CB3561">
        <w:t>Computers</w:t>
      </w:r>
    </w:p>
    <w:p w14:paraId="0671E0DD" w14:textId="47F087C7" w:rsidR="00D31E86" w:rsidRDefault="00D31E86" w:rsidP="00D31E86">
      <w:pPr>
        <w:pStyle w:val="NoSpacing"/>
        <w:ind w:left="360"/>
      </w:pPr>
      <w:r>
        <w:rPr>
          <w:noProof/>
        </w:rPr>
        <w:drawing>
          <wp:inline distT="0" distB="0" distL="0" distR="0" wp14:anchorId="4912017F" wp14:editId="6441B603">
            <wp:extent cx="155575" cy="155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CB3561">
        <w:t>Task Status</w:t>
      </w:r>
    </w:p>
    <w:p w14:paraId="59CC2206" w14:textId="77777777" w:rsidR="00D31E86" w:rsidRDefault="00D31E86" w:rsidP="00D31E86">
      <w:pPr>
        <w:pStyle w:val="NoSpacing"/>
        <w:ind w:left="360"/>
      </w:pPr>
    </w:p>
    <w:p w14:paraId="09FDB869" w14:textId="173B6439" w:rsidR="00D31E86" w:rsidRDefault="00D31E86" w:rsidP="00D31E86">
      <w:r>
        <w:t xml:space="preserve">“SQL Server Roles” dashboard provides </w:t>
      </w:r>
      <w:r w:rsidR="00F36D8E">
        <w:t>i</w:t>
      </w:r>
      <w:r>
        <w:t>nformation about all instances of SQL Server Database Engine, SQL Server Reporting Services, SQL Server Analysis Services and SQL Server Integration Services:</w:t>
      </w:r>
    </w:p>
    <w:p w14:paraId="6598582D" w14:textId="57611878" w:rsidR="00D31E86" w:rsidRPr="009C46D9" w:rsidRDefault="001C64D4" w:rsidP="008F2B39">
      <w:pPr>
        <w:spacing w:line="240" w:lineRule="auto"/>
      </w:pPr>
      <w:r w:rsidRPr="001C64D4">
        <w:rPr>
          <w:noProof/>
        </w:rPr>
        <w:lastRenderedPageBreak/>
        <w:t xml:space="preserve"> </w:t>
      </w:r>
      <w:r>
        <w:rPr>
          <w:noProof/>
        </w:rPr>
        <w:drawing>
          <wp:inline distT="0" distB="0" distL="0" distR="0" wp14:anchorId="2A34412F" wp14:editId="64C7C54D">
            <wp:extent cx="5486400" cy="4174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86400" cy="4174490"/>
                    </a:xfrm>
                    <a:prstGeom prst="rect">
                      <a:avLst/>
                    </a:prstGeom>
                  </pic:spPr>
                </pic:pic>
              </a:graphicData>
            </a:graphic>
          </wp:inline>
        </w:drawing>
      </w:r>
    </w:p>
    <w:p w14:paraId="207BB3DB" w14:textId="54E318D1" w:rsidR="00D31E86" w:rsidRPr="00387C76" w:rsidRDefault="00D31E86" w:rsidP="00D31E86">
      <w:pPr>
        <w:pStyle w:val="Heading3"/>
      </w:pPr>
      <w:bookmarkStart w:id="146" w:name="_Toc386464858"/>
      <w:bookmarkStart w:id="147" w:name="_Toc444175727"/>
      <w:r>
        <w:t xml:space="preserve">SQL Server 2014 </w:t>
      </w:r>
      <w:r w:rsidR="00090F89">
        <w:t xml:space="preserve">Analysis Services </w:t>
      </w:r>
      <w:r>
        <w:t>v</w:t>
      </w:r>
      <w:r w:rsidRPr="009C46D9">
        <w:t>iews</w:t>
      </w:r>
      <w:bookmarkEnd w:id="146"/>
      <w:bookmarkEnd w:id="147"/>
    </w:p>
    <w:p w14:paraId="44AF958D" w14:textId="1CECA6AD" w:rsidR="00D31E86" w:rsidRDefault="00061CA9" w:rsidP="00D31E86">
      <w:r>
        <w:t xml:space="preserve">Monitoring Pack for Microsoft SQL Server 2014 </w:t>
      </w:r>
      <w:r w:rsidR="00DE50E6">
        <w:t xml:space="preserve">Analysis Services </w:t>
      </w:r>
      <w:r w:rsidR="00D31E86">
        <w:t xml:space="preserve">introduces </w:t>
      </w:r>
      <w:r w:rsidR="006B3230">
        <w:t xml:space="preserve">a </w:t>
      </w:r>
      <w:r w:rsidR="00D31E86">
        <w:t>comprehensive set of state, performance and alert view</w:t>
      </w:r>
      <w:r w:rsidR="006B1DBD">
        <w:t>s,</w:t>
      </w:r>
      <w:r w:rsidR="00D31E86">
        <w:t xml:space="preserve"> which can be found in the dedicated folder:</w:t>
      </w:r>
    </w:p>
    <w:p w14:paraId="1F091685" w14:textId="77777777" w:rsidR="00D31E86" w:rsidRDefault="00D31E86" w:rsidP="00D31E86">
      <w:pPr>
        <w:ind w:firstLine="360"/>
      </w:pPr>
      <w:r>
        <w:rPr>
          <w:noProof/>
        </w:rPr>
        <w:drawing>
          <wp:inline distT="0" distB="0" distL="0" distR="0" wp14:anchorId="7ABBFEDC" wp14:editId="192D423F">
            <wp:extent cx="152400" cy="152400"/>
            <wp:effectExtent l="0" t="0" r="0" b="0"/>
            <wp:docPr id="31"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Monitoring</w:t>
      </w:r>
    </w:p>
    <w:p w14:paraId="3AB1AD0E" w14:textId="252D8F53" w:rsidR="00D31E86" w:rsidRDefault="00D31E86" w:rsidP="00D31E86">
      <w:pPr>
        <w:ind w:left="360" w:firstLine="360"/>
      </w:pPr>
      <w:r>
        <w:rPr>
          <w:noProof/>
        </w:rPr>
        <w:drawing>
          <wp:inline distT="0" distB="0" distL="0" distR="0" wp14:anchorId="78533C55" wp14:editId="2C3E73BA">
            <wp:extent cx="152400" cy="1524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Microsoft SQL Server</w:t>
      </w:r>
    </w:p>
    <w:p w14:paraId="4D48C987" w14:textId="5FE03A4B" w:rsidR="00D31E86" w:rsidRDefault="00D31E86" w:rsidP="00D31E86">
      <w:pPr>
        <w:ind w:left="720" w:firstLine="360"/>
      </w:pPr>
      <w:r>
        <w:rPr>
          <w:noProof/>
        </w:rPr>
        <w:drawing>
          <wp:inline distT="0" distB="0" distL="0" distR="0" wp14:anchorId="72EA814E" wp14:editId="296F8C44">
            <wp:extent cx="152400" cy="1524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SQL Server </w:t>
      </w:r>
      <w:r w:rsidR="00DE50E6">
        <w:t>Analysis Services</w:t>
      </w:r>
    </w:p>
    <w:p w14:paraId="7C6818E8" w14:textId="21BF5194" w:rsidR="00D31E86" w:rsidRPr="00DB2765" w:rsidRDefault="00D31E86" w:rsidP="00D31E86">
      <w:pPr>
        <w:ind w:left="720" w:firstLine="360"/>
        <w:rPr>
          <w:b/>
        </w:rPr>
      </w:pPr>
      <w:r>
        <w:tab/>
      </w:r>
      <w:r>
        <w:rPr>
          <w:noProof/>
        </w:rPr>
        <w:drawing>
          <wp:inline distT="0" distB="0" distL="0" distR="0" wp14:anchorId="3764DB27" wp14:editId="333847D4">
            <wp:extent cx="152400" cy="1524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672FE">
        <w:rPr>
          <w:b/>
        </w:rPr>
        <w:t>SQL Server 2014</w:t>
      </w:r>
      <w:r w:rsidR="00DE50E6">
        <w:rPr>
          <w:b/>
        </w:rPr>
        <w:t xml:space="preserve"> Analysis Services</w:t>
      </w:r>
    </w:p>
    <w:p w14:paraId="40906674" w14:textId="77777777" w:rsidR="00D31E86" w:rsidRDefault="00D31E86" w:rsidP="00D31E86">
      <w:pPr>
        <w:pStyle w:val="AlertLabel"/>
        <w:framePr w:wrap="notBeside"/>
      </w:pPr>
      <w:r>
        <w:rPr>
          <w:noProof/>
        </w:rPr>
        <w:drawing>
          <wp:inline distT="0" distB="0" distL="0" distR="0" wp14:anchorId="11284FA2" wp14:editId="5283B57E">
            <wp:extent cx="228600" cy="1524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t xml:space="preserve">Note </w:t>
      </w:r>
    </w:p>
    <w:p w14:paraId="7EB758D0" w14:textId="6445B59F" w:rsidR="00D31E86" w:rsidRDefault="00D31E86" w:rsidP="00D31E86">
      <w:pPr>
        <w:pStyle w:val="AlertText"/>
      </w:pPr>
      <w:r>
        <w:t xml:space="preserve">Please refer to </w:t>
      </w:r>
      <w:hyperlink w:anchor="_Views_and_Dashboards" w:history="1">
        <w:r w:rsidR="002E077B" w:rsidRPr="002E077B">
          <w:rPr>
            <w:rStyle w:val="Hyperlink"/>
            <w:szCs w:val="20"/>
          </w:rPr>
          <w:t>“Appendix: Views and Dashboards”</w:t>
        </w:r>
      </w:hyperlink>
      <w:r w:rsidR="002E077B" w:rsidRPr="002E077B" w:rsidDel="002E077B">
        <w:t xml:space="preserve"> </w:t>
      </w:r>
      <w:r>
        <w:t xml:space="preserve">section of this guide for the </w:t>
      </w:r>
      <w:r w:rsidR="006B1DBD">
        <w:t>complete list</w:t>
      </w:r>
      <w:r>
        <w:t xml:space="preserve"> of views.</w:t>
      </w:r>
    </w:p>
    <w:p w14:paraId="5AD71A3F" w14:textId="77777777" w:rsidR="00D31E86" w:rsidRDefault="00D31E86" w:rsidP="00D31E86">
      <w:pPr>
        <w:pStyle w:val="AlertLabel"/>
        <w:framePr w:wrap="notBeside"/>
      </w:pPr>
      <w:r>
        <w:rPr>
          <w:noProof/>
        </w:rPr>
        <w:drawing>
          <wp:inline distT="0" distB="0" distL="0" distR="0" wp14:anchorId="21D69318" wp14:editId="3FD5BDE9">
            <wp:extent cx="228600" cy="1524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t xml:space="preserve">Note </w:t>
      </w:r>
    </w:p>
    <w:p w14:paraId="0916D84E" w14:textId="3DC2F598" w:rsidR="00D31E86" w:rsidRPr="004200B0" w:rsidRDefault="00D31E86" w:rsidP="00D31E86">
      <w:pPr>
        <w:ind w:left="360"/>
      </w:pPr>
      <w:r>
        <w:t>Some views</w:t>
      </w:r>
      <w:r w:rsidRPr="004200B0">
        <w:t xml:space="preserve"> </w:t>
      </w:r>
      <w:r>
        <w:t>may</w:t>
      </w:r>
      <w:r w:rsidRPr="004200B0">
        <w:t xml:space="preserve"> contain </w:t>
      </w:r>
      <w:r>
        <w:t>very long</w:t>
      </w:r>
      <w:r w:rsidRPr="004200B0">
        <w:t xml:space="preserve"> list of objects</w:t>
      </w:r>
      <w:r>
        <w:t xml:space="preserve"> or metrics</w:t>
      </w:r>
      <w:r w:rsidRPr="004200B0">
        <w:t xml:space="preserve">. To find a specific object or group of objects, you can use the </w:t>
      </w:r>
      <w:r w:rsidRPr="004200B0">
        <w:rPr>
          <w:rStyle w:val="UI"/>
        </w:rPr>
        <w:t>Scope</w:t>
      </w:r>
      <w:r w:rsidRPr="004200B0">
        <w:t xml:space="preserve">, </w:t>
      </w:r>
      <w:r w:rsidRPr="004200B0">
        <w:rPr>
          <w:rStyle w:val="UI"/>
        </w:rPr>
        <w:t>Search</w:t>
      </w:r>
      <w:r w:rsidRPr="004200B0">
        <w:t xml:space="preserve">, and </w:t>
      </w:r>
      <w:r w:rsidRPr="004200B0">
        <w:rPr>
          <w:rStyle w:val="UI"/>
        </w:rPr>
        <w:t>Find</w:t>
      </w:r>
      <w:r w:rsidRPr="004200B0">
        <w:t xml:space="preserve"> buttons on the Operations Manager toolbar. For more information, see the </w:t>
      </w:r>
      <w:r>
        <w:t>“</w:t>
      </w:r>
      <w:hyperlink r:id="rId35" w:history="1">
        <w:r w:rsidRPr="00D057C4">
          <w:rPr>
            <w:rStyle w:val="Hyperlink"/>
            <w:szCs w:val="20"/>
          </w:rPr>
          <w:t>Finding Data and Objects in the Operations Manager Consoles</w:t>
        </w:r>
      </w:hyperlink>
      <w:r>
        <w:t>” article</w:t>
      </w:r>
      <w:r w:rsidRPr="004200B0">
        <w:t xml:space="preserve"> in Operations Manager Help.</w:t>
      </w:r>
    </w:p>
    <w:p w14:paraId="4C74CDA6" w14:textId="77777777" w:rsidR="00D31E86" w:rsidRPr="00387C76" w:rsidRDefault="00D31E86" w:rsidP="00D31E86">
      <w:pPr>
        <w:pStyle w:val="Heading3"/>
      </w:pPr>
      <w:bookmarkStart w:id="148" w:name="_Toc386464859"/>
      <w:bookmarkStart w:id="149" w:name="_Toc444175728"/>
      <w:r w:rsidRPr="009C46D9">
        <w:lastRenderedPageBreak/>
        <w:t>Dashboards</w:t>
      </w:r>
      <w:bookmarkEnd w:id="148"/>
      <w:bookmarkEnd w:id="149"/>
    </w:p>
    <w:p w14:paraId="380244AE" w14:textId="0EF3CD34" w:rsidR="009B3018" w:rsidRDefault="00D31E86" w:rsidP="009B3018">
      <w:r>
        <w:t xml:space="preserve">This monitoring pack includes a set of rich dashboards which provide detailed information about SQL Server 2014 </w:t>
      </w:r>
      <w:r w:rsidR="00F81ADF">
        <w:t>Analysis Services</w:t>
      </w:r>
      <w:r>
        <w:t xml:space="preserve"> (Instances) and Databases. </w:t>
      </w:r>
    </w:p>
    <w:p w14:paraId="2D737E8A" w14:textId="59162FCD" w:rsidR="009B3018" w:rsidRDefault="009B3018" w:rsidP="009B3018">
      <w:pPr>
        <w:pStyle w:val="AlertLabel"/>
        <w:framePr w:wrap="notBeside"/>
      </w:pPr>
      <w:r>
        <w:rPr>
          <w:noProof/>
        </w:rPr>
        <w:drawing>
          <wp:inline distT="0" distB="0" distL="0" distR="0" wp14:anchorId="6AF7548C" wp14:editId="34AC8279">
            <wp:extent cx="2286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t xml:space="preserve">Note </w:t>
      </w:r>
    </w:p>
    <w:p w14:paraId="42CA3B64" w14:textId="1D3BCD5B" w:rsidR="009B3018" w:rsidRDefault="009B3018" w:rsidP="009B3018">
      <w:pPr>
        <w:ind w:left="360"/>
      </w:pPr>
      <w:r>
        <w:t>For detailed information</w:t>
      </w:r>
      <w:r w:rsidR="006B3230">
        <w:t>,</w:t>
      </w:r>
      <w:r>
        <w:t xml:space="preserve"> see SQLServerDashboards.doc.</w:t>
      </w:r>
    </w:p>
    <w:p w14:paraId="3A13EBAE" w14:textId="77777777" w:rsidR="009B3018" w:rsidRDefault="009B3018" w:rsidP="009B3018"/>
    <w:p w14:paraId="576AA11D" w14:textId="441C5DC5" w:rsidR="003C5B2C" w:rsidRDefault="003C5B2C" w:rsidP="00D31E86">
      <w:pPr>
        <w:pStyle w:val="AlertText"/>
      </w:pPr>
    </w:p>
    <w:p w14:paraId="1DCD115C" w14:textId="77777777" w:rsidR="003C5B2C" w:rsidRDefault="003C5B2C">
      <w:pPr>
        <w:spacing w:before="0" w:after="0" w:line="240" w:lineRule="auto"/>
      </w:pPr>
      <w:r>
        <w:br w:type="page"/>
      </w:r>
    </w:p>
    <w:p w14:paraId="7D7E351C" w14:textId="77777777" w:rsidR="00324B40" w:rsidRPr="004C3ADA" w:rsidRDefault="00324B40" w:rsidP="00324B40">
      <w:pPr>
        <w:pStyle w:val="Heading2"/>
      </w:pPr>
      <w:bookmarkStart w:id="150" w:name="_Toc391058352"/>
      <w:bookmarkStart w:id="151" w:name="_Toc444175729"/>
      <w:r w:rsidRPr="004C3ADA">
        <w:lastRenderedPageBreak/>
        <w:t>Links</w:t>
      </w:r>
      <w:bookmarkEnd w:id="150"/>
      <w:bookmarkEnd w:id="151"/>
    </w:p>
    <w:p w14:paraId="6DC862F6" w14:textId="77777777" w:rsidR="00324B40" w:rsidRPr="004C3ADA" w:rsidRDefault="00324B40" w:rsidP="00324B40">
      <w:r w:rsidRPr="004C3ADA">
        <w:t>The following links connect you to information about common tasks that are associated with System Center Monitoring Packs:</w:t>
      </w:r>
    </w:p>
    <w:p w14:paraId="3B8977DF" w14:textId="7B548B47" w:rsidR="00324B40" w:rsidRDefault="001D72E5" w:rsidP="00324B40">
      <w:pPr>
        <w:pStyle w:val="BulletedList1"/>
        <w:numPr>
          <w:ilvl w:val="0"/>
          <w:numId w:val="24"/>
        </w:numPr>
        <w:tabs>
          <w:tab w:val="left" w:pos="360"/>
        </w:tabs>
        <w:spacing w:before="0" w:after="160" w:line="260" w:lineRule="exact"/>
      </w:pPr>
      <w:hyperlink r:id="rId36" w:history="1">
        <w:r w:rsidR="00324B40">
          <w:rPr>
            <w:rStyle w:val="Hyperlink"/>
          </w:rPr>
          <w:t>Management Pack Life Cycle</w:t>
        </w:r>
      </w:hyperlink>
      <w:r w:rsidR="00324B40">
        <w:t xml:space="preserve"> </w:t>
      </w:r>
    </w:p>
    <w:p w14:paraId="23C86D45" w14:textId="7570126F" w:rsidR="00324B40" w:rsidRPr="004C3ADA" w:rsidRDefault="001D72E5" w:rsidP="00324B40">
      <w:pPr>
        <w:pStyle w:val="BulletedList1"/>
        <w:numPr>
          <w:ilvl w:val="0"/>
          <w:numId w:val="24"/>
        </w:numPr>
        <w:tabs>
          <w:tab w:val="left" w:pos="360"/>
        </w:tabs>
        <w:spacing w:before="0" w:after="160" w:line="260" w:lineRule="exact"/>
      </w:pPr>
      <w:hyperlink r:id="rId37" w:history="1">
        <w:r w:rsidR="00324B40" w:rsidRPr="004C3ADA">
          <w:rPr>
            <w:rStyle w:val="Hyperlink"/>
          </w:rPr>
          <w:t>How to Import an Operations Manager Management Pack</w:t>
        </w:r>
      </w:hyperlink>
      <w:r w:rsidR="00324B40" w:rsidRPr="004C3ADA">
        <w:t xml:space="preserve"> </w:t>
      </w:r>
    </w:p>
    <w:p w14:paraId="5B14BFF0" w14:textId="3933A012" w:rsidR="00324B40" w:rsidRPr="004C3ADA" w:rsidRDefault="001D72E5" w:rsidP="00324B40">
      <w:pPr>
        <w:pStyle w:val="BulletedList1"/>
        <w:numPr>
          <w:ilvl w:val="0"/>
          <w:numId w:val="24"/>
        </w:numPr>
        <w:tabs>
          <w:tab w:val="left" w:pos="360"/>
        </w:tabs>
        <w:spacing w:before="0" w:after="160" w:line="260" w:lineRule="exact"/>
      </w:pPr>
      <w:hyperlink r:id="rId38" w:history="1">
        <w:r w:rsidR="00324B40" w:rsidRPr="004C3ADA">
          <w:rPr>
            <w:rStyle w:val="Hyperlink"/>
            <w:szCs w:val="20"/>
          </w:rPr>
          <w:t>Creating a Management Pack for Overrides</w:t>
        </w:r>
      </w:hyperlink>
      <w:r w:rsidR="00324B40" w:rsidRPr="004C3ADA">
        <w:t xml:space="preserve"> </w:t>
      </w:r>
    </w:p>
    <w:p w14:paraId="46144C27" w14:textId="0C90996D" w:rsidR="00324B40" w:rsidRPr="004C3ADA" w:rsidRDefault="001D72E5" w:rsidP="00324B40">
      <w:pPr>
        <w:pStyle w:val="BulletedList1"/>
        <w:numPr>
          <w:ilvl w:val="0"/>
          <w:numId w:val="24"/>
        </w:numPr>
        <w:tabs>
          <w:tab w:val="left" w:pos="360"/>
        </w:tabs>
        <w:spacing w:before="0" w:after="160" w:line="260" w:lineRule="exact"/>
      </w:pPr>
      <w:hyperlink r:id="rId39" w:history="1">
        <w:r w:rsidR="00324B40" w:rsidRPr="004C3ADA">
          <w:rPr>
            <w:rStyle w:val="Hyperlink"/>
            <w:szCs w:val="20"/>
          </w:rPr>
          <w:t>Managing Run As Accounts and Profiles</w:t>
        </w:r>
      </w:hyperlink>
      <w:r w:rsidR="00324B40" w:rsidRPr="004C3ADA">
        <w:t xml:space="preserve"> </w:t>
      </w:r>
    </w:p>
    <w:p w14:paraId="13BA5893" w14:textId="225A97A2" w:rsidR="00324B40" w:rsidRPr="004C3ADA" w:rsidRDefault="001D72E5" w:rsidP="00324B40">
      <w:pPr>
        <w:pStyle w:val="BulletedList1"/>
        <w:numPr>
          <w:ilvl w:val="0"/>
          <w:numId w:val="24"/>
        </w:numPr>
        <w:tabs>
          <w:tab w:val="left" w:pos="360"/>
        </w:tabs>
        <w:spacing w:before="0" w:after="160" w:line="260" w:lineRule="exact"/>
      </w:pPr>
      <w:hyperlink r:id="rId40" w:history="1">
        <w:r w:rsidR="00324B40" w:rsidRPr="004C3ADA">
          <w:rPr>
            <w:rStyle w:val="Hyperlink"/>
            <w:szCs w:val="20"/>
          </w:rPr>
          <w:t>How to Export an Operations Manager Management Pack</w:t>
        </w:r>
      </w:hyperlink>
      <w:r w:rsidR="00324B40" w:rsidRPr="004C3ADA">
        <w:t xml:space="preserve"> </w:t>
      </w:r>
    </w:p>
    <w:p w14:paraId="6EE4C229" w14:textId="79341E31" w:rsidR="00324B40" w:rsidRPr="004C3ADA" w:rsidRDefault="001D72E5" w:rsidP="00324B40">
      <w:pPr>
        <w:pStyle w:val="BulletedList1"/>
        <w:numPr>
          <w:ilvl w:val="0"/>
          <w:numId w:val="24"/>
        </w:numPr>
        <w:tabs>
          <w:tab w:val="left" w:pos="360"/>
        </w:tabs>
        <w:spacing w:before="0" w:after="160" w:line="260" w:lineRule="exact"/>
      </w:pPr>
      <w:hyperlink r:id="rId41" w:history="1">
        <w:r w:rsidR="00324B40" w:rsidRPr="004C3ADA">
          <w:rPr>
            <w:rStyle w:val="Hyperlink"/>
            <w:szCs w:val="20"/>
          </w:rPr>
          <w:t>How to Remove an Operations Manager Management Pack</w:t>
        </w:r>
      </w:hyperlink>
      <w:r w:rsidR="00324B40" w:rsidRPr="004C3ADA">
        <w:t xml:space="preserve"> </w:t>
      </w:r>
    </w:p>
    <w:p w14:paraId="58F99907" w14:textId="77777777" w:rsidR="00324B40" w:rsidRPr="004C3ADA" w:rsidRDefault="00324B40" w:rsidP="00324B40">
      <w:pPr>
        <w:pStyle w:val="BulletedList1"/>
        <w:numPr>
          <w:ilvl w:val="0"/>
          <w:numId w:val="0"/>
        </w:numPr>
        <w:tabs>
          <w:tab w:val="left" w:pos="360"/>
        </w:tabs>
        <w:spacing w:line="260" w:lineRule="exact"/>
        <w:ind w:left="360" w:hanging="360"/>
      </w:pPr>
    </w:p>
    <w:p w14:paraId="7A707E60" w14:textId="5F773888" w:rsidR="00324B40" w:rsidRPr="004C3ADA" w:rsidRDefault="00324B40" w:rsidP="00324B40">
      <w:pPr>
        <w:pStyle w:val="BulletedList1"/>
        <w:numPr>
          <w:ilvl w:val="0"/>
          <w:numId w:val="0"/>
        </w:numPr>
        <w:tabs>
          <w:tab w:val="left" w:pos="0"/>
        </w:tabs>
        <w:spacing w:line="260" w:lineRule="exact"/>
      </w:pPr>
      <w:r w:rsidRPr="004C3ADA">
        <w:t xml:space="preserve">If you already have some familiarity with the basic functionality of Management Packs and would like to expand your Service Pack knowledge, you may check out a free </w:t>
      </w:r>
      <w:hyperlink r:id="rId42" w:history="1">
        <w:r w:rsidRPr="004C3ADA">
          <w:rPr>
            <w:rStyle w:val="Hyperlink"/>
            <w:szCs w:val="20"/>
          </w:rPr>
          <w:t>System Center 2012 R2 Operations Manager Management Pack</w:t>
        </w:r>
      </w:hyperlink>
      <w:r w:rsidRPr="004C3ADA">
        <w:t xml:space="preserve"> course at Microsoft Virtual Academy (MVA).</w:t>
      </w:r>
    </w:p>
    <w:p w14:paraId="48AD2B1A" w14:textId="77777777" w:rsidR="00324B40" w:rsidRPr="004C3ADA" w:rsidRDefault="00324B40" w:rsidP="00324B40">
      <w:r w:rsidRPr="004C3ADA">
        <w:t xml:space="preserve">For questions about Operations Manager and monitoring packs, see the </w:t>
      </w:r>
      <w:hyperlink r:id="rId43" w:history="1">
        <w:r w:rsidRPr="004C3ADA">
          <w:rPr>
            <w:rStyle w:val="Hyperlink"/>
          </w:rPr>
          <w:t>System Center Operations Manager community forum</w:t>
        </w:r>
      </w:hyperlink>
      <w:r w:rsidRPr="004C3ADA">
        <w:t xml:space="preserve"> (http://go.microsoft.com/fwlink/?LinkID=179635).</w:t>
      </w:r>
    </w:p>
    <w:p w14:paraId="365B5299" w14:textId="77777777" w:rsidR="00324B40" w:rsidRPr="004C3ADA" w:rsidRDefault="00324B40" w:rsidP="00324B40">
      <w:pPr>
        <w:pStyle w:val="BulletedList1"/>
        <w:numPr>
          <w:ilvl w:val="0"/>
          <w:numId w:val="0"/>
        </w:numPr>
        <w:tabs>
          <w:tab w:val="left" w:pos="360"/>
        </w:tabs>
        <w:spacing w:line="260" w:lineRule="exact"/>
        <w:ind w:left="360" w:hanging="360"/>
      </w:pPr>
    </w:p>
    <w:p w14:paraId="687C7C5D" w14:textId="77777777" w:rsidR="00324B40" w:rsidRPr="004C3ADA" w:rsidRDefault="00324B40" w:rsidP="00324B40">
      <w:pPr>
        <w:pStyle w:val="AlertLabel"/>
        <w:framePr w:wrap="notBeside"/>
      </w:pPr>
      <w:r>
        <w:rPr>
          <w:noProof/>
        </w:rPr>
        <w:drawing>
          <wp:inline distT="0" distB="0" distL="0" distR="0" wp14:anchorId="67493B64" wp14:editId="7F7869BB">
            <wp:extent cx="228600" cy="1524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Pr="004C3ADA">
        <w:t xml:space="preserve">Important </w:t>
      </w:r>
    </w:p>
    <w:p w14:paraId="0ABBF240" w14:textId="77777777" w:rsidR="00324B40" w:rsidRPr="004C3ADA" w:rsidRDefault="00324B40" w:rsidP="00324B40">
      <w:pPr>
        <w:pStyle w:val="AlertText"/>
      </w:pPr>
      <w:r w:rsidRPr="004C3ADA">
        <w:t>All information and content on non-Microsoft sites is provided by the owner or the users of the website. Microsoft makes no warranties, express, implied, or statutory, as to the information at this website.</w:t>
      </w:r>
    </w:p>
    <w:p w14:paraId="6DBFA017" w14:textId="77777777" w:rsidR="00324B40" w:rsidRPr="00324B40" w:rsidRDefault="00324B40" w:rsidP="00652267"/>
    <w:p w14:paraId="2BA8F9E3" w14:textId="2DE208E7" w:rsidR="003B3ECC" w:rsidRPr="00851C67" w:rsidRDefault="003B3ECC" w:rsidP="00FD0F30">
      <w:pPr>
        <w:pStyle w:val="Heading1"/>
      </w:pPr>
      <w:bookmarkStart w:id="152" w:name="_Toc363826214"/>
      <w:bookmarkStart w:id="153" w:name="_Toc363826505"/>
      <w:bookmarkStart w:id="154" w:name="_Toc363826750"/>
      <w:bookmarkStart w:id="155" w:name="_Toc363827020"/>
      <w:bookmarkStart w:id="156" w:name="_Toc363827169"/>
      <w:bookmarkStart w:id="157" w:name="_Toc363828491"/>
      <w:bookmarkStart w:id="158" w:name="_Toc375233185"/>
      <w:bookmarkStart w:id="159" w:name="_Toc375233381"/>
      <w:bookmarkStart w:id="160" w:name="_Toc375265695"/>
      <w:bookmarkStart w:id="161" w:name="_Toc444175730"/>
      <w:bookmarkEnd w:id="134"/>
      <w:bookmarkEnd w:id="135"/>
      <w:bookmarkEnd w:id="136"/>
      <w:bookmarkEnd w:id="137"/>
      <w:bookmarkEnd w:id="138"/>
      <w:bookmarkEnd w:id="139"/>
      <w:bookmarkEnd w:id="140"/>
      <w:bookmarkEnd w:id="141"/>
      <w:bookmarkEnd w:id="142"/>
      <w:r>
        <w:t>Appendix: Monitoring Pack Contents</w:t>
      </w:r>
      <w:bookmarkStart w:id="162" w:name="zf475f3cc57b84a049d89cda7b1f37ba8"/>
      <w:bookmarkEnd w:id="152"/>
      <w:bookmarkEnd w:id="153"/>
      <w:bookmarkEnd w:id="154"/>
      <w:bookmarkEnd w:id="155"/>
      <w:bookmarkEnd w:id="156"/>
      <w:bookmarkEnd w:id="157"/>
      <w:bookmarkEnd w:id="158"/>
      <w:bookmarkEnd w:id="159"/>
      <w:bookmarkEnd w:id="160"/>
      <w:bookmarkEnd w:id="161"/>
      <w:bookmarkEnd w:id="162"/>
    </w:p>
    <w:p w14:paraId="0C874140" w14:textId="1DB4DA5A" w:rsidR="003B3ECC" w:rsidRDefault="00883B0A" w:rsidP="00FD7373">
      <w:pPr>
        <w:jc w:val="both"/>
      </w:pPr>
      <w:r>
        <w:t>Monitoring Pack for Microsoft SQL Server 2014</w:t>
      </w:r>
      <w:r w:rsidR="00D56199">
        <w:t xml:space="preserve"> </w:t>
      </w:r>
      <w:r w:rsidR="00332220" w:rsidRPr="00613A1B">
        <w:t>Analysis Services</w:t>
      </w:r>
      <w:r w:rsidR="00332220">
        <w:t xml:space="preserve"> </w:t>
      </w:r>
      <w:r w:rsidR="003B3ECC">
        <w:t xml:space="preserve">discovers </w:t>
      </w:r>
      <w:r w:rsidR="00E15420">
        <w:t>objects of classes</w:t>
      </w:r>
      <w:r w:rsidR="003B3ECC">
        <w:t xml:space="preserve"> described in the following sections. Not all of the objects are automatically discovered. Use overrides to </w:t>
      </w:r>
      <w:r w:rsidR="00E15420">
        <w:t>enable</w:t>
      </w:r>
      <w:r w:rsidR="003B3ECC">
        <w:t xml:space="preserve"> discover</w:t>
      </w:r>
      <w:r w:rsidR="00E15420">
        <w:t>y of</w:t>
      </w:r>
      <w:r w:rsidR="003B3ECC">
        <w:t xml:space="preserve"> those objects that are not discovered automatically. </w:t>
      </w:r>
    </w:p>
    <w:p w14:paraId="0C82FAFA" w14:textId="3FC13178" w:rsidR="00AD2D99" w:rsidRDefault="00AD2D99" w:rsidP="00461ED2">
      <w:pPr>
        <w:pStyle w:val="Heading2"/>
      </w:pPr>
      <w:bookmarkStart w:id="163" w:name="_Views_and_Dashboards"/>
      <w:bookmarkStart w:id="164" w:name="_Toc375265696"/>
      <w:bookmarkStart w:id="165" w:name="_Toc444175731"/>
      <w:bookmarkEnd w:id="163"/>
      <w:r>
        <w:t>Views and Dashboards</w:t>
      </w:r>
      <w:bookmarkEnd w:id="164"/>
      <w:bookmarkEnd w:id="165"/>
    </w:p>
    <w:p w14:paraId="2F3FDAFF" w14:textId="63DFFA28" w:rsidR="00AD2D99" w:rsidRDefault="00AD2D99" w:rsidP="00FD7373">
      <w:r>
        <w:t xml:space="preserve">This Monitoring Pack contains </w:t>
      </w:r>
      <w:r w:rsidR="00883B0A">
        <w:t xml:space="preserve">the </w:t>
      </w:r>
      <w:r>
        <w:t>following folders, views and dashboards:</w:t>
      </w:r>
    </w:p>
    <w:p w14:paraId="0164A802" w14:textId="77777777" w:rsidR="00AD2D99" w:rsidRDefault="00AD2D99" w:rsidP="00FD7373"/>
    <w:p w14:paraId="4E2BCA6D" w14:textId="54601739" w:rsidR="00AD2D99" w:rsidRPr="00FD7373" w:rsidRDefault="00AD2D99" w:rsidP="00AD2D99">
      <w:pPr>
        <w:pStyle w:val="NoSpacing"/>
      </w:pPr>
      <w:r w:rsidRPr="00AD2D99">
        <w:rPr>
          <w:noProof/>
        </w:rPr>
        <w:drawing>
          <wp:inline distT="0" distB="0" distL="0" distR="0" wp14:anchorId="1230B9F3" wp14:editId="725A4CAE">
            <wp:extent cx="180975" cy="180975"/>
            <wp:effectExtent l="0" t="0" r="9525" b="9525"/>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FD7373">
        <w:t xml:space="preserve">Microsoft SQL Server </w:t>
      </w:r>
      <w:r w:rsidR="00A27F1A">
        <w:t>2014</w:t>
      </w:r>
      <w:r w:rsidRPr="00FD7373">
        <w:t xml:space="preserve"> Analysis Services </w:t>
      </w:r>
    </w:p>
    <w:p w14:paraId="010194D0" w14:textId="77777777" w:rsidR="00AD2D99" w:rsidRPr="00FD7373" w:rsidRDefault="00AD2D99" w:rsidP="00AD2D99">
      <w:pPr>
        <w:pStyle w:val="NoSpacing"/>
      </w:pPr>
      <w:r w:rsidRPr="00FD7373">
        <w:tab/>
      </w:r>
      <w:r w:rsidRPr="00FD7373">
        <w:rPr>
          <w:noProof/>
        </w:rPr>
        <w:drawing>
          <wp:inline distT="0" distB="0" distL="0" distR="0" wp14:anchorId="0D3CB244" wp14:editId="6C8F8256">
            <wp:extent cx="152400" cy="142875"/>
            <wp:effectExtent l="0" t="0" r="0" b="9525"/>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FD7373">
        <w:t xml:space="preserve">Active Alerts </w:t>
      </w:r>
    </w:p>
    <w:p w14:paraId="34B6A18A" w14:textId="77777777" w:rsidR="00AD2D99" w:rsidRPr="00FD7373" w:rsidRDefault="00AD2D99" w:rsidP="00AD2D99">
      <w:pPr>
        <w:pStyle w:val="NoSpacing"/>
      </w:pPr>
      <w:r w:rsidRPr="00FD7373">
        <w:tab/>
      </w:r>
      <w:r w:rsidRPr="00FD7373">
        <w:rPr>
          <w:noProof/>
        </w:rPr>
        <w:drawing>
          <wp:inline distT="0" distB="0" distL="0" distR="0" wp14:anchorId="588820D1" wp14:editId="795FCA43">
            <wp:extent cx="152400" cy="142875"/>
            <wp:effectExtent l="0" t="0" r="0" b="9525"/>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FD7373">
        <w:t>Database State</w:t>
      </w:r>
    </w:p>
    <w:p w14:paraId="5D600AE4" w14:textId="6A9E2B22" w:rsidR="00AD2D99" w:rsidRPr="00FD7373" w:rsidRDefault="00AD2D99" w:rsidP="00AD2D99">
      <w:pPr>
        <w:pStyle w:val="NoSpacing"/>
      </w:pPr>
      <w:r w:rsidRPr="00FD7373">
        <w:tab/>
      </w:r>
      <w:r w:rsidRPr="00FD7373">
        <w:rPr>
          <w:noProof/>
        </w:rPr>
        <w:drawing>
          <wp:inline distT="0" distB="0" distL="0" distR="0" wp14:anchorId="6ADF7276" wp14:editId="1936F81B">
            <wp:extent cx="152400" cy="142875"/>
            <wp:effectExtent l="0" t="0" r="0" b="9525"/>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FD7373">
        <w:t>Summary</w:t>
      </w:r>
    </w:p>
    <w:p w14:paraId="261F32EE" w14:textId="2A8AA5C3" w:rsidR="00AD2D99" w:rsidRPr="00FD7373" w:rsidRDefault="00AD2D99" w:rsidP="00AD2D99">
      <w:pPr>
        <w:pStyle w:val="NoSpacing"/>
      </w:pPr>
      <w:r w:rsidRPr="00FD7373">
        <w:lastRenderedPageBreak/>
        <w:tab/>
      </w:r>
      <w:r w:rsidRPr="00FD7373">
        <w:rPr>
          <w:noProof/>
        </w:rPr>
        <w:drawing>
          <wp:inline distT="0" distB="0" distL="0" distR="0" wp14:anchorId="6CD8D230" wp14:editId="550465FC">
            <wp:extent cx="152400" cy="142875"/>
            <wp:effectExtent l="0" t="0" r="0" b="9525"/>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FD7373">
        <w:t>Instance State</w:t>
      </w:r>
    </w:p>
    <w:p w14:paraId="15F18AA3" w14:textId="77777777" w:rsidR="00AD2D99" w:rsidRPr="00FD7373" w:rsidRDefault="00AD2D99" w:rsidP="00AD2D99">
      <w:pPr>
        <w:pStyle w:val="NoSpacing"/>
      </w:pPr>
      <w:r w:rsidRPr="00FD7373">
        <w:tab/>
      </w:r>
      <w:r w:rsidRPr="00FD7373">
        <w:rPr>
          <w:noProof/>
        </w:rPr>
        <w:drawing>
          <wp:inline distT="0" distB="0" distL="0" distR="0" wp14:anchorId="3B6E0EFC" wp14:editId="0841BA5C">
            <wp:extent cx="152400" cy="152400"/>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D7373">
        <w:t xml:space="preserve">Multidimensional Analysis Services </w:t>
      </w:r>
    </w:p>
    <w:p w14:paraId="6E604F33" w14:textId="6F9CE8D3" w:rsidR="00AD2D99" w:rsidRPr="00FD7373" w:rsidRDefault="00AD2D99" w:rsidP="00AD2D99">
      <w:pPr>
        <w:pStyle w:val="NoSpacing"/>
      </w:pPr>
      <w:r w:rsidRPr="00FD7373">
        <w:tab/>
      </w:r>
      <w:r w:rsidRPr="00FD7373">
        <w:tab/>
      </w:r>
      <w:r w:rsidRPr="00FD7373">
        <w:rPr>
          <w:noProof/>
        </w:rPr>
        <w:drawing>
          <wp:inline distT="0" distB="0" distL="0" distR="0" wp14:anchorId="5F5EAD50" wp14:editId="78EE78CA">
            <wp:extent cx="152400" cy="142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FD7373">
        <w:t xml:space="preserve">Active Alerts </w:t>
      </w:r>
    </w:p>
    <w:p w14:paraId="7FCB5C5F" w14:textId="77777777" w:rsidR="00AD2D99" w:rsidRPr="00FD7373" w:rsidRDefault="00AD2D99" w:rsidP="00AD2D99">
      <w:pPr>
        <w:pStyle w:val="NoSpacing"/>
      </w:pPr>
      <w:r w:rsidRPr="00FD7373">
        <w:tab/>
      </w:r>
      <w:r w:rsidRPr="00FD7373">
        <w:tab/>
      </w:r>
      <w:r w:rsidRPr="00FD7373">
        <w:rPr>
          <w:noProof/>
        </w:rPr>
        <w:drawing>
          <wp:inline distT="0" distB="0" distL="0" distR="0" wp14:anchorId="5C97029C" wp14:editId="284BF470">
            <wp:extent cx="152400" cy="142875"/>
            <wp:effectExtent l="0" t="0" r="0" b="9525"/>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FD7373">
        <w:t xml:space="preserve">Database State </w:t>
      </w:r>
    </w:p>
    <w:p w14:paraId="37A3AAAA" w14:textId="77777777" w:rsidR="00AD2D99" w:rsidRPr="00FD7373" w:rsidRDefault="00AD2D99" w:rsidP="00AD2D99">
      <w:pPr>
        <w:pStyle w:val="NoSpacing"/>
      </w:pPr>
      <w:r w:rsidRPr="00FD7373">
        <w:tab/>
      </w:r>
      <w:r w:rsidRPr="00FD7373">
        <w:tab/>
      </w:r>
      <w:r w:rsidRPr="00FD7373">
        <w:rPr>
          <w:noProof/>
        </w:rPr>
        <w:drawing>
          <wp:inline distT="0" distB="0" distL="0" distR="0" wp14:anchorId="04ED3765" wp14:editId="1B72D4D7">
            <wp:extent cx="152400" cy="142875"/>
            <wp:effectExtent l="0" t="0" r="0" b="9525"/>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FD7373">
        <w:t xml:space="preserve">Instance State </w:t>
      </w:r>
    </w:p>
    <w:p w14:paraId="1CD702DE" w14:textId="77777777" w:rsidR="00AD2D99" w:rsidRPr="00FD7373" w:rsidRDefault="00AD2D99" w:rsidP="00AD2D99">
      <w:pPr>
        <w:pStyle w:val="NoSpacing"/>
      </w:pPr>
      <w:r w:rsidRPr="00FD7373">
        <w:tab/>
      </w:r>
      <w:r w:rsidRPr="00FD7373">
        <w:tab/>
      </w:r>
      <w:r w:rsidRPr="00FD7373">
        <w:rPr>
          <w:noProof/>
        </w:rPr>
        <w:drawing>
          <wp:inline distT="0" distB="0" distL="0" distR="0" wp14:anchorId="1F5C09F5" wp14:editId="28F6CB48">
            <wp:extent cx="152400" cy="142875"/>
            <wp:effectExtent l="0" t="0" r="0" b="9525"/>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FD7373">
        <w:t xml:space="preserve">Partition State </w:t>
      </w:r>
    </w:p>
    <w:p w14:paraId="7F95C095" w14:textId="77777777" w:rsidR="00AD2D99" w:rsidRPr="00FD7373" w:rsidRDefault="00AD2D99" w:rsidP="00AD2D99">
      <w:pPr>
        <w:pStyle w:val="NoSpacing"/>
      </w:pPr>
      <w:r w:rsidRPr="00FD7373">
        <w:tab/>
      </w:r>
      <w:r w:rsidRPr="00FD7373">
        <w:tab/>
      </w:r>
      <w:r w:rsidRPr="00FD7373">
        <w:rPr>
          <w:noProof/>
        </w:rPr>
        <w:drawing>
          <wp:inline distT="0" distB="0" distL="0" distR="0" wp14:anchorId="1EE14361" wp14:editId="42E298E2">
            <wp:extent cx="152400" cy="142875"/>
            <wp:effectExtent l="0" t="0" r="0" b="9525"/>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FD7373">
        <w:t xml:space="preserve">Performance </w:t>
      </w:r>
    </w:p>
    <w:p w14:paraId="2F0A0E57" w14:textId="77777777" w:rsidR="00AD2D99" w:rsidRPr="00FD7373" w:rsidRDefault="00AD2D99" w:rsidP="00AD2D99">
      <w:pPr>
        <w:pStyle w:val="NoSpacing"/>
      </w:pPr>
      <w:r w:rsidRPr="00FD7373">
        <w:tab/>
      </w:r>
      <w:r w:rsidRPr="00FD7373">
        <w:rPr>
          <w:noProof/>
        </w:rPr>
        <w:drawing>
          <wp:inline distT="0" distB="0" distL="0" distR="0" wp14:anchorId="0A0FFC3C" wp14:editId="224C2D04">
            <wp:extent cx="152400" cy="152400"/>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D7373">
        <w:t xml:space="preserve">PowerPivot Analysis Services </w:t>
      </w:r>
    </w:p>
    <w:p w14:paraId="2FD4DCF9" w14:textId="77777777" w:rsidR="00AD2D99" w:rsidRPr="00FD7373" w:rsidRDefault="00AD2D99" w:rsidP="00AD2D99">
      <w:pPr>
        <w:pStyle w:val="NoSpacing"/>
      </w:pPr>
      <w:r w:rsidRPr="00FD7373">
        <w:tab/>
      </w:r>
      <w:r w:rsidRPr="00FD7373">
        <w:tab/>
      </w:r>
      <w:r w:rsidRPr="00FD7373">
        <w:rPr>
          <w:noProof/>
        </w:rPr>
        <w:drawing>
          <wp:inline distT="0" distB="0" distL="0" distR="0" wp14:anchorId="5F67B42A" wp14:editId="28779490">
            <wp:extent cx="152400" cy="142875"/>
            <wp:effectExtent l="0" t="0" r="0" b="9525"/>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FD7373">
        <w:t xml:space="preserve">Active Alerts </w:t>
      </w:r>
    </w:p>
    <w:p w14:paraId="142E0D3C" w14:textId="77777777" w:rsidR="00AD2D99" w:rsidRPr="00FD7373" w:rsidRDefault="00AD2D99" w:rsidP="00AD2D99">
      <w:pPr>
        <w:pStyle w:val="NoSpacing"/>
      </w:pPr>
      <w:r w:rsidRPr="00FD7373">
        <w:tab/>
      </w:r>
      <w:r w:rsidRPr="00FD7373">
        <w:tab/>
      </w:r>
      <w:r w:rsidRPr="00FD7373">
        <w:rPr>
          <w:noProof/>
        </w:rPr>
        <w:drawing>
          <wp:inline distT="0" distB="0" distL="0" distR="0" wp14:anchorId="0E8B21F8" wp14:editId="0AA2EFC7">
            <wp:extent cx="152400" cy="142875"/>
            <wp:effectExtent l="0" t="0" r="0" b="9525"/>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FD7373">
        <w:t xml:space="preserve">Instance State </w:t>
      </w:r>
    </w:p>
    <w:p w14:paraId="45BE62EE" w14:textId="77777777" w:rsidR="00AD2D99" w:rsidRPr="00FD7373" w:rsidRDefault="00AD2D99" w:rsidP="00AD2D99">
      <w:pPr>
        <w:pStyle w:val="NoSpacing"/>
      </w:pPr>
      <w:r w:rsidRPr="00FD7373">
        <w:tab/>
      </w:r>
      <w:r w:rsidRPr="00FD7373">
        <w:tab/>
      </w:r>
      <w:r w:rsidRPr="00FD7373">
        <w:rPr>
          <w:noProof/>
        </w:rPr>
        <w:drawing>
          <wp:inline distT="0" distB="0" distL="0" distR="0" wp14:anchorId="27D5601D" wp14:editId="3FD50291">
            <wp:extent cx="152400" cy="142875"/>
            <wp:effectExtent l="0" t="0" r="0" b="9525"/>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FD7373">
        <w:t xml:space="preserve">Performance </w:t>
      </w:r>
    </w:p>
    <w:p w14:paraId="33E61DC7" w14:textId="77777777" w:rsidR="00AD2D99" w:rsidRPr="00FD7373" w:rsidRDefault="00AD2D99" w:rsidP="00AD2D99">
      <w:pPr>
        <w:pStyle w:val="NoSpacing"/>
      </w:pPr>
      <w:r w:rsidRPr="00FD7373">
        <w:tab/>
      </w:r>
      <w:r w:rsidRPr="00FD7373">
        <w:rPr>
          <w:noProof/>
        </w:rPr>
        <w:drawing>
          <wp:inline distT="0" distB="0" distL="0" distR="0" wp14:anchorId="69D039D5" wp14:editId="74479351">
            <wp:extent cx="152400" cy="15240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D7373">
        <w:t xml:space="preserve">Tabular Analysis Services </w:t>
      </w:r>
    </w:p>
    <w:p w14:paraId="1E11228D" w14:textId="77777777" w:rsidR="00AD2D99" w:rsidRPr="00FD7373" w:rsidRDefault="00AD2D99" w:rsidP="00AD2D99">
      <w:pPr>
        <w:pStyle w:val="NoSpacing"/>
      </w:pPr>
      <w:r w:rsidRPr="00FD7373">
        <w:tab/>
      </w:r>
      <w:r w:rsidRPr="00FD7373">
        <w:tab/>
      </w:r>
      <w:r w:rsidRPr="00FD7373">
        <w:rPr>
          <w:noProof/>
        </w:rPr>
        <w:drawing>
          <wp:inline distT="0" distB="0" distL="0" distR="0" wp14:anchorId="78EB7CB0" wp14:editId="7D1B6C49">
            <wp:extent cx="152400" cy="142875"/>
            <wp:effectExtent l="0" t="0" r="0" b="952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FD7373">
        <w:t xml:space="preserve">Active Alerts </w:t>
      </w:r>
    </w:p>
    <w:p w14:paraId="12674B19" w14:textId="77777777" w:rsidR="00AD2D99" w:rsidRPr="00FD7373" w:rsidRDefault="00AD2D99" w:rsidP="00AD2D99">
      <w:pPr>
        <w:pStyle w:val="NoSpacing"/>
      </w:pPr>
      <w:r w:rsidRPr="00FD7373">
        <w:tab/>
      </w:r>
      <w:r w:rsidRPr="00FD7373">
        <w:tab/>
      </w:r>
      <w:r w:rsidRPr="00FD7373">
        <w:rPr>
          <w:noProof/>
        </w:rPr>
        <w:drawing>
          <wp:inline distT="0" distB="0" distL="0" distR="0" wp14:anchorId="20163292" wp14:editId="0E9EBCDF">
            <wp:extent cx="152400" cy="142875"/>
            <wp:effectExtent l="0" t="0" r="0"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FD7373">
        <w:t xml:space="preserve">Database State </w:t>
      </w:r>
    </w:p>
    <w:p w14:paraId="1FB8C9B0" w14:textId="77777777" w:rsidR="00AD2D99" w:rsidRPr="00FD7373" w:rsidRDefault="00AD2D99" w:rsidP="00AD2D99">
      <w:pPr>
        <w:pStyle w:val="NoSpacing"/>
      </w:pPr>
      <w:r w:rsidRPr="00FD7373">
        <w:tab/>
      </w:r>
      <w:r w:rsidRPr="00FD7373">
        <w:tab/>
      </w:r>
      <w:r w:rsidRPr="00FD7373">
        <w:rPr>
          <w:noProof/>
        </w:rPr>
        <w:drawing>
          <wp:inline distT="0" distB="0" distL="0" distR="0" wp14:anchorId="7AC06278" wp14:editId="418E7CEC">
            <wp:extent cx="152400" cy="142875"/>
            <wp:effectExtent l="0" t="0" r="0" b="9525"/>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FD7373">
        <w:t xml:space="preserve">Instance State </w:t>
      </w:r>
    </w:p>
    <w:p w14:paraId="71939159" w14:textId="0D8DF3D3" w:rsidR="00AD2D99" w:rsidRPr="00AD2D99" w:rsidRDefault="00AD2D99" w:rsidP="00FD7373">
      <w:pPr>
        <w:pStyle w:val="NoSpacing"/>
      </w:pPr>
      <w:r w:rsidRPr="00FD7373">
        <w:tab/>
      </w:r>
      <w:r w:rsidRPr="00FD7373">
        <w:tab/>
      </w:r>
      <w:r w:rsidRPr="00FD7373">
        <w:rPr>
          <w:noProof/>
        </w:rPr>
        <w:drawing>
          <wp:inline distT="0" distB="0" distL="0" distR="0" wp14:anchorId="125B2FCC" wp14:editId="4F455237">
            <wp:extent cx="152400" cy="142875"/>
            <wp:effectExtent l="0" t="0" r="0" b="9525"/>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FD7373">
        <w:t xml:space="preserve">Performance </w:t>
      </w:r>
    </w:p>
    <w:p w14:paraId="7D943A75" w14:textId="77777777" w:rsidR="00607F51" w:rsidRDefault="00607F51" w:rsidP="00DF2AFA">
      <w:bookmarkStart w:id="166" w:name="_Toc375233193"/>
      <w:bookmarkStart w:id="167" w:name="_Toc375233389"/>
    </w:p>
    <w:p w14:paraId="7736B8F7" w14:textId="77777777" w:rsidR="004A4BFC" w:rsidRDefault="004A4BFC" w:rsidP="00644930">
      <w:pPr>
        <w:pStyle w:val="Heading2"/>
      </w:pPr>
      <w:bookmarkStart w:id="168" w:name="_Toc444175732"/>
      <w:r>
        <w:t>Analysis Services Database Group</w:t>
      </w:r>
      <w:bookmarkEnd w:id="168"/>
    </w:p>
    <w:p w14:paraId="0962C1DD" w14:textId="77777777" w:rsidR="004A4BFC" w:rsidRDefault="004A4BFC" w:rsidP="004A4BFC">
      <w:pPr>
        <w:spacing w:after="0" w:line="240" w:lineRule="auto"/>
      </w:pPr>
      <w:r>
        <w:rPr>
          <w:rFonts w:eastAsia="Arial"/>
          <w:color w:val="000000"/>
        </w:rPr>
        <w:t>Analysis Services Database Group contains all SQL Server root objects such as Analysis Services instance.</w:t>
      </w:r>
    </w:p>
    <w:p w14:paraId="2CB3DE94" w14:textId="77777777" w:rsidR="004A4BFC" w:rsidRDefault="004A4BFC" w:rsidP="00644930">
      <w:pPr>
        <w:pStyle w:val="Heading3"/>
      </w:pPr>
      <w:bookmarkStart w:id="169" w:name="_Toc444175733"/>
      <w:r>
        <w:t>Analysis Services Database Group - Discoveries</w:t>
      </w:r>
      <w:bookmarkEnd w:id="169"/>
    </w:p>
    <w:p w14:paraId="0B6E9C73"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SSAS 2014: Server Database Group Discovery</w:t>
      </w:r>
    </w:p>
    <w:p w14:paraId="2D74A299" w14:textId="77777777" w:rsidR="004A4BFC" w:rsidRDefault="004A4BFC" w:rsidP="004A4BFC">
      <w:pPr>
        <w:spacing w:after="0" w:line="240" w:lineRule="auto"/>
      </w:pPr>
      <w:r>
        <w:rPr>
          <w:rFonts w:eastAsia="Arial"/>
          <w:color w:val="000000"/>
        </w:rPr>
        <w:t>This object discovery populates Server Roles group to contain all SQL Server 2014 Analysis Services Server Roles.</w:t>
      </w:r>
    </w:p>
    <w:p w14:paraId="6E8E919C" w14:textId="77777777" w:rsidR="004A4BFC" w:rsidRDefault="004A4BFC" w:rsidP="004A4BFC">
      <w:pPr>
        <w:spacing w:after="0" w:line="240" w:lineRule="auto"/>
      </w:pPr>
    </w:p>
    <w:p w14:paraId="6E74F931" w14:textId="77777777" w:rsidR="004A4BFC" w:rsidRDefault="004A4BFC" w:rsidP="00644930">
      <w:pPr>
        <w:pStyle w:val="Heading2"/>
      </w:pPr>
      <w:bookmarkStart w:id="170" w:name="_Toc444175734"/>
      <w:r>
        <w:t>Analysis Services Server Roles Group</w:t>
      </w:r>
      <w:bookmarkEnd w:id="170"/>
    </w:p>
    <w:p w14:paraId="1888BFD2" w14:textId="77777777" w:rsidR="004A4BFC" w:rsidRDefault="004A4BFC" w:rsidP="004A4BFC">
      <w:pPr>
        <w:spacing w:after="0" w:line="240" w:lineRule="auto"/>
      </w:pPr>
      <w:r>
        <w:rPr>
          <w:rFonts w:eastAsia="Arial"/>
          <w:color w:val="000000"/>
        </w:rPr>
        <w:t>Analysis Services Server Roles Group contains all SQL Server root objects such as Analysis Services instance.</w:t>
      </w:r>
    </w:p>
    <w:p w14:paraId="513387DF" w14:textId="77777777" w:rsidR="004A4BFC" w:rsidRDefault="004A4BFC" w:rsidP="00644930">
      <w:pPr>
        <w:pStyle w:val="Heading3"/>
      </w:pPr>
      <w:bookmarkStart w:id="171" w:name="_Toc444175735"/>
      <w:r>
        <w:t>Analysis Services Server Roles Group - Discoveries</w:t>
      </w:r>
      <w:bookmarkEnd w:id="171"/>
    </w:p>
    <w:p w14:paraId="40F052C6"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SSAS 2014: Server Roles Group Discovery</w:t>
      </w:r>
    </w:p>
    <w:p w14:paraId="5EA44AD2" w14:textId="77777777" w:rsidR="004A4BFC" w:rsidRDefault="004A4BFC" w:rsidP="004A4BFC">
      <w:pPr>
        <w:spacing w:after="0" w:line="240" w:lineRule="auto"/>
      </w:pPr>
      <w:r>
        <w:rPr>
          <w:rFonts w:eastAsia="Arial"/>
          <w:color w:val="000000"/>
        </w:rPr>
        <w:t>This object discovery populates Server Roles group to contain all SQL Server 2014 Analysis Services Server Roles.</w:t>
      </w:r>
    </w:p>
    <w:p w14:paraId="5FD752C6" w14:textId="77777777" w:rsidR="004A4BFC" w:rsidRDefault="004A4BFC" w:rsidP="004A4BFC">
      <w:pPr>
        <w:spacing w:after="0" w:line="240" w:lineRule="auto"/>
      </w:pPr>
    </w:p>
    <w:p w14:paraId="628F52C4" w14:textId="77777777" w:rsidR="004A4BFC" w:rsidRDefault="004A4BFC" w:rsidP="00644930">
      <w:pPr>
        <w:pStyle w:val="Heading2"/>
      </w:pPr>
      <w:bookmarkStart w:id="172" w:name="_Toc444175736"/>
      <w:r>
        <w:lastRenderedPageBreak/>
        <w:t>Server Roles Group</w:t>
      </w:r>
      <w:bookmarkEnd w:id="172"/>
    </w:p>
    <w:p w14:paraId="2F670511" w14:textId="77777777" w:rsidR="004A4BFC" w:rsidRDefault="004A4BFC" w:rsidP="004A4BFC">
      <w:pPr>
        <w:spacing w:after="0" w:line="240" w:lineRule="auto"/>
      </w:pPr>
      <w:r>
        <w:rPr>
          <w:rFonts w:eastAsia="Arial"/>
          <w:color w:val="000000"/>
        </w:rPr>
        <w:t>Server Roles Group contains all SQL Server root objects such as Database Engine, Analysis Services instance or Reporting Service instance.</w:t>
      </w:r>
    </w:p>
    <w:p w14:paraId="1E3A2B2E" w14:textId="77777777" w:rsidR="004A4BFC" w:rsidRDefault="004A4BFC" w:rsidP="00644930">
      <w:pPr>
        <w:pStyle w:val="Heading3"/>
      </w:pPr>
      <w:bookmarkStart w:id="173" w:name="_Toc444175737"/>
      <w:r>
        <w:t>Server Roles Group - Discoveries</w:t>
      </w:r>
      <w:bookmarkEnd w:id="173"/>
    </w:p>
    <w:p w14:paraId="38973A8F"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SSAS 2014: Server Roles Group Discovery</w:t>
      </w:r>
    </w:p>
    <w:p w14:paraId="1CAE584B" w14:textId="77777777" w:rsidR="004A4BFC" w:rsidRDefault="004A4BFC" w:rsidP="004A4BFC">
      <w:pPr>
        <w:spacing w:after="0" w:line="240" w:lineRule="auto"/>
      </w:pPr>
      <w:r>
        <w:rPr>
          <w:rFonts w:eastAsia="Arial"/>
          <w:color w:val="000000"/>
        </w:rPr>
        <w:t>This object discovery populates Server Roles group to contain all SQL Server 2014 Analysis Services Server Roles.</w:t>
      </w:r>
    </w:p>
    <w:p w14:paraId="677DEEA4" w14:textId="77777777" w:rsidR="004A4BFC" w:rsidRDefault="004A4BFC" w:rsidP="004A4BFC">
      <w:pPr>
        <w:spacing w:after="0" w:line="240" w:lineRule="auto"/>
      </w:pPr>
    </w:p>
    <w:p w14:paraId="6538E8A9" w14:textId="77777777" w:rsidR="004A4BFC" w:rsidRDefault="004A4BFC" w:rsidP="00644930">
      <w:pPr>
        <w:pStyle w:val="Heading2"/>
      </w:pPr>
      <w:bookmarkStart w:id="174" w:name="_Toc444175738"/>
      <w:r>
        <w:t>SQL Server Alerts Scope Group</w:t>
      </w:r>
      <w:bookmarkEnd w:id="174"/>
    </w:p>
    <w:p w14:paraId="5342887D" w14:textId="77777777" w:rsidR="004A4BFC" w:rsidRDefault="004A4BFC" w:rsidP="004A4BFC">
      <w:pPr>
        <w:spacing w:after="0" w:line="240" w:lineRule="auto"/>
      </w:pPr>
      <w:r>
        <w:rPr>
          <w:rFonts w:eastAsia="Arial"/>
          <w:color w:val="000000"/>
        </w:rPr>
        <w:t>SQL Server Alerts Scope Group contains SQL Server objects which can throw alerts.</w:t>
      </w:r>
    </w:p>
    <w:p w14:paraId="3A7B0F3C" w14:textId="77777777" w:rsidR="004A4BFC" w:rsidRDefault="004A4BFC" w:rsidP="00644930">
      <w:pPr>
        <w:pStyle w:val="Heading3"/>
      </w:pPr>
      <w:bookmarkStart w:id="175" w:name="_Toc444175739"/>
      <w:r>
        <w:t>SQL Server Alerts Scope Group - Discoveries</w:t>
      </w:r>
      <w:bookmarkEnd w:id="175"/>
    </w:p>
    <w:p w14:paraId="1E0432E3"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SSAS 2014: Alerts Scope Group Discovery</w:t>
      </w:r>
    </w:p>
    <w:p w14:paraId="2220E9E3" w14:textId="77777777" w:rsidR="004A4BFC" w:rsidRDefault="004A4BFC" w:rsidP="004A4BFC">
      <w:pPr>
        <w:spacing w:after="0" w:line="240" w:lineRule="auto"/>
      </w:pPr>
      <w:r>
        <w:rPr>
          <w:rFonts w:eastAsia="Arial"/>
          <w:color w:val="000000"/>
        </w:rPr>
        <w:t>This object discovery populates the Alerts Scope group to contain all SQL Server 2014 Analysis Services Server Roles.</w:t>
      </w:r>
    </w:p>
    <w:p w14:paraId="63B95E83" w14:textId="77777777" w:rsidR="004A4BFC" w:rsidRDefault="004A4BFC" w:rsidP="004A4BFC">
      <w:pPr>
        <w:spacing w:after="0" w:line="240" w:lineRule="auto"/>
      </w:pPr>
    </w:p>
    <w:p w14:paraId="596BB881" w14:textId="77777777" w:rsidR="004A4BFC" w:rsidRDefault="004A4BFC" w:rsidP="00644930">
      <w:pPr>
        <w:pStyle w:val="Heading2"/>
      </w:pPr>
      <w:bookmarkStart w:id="176" w:name="_Toc444175740"/>
      <w:r>
        <w:t>SQL Server Analysis Services Alerts Scope Group</w:t>
      </w:r>
      <w:bookmarkEnd w:id="176"/>
    </w:p>
    <w:p w14:paraId="149222CE" w14:textId="77777777" w:rsidR="004A4BFC" w:rsidRDefault="004A4BFC" w:rsidP="004A4BFC">
      <w:pPr>
        <w:spacing w:after="0" w:line="240" w:lineRule="auto"/>
      </w:pPr>
      <w:r>
        <w:rPr>
          <w:rFonts w:eastAsia="Arial"/>
          <w:color w:val="000000"/>
        </w:rPr>
        <w:t>SQL Server Analysis Services Alerts Scope Group contains SQL Server Analysis Services objects which can throw alerts.</w:t>
      </w:r>
    </w:p>
    <w:p w14:paraId="454DE891" w14:textId="77777777" w:rsidR="004A4BFC" w:rsidRDefault="004A4BFC" w:rsidP="00644930">
      <w:pPr>
        <w:pStyle w:val="Heading3"/>
      </w:pPr>
      <w:bookmarkStart w:id="177" w:name="_Toc444175741"/>
      <w:r>
        <w:t>SQL Server Analysis Services Alerts Scope Group - Discoveries</w:t>
      </w:r>
      <w:bookmarkEnd w:id="177"/>
    </w:p>
    <w:p w14:paraId="58DFD133"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SSAS 2014: Alerts Scope Group Discovery</w:t>
      </w:r>
    </w:p>
    <w:p w14:paraId="1D697928" w14:textId="77777777" w:rsidR="004A4BFC" w:rsidRDefault="004A4BFC" w:rsidP="004A4BFC">
      <w:pPr>
        <w:spacing w:after="0" w:line="240" w:lineRule="auto"/>
      </w:pPr>
      <w:r>
        <w:rPr>
          <w:rFonts w:eastAsia="Arial"/>
          <w:color w:val="000000"/>
        </w:rPr>
        <w:t>This object discovery populates Alerts Scope group to contain all SQL Server 2014 Analysis Services Server Roles.</w:t>
      </w:r>
    </w:p>
    <w:p w14:paraId="7259AF06" w14:textId="77777777" w:rsidR="004A4BFC" w:rsidRDefault="004A4BFC" w:rsidP="004A4BFC">
      <w:pPr>
        <w:spacing w:after="0" w:line="240" w:lineRule="auto"/>
      </w:pPr>
    </w:p>
    <w:p w14:paraId="759C5B8F" w14:textId="77777777" w:rsidR="004A4BFC" w:rsidRDefault="004A4BFC" w:rsidP="00644930">
      <w:pPr>
        <w:pStyle w:val="Heading2"/>
      </w:pPr>
      <w:bookmarkStart w:id="178" w:name="_Toc444175742"/>
      <w:r>
        <w:t>SQL Server Computers</w:t>
      </w:r>
      <w:bookmarkEnd w:id="178"/>
    </w:p>
    <w:p w14:paraId="0A7169D3" w14:textId="77777777" w:rsidR="004A4BFC" w:rsidRDefault="004A4BFC" w:rsidP="004A4BFC">
      <w:pPr>
        <w:spacing w:after="0" w:line="240" w:lineRule="auto"/>
      </w:pPr>
      <w:r>
        <w:rPr>
          <w:rFonts w:eastAsia="Arial"/>
          <w:color w:val="000000"/>
        </w:rPr>
        <w:t>This group contains all Windows computers that are running a component of Microsoft SQL Server</w:t>
      </w:r>
    </w:p>
    <w:p w14:paraId="3BF57448" w14:textId="77777777" w:rsidR="004A4BFC" w:rsidRDefault="004A4BFC" w:rsidP="00644930">
      <w:pPr>
        <w:pStyle w:val="Heading3"/>
      </w:pPr>
      <w:bookmarkStart w:id="179" w:name="_Toc444175743"/>
      <w:r>
        <w:t>SQL Server Computers - Discoveries</w:t>
      </w:r>
      <w:bookmarkEnd w:id="179"/>
    </w:p>
    <w:p w14:paraId="527AC393"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SSAS 2014: Discover SQL Server Computer Group membership</w:t>
      </w:r>
    </w:p>
    <w:p w14:paraId="4AADBAF0" w14:textId="77777777" w:rsidR="004A4BFC" w:rsidRDefault="004A4BFC" w:rsidP="004A4BFC">
      <w:pPr>
        <w:spacing w:after="0" w:line="240" w:lineRule="auto"/>
      </w:pPr>
      <w:r>
        <w:rPr>
          <w:rFonts w:eastAsia="Arial"/>
          <w:color w:val="000000"/>
        </w:rPr>
        <w:t>Populates the computer group to contain all computers running SQL Server 2014 Analysis Services.</w:t>
      </w:r>
    </w:p>
    <w:p w14:paraId="05E96F8B" w14:textId="77777777" w:rsidR="004A4BFC" w:rsidRDefault="004A4BFC" w:rsidP="004A4BFC">
      <w:pPr>
        <w:spacing w:after="0" w:line="240" w:lineRule="auto"/>
      </w:pPr>
    </w:p>
    <w:p w14:paraId="6768DF9E" w14:textId="77777777" w:rsidR="004A4BFC" w:rsidRDefault="004A4BFC" w:rsidP="00644930">
      <w:pPr>
        <w:pStyle w:val="Heading2"/>
      </w:pPr>
      <w:bookmarkStart w:id="180" w:name="_Toc444175744"/>
      <w:r>
        <w:lastRenderedPageBreak/>
        <w:t>SSAS 2014 Event Log Collection Target</w:t>
      </w:r>
      <w:bookmarkEnd w:id="180"/>
    </w:p>
    <w:p w14:paraId="3D578C1C" w14:textId="77777777" w:rsidR="004A4BFC" w:rsidRDefault="004A4BFC" w:rsidP="004A4BFC">
      <w:pPr>
        <w:spacing w:after="0" w:line="240" w:lineRule="auto"/>
      </w:pPr>
      <w:r>
        <w:rPr>
          <w:rFonts w:eastAsia="Arial"/>
          <w:color w:val="000000"/>
        </w:rPr>
        <w:t>This object is used to collect errors from event log of computers that have SSAS 2014 components.</w:t>
      </w:r>
    </w:p>
    <w:p w14:paraId="62A6F499" w14:textId="77777777" w:rsidR="004A4BFC" w:rsidRDefault="004A4BFC" w:rsidP="00644930">
      <w:pPr>
        <w:pStyle w:val="Heading3"/>
      </w:pPr>
      <w:bookmarkStart w:id="181" w:name="_Toc444175745"/>
      <w:r>
        <w:t>SSAS 2014 Event Log Collection Target - Discoveries</w:t>
      </w:r>
      <w:bookmarkEnd w:id="181"/>
    </w:p>
    <w:p w14:paraId="3A027709"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SSAS 2014 Event Log Collection Target Discovery</w:t>
      </w:r>
    </w:p>
    <w:p w14:paraId="0B9D6BDD" w14:textId="7BC0A79F" w:rsidR="004A4BFC" w:rsidRDefault="004A4BFC" w:rsidP="004A4BFC">
      <w:pPr>
        <w:spacing w:after="0" w:line="240" w:lineRule="auto"/>
      </w:pPr>
      <w:r>
        <w:rPr>
          <w:rFonts w:eastAsia="Arial"/>
          <w:color w:val="000000"/>
        </w:rPr>
        <w:t>This discovery rule discovers an event log collection target for a Microsoft SQL Server 201</w:t>
      </w:r>
      <w:r w:rsidR="00B86A8A">
        <w:rPr>
          <w:rFonts w:eastAsia="Arial"/>
          <w:color w:val="000000"/>
        </w:rPr>
        <w:t>4</w:t>
      </w:r>
      <w:r>
        <w:rPr>
          <w:rFonts w:eastAsia="Arial"/>
          <w:color w:val="000000"/>
        </w:rPr>
        <w:t xml:space="preserve"> Analysis Services. This object is used to collect module errors from event log of computers that have SSAS 2014 components.</w:t>
      </w:r>
    </w:p>
    <w:tbl>
      <w:tblPr>
        <w:tblW w:w="0" w:type="auto"/>
        <w:tblCellMar>
          <w:left w:w="0" w:type="dxa"/>
          <w:right w:w="0" w:type="dxa"/>
        </w:tblCellMar>
        <w:tblLook w:val="04A0" w:firstRow="1" w:lastRow="0" w:firstColumn="1" w:lastColumn="0" w:noHBand="0" w:noVBand="1"/>
      </w:tblPr>
      <w:tblGrid>
        <w:gridCol w:w="42"/>
        <w:gridCol w:w="8486"/>
        <w:gridCol w:w="112"/>
      </w:tblGrid>
      <w:tr w:rsidR="004A4BFC" w14:paraId="1DCF3AA4" w14:textId="77777777" w:rsidTr="00B42A8D">
        <w:trPr>
          <w:trHeight w:val="54"/>
        </w:trPr>
        <w:tc>
          <w:tcPr>
            <w:tcW w:w="54" w:type="dxa"/>
          </w:tcPr>
          <w:p w14:paraId="313FBDBA" w14:textId="77777777" w:rsidR="004A4BFC" w:rsidRDefault="004A4BFC" w:rsidP="00B42A8D">
            <w:pPr>
              <w:pStyle w:val="EmptyCellLayoutStyle"/>
              <w:spacing w:after="0" w:line="240" w:lineRule="auto"/>
            </w:pPr>
          </w:p>
        </w:tc>
        <w:tc>
          <w:tcPr>
            <w:tcW w:w="10395" w:type="dxa"/>
          </w:tcPr>
          <w:p w14:paraId="755E4423" w14:textId="77777777" w:rsidR="004A4BFC" w:rsidRDefault="004A4BFC" w:rsidP="00B42A8D">
            <w:pPr>
              <w:pStyle w:val="EmptyCellLayoutStyle"/>
              <w:spacing w:after="0" w:line="240" w:lineRule="auto"/>
            </w:pPr>
          </w:p>
        </w:tc>
        <w:tc>
          <w:tcPr>
            <w:tcW w:w="149" w:type="dxa"/>
          </w:tcPr>
          <w:p w14:paraId="3C68DC11" w14:textId="77777777" w:rsidR="004A4BFC" w:rsidRDefault="004A4BFC" w:rsidP="00B42A8D">
            <w:pPr>
              <w:pStyle w:val="EmptyCellLayoutStyle"/>
              <w:spacing w:after="0" w:line="240" w:lineRule="auto"/>
            </w:pPr>
          </w:p>
        </w:tc>
      </w:tr>
      <w:tr w:rsidR="004A4BFC" w14:paraId="07F1240B" w14:textId="77777777" w:rsidTr="00B42A8D">
        <w:tc>
          <w:tcPr>
            <w:tcW w:w="54" w:type="dxa"/>
          </w:tcPr>
          <w:p w14:paraId="32095D7A" w14:textId="77777777" w:rsidR="004A4BFC" w:rsidRDefault="004A4BFC" w:rsidP="00B42A8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4A0" w:firstRow="1" w:lastRow="0" w:firstColumn="1" w:lastColumn="0" w:noHBand="0" w:noVBand="1"/>
            </w:tblPr>
            <w:tblGrid>
              <w:gridCol w:w="2829"/>
              <w:gridCol w:w="2870"/>
              <w:gridCol w:w="2759"/>
            </w:tblGrid>
            <w:tr w:rsidR="004A4BFC" w14:paraId="3C9C47E6" w14:textId="77777777" w:rsidTr="00B42A8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C53D821" w14:textId="77777777" w:rsidR="004A4BFC" w:rsidRDefault="004A4BFC" w:rsidP="00B42A8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797366B" w14:textId="77777777" w:rsidR="004A4BFC" w:rsidRDefault="004A4BFC" w:rsidP="00B42A8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F0F64D6" w14:textId="77777777" w:rsidR="004A4BFC" w:rsidRDefault="004A4BFC" w:rsidP="00B42A8D">
                  <w:pPr>
                    <w:spacing w:after="0" w:line="240" w:lineRule="auto"/>
                  </w:pPr>
                  <w:r>
                    <w:rPr>
                      <w:rFonts w:eastAsia="Arial"/>
                      <w:b/>
                      <w:color w:val="000000"/>
                    </w:rPr>
                    <w:t>Default value</w:t>
                  </w:r>
                </w:p>
              </w:tc>
            </w:tr>
            <w:tr w:rsidR="004A4BFC" w14:paraId="14EF2CC9"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27F1A98" w14:textId="77777777" w:rsidR="004A4BFC" w:rsidRDefault="004A4BFC" w:rsidP="00B42A8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12C2377"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5597BCC" w14:textId="77777777" w:rsidR="004A4BFC" w:rsidRDefault="004A4BFC" w:rsidP="00B42A8D">
                  <w:pPr>
                    <w:spacing w:after="0" w:line="240" w:lineRule="auto"/>
                  </w:pPr>
                  <w:r>
                    <w:rPr>
                      <w:rFonts w:eastAsia="Arial"/>
                      <w:color w:val="000000"/>
                    </w:rPr>
                    <w:t>Yes</w:t>
                  </w:r>
                </w:p>
              </w:tc>
            </w:tr>
            <w:tr w:rsidR="004A4BFC" w14:paraId="34C94DE8" w14:textId="77777777" w:rsidTr="00B42A8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695CF2C" w14:textId="77777777" w:rsidR="004A4BFC" w:rsidRDefault="004A4BFC" w:rsidP="00B42A8D">
                  <w:pPr>
                    <w:spacing w:after="0" w:line="240" w:lineRule="auto"/>
                  </w:pPr>
                  <w:r>
                    <w:rPr>
                      <w:rFonts w:eastAsia="Arial"/>
                      <w:color w:val="000000"/>
                    </w:rPr>
                    <w:t>Frequency in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C398EA5" w14:textId="77777777" w:rsidR="004A4BFC" w:rsidRDefault="004A4BFC" w:rsidP="00B42A8D">
                  <w:pPr>
                    <w:spacing w:after="0" w:line="240" w:lineRule="auto"/>
                  </w:pP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37222A9B" w14:textId="77777777" w:rsidR="004A4BFC" w:rsidRDefault="004A4BFC" w:rsidP="00B42A8D">
                  <w:pPr>
                    <w:spacing w:after="0" w:line="240" w:lineRule="auto"/>
                  </w:pPr>
                  <w:r>
                    <w:rPr>
                      <w:rFonts w:eastAsia="Arial"/>
                      <w:color w:val="000000"/>
                    </w:rPr>
                    <w:t>14400</w:t>
                  </w:r>
                </w:p>
              </w:tc>
            </w:tr>
          </w:tbl>
          <w:p w14:paraId="29BE8FB4" w14:textId="77777777" w:rsidR="004A4BFC" w:rsidRDefault="004A4BFC" w:rsidP="00B42A8D">
            <w:pPr>
              <w:spacing w:after="0" w:line="240" w:lineRule="auto"/>
            </w:pPr>
          </w:p>
        </w:tc>
        <w:tc>
          <w:tcPr>
            <w:tcW w:w="149" w:type="dxa"/>
          </w:tcPr>
          <w:p w14:paraId="0E9BBEBD" w14:textId="77777777" w:rsidR="004A4BFC" w:rsidRDefault="004A4BFC" w:rsidP="00B42A8D">
            <w:pPr>
              <w:pStyle w:val="EmptyCellLayoutStyle"/>
              <w:spacing w:after="0" w:line="240" w:lineRule="auto"/>
            </w:pPr>
          </w:p>
        </w:tc>
      </w:tr>
      <w:tr w:rsidR="004A4BFC" w14:paraId="384DAAFC" w14:textId="77777777" w:rsidTr="00B42A8D">
        <w:trPr>
          <w:trHeight w:val="80"/>
        </w:trPr>
        <w:tc>
          <w:tcPr>
            <w:tcW w:w="54" w:type="dxa"/>
          </w:tcPr>
          <w:p w14:paraId="49006322" w14:textId="77777777" w:rsidR="004A4BFC" w:rsidRDefault="004A4BFC" w:rsidP="00B42A8D">
            <w:pPr>
              <w:pStyle w:val="EmptyCellLayoutStyle"/>
              <w:spacing w:after="0" w:line="240" w:lineRule="auto"/>
            </w:pPr>
          </w:p>
        </w:tc>
        <w:tc>
          <w:tcPr>
            <w:tcW w:w="10395" w:type="dxa"/>
          </w:tcPr>
          <w:p w14:paraId="2EE7DE7A" w14:textId="77777777" w:rsidR="004A4BFC" w:rsidRDefault="004A4BFC" w:rsidP="00B42A8D">
            <w:pPr>
              <w:pStyle w:val="EmptyCellLayoutStyle"/>
              <w:spacing w:after="0" w:line="240" w:lineRule="auto"/>
            </w:pPr>
          </w:p>
        </w:tc>
        <w:tc>
          <w:tcPr>
            <w:tcW w:w="149" w:type="dxa"/>
          </w:tcPr>
          <w:p w14:paraId="104EC0F8" w14:textId="77777777" w:rsidR="004A4BFC" w:rsidRDefault="004A4BFC" w:rsidP="00B42A8D">
            <w:pPr>
              <w:pStyle w:val="EmptyCellLayoutStyle"/>
              <w:spacing w:after="0" w:line="240" w:lineRule="auto"/>
            </w:pPr>
          </w:p>
        </w:tc>
      </w:tr>
    </w:tbl>
    <w:p w14:paraId="16A54490" w14:textId="77777777" w:rsidR="004A4BFC" w:rsidRDefault="004A4BFC" w:rsidP="004A4BFC">
      <w:pPr>
        <w:spacing w:after="0" w:line="240" w:lineRule="auto"/>
      </w:pPr>
    </w:p>
    <w:p w14:paraId="5D4418EF" w14:textId="77777777" w:rsidR="004A4BFC" w:rsidRDefault="004A4BFC" w:rsidP="00644930">
      <w:pPr>
        <w:pStyle w:val="Heading3"/>
      </w:pPr>
      <w:bookmarkStart w:id="182" w:name="_Toc444175746"/>
      <w:r>
        <w:t>SSAS 2014 Event Log Collection Target - Rules (alerting)</w:t>
      </w:r>
      <w:bookmarkEnd w:id="182"/>
    </w:p>
    <w:p w14:paraId="187D73C0"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An error occurred during execution of a SSAS 2014 MP managed module</w:t>
      </w:r>
    </w:p>
    <w:p w14:paraId="1FCE47F2" w14:textId="77777777" w:rsidR="004A4BFC" w:rsidRDefault="004A4BFC" w:rsidP="004A4BFC">
      <w:pPr>
        <w:spacing w:after="0" w:line="240" w:lineRule="auto"/>
      </w:pPr>
      <w:r>
        <w:rPr>
          <w:rFonts w:eastAsia="Arial"/>
          <w:color w:val="000000"/>
        </w:rPr>
        <w:t>The rule oversees the Event Log and watches for error events submitted by SSAS 2014 management pack. If one of the workflows (discovery, rule or monitor) fails, an event is logged and a critical alert is reported.</w:t>
      </w:r>
    </w:p>
    <w:tbl>
      <w:tblPr>
        <w:tblW w:w="0" w:type="auto"/>
        <w:tblCellMar>
          <w:left w:w="0" w:type="dxa"/>
          <w:right w:w="0" w:type="dxa"/>
        </w:tblCellMar>
        <w:tblLook w:val="04A0" w:firstRow="1" w:lastRow="0" w:firstColumn="1" w:lastColumn="0" w:noHBand="0" w:noVBand="1"/>
      </w:tblPr>
      <w:tblGrid>
        <w:gridCol w:w="42"/>
        <w:gridCol w:w="8485"/>
        <w:gridCol w:w="113"/>
      </w:tblGrid>
      <w:tr w:rsidR="004A4BFC" w14:paraId="5284BB21" w14:textId="77777777" w:rsidTr="00B42A8D">
        <w:trPr>
          <w:trHeight w:val="54"/>
        </w:trPr>
        <w:tc>
          <w:tcPr>
            <w:tcW w:w="54" w:type="dxa"/>
          </w:tcPr>
          <w:p w14:paraId="47AAD56C" w14:textId="77777777" w:rsidR="004A4BFC" w:rsidRDefault="004A4BFC" w:rsidP="00B42A8D">
            <w:pPr>
              <w:pStyle w:val="EmptyCellLayoutStyle"/>
              <w:spacing w:after="0" w:line="240" w:lineRule="auto"/>
            </w:pPr>
          </w:p>
        </w:tc>
        <w:tc>
          <w:tcPr>
            <w:tcW w:w="10395" w:type="dxa"/>
          </w:tcPr>
          <w:p w14:paraId="7FCA6726" w14:textId="77777777" w:rsidR="004A4BFC" w:rsidRDefault="004A4BFC" w:rsidP="00B42A8D">
            <w:pPr>
              <w:pStyle w:val="EmptyCellLayoutStyle"/>
              <w:spacing w:after="0" w:line="240" w:lineRule="auto"/>
            </w:pPr>
          </w:p>
        </w:tc>
        <w:tc>
          <w:tcPr>
            <w:tcW w:w="149" w:type="dxa"/>
          </w:tcPr>
          <w:p w14:paraId="12E4119F" w14:textId="77777777" w:rsidR="004A4BFC" w:rsidRDefault="004A4BFC" w:rsidP="00B42A8D">
            <w:pPr>
              <w:pStyle w:val="EmptyCellLayoutStyle"/>
              <w:spacing w:after="0" w:line="240" w:lineRule="auto"/>
            </w:pPr>
          </w:p>
        </w:tc>
      </w:tr>
      <w:tr w:rsidR="004A4BFC" w14:paraId="4F0B5011" w14:textId="77777777" w:rsidTr="00B42A8D">
        <w:tc>
          <w:tcPr>
            <w:tcW w:w="54" w:type="dxa"/>
          </w:tcPr>
          <w:p w14:paraId="490BCDEF" w14:textId="77777777" w:rsidR="004A4BFC" w:rsidRDefault="004A4BFC" w:rsidP="00B42A8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4A0" w:firstRow="1" w:lastRow="0" w:firstColumn="1" w:lastColumn="0" w:noHBand="0" w:noVBand="1"/>
            </w:tblPr>
            <w:tblGrid>
              <w:gridCol w:w="2810"/>
              <w:gridCol w:w="2878"/>
              <w:gridCol w:w="2769"/>
            </w:tblGrid>
            <w:tr w:rsidR="004A4BFC" w14:paraId="39C9A8DF" w14:textId="77777777" w:rsidTr="00B42A8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4E827B5" w14:textId="77777777" w:rsidR="004A4BFC" w:rsidRDefault="004A4BFC" w:rsidP="00B42A8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9483B72" w14:textId="77777777" w:rsidR="004A4BFC" w:rsidRDefault="004A4BFC" w:rsidP="00B42A8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31D6573" w14:textId="77777777" w:rsidR="004A4BFC" w:rsidRDefault="004A4BFC" w:rsidP="00B42A8D">
                  <w:pPr>
                    <w:spacing w:after="0" w:line="240" w:lineRule="auto"/>
                  </w:pPr>
                  <w:r>
                    <w:rPr>
                      <w:rFonts w:eastAsia="Arial"/>
                      <w:b/>
                      <w:color w:val="000000"/>
                    </w:rPr>
                    <w:t>Default value</w:t>
                  </w:r>
                </w:p>
              </w:tc>
            </w:tr>
            <w:tr w:rsidR="004A4BFC" w14:paraId="284B0A47"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860406B" w14:textId="77777777" w:rsidR="004A4BFC" w:rsidRDefault="004A4BFC" w:rsidP="00B42A8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F93EE55"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92B2C31" w14:textId="77777777" w:rsidR="004A4BFC" w:rsidRDefault="004A4BFC" w:rsidP="00B42A8D">
                  <w:pPr>
                    <w:spacing w:after="0" w:line="240" w:lineRule="auto"/>
                  </w:pPr>
                  <w:r>
                    <w:rPr>
                      <w:rFonts w:eastAsia="Arial"/>
                      <w:color w:val="000000"/>
                    </w:rPr>
                    <w:t>Yes</w:t>
                  </w:r>
                </w:p>
              </w:tc>
            </w:tr>
            <w:tr w:rsidR="004A4BFC" w14:paraId="7304776B"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1D5FB4A" w14:textId="77777777" w:rsidR="004A4BFC" w:rsidRDefault="004A4BFC" w:rsidP="00B42A8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9163A3F"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4C5601A" w14:textId="77777777" w:rsidR="004A4BFC" w:rsidRDefault="004A4BFC" w:rsidP="00B42A8D">
                  <w:pPr>
                    <w:spacing w:after="0" w:line="240" w:lineRule="auto"/>
                  </w:pPr>
                  <w:r>
                    <w:rPr>
                      <w:rFonts w:eastAsia="Arial"/>
                      <w:color w:val="000000"/>
                    </w:rPr>
                    <w:t>Yes</w:t>
                  </w:r>
                </w:p>
              </w:tc>
            </w:tr>
            <w:tr w:rsidR="004A4BFC" w14:paraId="5F1DFBC5"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D6649FF" w14:textId="77777777" w:rsidR="004A4BFC" w:rsidRDefault="004A4BFC" w:rsidP="00B42A8D">
                  <w:pPr>
                    <w:spacing w:after="0" w:line="240" w:lineRule="auto"/>
                  </w:pPr>
                  <w:r>
                    <w:rPr>
                      <w:rFonts w:eastAsia="Arial"/>
                      <w:color w:val="000000"/>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8317482"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C4F73E6" w14:textId="77777777" w:rsidR="004A4BFC" w:rsidRDefault="004A4BFC" w:rsidP="00B42A8D">
                  <w:pPr>
                    <w:spacing w:after="0" w:line="240" w:lineRule="auto"/>
                  </w:pPr>
                  <w:r>
                    <w:rPr>
                      <w:rFonts w:eastAsia="Arial"/>
                      <w:color w:val="000000"/>
                    </w:rPr>
                    <w:t>2</w:t>
                  </w:r>
                </w:p>
              </w:tc>
            </w:tr>
            <w:tr w:rsidR="004A4BFC" w14:paraId="36D57D33" w14:textId="77777777" w:rsidTr="00B42A8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1C509DC5" w14:textId="77777777" w:rsidR="004A4BFC" w:rsidRDefault="004A4BFC" w:rsidP="00B42A8D">
                  <w:pPr>
                    <w:spacing w:after="0" w:line="240" w:lineRule="auto"/>
                  </w:pPr>
                  <w:r>
                    <w:rPr>
                      <w:rFonts w:eastAsia="Arial"/>
                      <w:color w:val="000000"/>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BC142F1" w14:textId="77777777" w:rsidR="004A4BFC" w:rsidRDefault="004A4BFC" w:rsidP="00B42A8D">
                  <w:pPr>
                    <w:spacing w:after="0" w:line="240" w:lineRule="auto"/>
                  </w:pP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2031F01E" w14:textId="77777777" w:rsidR="004A4BFC" w:rsidRDefault="004A4BFC" w:rsidP="00B42A8D">
                  <w:pPr>
                    <w:spacing w:after="0" w:line="240" w:lineRule="auto"/>
                  </w:pPr>
                  <w:r>
                    <w:rPr>
                      <w:rFonts w:eastAsia="Arial"/>
                      <w:color w:val="000000"/>
                    </w:rPr>
                    <w:t>2</w:t>
                  </w:r>
                </w:p>
              </w:tc>
            </w:tr>
          </w:tbl>
          <w:p w14:paraId="3730E040" w14:textId="77777777" w:rsidR="004A4BFC" w:rsidRDefault="004A4BFC" w:rsidP="00B42A8D">
            <w:pPr>
              <w:spacing w:after="0" w:line="240" w:lineRule="auto"/>
            </w:pPr>
          </w:p>
        </w:tc>
        <w:tc>
          <w:tcPr>
            <w:tcW w:w="149" w:type="dxa"/>
          </w:tcPr>
          <w:p w14:paraId="6917BF1B" w14:textId="77777777" w:rsidR="004A4BFC" w:rsidRDefault="004A4BFC" w:rsidP="00B42A8D">
            <w:pPr>
              <w:pStyle w:val="EmptyCellLayoutStyle"/>
              <w:spacing w:after="0" w:line="240" w:lineRule="auto"/>
            </w:pPr>
          </w:p>
        </w:tc>
      </w:tr>
      <w:tr w:rsidR="004A4BFC" w14:paraId="3AB8BF64" w14:textId="77777777" w:rsidTr="00B42A8D">
        <w:trPr>
          <w:trHeight w:val="80"/>
        </w:trPr>
        <w:tc>
          <w:tcPr>
            <w:tcW w:w="54" w:type="dxa"/>
          </w:tcPr>
          <w:p w14:paraId="000B6D2D" w14:textId="77777777" w:rsidR="004A4BFC" w:rsidRDefault="004A4BFC" w:rsidP="00B42A8D">
            <w:pPr>
              <w:pStyle w:val="EmptyCellLayoutStyle"/>
              <w:spacing w:after="0" w:line="240" w:lineRule="auto"/>
            </w:pPr>
          </w:p>
        </w:tc>
        <w:tc>
          <w:tcPr>
            <w:tcW w:w="10395" w:type="dxa"/>
          </w:tcPr>
          <w:p w14:paraId="51681862" w14:textId="77777777" w:rsidR="004A4BFC" w:rsidRDefault="004A4BFC" w:rsidP="00B42A8D">
            <w:pPr>
              <w:pStyle w:val="EmptyCellLayoutStyle"/>
              <w:spacing w:after="0" w:line="240" w:lineRule="auto"/>
            </w:pPr>
          </w:p>
        </w:tc>
        <w:tc>
          <w:tcPr>
            <w:tcW w:w="149" w:type="dxa"/>
          </w:tcPr>
          <w:p w14:paraId="217C5AEB" w14:textId="77777777" w:rsidR="004A4BFC" w:rsidRDefault="004A4BFC" w:rsidP="00B42A8D">
            <w:pPr>
              <w:pStyle w:val="EmptyCellLayoutStyle"/>
              <w:spacing w:after="0" w:line="240" w:lineRule="auto"/>
            </w:pPr>
          </w:p>
        </w:tc>
      </w:tr>
    </w:tbl>
    <w:p w14:paraId="5C9326E2" w14:textId="77777777" w:rsidR="004A4BFC" w:rsidRDefault="004A4BFC" w:rsidP="004A4BFC">
      <w:pPr>
        <w:spacing w:after="0" w:line="240" w:lineRule="auto"/>
      </w:pPr>
    </w:p>
    <w:p w14:paraId="144797DA" w14:textId="77777777" w:rsidR="004A4BFC" w:rsidRDefault="004A4BFC" w:rsidP="00644930">
      <w:pPr>
        <w:pStyle w:val="Heading2"/>
      </w:pPr>
      <w:bookmarkStart w:id="183" w:name="_Toc444175747"/>
      <w:r>
        <w:t>SSAS 2014 Instance</w:t>
      </w:r>
      <w:bookmarkEnd w:id="183"/>
    </w:p>
    <w:p w14:paraId="19994151" w14:textId="77777777" w:rsidR="004A4BFC" w:rsidRDefault="004A4BFC" w:rsidP="004A4BFC">
      <w:pPr>
        <w:spacing w:after="0" w:line="240" w:lineRule="auto"/>
      </w:pPr>
      <w:r>
        <w:rPr>
          <w:rFonts w:eastAsia="Arial"/>
          <w:color w:val="000000"/>
        </w:rPr>
        <w:t>An installation of Microsoft SQL Server 2014 Analysis Services</w:t>
      </w:r>
    </w:p>
    <w:p w14:paraId="276B7FF8" w14:textId="77777777" w:rsidR="004A4BFC" w:rsidRDefault="004A4BFC" w:rsidP="00644930">
      <w:pPr>
        <w:pStyle w:val="Heading3"/>
      </w:pPr>
      <w:bookmarkStart w:id="184" w:name="_Toc444175748"/>
      <w:r>
        <w:t>SSAS 2014 Instance - Unit monitors</w:t>
      </w:r>
      <w:bookmarkEnd w:id="184"/>
    </w:p>
    <w:p w14:paraId="621901C4"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CPU Utilization (%)</w:t>
      </w:r>
    </w:p>
    <w:p w14:paraId="7465B0A4" w14:textId="28EB8662" w:rsidR="004A4BFC" w:rsidRDefault="004A4BFC" w:rsidP="004A4BFC">
      <w:pPr>
        <w:spacing w:after="0" w:line="240" w:lineRule="auto"/>
      </w:pPr>
      <w:r>
        <w:rPr>
          <w:rFonts w:eastAsia="Arial"/>
          <w:color w:val="000000"/>
        </w:rPr>
        <w:t xml:space="preserve">The monitor </w:t>
      </w:r>
      <w:r w:rsidR="007E7CDB">
        <w:rPr>
          <w:rFonts w:eastAsia="Arial"/>
          <w:color w:val="000000"/>
        </w:rPr>
        <w:t>alerts if</w:t>
      </w:r>
      <w:r>
        <w:rPr>
          <w:rFonts w:eastAsia="Arial"/>
          <w:color w:val="000000"/>
        </w:rPr>
        <w:t xml:space="preserve"> SSAS process CPU usage exceeds the Threshold.</w:t>
      </w:r>
    </w:p>
    <w:tbl>
      <w:tblPr>
        <w:tblW w:w="0" w:type="auto"/>
        <w:tblCellMar>
          <w:left w:w="0" w:type="dxa"/>
          <w:right w:w="0" w:type="dxa"/>
        </w:tblCellMar>
        <w:tblLook w:val="04A0" w:firstRow="1" w:lastRow="0" w:firstColumn="1" w:lastColumn="0" w:noHBand="0" w:noVBand="1"/>
      </w:tblPr>
      <w:tblGrid>
        <w:gridCol w:w="40"/>
        <w:gridCol w:w="8492"/>
        <w:gridCol w:w="108"/>
      </w:tblGrid>
      <w:tr w:rsidR="004A4BFC" w14:paraId="74D62C6E" w14:textId="77777777" w:rsidTr="00B42A8D">
        <w:trPr>
          <w:trHeight w:val="54"/>
        </w:trPr>
        <w:tc>
          <w:tcPr>
            <w:tcW w:w="54" w:type="dxa"/>
          </w:tcPr>
          <w:p w14:paraId="7C3667C1" w14:textId="77777777" w:rsidR="004A4BFC" w:rsidRDefault="004A4BFC" w:rsidP="00B42A8D">
            <w:pPr>
              <w:pStyle w:val="EmptyCellLayoutStyle"/>
              <w:spacing w:after="0" w:line="240" w:lineRule="auto"/>
            </w:pPr>
          </w:p>
        </w:tc>
        <w:tc>
          <w:tcPr>
            <w:tcW w:w="10395" w:type="dxa"/>
          </w:tcPr>
          <w:p w14:paraId="4E3751C5" w14:textId="77777777" w:rsidR="004A4BFC" w:rsidRDefault="004A4BFC" w:rsidP="00B42A8D">
            <w:pPr>
              <w:pStyle w:val="EmptyCellLayoutStyle"/>
              <w:spacing w:after="0" w:line="240" w:lineRule="auto"/>
            </w:pPr>
          </w:p>
        </w:tc>
        <w:tc>
          <w:tcPr>
            <w:tcW w:w="149" w:type="dxa"/>
          </w:tcPr>
          <w:p w14:paraId="3B48D9BE" w14:textId="77777777" w:rsidR="004A4BFC" w:rsidRDefault="004A4BFC" w:rsidP="00B42A8D">
            <w:pPr>
              <w:pStyle w:val="EmptyCellLayoutStyle"/>
              <w:spacing w:after="0" w:line="240" w:lineRule="auto"/>
            </w:pPr>
          </w:p>
        </w:tc>
      </w:tr>
      <w:tr w:rsidR="004A4BFC" w14:paraId="30F3F8D3" w14:textId="77777777" w:rsidTr="00B42A8D">
        <w:tc>
          <w:tcPr>
            <w:tcW w:w="54" w:type="dxa"/>
          </w:tcPr>
          <w:p w14:paraId="57737311" w14:textId="77777777" w:rsidR="004A4BFC" w:rsidRDefault="004A4BFC" w:rsidP="00B42A8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4A0" w:firstRow="1" w:lastRow="0" w:firstColumn="1" w:lastColumn="0" w:noHBand="0" w:noVBand="1"/>
            </w:tblPr>
            <w:tblGrid>
              <w:gridCol w:w="2896"/>
              <w:gridCol w:w="2887"/>
              <w:gridCol w:w="2681"/>
            </w:tblGrid>
            <w:tr w:rsidR="004A4BFC" w14:paraId="45C5811A" w14:textId="77777777" w:rsidTr="00B42A8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3123DCE" w14:textId="77777777" w:rsidR="004A4BFC" w:rsidRDefault="004A4BFC" w:rsidP="00B42A8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DD9A727" w14:textId="77777777" w:rsidR="004A4BFC" w:rsidRDefault="004A4BFC" w:rsidP="00B42A8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1EE8086" w14:textId="77777777" w:rsidR="004A4BFC" w:rsidRDefault="004A4BFC" w:rsidP="00B42A8D">
                  <w:pPr>
                    <w:spacing w:after="0" w:line="240" w:lineRule="auto"/>
                  </w:pPr>
                  <w:r>
                    <w:rPr>
                      <w:rFonts w:eastAsia="Arial"/>
                      <w:b/>
                      <w:color w:val="000000"/>
                    </w:rPr>
                    <w:t>Default value</w:t>
                  </w:r>
                </w:p>
              </w:tc>
            </w:tr>
            <w:tr w:rsidR="004A4BFC" w14:paraId="7CEBAFCA"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4F695EA" w14:textId="77777777" w:rsidR="004A4BFC" w:rsidRDefault="004A4BFC" w:rsidP="00B42A8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2E2192F"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6ECFE7B" w14:textId="77777777" w:rsidR="004A4BFC" w:rsidRDefault="004A4BFC" w:rsidP="00B42A8D">
                  <w:pPr>
                    <w:spacing w:after="0" w:line="240" w:lineRule="auto"/>
                  </w:pPr>
                  <w:r>
                    <w:rPr>
                      <w:rFonts w:eastAsia="Arial"/>
                      <w:color w:val="000000"/>
                    </w:rPr>
                    <w:t>Yes</w:t>
                  </w:r>
                </w:p>
              </w:tc>
            </w:tr>
            <w:tr w:rsidR="004A4BFC" w14:paraId="7746B5E4"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8C3C301" w14:textId="77777777" w:rsidR="004A4BFC" w:rsidRDefault="004A4BFC" w:rsidP="00B42A8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91CE97D"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5361815" w14:textId="77777777" w:rsidR="004A4BFC" w:rsidRDefault="004A4BFC" w:rsidP="00B42A8D">
                  <w:pPr>
                    <w:spacing w:after="0" w:line="240" w:lineRule="auto"/>
                  </w:pPr>
                  <w:r>
                    <w:rPr>
                      <w:rFonts w:eastAsia="Arial"/>
                      <w:color w:val="000000"/>
                    </w:rPr>
                    <w:t>True</w:t>
                  </w:r>
                </w:p>
              </w:tc>
            </w:tr>
            <w:tr w:rsidR="004A4BFC" w14:paraId="42F8FEAE"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EBCEAFB" w14:textId="77777777" w:rsidR="004A4BFC" w:rsidRDefault="004A4BFC" w:rsidP="00B42A8D">
                  <w:pPr>
                    <w:spacing w:after="0" w:line="240" w:lineRule="auto"/>
                  </w:pPr>
                  <w:r>
                    <w:rPr>
                      <w:rFonts w:eastAsia="Arial"/>
                      <w:color w:val="000000"/>
                    </w:rPr>
                    <w:lastRenderedPageBreak/>
                    <w:t>Critical Threshold (%)</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08F8276" w14:textId="6E8F2EBF" w:rsidR="004A4BFC" w:rsidRDefault="004A4BFC" w:rsidP="00B42A8D">
                  <w:pPr>
                    <w:spacing w:after="0" w:line="240" w:lineRule="auto"/>
                  </w:pPr>
                  <w:r>
                    <w:rPr>
                      <w:rFonts w:eastAsia="Arial"/>
                      <w:color w:val="000000"/>
                    </w:rPr>
                    <w:t xml:space="preserve">The monitor </w:t>
                  </w:r>
                  <w:r w:rsidR="007E7CDB">
                    <w:rPr>
                      <w:rFonts w:eastAsia="Arial"/>
                      <w:color w:val="000000"/>
                    </w:rPr>
                    <w:t>alerts if</w:t>
                  </w:r>
                  <w:r>
                    <w:rPr>
                      <w:rFonts w:eastAsia="Arial"/>
                      <w:color w:val="000000"/>
                    </w:rPr>
                    <w:t xml:space="preserve"> the CPU utilization caused by SSAS process is higher than the threshold.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C8CDCA1" w14:textId="77777777" w:rsidR="004A4BFC" w:rsidRDefault="004A4BFC" w:rsidP="00B42A8D">
                  <w:pPr>
                    <w:spacing w:after="0" w:line="240" w:lineRule="auto"/>
                  </w:pPr>
                  <w:r>
                    <w:rPr>
                      <w:rFonts w:eastAsia="Arial"/>
                      <w:color w:val="000000"/>
                    </w:rPr>
                    <w:t>95</w:t>
                  </w:r>
                </w:p>
              </w:tc>
            </w:tr>
            <w:tr w:rsidR="004A4BFC" w14:paraId="30E59033"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54F2C28" w14:textId="77777777" w:rsidR="004A4BFC" w:rsidRDefault="004A4BFC" w:rsidP="00B42A8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95DD74B" w14:textId="77777777" w:rsidR="004A4BFC" w:rsidRDefault="004A4BFC" w:rsidP="00B42A8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0192D25" w14:textId="77777777" w:rsidR="004A4BFC" w:rsidRDefault="004A4BFC" w:rsidP="00B42A8D">
                  <w:pPr>
                    <w:spacing w:after="0" w:line="240" w:lineRule="auto"/>
                  </w:pPr>
                  <w:r>
                    <w:rPr>
                      <w:rFonts w:eastAsia="Arial"/>
                      <w:color w:val="000000"/>
                    </w:rPr>
                    <w:t>900</w:t>
                  </w:r>
                </w:p>
              </w:tc>
            </w:tr>
            <w:tr w:rsidR="004A4BFC" w14:paraId="3C13FB4A"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1D9D15C" w14:textId="77777777" w:rsidR="004A4BFC" w:rsidRDefault="004A4BFC" w:rsidP="00B42A8D">
                  <w:pPr>
                    <w:spacing w:after="0" w:line="240" w:lineRule="auto"/>
                  </w:pPr>
                  <w:r>
                    <w:rPr>
                      <w:rFonts w:eastAsia="Arial"/>
                      <w:color w:val="000000"/>
                    </w:rPr>
                    <w:t>Number of samples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C41B8A6" w14:textId="77777777" w:rsidR="004A4BFC" w:rsidRDefault="004A4BFC" w:rsidP="00B42A8D">
                  <w:pPr>
                    <w:spacing w:after="0" w:line="240" w:lineRule="auto"/>
                  </w:pPr>
                  <w:r>
                    <w:rPr>
                      <w:rFonts w:eastAsia="Arial"/>
                      <w:color w:val="000000"/>
                    </w:rPr>
                    <w:t>Indicates how many times a measured value should breach a threshold before the state is changed.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0558675" w14:textId="77777777" w:rsidR="004A4BFC" w:rsidRDefault="004A4BFC" w:rsidP="00B42A8D">
                  <w:pPr>
                    <w:spacing w:after="0" w:line="240" w:lineRule="auto"/>
                  </w:pPr>
                  <w:r>
                    <w:rPr>
                      <w:rFonts w:eastAsia="Arial"/>
                      <w:color w:val="000000"/>
                    </w:rPr>
                    <w:t>4</w:t>
                  </w:r>
                </w:p>
              </w:tc>
            </w:tr>
            <w:tr w:rsidR="004A4BFC" w14:paraId="6FBCA7DA"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59C15FB" w14:textId="77777777" w:rsidR="004A4BFC" w:rsidRDefault="004A4BFC" w:rsidP="00B42A8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0041EB1" w14:textId="77777777" w:rsidR="004A4BFC" w:rsidRDefault="004A4BFC" w:rsidP="00B42A8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91A4458" w14:textId="77777777" w:rsidR="004A4BFC" w:rsidRDefault="004A4BFC" w:rsidP="00B42A8D">
                  <w:pPr>
                    <w:spacing w:after="0" w:line="240" w:lineRule="auto"/>
                  </w:pPr>
                </w:p>
              </w:tc>
            </w:tr>
            <w:tr w:rsidR="004A4BFC" w14:paraId="2B597878" w14:textId="77777777" w:rsidTr="00B42A8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38045C4" w14:textId="77777777" w:rsidR="004A4BFC" w:rsidRDefault="004A4BFC" w:rsidP="00B42A8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B013583" w14:textId="77777777" w:rsidR="004A4BFC" w:rsidRDefault="004A4BFC" w:rsidP="00B42A8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86EBD1A" w14:textId="77777777" w:rsidR="004A4BFC" w:rsidRDefault="004A4BFC" w:rsidP="00B42A8D">
                  <w:pPr>
                    <w:spacing w:after="0" w:line="240" w:lineRule="auto"/>
                  </w:pPr>
                  <w:r>
                    <w:rPr>
                      <w:rFonts w:eastAsia="Arial"/>
                      <w:color w:val="000000"/>
                    </w:rPr>
                    <w:t>300</w:t>
                  </w:r>
                </w:p>
              </w:tc>
            </w:tr>
          </w:tbl>
          <w:p w14:paraId="226F6E42" w14:textId="77777777" w:rsidR="004A4BFC" w:rsidRDefault="004A4BFC" w:rsidP="00B42A8D">
            <w:pPr>
              <w:spacing w:after="0" w:line="240" w:lineRule="auto"/>
            </w:pPr>
          </w:p>
        </w:tc>
        <w:tc>
          <w:tcPr>
            <w:tcW w:w="149" w:type="dxa"/>
          </w:tcPr>
          <w:p w14:paraId="27E5AB93" w14:textId="77777777" w:rsidR="004A4BFC" w:rsidRDefault="004A4BFC" w:rsidP="00B42A8D">
            <w:pPr>
              <w:pStyle w:val="EmptyCellLayoutStyle"/>
              <w:spacing w:after="0" w:line="240" w:lineRule="auto"/>
            </w:pPr>
          </w:p>
        </w:tc>
      </w:tr>
      <w:tr w:rsidR="004A4BFC" w14:paraId="2A2E29C9" w14:textId="77777777" w:rsidTr="00B42A8D">
        <w:trPr>
          <w:trHeight w:val="80"/>
        </w:trPr>
        <w:tc>
          <w:tcPr>
            <w:tcW w:w="54" w:type="dxa"/>
          </w:tcPr>
          <w:p w14:paraId="1A9D8900" w14:textId="77777777" w:rsidR="004A4BFC" w:rsidRDefault="004A4BFC" w:rsidP="00B42A8D">
            <w:pPr>
              <w:pStyle w:val="EmptyCellLayoutStyle"/>
              <w:spacing w:after="0" w:line="240" w:lineRule="auto"/>
            </w:pPr>
          </w:p>
        </w:tc>
        <w:tc>
          <w:tcPr>
            <w:tcW w:w="10395" w:type="dxa"/>
          </w:tcPr>
          <w:p w14:paraId="289D9061" w14:textId="77777777" w:rsidR="004A4BFC" w:rsidRDefault="004A4BFC" w:rsidP="00B42A8D">
            <w:pPr>
              <w:pStyle w:val="EmptyCellLayoutStyle"/>
              <w:spacing w:after="0" w:line="240" w:lineRule="auto"/>
            </w:pPr>
          </w:p>
        </w:tc>
        <w:tc>
          <w:tcPr>
            <w:tcW w:w="149" w:type="dxa"/>
          </w:tcPr>
          <w:p w14:paraId="3FB8A8BD" w14:textId="77777777" w:rsidR="004A4BFC" w:rsidRDefault="004A4BFC" w:rsidP="00B42A8D">
            <w:pPr>
              <w:pStyle w:val="EmptyCellLayoutStyle"/>
              <w:spacing w:after="0" w:line="240" w:lineRule="auto"/>
            </w:pPr>
          </w:p>
        </w:tc>
      </w:tr>
    </w:tbl>
    <w:p w14:paraId="4805D6AA" w14:textId="77777777" w:rsidR="004A4BFC" w:rsidRDefault="004A4BFC" w:rsidP="004A4BFC">
      <w:pPr>
        <w:spacing w:after="0" w:line="240" w:lineRule="auto"/>
      </w:pPr>
    </w:p>
    <w:p w14:paraId="23091F03"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Memory Usage on the Server</w:t>
      </w:r>
    </w:p>
    <w:p w14:paraId="2FF7751B" w14:textId="77777777" w:rsidR="004A4BFC" w:rsidRDefault="004A4BFC" w:rsidP="004A4BFC">
      <w:pPr>
        <w:spacing w:after="0" w:line="240" w:lineRule="auto"/>
      </w:pPr>
      <w:r>
        <w:rPr>
          <w:rFonts w:eastAsia="Arial"/>
          <w:color w:val="000000"/>
        </w:rPr>
        <w:t>The monitor observes the memory usage by non Analysis Services processes on the server, to ensure Total Memory Limit for Analysis Services is always available.</w:t>
      </w:r>
    </w:p>
    <w:tbl>
      <w:tblPr>
        <w:tblW w:w="0" w:type="auto"/>
        <w:tblCellMar>
          <w:left w:w="0" w:type="dxa"/>
          <w:right w:w="0" w:type="dxa"/>
        </w:tblCellMar>
        <w:tblLook w:val="04A0" w:firstRow="1" w:lastRow="0" w:firstColumn="1" w:lastColumn="0" w:noHBand="0" w:noVBand="1"/>
      </w:tblPr>
      <w:tblGrid>
        <w:gridCol w:w="40"/>
        <w:gridCol w:w="8492"/>
        <w:gridCol w:w="108"/>
      </w:tblGrid>
      <w:tr w:rsidR="004A4BFC" w14:paraId="642C63E6" w14:textId="77777777" w:rsidTr="00B42A8D">
        <w:trPr>
          <w:trHeight w:val="54"/>
        </w:trPr>
        <w:tc>
          <w:tcPr>
            <w:tcW w:w="54" w:type="dxa"/>
          </w:tcPr>
          <w:p w14:paraId="43545D6E" w14:textId="77777777" w:rsidR="004A4BFC" w:rsidRDefault="004A4BFC" w:rsidP="00B42A8D">
            <w:pPr>
              <w:pStyle w:val="EmptyCellLayoutStyle"/>
              <w:spacing w:after="0" w:line="240" w:lineRule="auto"/>
            </w:pPr>
          </w:p>
        </w:tc>
        <w:tc>
          <w:tcPr>
            <w:tcW w:w="10395" w:type="dxa"/>
          </w:tcPr>
          <w:p w14:paraId="16912FE3" w14:textId="77777777" w:rsidR="004A4BFC" w:rsidRDefault="004A4BFC" w:rsidP="00B42A8D">
            <w:pPr>
              <w:pStyle w:val="EmptyCellLayoutStyle"/>
              <w:spacing w:after="0" w:line="240" w:lineRule="auto"/>
            </w:pPr>
          </w:p>
        </w:tc>
        <w:tc>
          <w:tcPr>
            <w:tcW w:w="149" w:type="dxa"/>
          </w:tcPr>
          <w:p w14:paraId="5AE6D2A8" w14:textId="77777777" w:rsidR="004A4BFC" w:rsidRDefault="004A4BFC" w:rsidP="00B42A8D">
            <w:pPr>
              <w:pStyle w:val="EmptyCellLayoutStyle"/>
              <w:spacing w:after="0" w:line="240" w:lineRule="auto"/>
            </w:pPr>
          </w:p>
        </w:tc>
      </w:tr>
      <w:tr w:rsidR="004A4BFC" w14:paraId="08348231" w14:textId="77777777" w:rsidTr="00B42A8D">
        <w:tc>
          <w:tcPr>
            <w:tcW w:w="54" w:type="dxa"/>
          </w:tcPr>
          <w:p w14:paraId="16016BD6" w14:textId="77777777" w:rsidR="004A4BFC" w:rsidRDefault="004A4BFC" w:rsidP="00B42A8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4A0" w:firstRow="1" w:lastRow="0" w:firstColumn="1" w:lastColumn="0" w:noHBand="0" w:noVBand="1"/>
            </w:tblPr>
            <w:tblGrid>
              <w:gridCol w:w="2896"/>
              <w:gridCol w:w="2887"/>
              <w:gridCol w:w="2681"/>
            </w:tblGrid>
            <w:tr w:rsidR="004A4BFC" w14:paraId="11CEF9B1" w14:textId="77777777" w:rsidTr="00B42A8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F92BF31" w14:textId="77777777" w:rsidR="004A4BFC" w:rsidRDefault="004A4BFC" w:rsidP="00B42A8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BBD9B75" w14:textId="77777777" w:rsidR="004A4BFC" w:rsidRDefault="004A4BFC" w:rsidP="00B42A8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401BD7B" w14:textId="77777777" w:rsidR="004A4BFC" w:rsidRDefault="004A4BFC" w:rsidP="00B42A8D">
                  <w:pPr>
                    <w:spacing w:after="0" w:line="240" w:lineRule="auto"/>
                  </w:pPr>
                  <w:r>
                    <w:rPr>
                      <w:rFonts w:eastAsia="Arial"/>
                      <w:b/>
                      <w:color w:val="000000"/>
                    </w:rPr>
                    <w:t>Default value</w:t>
                  </w:r>
                </w:p>
              </w:tc>
            </w:tr>
            <w:tr w:rsidR="004A4BFC" w14:paraId="43B01A51"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C4DC541" w14:textId="77777777" w:rsidR="004A4BFC" w:rsidRDefault="004A4BFC" w:rsidP="00B42A8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E95332A"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CD8C952" w14:textId="77777777" w:rsidR="004A4BFC" w:rsidRDefault="004A4BFC" w:rsidP="00B42A8D">
                  <w:pPr>
                    <w:spacing w:after="0" w:line="240" w:lineRule="auto"/>
                  </w:pPr>
                  <w:r>
                    <w:rPr>
                      <w:rFonts w:eastAsia="Arial"/>
                      <w:color w:val="000000"/>
                    </w:rPr>
                    <w:t>Yes</w:t>
                  </w:r>
                </w:p>
              </w:tc>
            </w:tr>
            <w:tr w:rsidR="004A4BFC" w14:paraId="4E1D91A9"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5EE72DC" w14:textId="77777777" w:rsidR="004A4BFC" w:rsidRDefault="004A4BFC" w:rsidP="00B42A8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7B94F2B"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B1EF804" w14:textId="77777777" w:rsidR="004A4BFC" w:rsidRDefault="004A4BFC" w:rsidP="00B42A8D">
                  <w:pPr>
                    <w:spacing w:after="0" w:line="240" w:lineRule="auto"/>
                  </w:pPr>
                  <w:r>
                    <w:rPr>
                      <w:rFonts w:eastAsia="Arial"/>
                      <w:color w:val="000000"/>
                    </w:rPr>
                    <w:t>True</w:t>
                  </w:r>
                </w:p>
              </w:tc>
            </w:tr>
            <w:tr w:rsidR="004A4BFC" w14:paraId="13C5B65F"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F69E2EC" w14:textId="77777777" w:rsidR="004A4BFC" w:rsidRDefault="004A4BFC" w:rsidP="00B42A8D">
                  <w:pPr>
                    <w:spacing w:after="0" w:line="240" w:lineRule="auto"/>
                  </w:pPr>
                  <w:r>
                    <w:rPr>
                      <w:rFonts w:eastAsia="Arial"/>
                      <w:color w:val="000000"/>
                    </w:rPr>
                    <w:t>Critical Threshold (%)</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C337277" w14:textId="77777777" w:rsidR="004A4BFC" w:rsidRDefault="004A4BFC" w:rsidP="00B42A8D">
                  <w:pPr>
                    <w:spacing w:after="0" w:line="240" w:lineRule="auto"/>
                  </w:pPr>
                  <w:r>
                    <w:rPr>
                      <w:rFonts w:eastAsia="Arial"/>
                      <w:color w:val="000000"/>
                    </w:rPr>
                    <w:t>Health State changes to Critical, when Free Unreserved (%) drops below the threshold.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CBB2D4C" w14:textId="77777777" w:rsidR="004A4BFC" w:rsidRDefault="004A4BFC" w:rsidP="00B42A8D">
                  <w:pPr>
                    <w:spacing w:after="0" w:line="240" w:lineRule="auto"/>
                  </w:pPr>
                  <w:r>
                    <w:rPr>
                      <w:rFonts w:eastAsia="Arial"/>
                      <w:color w:val="000000"/>
                    </w:rPr>
                    <w:t>5</w:t>
                  </w:r>
                </w:p>
              </w:tc>
            </w:tr>
            <w:tr w:rsidR="004A4BFC" w14:paraId="1BB2CAC7"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2F2145C" w14:textId="77777777" w:rsidR="004A4BFC" w:rsidRDefault="004A4BFC" w:rsidP="00B42A8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C03C997" w14:textId="77777777" w:rsidR="004A4BFC" w:rsidRDefault="004A4BFC" w:rsidP="00B42A8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8597A39" w14:textId="77777777" w:rsidR="004A4BFC" w:rsidRDefault="004A4BFC" w:rsidP="00B42A8D">
                  <w:pPr>
                    <w:spacing w:after="0" w:line="240" w:lineRule="auto"/>
                  </w:pPr>
                  <w:r>
                    <w:rPr>
                      <w:rFonts w:eastAsia="Arial"/>
                      <w:color w:val="000000"/>
                    </w:rPr>
                    <w:t>900</w:t>
                  </w:r>
                </w:p>
              </w:tc>
            </w:tr>
            <w:tr w:rsidR="004A4BFC" w14:paraId="5D1D20D3"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51A07B0" w14:textId="77777777" w:rsidR="004A4BFC" w:rsidRDefault="004A4BFC" w:rsidP="00B42A8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2A5CB25" w14:textId="77777777" w:rsidR="004A4BFC" w:rsidRDefault="004A4BFC" w:rsidP="00B42A8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D6F2CF8" w14:textId="77777777" w:rsidR="004A4BFC" w:rsidRDefault="004A4BFC" w:rsidP="00B42A8D">
                  <w:pPr>
                    <w:spacing w:after="0" w:line="240" w:lineRule="auto"/>
                  </w:pPr>
                </w:p>
              </w:tc>
            </w:tr>
            <w:tr w:rsidR="004A4BFC" w14:paraId="11C45D37"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1812CDF" w14:textId="77777777" w:rsidR="004A4BFC" w:rsidRDefault="004A4BFC" w:rsidP="00B42A8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3A34846" w14:textId="77777777" w:rsidR="004A4BFC" w:rsidRDefault="004A4BFC" w:rsidP="00B42A8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A185010" w14:textId="77777777" w:rsidR="004A4BFC" w:rsidRDefault="004A4BFC" w:rsidP="00B42A8D">
                  <w:pPr>
                    <w:spacing w:after="0" w:line="240" w:lineRule="auto"/>
                  </w:pPr>
                  <w:r>
                    <w:rPr>
                      <w:rFonts w:eastAsia="Arial"/>
                      <w:color w:val="000000"/>
                    </w:rPr>
                    <w:t>300</w:t>
                  </w:r>
                </w:p>
              </w:tc>
            </w:tr>
            <w:tr w:rsidR="004A4BFC" w14:paraId="3DBDCCD4" w14:textId="77777777" w:rsidTr="00B42A8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538D3EF" w14:textId="77777777" w:rsidR="004A4BFC" w:rsidRDefault="004A4BFC" w:rsidP="00B42A8D">
                  <w:pPr>
                    <w:spacing w:after="0" w:line="240" w:lineRule="auto"/>
                  </w:pPr>
                  <w:r>
                    <w:rPr>
                      <w:rFonts w:eastAsia="Arial"/>
                      <w:color w:val="000000"/>
                    </w:rPr>
                    <w:t>Warning Threshold (%)</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60274034" w14:textId="77777777" w:rsidR="004A4BFC" w:rsidRDefault="004A4BFC" w:rsidP="00B42A8D">
                  <w:pPr>
                    <w:spacing w:after="0" w:line="240" w:lineRule="auto"/>
                  </w:pPr>
                  <w:r>
                    <w:rPr>
                      <w:rFonts w:eastAsia="Arial"/>
                      <w:color w:val="000000"/>
                    </w:rPr>
                    <w:t>Health State changes to Warning, when Free Unreserved (%) drops below the threshold, but is still higher than Critical Threshold (%).</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CD6F690" w14:textId="77777777" w:rsidR="004A4BFC" w:rsidRDefault="004A4BFC" w:rsidP="00B42A8D">
                  <w:pPr>
                    <w:spacing w:after="0" w:line="240" w:lineRule="auto"/>
                  </w:pPr>
                  <w:r>
                    <w:rPr>
                      <w:rFonts w:eastAsia="Arial"/>
                      <w:color w:val="000000"/>
                    </w:rPr>
                    <w:t>10</w:t>
                  </w:r>
                </w:p>
              </w:tc>
            </w:tr>
          </w:tbl>
          <w:p w14:paraId="3567A4AD" w14:textId="77777777" w:rsidR="004A4BFC" w:rsidRDefault="004A4BFC" w:rsidP="00B42A8D">
            <w:pPr>
              <w:spacing w:after="0" w:line="240" w:lineRule="auto"/>
            </w:pPr>
          </w:p>
        </w:tc>
        <w:tc>
          <w:tcPr>
            <w:tcW w:w="149" w:type="dxa"/>
          </w:tcPr>
          <w:p w14:paraId="64255B82" w14:textId="77777777" w:rsidR="004A4BFC" w:rsidRDefault="004A4BFC" w:rsidP="00B42A8D">
            <w:pPr>
              <w:pStyle w:val="EmptyCellLayoutStyle"/>
              <w:spacing w:after="0" w:line="240" w:lineRule="auto"/>
            </w:pPr>
          </w:p>
        </w:tc>
      </w:tr>
      <w:tr w:rsidR="004A4BFC" w14:paraId="728F09E9" w14:textId="77777777" w:rsidTr="00B42A8D">
        <w:trPr>
          <w:trHeight w:val="80"/>
        </w:trPr>
        <w:tc>
          <w:tcPr>
            <w:tcW w:w="54" w:type="dxa"/>
          </w:tcPr>
          <w:p w14:paraId="61733DDB" w14:textId="77777777" w:rsidR="004A4BFC" w:rsidRDefault="004A4BFC" w:rsidP="00B42A8D">
            <w:pPr>
              <w:pStyle w:val="EmptyCellLayoutStyle"/>
              <w:spacing w:after="0" w:line="240" w:lineRule="auto"/>
            </w:pPr>
          </w:p>
        </w:tc>
        <w:tc>
          <w:tcPr>
            <w:tcW w:w="10395" w:type="dxa"/>
          </w:tcPr>
          <w:p w14:paraId="1D18F345" w14:textId="77777777" w:rsidR="004A4BFC" w:rsidRDefault="004A4BFC" w:rsidP="00B42A8D">
            <w:pPr>
              <w:pStyle w:val="EmptyCellLayoutStyle"/>
              <w:spacing w:after="0" w:line="240" w:lineRule="auto"/>
            </w:pPr>
          </w:p>
        </w:tc>
        <w:tc>
          <w:tcPr>
            <w:tcW w:w="149" w:type="dxa"/>
          </w:tcPr>
          <w:p w14:paraId="61396971" w14:textId="77777777" w:rsidR="004A4BFC" w:rsidRDefault="004A4BFC" w:rsidP="00B42A8D">
            <w:pPr>
              <w:pStyle w:val="EmptyCellLayoutStyle"/>
              <w:spacing w:after="0" w:line="240" w:lineRule="auto"/>
            </w:pPr>
          </w:p>
        </w:tc>
      </w:tr>
    </w:tbl>
    <w:p w14:paraId="747C2521" w14:textId="77777777" w:rsidR="004A4BFC" w:rsidRDefault="004A4BFC" w:rsidP="004A4BFC">
      <w:pPr>
        <w:spacing w:after="0" w:line="240" w:lineRule="auto"/>
      </w:pPr>
    </w:p>
    <w:p w14:paraId="59A95BFF" w14:textId="77777777" w:rsidR="004A4BFC" w:rsidRPr="00423F35" w:rsidRDefault="004A4BFC" w:rsidP="004A4BFC">
      <w:pPr>
        <w:spacing w:after="0" w:line="240" w:lineRule="auto"/>
        <w:rPr>
          <w:color w:val="5B9BD5" w:themeColor="accent1"/>
        </w:rPr>
      </w:pPr>
      <w:r w:rsidRPr="00423F35">
        <w:rPr>
          <w:rFonts w:eastAsia="Arial"/>
          <w:b/>
          <w:color w:val="5B9BD5" w:themeColor="accent1"/>
        </w:rPr>
        <w:lastRenderedPageBreak/>
        <w:t>Default Storage Free Space</w:t>
      </w:r>
    </w:p>
    <w:p w14:paraId="513B2CF6" w14:textId="77777777" w:rsidR="004A4BFC" w:rsidRDefault="004A4BFC" w:rsidP="004A4BFC">
      <w:pPr>
        <w:spacing w:after="0" w:line="240" w:lineRule="auto"/>
      </w:pPr>
      <w:r>
        <w:rPr>
          <w:rFonts w:eastAsia="Arial"/>
          <w:color w:val="000000"/>
        </w:rPr>
        <w:t>The monitor reports a warning, when the available free space for the default instance storage drops below Warning Threshold setting, expressed as percentage of the sum of estimated default storage folder (Data Directory) size and disk free space. The monitor reports a critical alert, when the available space drops below Critical Threshold. The monitor does not take into account databases or partitions located in folders other than the default storage folder (Data Directory).</w:t>
      </w:r>
    </w:p>
    <w:tbl>
      <w:tblPr>
        <w:tblW w:w="0" w:type="auto"/>
        <w:tblCellMar>
          <w:left w:w="0" w:type="dxa"/>
          <w:right w:w="0" w:type="dxa"/>
        </w:tblCellMar>
        <w:tblLook w:val="04A0" w:firstRow="1" w:lastRow="0" w:firstColumn="1" w:lastColumn="0" w:noHBand="0" w:noVBand="1"/>
      </w:tblPr>
      <w:tblGrid>
        <w:gridCol w:w="40"/>
        <w:gridCol w:w="8492"/>
        <w:gridCol w:w="108"/>
      </w:tblGrid>
      <w:tr w:rsidR="004A4BFC" w14:paraId="009A85B9" w14:textId="77777777" w:rsidTr="00B42A8D">
        <w:trPr>
          <w:trHeight w:val="54"/>
        </w:trPr>
        <w:tc>
          <w:tcPr>
            <w:tcW w:w="54" w:type="dxa"/>
          </w:tcPr>
          <w:p w14:paraId="6638C5B6" w14:textId="77777777" w:rsidR="004A4BFC" w:rsidRDefault="004A4BFC" w:rsidP="00B42A8D">
            <w:pPr>
              <w:pStyle w:val="EmptyCellLayoutStyle"/>
              <w:spacing w:after="0" w:line="240" w:lineRule="auto"/>
            </w:pPr>
          </w:p>
        </w:tc>
        <w:tc>
          <w:tcPr>
            <w:tcW w:w="10395" w:type="dxa"/>
          </w:tcPr>
          <w:p w14:paraId="2B05C9FC" w14:textId="77777777" w:rsidR="004A4BFC" w:rsidRDefault="004A4BFC" w:rsidP="00B42A8D">
            <w:pPr>
              <w:pStyle w:val="EmptyCellLayoutStyle"/>
              <w:spacing w:after="0" w:line="240" w:lineRule="auto"/>
            </w:pPr>
          </w:p>
        </w:tc>
        <w:tc>
          <w:tcPr>
            <w:tcW w:w="149" w:type="dxa"/>
          </w:tcPr>
          <w:p w14:paraId="18228D7C" w14:textId="77777777" w:rsidR="004A4BFC" w:rsidRDefault="004A4BFC" w:rsidP="00B42A8D">
            <w:pPr>
              <w:pStyle w:val="EmptyCellLayoutStyle"/>
              <w:spacing w:after="0" w:line="240" w:lineRule="auto"/>
            </w:pPr>
          </w:p>
        </w:tc>
      </w:tr>
      <w:tr w:rsidR="004A4BFC" w14:paraId="72EFCA52" w14:textId="77777777" w:rsidTr="00B42A8D">
        <w:tc>
          <w:tcPr>
            <w:tcW w:w="54" w:type="dxa"/>
          </w:tcPr>
          <w:p w14:paraId="4308BC1C" w14:textId="77777777" w:rsidR="004A4BFC" w:rsidRDefault="004A4BFC" w:rsidP="00B42A8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4A0" w:firstRow="1" w:lastRow="0" w:firstColumn="1" w:lastColumn="0" w:noHBand="0" w:noVBand="1"/>
            </w:tblPr>
            <w:tblGrid>
              <w:gridCol w:w="2896"/>
              <w:gridCol w:w="2887"/>
              <w:gridCol w:w="2681"/>
            </w:tblGrid>
            <w:tr w:rsidR="004A4BFC" w14:paraId="310C3218" w14:textId="77777777" w:rsidTr="00B42A8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12556F7" w14:textId="77777777" w:rsidR="004A4BFC" w:rsidRDefault="004A4BFC" w:rsidP="00B42A8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0860A09" w14:textId="77777777" w:rsidR="004A4BFC" w:rsidRDefault="004A4BFC" w:rsidP="00B42A8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13BDFF9" w14:textId="77777777" w:rsidR="004A4BFC" w:rsidRDefault="004A4BFC" w:rsidP="00B42A8D">
                  <w:pPr>
                    <w:spacing w:after="0" w:line="240" w:lineRule="auto"/>
                  </w:pPr>
                  <w:r>
                    <w:rPr>
                      <w:rFonts w:eastAsia="Arial"/>
                      <w:b/>
                      <w:color w:val="000000"/>
                    </w:rPr>
                    <w:t>Default value</w:t>
                  </w:r>
                </w:p>
              </w:tc>
            </w:tr>
            <w:tr w:rsidR="004A4BFC" w14:paraId="2934B55D"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BEA8601" w14:textId="77777777" w:rsidR="004A4BFC" w:rsidRDefault="004A4BFC" w:rsidP="00B42A8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F23B28D"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7858B11" w14:textId="77777777" w:rsidR="004A4BFC" w:rsidRDefault="004A4BFC" w:rsidP="00B42A8D">
                  <w:pPr>
                    <w:spacing w:after="0" w:line="240" w:lineRule="auto"/>
                  </w:pPr>
                  <w:r>
                    <w:rPr>
                      <w:rFonts w:eastAsia="Arial"/>
                      <w:color w:val="000000"/>
                    </w:rPr>
                    <w:t>Yes</w:t>
                  </w:r>
                </w:p>
              </w:tc>
            </w:tr>
            <w:tr w:rsidR="004A4BFC" w14:paraId="1790D449"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61E6E60" w14:textId="77777777" w:rsidR="004A4BFC" w:rsidRDefault="004A4BFC" w:rsidP="00B42A8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87D3E8E"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7D593B8" w14:textId="77777777" w:rsidR="004A4BFC" w:rsidRDefault="004A4BFC" w:rsidP="00B42A8D">
                  <w:pPr>
                    <w:spacing w:after="0" w:line="240" w:lineRule="auto"/>
                  </w:pPr>
                  <w:r>
                    <w:rPr>
                      <w:rFonts w:eastAsia="Arial"/>
                      <w:color w:val="000000"/>
                    </w:rPr>
                    <w:t>True</w:t>
                  </w:r>
                </w:p>
              </w:tc>
            </w:tr>
            <w:tr w:rsidR="004A4BFC" w14:paraId="0D234486"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A2CB137" w14:textId="77777777" w:rsidR="004A4BFC" w:rsidRDefault="004A4BFC" w:rsidP="00B42A8D">
                  <w:pPr>
                    <w:spacing w:after="0" w:line="240" w:lineRule="auto"/>
                  </w:pPr>
                  <w:r>
                    <w:rPr>
                      <w:rFonts w:eastAsia="Arial"/>
                      <w:color w:val="000000"/>
                    </w:rPr>
                    <w:t>Critical Threshold (%)</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F974368" w14:textId="77777777" w:rsidR="004A4BFC" w:rsidRDefault="004A4BFC" w:rsidP="00B42A8D">
                  <w:pPr>
                    <w:spacing w:after="0" w:line="240" w:lineRule="auto"/>
                  </w:pPr>
                  <w:r>
                    <w:rPr>
                      <w:rFonts w:eastAsia="Arial"/>
                      <w:color w:val="000000"/>
                    </w:rPr>
                    <w:t>Health State changes to Critical, if AS Instance Free Space (%) performance counter drops below the threshold.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90197A4" w14:textId="77777777" w:rsidR="004A4BFC" w:rsidRDefault="004A4BFC" w:rsidP="00B42A8D">
                  <w:pPr>
                    <w:spacing w:after="0" w:line="240" w:lineRule="auto"/>
                  </w:pPr>
                  <w:r>
                    <w:rPr>
                      <w:rFonts w:eastAsia="Arial"/>
                      <w:color w:val="000000"/>
                    </w:rPr>
                    <w:t>5</w:t>
                  </w:r>
                </w:p>
              </w:tc>
            </w:tr>
            <w:tr w:rsidR="004A4BFC" w14:paraId="7E79BBDD"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D088945" w14:textId="77777777" w:rsidR="004A4BFC" w:rsidRDefault="004A4BFC" w:rsidP="00B42A8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B86E592" w14:textId="77777777" w:rsidR="004A4BFC" w:rsidRDefault="004A4BFC" w:rsidP="00B42A8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121F326" w14:textId="77777777" w:rsidR="004A4BFC" w:rsidRDefault="004A4BFC" w:rsidP="00B42A8D">
                  <w:pPr>
                    <w:spacing w:after="0" w:line="240" w:lineRule="auto"/>
                  </w:pPr>
                  <w:r>
                    <w:rPr>
                      <w:rFonts w:eastAsia="Arial"/>
                      <w:color w:val="000000"/>
                    </w:rPr>
                    <w:t>900</w:t>
                  </w:r>
                </w:p>
              </w:tc>
            </w:tr>
            <w:tr w:rsidR="004A4BFC" w14:paraId="0236BE05"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F28FCEE" w14:textId="77777777" w:rsidR="004A4BFC" w:rsidRDefault="004A4BFC" w:rsidP="00B42A8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27C02D1" w14:textId="77777777" w:rsidR="004A4BFC" w:rsidRDefault="004A4BFC" w:rsidP="00B42A8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A84C2EC" w14:textId="77777777" w:rsidR="004A4BFC" w:rsidRDefault="004A4BFC" w:rsidP="00B42A8D">
                  <w:pPr>
                    <w:spacing w:after="0" w:line="240" w:lineRule="auto"/>
                  </w:pPr>
                </w:p>
              </w:tc>
            </w:tr>
            <w:tr w:rsidR="004A4BFC" w14:paraId="788F5E7E"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924679D" w14:textId="77777777" w:rsidR="004A4BFC" w:rsidRDefault="004A4BFC" w:rsidP="00B42A8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4A7A271" w14:textId="77777777" w:rsidR="004A4BFC" w:rsidRDefault="004A4BFC" w:rsidP="00B42A8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E0FA08F" w14:textId="77777777" w:rsidR="004A4BFC" w:rsidRDefault="004A4BFC" w:rsidP="00B42A8D">
                  <w:pPr>
                    <w:spacing w:after="0" w:line="240" w:lineRule="auto"/>
                  </w:pPr>
                  <w:r>
                    <w:rPr>
                      <w:rFonts w:eastAsia="Arial"/>
                      <w:color w:val="000000"/>
                    </w:rPr>
                    <w:t>300</w:t>
                  </w:r>
                </w:p>
              </w:tc>
            </w:tr>
            <w:tr w:rsidR="004A4BFC" w14:paraId="350ED2A4" w14:textId="77777777" w:rsidTr="00B42A8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F291218" w14:textId="77777777" w:rsidR="004A4BFC" w:rsidRDefault="004A4BFC" w:rsidP="00B42A8D">
                  <w:pPr>
                    <w:spacing w:after="0" w:line="240" w:lineRule="auto"/>
                  </w:pPr>
                  <w:r>
                    <w:rPr>
                      <w:rFonts w:eastAsia="Arial"/>
                      <w:color w:val="000000"/>
                    </w:rPr>
                    <w:t>Warning Threshold (%)</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5A7E22F" w14:textId="77777777" w:rsidR="004A4BFC" w:rsidRDefault="004A4BFC" w:rsidP="00B42A8D">
                  <w:pPr>
                    <w:spacing w:after="0" w:line="240" w:lineRule="auto"/>
                  </w:pPr>
                  <w:r>
                    <w:rPr>
                      <w:rFonts w:eastAsia="Arial"/>
                      <w:color w:val="000000"/>
                    </w:rPr>
                    <w:t>Health State changes to Warning, if AS Instance Free Space (%) performance counter drops below the threshold, but is still higher than Critical Threshold (%).</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249CF925" w14:textId="77777777" w:rsidR="004A4BFC" w:rsidRDefault="004A4BFC" w:rsidP="00B42A8D">
                  <w:pPr>
                    <w:spacing w:after="0" w:line="240" w:lineRule="auto"/>
                  </w:pPr>
                  <w:r>
                    <w:rPr>
                      <w:rFonts w:eastAsia="Arial"/>
                      <w:color w:val="000000"/>
                    </w:rPr>
                    <w:t>10</w:t>
                  </w:r>
                </w:p>
              </w:tc>
            </w:tr>
          </w:tbl>
          <w:p w14:paraId="14B39B06" w14:textId="77777777" w:rsidR="004A4BFC" w:rsidRDefault="004A4BFC" w:rsidP="00B42A8D">
            <w:pPr>
              <w:spacing w:after="0" w:line="240" w:lineRule="auto"/>
            </w:pPr>
          </w:p>
        </w:tc>
        <w:tc>
          <w:tcPr>
            <w:tcW w:w="149" w:type="dxa"/>
          </w:tcPr>
          <w:p w14:paraId="494EE68F" w14:textId="77777777" w:rsidR="004A4BFC" w:rsidRDefault="004A4BFC" w:rsidP="00B42A8D">
            <w:pPr>
              <w:pStyle w:val="EmptyCellLayoutStyle"/>
              <w:spacing w:after="0" w:line="240" w:lineRule="auto"/>
            </w:pPr>
          </w:p>
        </w:tc>
      </w:tr>
      <w:tr w:rsidR="004A4BFC" w14:paraId="7B8EB0EA" w14:textId="77777777" w:rsidTr="00B42A8D">
        <w:trPr>
          <w:trHeight w:val="80"/>
        </w:trPr>
        <w:tc>
          <w:tcPr>
            <w:tcW w:w="54" w:type="dxa"/>
          </w:tcPr>
          <w:p w14:paraId="7431ABD7" w14:textId="77777777" w:rsidR="004A4BFC" w:rsidRDefault="004A4BFC" w:rsidP="00B42A8D">
            <w:pPr>
              <w:pStyle w:val="EmptyCellLayoutStyle"/>
              <w:spacing w:after="0" w:line="240" w:lineRule="auto"/>
            </w:pPr>
          </w:p>
        </w:tc>
        <w:tc>
          <w:tcPr>
            <w:tcW w:w="10395" w:type="dxa"/>
          </w:tcPr>
          <w:p w14:paraId="309A4148" w14:textId="77777777" w:rsidR="004A4BFC" w:rsidRDefault="004A4BFC" w:rsidP="00B42A8D">
            <w:pPr>
              <w:pStyle w:val="EmptyCellLayoutStyle"/>
              <w:spacing w:after="0" w:line="240" w:lineRule="auto"/>
            </w:pPr>
          </w:p>
        </w:tc>
        <w:tc>
          <w:tcPr>
            <w:tcW w:w="149" w:type="dxa"/>
          </w:tcPr>
          <w:p w14:paraId="28C72978" w14:textId="77777777" w:rsidR="004A4BFC" w:rsidRDefault="004A4BFC" w:rsidP="00B42A8D">
            <w:pPr>
              <w:pStyle w:val="EmptyCellLayoutStyle"/>
              <w:spacing w:after="0" w:line="240" w:lineRule="auto"/>
            </w:pPr>
          </w:p>
        </w:tc>
      </w:tr>
    </w:tbl>
    <w:p w14:paraId="2C25F66C" w14:textId="77777777" w:rsidR="004A4BFC" w:rsidRDefault="004A4BFC" w:rsidP="004A4BFC">
      <w:pPr>
        <w:spacing w:after="0" w:line="240" w:lineRule="auto"/>
      </w:pPr>
    </w:p>
    <w:p w14:paraId="476B58FD"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Service State</w:t>
      </w:r>
    </w:p>
    <w:p w14:paraId="7C41ADE2" w14:textId="77777777" w:rsidR="004A4BFC" w:rsidRDefault="004A4BFC" w:rsidP="004A4BFC">
      <w:pPr>
        <w:spacing w:after="0" w:line="240" w:lineRule="auto"/>
      </w:pPr>
      <w:r>
        <w:rPr>
          <w:rFonts w:eastAsia="Arial"/>
          <w:color w:val="000000"/>
        </w:rPr>
        <w:t>The monitor alerts, when Windows service for SSAS instance is not in running state for a duration greater than the configured threshold.</w:t>
      </w:r>
    </w:p>
    <w:tbl>
      <w:tblPr>
        <w:tblW w:w="0" w:type="auto"/>
        <w:tblCellMar>
          <w:left w:w="0" w:type="dxa"/>
          <w:right w:w="0" w:type="dxa"/>
        </w:tblCellMar>
        <w:tblLook w:val="04A0" w:firstRow="1" w:lastRow="0" w:firstColumn="1" w:lastColumn="0" w:noHBand="0" w:noVBand="1"/>
      </w:tblPr>
      <w:tblGrid>
        <w:gridCol w:w="40"/>
        <w:gridCol w:w="8492"/>
        <w:gridCol w:w="108"/>
      </w:tblGrid>
      <w:tr w:rsidR="004A4BFC" w14:paraId="00967CF3" w14:textId="77777777" w:rsidTr="00B42A8D">
        <w:trPr>
          <w:trHeight w:val="54"/>
        </w:trPr>
        <w:tc>
          <w:tcPr>
            <w:tcW w:w="54" w:type="dxa"/>
          </w:tcPr>
          <w:p w14:paraId="7EB8BE58" w14:textId="77777777" w:rsidR="004A4BFC" w:rsidRDefault="004A4BFC" w:rsidP="00B42A8D">
            <w:pPr>
              <w:pStyle w:val="EmptyCellLayoutStyle"/>
              <w:spacing w:after="0" w:line="240" w:lineRule="auto"/>
            </w:pPr>
          </w:p>
        </w:tc>
        <w:tc>
          <w:tcPr>
            <w:tcW w:w="10395" w:type="dxa"/>
          </w:tcPr>
          <w:p w14:paraId="106B30EE" w14:textId="77777777" w:rsidR="004A4BFC" w:rsidRDefault="004A4BFC" w:rsidP="00B42A8D">
            <w:pPr>
              <w:pStyle w:val="EmptyCellLayoutStyle"/>
              <w:spacing w:after="0" w:line="240" w:lineRule="auto"/>
            </w:pPr>
          </w:p>
        </w:tc>
        <w:tc>
          <w:tcPr>
            <w:tcW w:w="149" w:type="dxa"/>
          </w:tcPr>
          <w:p w14:paraId="7B40D0C8" w14:textId="77777777" w:rsidR="004A4BFC" w:rsidRDefault="004A4BFC" w:rsidP="00B42A8D">
            <w:pPr>
              <w:pStyle w:val="EmptyCellLayoutStyle"/>
              <w:spacing w:after="0" w:line="240" w:lineRule="auto"/>
            </w:pPr>
          </w:p>
        </w:tc>
      </w:tr>
      <w:tr w:rsidR="004A4BFC" w14:paraId="14F94E1A" w14:textId="77777777" w:rsidTr="00B42A8D">
        <w:tc>
          <w:tcPr>
            <w:tcW w:w="54" w:type="dxa"/>
          </w:tcPr>
          <w:p w14:paraId="28442629" w14:textId="77777777" w:rsidR="004A4BFC" w:rsidRDefault="004A4BFC" w:rsidP="00B42A8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4A0" w:firstRow="1" w:lastRow="0" w:firstColumn="1" w:lastColumn="0" w:noHBand="0" w:noVBand="1"/>
            </w:tblPr>
            <w:tblGrid>
              <w:gridCol w:w="2896"/>
              <w:gridCol w:w="2887"/>
              <w:gridCol w:w="2681"/>
            </w:tblGrid>
            <w:tr w:rsidR="004A4BFC" w14:paraId="7E7898B3" w14:textId="77777777" w:rsidTr="00B42A8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978A8FE" w14:textId="77777777" w:rsidR="004A4BFC" w:rsidRDefault="004A4BFC" w:rsidP="00B42A8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04F8032A" w14:textId="77777777" w:rsidR="004A4BFC" w:rsidRDefault="004A4BFC" w:rsidP="00B42A8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399E06D3" w14:textId="77777777" w:rsidR="004A4BFC" w:rsidRDefault="004A4BFC" w:rsidP="00B42A8D">
                  <w:pPr>
                    <w:spacing w:after="0" w:line="240" w:lineRule="auto"/>
                  </w:pPr>
                  <w:r>
                    <w:rPr>
                      <w:rFonts w:eastAsia="Arial"/>
                      <w:b/>
                      <w:color w:val="000000"/>
                    </w:rPr>
                    <w:t>Default value</w:t>
                  </w:r>
                </w:p>
              </w:tc>
            </w:tr>
            <w:tr w:rsidR="004A4BFC" w14:paraId="6385D552"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387193D" w14:textId="77777777" w:rsidR="004A4BFC" w:rsidRDefault="004A4BFC" w:rsidP="00B42A8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0E03013"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3A10691" w14:textId="77777777" w:rsidR="004A4BFC" w:rsidRDefault="004A4BFC" w:rsidP="00B42A8D">
                  <w:pPr>
                    <w:spacing w:after="0" w:line="240" w:lineRule="auto"/>
                  </w:pPr>
                  <w:r>
                    <w:rPr>
                      <w:rFonts w:eastAsia="Arial"/>
                      <w:color w:val="000000"/>
                    </w:rPr>
                    <w:t>Yes</w:t>
                  </w:r>
                </w:p>
              </w:tc>
            </w:tr>
            <w:tr w:rsidR="004A4BFC" w14:paraId="23FE6215"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055932B" w14:textId="77777777" w:rsidR="004A4BFC" w:rsidRDefault="004A4BFC" w:rsidP="00B42A8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DFB8D13"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65FCB14" w14:textId="77777777" w:rsidR="004A4BFC" w:rsidRDefault="004A4BFC" w:rsidP="00B42A8D">
                  <w:pPr>
                    <w:spacing w:after="0" w:line="240" w:lineRule="auto"/>
                  </w:pPr>
                  <w:r>
                    <w:rPr>
                      <w:rFonts w:eastAsia="Arial"/>
                      <w:color w:val="000000"/>
                    </w:rPr>
                    <w:t>True</w:t>
                  </w:r>
                </w:p>
              </w:tc>
            </w:tr>
            <w:tr w:rsidR="004A4BFC" w14:paraId="6042C8C5"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10592B9" w14:textId="77777777" w:rsidR="004A4BFC" w:rsidRDefault="004A4BFC" w:rsidP="00B42A8D">
                  <w:pPr>
                    <w:spacing w:after="0" w:line="240" w:lineRule="auto"/>
                  </w:pPr>
                  <w:r>
                    <w:rPr>
                      <w:rFonts w:eastAsia="Arial"/>
                      <w:color w:val="000000"/>
                    </w:rPr>
                    <w:t>Alert only if service startup type is automatic</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DDAADE7" w14:textId="77777777" w:rsidR="004A4BFC" w:rsidRDefault="004A4BFC" w:rsidP="00B42A8D">
                  <w:pPr>
                    <w:spacing w:after="0" w:line="240" w:lineRule="auto"/>
                  </w:pPr>
                  <w:r>
                    <w:rPr>
                      <w:rFonts w:eastAsia="Arial"/>
                      <w:color w:val="000000"/>
                    </w:rPr>
                    <w:t>This may only be set to 'True' or 'False'. If set to 'False', then alerts will be triggered, no matter what the startup type is set to. Default is 'True'.</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94E69EF" w14:textId="77777777" w:rsidR="004A4BFC" w:rsidRDefault="004A4BFC" w:rsidP="00B42A8D">
                  <w:pPr>
                    <w:spacing w:after="0" w:line="240" w:lineRule="auto"/>
                  </w:pPr>
                  <w:r>
                    <w:rPr>
                      <w:rFonts w:eastAsia="Arial"/>
                      <w:color w:val="000000"/>
                    </w:rPr>
                    <w:t>true</w:t>
                  </w:r>
                </w:p>
              </w:tc>
            </w:tr>
            <w:tr w:rsidR="004A4BFC" w14:paraId="70E2B868"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D1D0A53" w14:textId="77777777" w:rsidR="004A4BFC" w:rsidRDefault="004A4BFC" w:rsidP="00B42A8D">
                  <w:pPr>
                    <w:spacing w:after="0" w:line="240" w:lineRule="auto"/>
                  </w:pPr>
                  <w:r>
                    <w:rPr>
                      <w:rFonts w:eastAsia="Arial"/>
                      <w:color w:val="000000"/>
                    </w:rPr>
                    <w:lastRenderedPageBreak/>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E220D68" w14:textId="77777777" w:rsidR="004A4BFC" w:rsidRDefault="004A4BFC" w:rsidP="00B42A8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B694757" w14:textId="77777777" w:rsidR="004A4BFC" w:rsidRDefault="004A4BFC" w:rsidP="00B42A8D">
                  <w:pPr>
                    <w:spacing w:after="0" w:line="240" w:lineRule="auto"/>
                  </w:pPr>
                  <w:r>
                    <w:rPr>
                      <w:rFonts w:eastAsia="Arial"/>
                      <w:color w:val="000000"/>
                    </w:rPr>
                    <w:t>60</w:t>
                  </w:r>
                </w:p>
              </w:tc>
            </w:tr>
            <w:tr w:rsidR="004A4BFC" w14:paraId="14AAE5E3"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4C96BE3" w14:textId="77777777" w:rsidR="004A4BFC" w:rsidRDefault="004A4BFC" w:rsidP="00B42A8D">
                  <w:pPr>
                    <w:spacing w:after="0" w:line="240" w:lineRule="auto"/>
                  </w:pPr>
                  <w:r>
                    <w:rPr>
                      <w:rFonts w:eastAsia="Arial"/>
                      <w:color w:val="000000"/>
                    </w:rPr>
                    <w:t>Number of samples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E3CB1E9" w14:textId="77777777" w:rsidR="004A4BFC" w:rsidRDefault="004A4BFC" w:rsidP="00B42A8D">
                  <w:pPr>
                    <w:spacing w:after="0" w:line="240" w:lineRule="auto"/>
                  </w:pPr>
                  <w:r>
                    <w:rPr>
                      <w:rFonts w:eastAsia="Arial"/>
                      <w:color w:val="000000"/>
                    </w:rPr>
                    <w:t>Health State changes, if the number of subsequent check failures is greater than or equal to the Minimum Number of Checks.</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9823EAA" w14:textId="77777777" w:rsidR="004A4BFC" w:rsidRDefault="004A4BFC" w:rsidP="00B42A8D">
                  <w:pPr>
                    <w:spacing w:after="0" w:line="240" w:lineRule="auto"/>
                  </w:pPr>
                  <w:r>
                    <w:rPr>
                      <w:rFonts w:eastAsia="Arial"/>
                      <w:color w:val="000000"/>
                    </w:rPr>
                    <w:t>15</w:t>
                  </w:r>
                </w:p>
              </w:tc>
            </w:tr>
            <w:tr w:rsidR="004A4BFC" w14:paraId="57588C11"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B41FF1E" w14:textId="77777777" w:rsidR="004A4BFC" w:rsidRDefault="004A4BFC" w:rsidP="00B42A8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DE510F2" w14:textId="77777777" w:rsidR="004A4BFC" w:rsidRDefault="004A4BFC" w:rsidP="00B42A8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7C7CEE2" w14:textId="77777777" w:rsidR="004A4BFC" w:rsidRDefault="004A4BFC" w:rsidP="00B42A8D">
                  <w:pPr>
                    <w:spacing w:after="0" w:line="240" w:lineRule="auto"/>
                  </w:pPr>
                </w:p>
              </w:tc>
            </w:tr>
            <w:tr w:rsidR="004A4BFC" w14:paraId="39A71F3A" w14:textId="77777777" w:rsidTr="00B42A8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B024B74" w14:textId="77777777" w:rsidR="004A4BFC" w:rsidRDefault="004A4BFC" w:rsidP="00B42A8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21594D5" w14:textId="77777777" w:rsidR="004A4BFC" w:rsidRDefault="004A4BFC" w:rsidP="00B42A8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30FB743D" w14:textId="77777777" w:rsidR="004A4BFC" w:rsidRDefault="004A4BFC" w:rsidP="00B42A8D">
                  <w:pPr>
                    <w:spacing w:after="0" w:line="240" w:lineRule="auto"/>
                  </w:pPr>
                  <w:r>
                    <w:rPr>
                      <w:rFonts w:eastAsia="Arial"/>
                      <w:color w:val="000000"/>
                    </w:rPr>
                    <w:t>300</w:t>
                  </w:r>
                </w:p>
              </w:tc>
            </w:tr>
          </w:tbl>
          <w:p w14:paraId="5B65D075" w14:textId="77777777" w:rsidR="004A4BFC" w:rsidRDefault="004A4BFC" w:rsidP="00B42A8D">
            <w:pPr>
              <w:spacing w:after="0" w:line="240" w:lineRule="auto"/>
            </w:pPr>
          </w:p>
        </w:tc>
        <w:tc>
          <w:tcPr>
            <w:tcW w:w="149" w:type="dxa"/>
          </w:tcPr>
          <w:p w14:paraId="6BFAF0EB" w14:textId="77777777" w:rsidR="004A4BFC" w:rsidRDefault="004A4BFC" w:rsidP="00B42A8D">
            <w:pPr>
              <w:pStyle w:val="EmptyCellLayoutStyle"/>
              <w:spacing w:after="0" w:line="240" w:lineRule="auto"/>
            </w:pPr>
          </w:p>
        </w:tc>
      </w:tr>
      <w:tr w:rsidR="004A4BFC" w14:paraId="522C4974" w14:textId="77777777" w:rsidTr="00B42A8D">
        <w:trPr>
          <w:trHeight w:val="80"/>
        </w:trPr>
        <w:tc>
          <w:tcPr>
            <w:tcW w:w="54" w:type="dxa"/>
          </w:tcPr>
          <w:p w14:paraId="3B35F01F" w14:textId="77777777" w:rsidR="004A4BFC" w:rsidRDefault="004A4BFC" w:rsidP="00B42A8D">
            <w:pPr>
              <w:pStyle w:val="EmptyCellLayoutStyle"/>
              <w:spacing w:after="0" w:line="240" w:lineRule="auto"/>
            </w:pPr>
          </w:p>
        </w:tc>
        <w:tc>
          <w:tcPr>
            <w:tcW w:w="10395" w:type="dxa"/>
          </w:tcPr>
          <w:p w14:paraId="1F49A357" w14:textId="77777777" w:rsidR="004A4BFC" w:rsidRDefault="004A4BFC" w:rsidP="00B42A8D">
            <w:pPr>
              <w:pStyle w:val="EmptyCellLayoutStyle"/>
              <w:spacing w:after="0" w:line="240" w:lineRule="auto"/>
            </w:pPr>
          </w:p>
        </w:tc>
        <w:tc>
          <w:tcPr>
            <w:tcW w:w="149" w:type="dxa"/>
          </w:tcPr>
          <w:p w14:paraId="670BFE6B" w14:textId="77777777" w:rsidR="004A4BFC" w:rsidRDefault="004A4BFC" w:rsidP="00B42A8D">
            <w:pPr>
              <w:pStyle w:val="EmptyCellLayoutStyle"/>
              <w:spacing w:after="0" w:line="240" w:lineRule="auto"/>
            </w:pPr>
          </w:p>
        </w:tc>
      </w:tr>
    </w:tbl>
    <w:p w14:paraId="080AC747" w14:textId="77777777" w:rsidR="004A4BFC" w:rsidRDefault="004A4BFC" w:rsidP="004A4BFC">
      <w:pPr>
        <w:spacing w:after="0" w:line="240" w:lineRule="auto"/>
      </w:pPr>
    </w:p>
    <w:p w14:paraId="208BA3FF"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Memory Configuration Conflict with SQL Server</w:t>
      </w:r>
    </w:p>
    <w:p w14:paraId="281F1FC4" w14:textId="06014ABA" w:rsidR="004A4BFC" w:rsidRDefault="004A4BFC" w:rsidP="004A4BFC">
      <w:pPr>
        <w:spacing w:after="0" w:line="240" w:lineRule="auto"/>
      </w:pPr>
      <w:r>
        <w:rPr>
          <w:rFonts w:eastAsia="Arial"/>
          <w:color w:val="000000"/>
        </w:rPr>
        <w:t xml:space="preserve">The monitor </w:t>
      </w:r>
      <w:r w:rsidR="007E7CDB">
        <w:rPr>
          <w:rFonts w:eastAsia="Arial"/>
          <w:color w:val="000000"/>
        </w:rPr>
        <w:t>alerts if</w:t>
      </w:r>
      <w:r>
        <w:rPr>
          <w:rFonts w:eastAsia="Arial"/>
          <w:color w:val="000000"/>
        </w:rPr>
        <w:t xml:space="preserve"> there is a SQL Server relational database engine process running on the server, and Total Memory Limit configuration for SSAS instance is higher than the specified threshold, in order to ensure that the SQL server process has sufficient memory.</w:t>
      </w:r>
    </w:p>
    <w:tbl>
      <w:tblPr>
        <w:tblW w:w="0" w:type="auto"/>
        <w:tblCellMar>
          <w:left w:w="0" w:type="dxa"/>
          <w:right w:w="0" w:type="dxa"/>
        </w:tblCellMar>
        <w:tblLook w:val="04A0" w:firstRow="1" w:lastRow="0" w:firstColumn="1" w:lastColumn="0" w:noHBand="0" w:noVBand="1"/>
      </w:tblPr>
      <w:tblGrid>
        <w:gridCol w:w="40"/>
        <w:gridCol w:w="8492"/>
        <w:gridCol w:w="108"/>
      </w:tblGrid>
      <w:tr w:rsidR="004A4BFC" w14:paraId="5AE1DDBB" w14:textId="77777777" w:rsidTr="00B42A8D">
        <w:trPr>
          <w:trHeight w:val="54"/>
        </w:trPr>
        <w:tc>
          <w:tcPr>
            <w:tcW w:w="54" w:type="dxa"/>
          </w:tcPr>
          <w:p w14:paraId="4D126989" w14:textId="77777777" w:rsidR="004A4BFC" w:rsidRDefault="004A4BFC" w:rsidP="00B42A8D">
            <w:pPr>
              <w:pStyle w:val="EmptyCellLayoutStyle"/>
              <w:spacing w:after="0" w:line="240" w:lineRule="auto"/>
            </w:pPr>
          </w:p>
        </w:tc>
        <w:tc>
          <w:tcPr>
            <w:tcW w:w="10395" w:type="dxa"/>
          </w:tcPr>
          <w:p w14:paraId="5667839C" w14:textId="77777777" w:rsidR="004A4BFC" w:rsidRDefault="004A4BFC" w:rsidP="00B42A8D">
            <w:pPr>
              <w:pStyle w:val="EmptyCellLayoutStyle"/>
              <w:spacing w:after="0" w:line="240" w:lineRule="auto"/>
            </w:pPr>
          </w:p>
        </w:tc>
        <w:tc>
          <w:tcPr>
            <w:tcW w:w="149" w:type="dxa"/>
          </w:tcPr>
          <w:p w14:paraId="5C30E584" w14:textId="77777777" w:rsidR="004A4BFC" w:rsidRDefault="004A4BFC" w:rsidP="00B42A8D">
            <w:pPr>
              <w:pStyle w:val="EmptyCellLayoutStyle"/>
              <w:spacing w:after="0" w:line="240" w:lineRule="auto"/>
            </w:pPr>
          </w:p>
        </w:tc>
      </w:tr>
      <w:tr w:rsidR="004A4BFC" w14:paraId="773D48B9" w14:textId="77777777" w:rsidTr="00B42A8D">
        <w:tc>
          <w:tcPr>
            <w:tcW w:w="54" w:type="dxa"/>
          </w:tcPr>
          <w:p w14:paraId="2604348A" w14:textId="77777777" w:rsidR="004A4BFC" w:rsidRDefault="004A4BFC" w:rsidP="00B42A8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4A0" w:firstRow="1" w:lastRow="0" w:firstColumn="1" w:lastColumn="0" w:noHBand="0" w:noVBand="1"/>
            </w:tblPr>
            <w:tblGrid>
              <w:gridCol w:w="2896"/>
              <w:gridCol w:w="2887"/>
              <w:gridCol w:w="2681"/>
            </w:tblGrid>
            <w:tr w:rsidR="004A4BFC" w14:paraId="72855747" w14:textId="77777777" w:rsidTr="00B42A8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A60514D" w14:textId="77777777" w:rsidR="004A4BFC" w:rsidRDefault="004A4BFC" w:rsidP="00B42A8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C1BAF2C" w14:textId="77777777" w:rsidR="004A4BFC" w:rsidRDefault="004A4BFC" w:rsidP="00B42A8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3D1BE74D" w14:textId="77777777" w:rsidR="004A4BFC" w:rsidRDefault="004A4BFC" w:rsidP="00B42A8D">
                  <w:pPr>
                    <w:spacing w:after="0" w:line="240" w:lineRule="auto"/>
                  </w:pPr>
                  <w:r>
                    <w:rPr>
                      <w:rFonts w:eastAsia="Arial"/>
                      <w:b/>
                      <w:color w:val="000000"/>
                    </w:rPr>
                    <w:t>Default value</w:t>
                  </w:r>
                </w:p>
              </w:tc>
            </w:tr>
            <w:tr w:rsidR="004A4BFC" w14:paraId="5F24DC8F"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07224A0" w14:textId="77777777" w:rsidR="004A4BFC" w:rsidRDefault="004A4BFC" w:rsidP="00B42A8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5F3BBE8"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27C8C72" w14:textId="77777777" w:rsidR="004A4BFC" w:rsidRDefault="004A4BFC" w:rsidP="00B42A8D">
                  <w:pPr>
                    <w:spacing w:after="0" w:line="240" w:lineRule="auto"/>
                  </w:pPr>
                  <w:r>
                    <w:rPr>
                      <w:rFonts w:eastAsia="Arial"/>
                      <w:color w:val="000000"/>
                    </w:rPr>
                    <w:t>Yes</w:t>
                  </w:r>
                </w:p>
              </w:tc>
            </w:tr>
            <w:tr w:rsidR="004A4BFC" w14:paraId="36E7BC01"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42E506A" w14:textId="77777777" w:rsidR="004A4BFC" w:rsidRDefault="004A4BFC" w:rsidP="00B42A8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FCFACA8"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D1F5AB5" w14:textId="77777777" w:rsidR="004A4BFC" w:rsidRDefault="004A4BFC" w:rsidP="00B42A8D">
                  <w:pPr>
                    <w:spacing w:after="0" w:line="240" w:lineRule="auto"/>
                  </w:pPr>
                  <w:r>
                    <w:rPr>
                      <w:rFonts w:eastAsia="Arial"/>
                      <w:color w:val="000000"/>
                    </w:rPr>
                    <w:t>True</w:t>
                  </w:r>
                </w:p>
              </w:tc>
            </w:tr>
            <w:tr w:rsidR="004A4BFC" w14:paraId="5AB82BBF"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3243BB7" w14:textId="77777777" w:rsidR="004A4BFC" w:rsidRDefault="004A4BFC" w:rsidP="00B42A8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013D503" w14:textId="77777777" w:rsidR="004A4BFC" w:rsidRDefault="004A4BFC" w:rsidP="00B42A8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3DFC5E8" w14:textId="77777777" w:rsidR="004A4BFC" w:rsidRDefault="004A4BFC" w:rsidP="00B42A8D">
                  <w:pPr>
                    <w:spacing w:after="0" w:line="240" w:lineRule="auto"/>
                  </w:pPr>
                  <w:r>
                    <w:rPr>
                      <w:rFonts w:eastAsia="Arial"/>
                      <w:color w:val="000000"/>
                    </w:rPr>
                    <w:t>604800</w:t>
                  </w:r>
                </w:p>
              </w:tc>
            </w:tr>
            <w:tr w:rsidR="004A4BFC" w14:paraId="7CC26479"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6732FC0" w14:textId="77777777" w:rsidR="004A4BFC" w:rsidRDefault="004A4BFC" w:rsidP="00B42A8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BFBD222" w14:textId="77777777" w:rsidR="004A4BFC" w:rsidRDefault="004A4BFC" w:rsidP="00B42A8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6B94615" w14:textId="77777777" w:rsidR="004A4BFC" w:rsidRDefault="004A4BFC" w:rsidP="00B42A8D">
                  <w:pPr>
                    <w:spacing w:after="0" w:line="240" w:lineRule="auto"/>
                  </w:pPr>
                </w:p>
              </w:tc>
            </w:tr>
            <w:tr w:rsidR="004A4BFC" w14:paraId="2142D52C"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89575C9" w14:textId="77777777" w:rsidR="004A4BFC" w:rsidRDefault="004A4BFC" w:rsidP="00B42A8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8D4755D" w14:textId="77777777" w:rsidR="004A4BFC" w:rsidRDefault="004A4BFC" w:rsidP="00B42A8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9A7465A" w14:textId="77777777" w:rsidR="004A4BFC" w:rsidRDefault="004A4BFC" w:rsidP="00B42A8D">
                  <w:pPr>
                    <w:spacing w:after="0" w:line="240" w:lineRule="auto"/>
                  </w:pPr>
                  <w:r>
                    <w:rPr>
                      <w:rFonts w:eastAsia="Arial"/>
                      <w:color w:val="000000"/>
                    </w:rPr>
                    <w:t>300</w:t>
                  </w:r>
                </w:p>
              </w:tc>
            </w:tr>
            <w:tr w:rsidR="004A4BFC" w14:paraId="1550F5AB" w14:textId="77777777" w:rsidTr="00B42A8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1BF8B0CF" w14:textId="77777777" w:rsidR="004A4BFC" w:rsidRDefault="004A4BFC" w:rsidP="00B42A8D">
                  <w:pPr>
                    <w:spacing w:after="0" w:line="240" w:lineRule="auto"/>
                  </w:pPr>
                  <w:r>
                    <w:rPr>
                      <w:rFonts w:eastAsia="Arial"/>
                      <w:color w:val="000000"/>
                    </w:rPr>
                    <w:t>Warning Threshold (%)</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EA3B50A" w14:textId="77777777" w:rsidR="004A4BFC" w:rsidRDefault="004A4BFC" w:rsidP="00B42A8D">
                  <w:pPr>
                    <w:spacing w:after="0" w:line="240" w:lineRule="auto"/>
                  </w:pPr>
                  <w:r>
                    <w:rPr>
                      <w:rFonts w:eastAsia="Arial"/>
                      <w:color w:val="000000"/>
                    </w:rPr>
                    <w:t>Health State changes, if there is an SQL Server relational database engine process running on the server, and Total Memory Limit configuration setting for SSAS instance exceeds the threshold.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965112E" w14:textId="77777777" w:rsidR="004A4BFC" w:rsidRDefault="004A4BFC" w:rsidP="00B42A8D">
                  <w:pPr>
                    <w:spacing w:after="0" w:line="240" w:lineRule="auto"/>
                  </w:pPr>
                  <w:r>
                    <w:rPr>
                      <w:rFonts w:eastAsia="Arial"/>
                      <w:color w:val="000000"/>
                    </w:rPr>
                    <w:t>40</w:t>
                  </w:r>
                </w:p>
              </w:tc>
            </w:tr>
          </w:tbl>
          <w:p w14:paraId="5DED606F" w14:textId="77777777" w:rsidR="004A4BFC" w:rsidRDefault="004A4BFC" w:rsidP="00B42A8D">
            <w:pPr>
              <w:spacing w:after="0" w:line="240" w:lineRule="auto"/>
            </w:pPr>
          </w:p>
        </w:tc>
        <w:tc>
          <w:tcPr>
            <w:tcW w:w="149" w:type="dxa"/>
          </w:tcPr>
          <w:p w14:paraId="76996ED1" w14:textId="77777777" w:rsidR="004A4BFC" w:rsidRDefault="004A4BFC" w:rsidP="00B42A8D">
            <w:pPr>
              <w:pStyle w:val="EmptyCellLayoutStyle"/>
              <w:spacing w:after="0" w:line="240" w:lineRule="auto"/>
            </w:pPr>
          </w:p>
        </w:tc>
      </w:tr>
      <w:tr w:rsidR="004A4BFC" w14:paraId="749AEDAF" w14:textId="77777777" w:rsidTr="00B42A8D">
        <w:trPr>
          <w:trHeight w:val="80"/>
        </w:trPr>
        <w:tc>
          <w:tcPr>
            <w:tcW w:w="54" w:type="dxa"/>
          </w:tcPr>
          <w:p w14:paraId="051BEAB4" w14:textId="77777777" w:rsidR="004A4BFC" w:rsidRDefault="004A4BFC" w:rsidP="00B42A8D">
            <w:pPr>
              <w:pStyle w:val="EmptyCellLayoutStyle"/>
              <w:spacing w:after="0" w:line="240" w:lineRule="auto"/>
            </w:pPr>
          </w:p>
        </w:tc>
        <w:tc>
          <w:tcPr>
            <w:tcW w:w="10395" w:type="dxa"/>
          </w:tcPr>
          <w:p w14:paraId="1B07BADC" w14:textId="77777777" w:rsidR="004A4BFC" w:rsidRDefault="004A4BFC" w:rsidP="00B42A8D">
            <w:pPr>
              <w:pStyle w:val="EmptyCellLayoutStyle"/>
              <w:spacing w:after="0" w:line="240" w:lineRule="auto"/>
            </w:pPr>
          </w:p>
        </w:tc>
        <w:tc>
          <w:tcPr>
            <w:tcW w:w="149" w:type="dxa"/>
          </w:tcPr>
          <w:p w14:paraId="129837A2" w14:textId="77777777" w:rsidR="004A4BFC" w:rsidRDefault="004A4BFC" w:rsidP="00B42A8D">
            <w:pPr>
              <w:pStyle w:val="EmptyCellLayoutStyle"/>
              <w:spacing w:after="0" w:line="240" w:lineRule="auto"/>
            </w:pPr>
          </w:p>
        </w:tc>
      </w:tr>
    </w:tbl>
    <w:p w14:paraId="769D3660" w14:textId="77777777" w:rsidR="004A4BFC" w:rsidRDefault="004A4BFC" w:rsidP="004A4BFC">
      <w:pPr>
        <w:spacing w:after="0" w:line="240" w:lineRule="auto"/>
      </w:pPr>
    </w:p>
    <w:p w14:paraId="083BFEFC"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Processing Pool I/O Job Queue length</w:t>
      </w:r>
    </w:p>
    <w:p w14:paraId="00B1B1A3" w14:textId="77777777" w:rsidR="004A4BFC" w:rsidRDefault="004A4BFC" w:rsidP="004A4BFC">
      <w:pPr>
        <w:spacing w:after="0" w:line="240" w:lineRule="auto"/>
      </w:pPr>
      <w:r>
        <w:rPr>
          <w:rFonts w:eastAsia="Arial"/>
          <w:color w:val="000000"/>
        </w:rPr>
        <w:t>The monitor alerts, when the length of the processing pool I/O job queue for SSAS instance is greater than the configured threshold.</w:t>
      </w:r>
    </w:p>
    <w:tbl>
      <w:tblPr>
        <w:tblW w:w="0" w:type="auto"/>
        <w:tblCellMar>
          <w:left w:w="0" w:type="dxa"/>
          <w:right w:w="0" w:type="dxa"/>
        </w:tblCellMar>
        <w:tblLook w:val="04A0" w:firstRow="1" w:lastRow="0" w:firstColumn="1" w:lastColumn="0" w:noHBand="0" w:noVBand="1"/>
      </w:tblPr>
      <w:tblGrid>
        <w:gridCol w:w="40"/>
        <w:gridCol w:w="8492"/>
        <w:gridCol w:w="108"/>
      </w:tblGrid>
      <w:tr w:rsidR="004A4BFC" w14:paraId="7A74F6B8" w14:textId="77777777" w:rsidTr="00B42A8D">
        <w:trPr>
          <w:trHeight w:val="54"/>
        </w:trPr>
        <w:tc>
          <w:tcPr>
            <w:tcW w:w="54" w:type="dxa"/>
          </w:tcPr>
          <w:p w14:paraId="3BF87482" w14:textId="77777777" w:rsidR="004A4BFC" w:rsidRDefault="004A4BFC" w:rsidP="00B42A8D">
            <w:pPr>
              <w:pStyle w:val="EmptyCellLayoutStyle"/>
              <w:spacing w:after="0" w:line="240" w:lineRule="auto"/>
            </w:pPr>
          </w:p>
        </w:tc>
        <w:tc>
          <w:tcPr>
            <w:tcW w:w="10395" w:type="dxa"/>
          </w:tcPr>
          <w:p w14:paraId="459A8535" w14:textId="77777777" w:rsidR="004A4BFC" w:rsidRDefault="004A4BFC" w:rsidP="00B42A8D">
            <w:pPr>
              <w:pStyle w:val="EmptyCellLayoutStyle"/>
              <w:spacing w:after="0" w:line="240" w:lineRule="auto"/>
            </w:pPr>
          </w:p>
        </w:tc>
        <w:tc>
          <w:tcPr>
            <w:tcW w:w="149" w:type="dxa"/>
          </w:tcPr>
          <w:p w14:paraId="53F5095C" w14:textId="77777777" w:rsidR="004A4BFC" w:rsidRDefault="004A4BFC" w:rsidP="00B42A8D">
            <w:pPr>
              <w:pStyle w:val="EmptyCellLayoutStyle"/>
              <w:spacing w:after="0" w:line="240" w:lineRule="auto"/>
            </w:pPr>
          </w:p>
        </w:tc>
      </w:tr>
      <w:tr w:rsidR="004A4BFC" w14:paraId="560FA559" w14:textId="77777777" w:rsidTr="00B42A8D">
        <w:tc>
          <w:tcPr>
            <w:tcW w:w="54" w:type="dxa"/>
          </w:tcPr>
          <w:p w14:paraId="7429EB0D" w14:textId="77777777" w:rsidR="004A4BFC" w:rsidRDefault="004A4BFC" w:rsidP="00B42A8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4A0" w:firstRow="1" w:lastRow="0" w:firstColumn="1" w:lastColumn="0" w:noHBand="0" w:noVBand="1"/>
            </w:tblPr>
            <w:tblGrid>
              <w:gridCol w:w="2896"/>
              <w:gridCol w:w="2887"/>
              <w:gridCol w:w="2681"/>
            </w:tblGrid>
            <w:tr w:rsidR="004A4BFC" w14:paraId="7D5D5A11" w14:textId="77777777" w:rsidTr="00B42A8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72B3575" w14:textId="77777777" w:rsidR="004A4BFC" w:rsidRDefault="004A4BFC" w:rsidP="00B42A8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FAE73FE" w14:textId="77777777" w:rsidR="004A4BFC" w:rsidRDefault="004A4BFC" w:rsidP="00B42A8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02A48A61" w14:textId="77777777" w:rsidR="004A4BFC" w:rsidRDefault="004A4BFC" w:rsidP="00B42A8D">
                  <w:pPr>
                    <w:spacing w:after="0" w:line="240" w:lineRule="auto"/>
                  </w:pPr>
                  <w:r>
                    <w:rPr>
                      <w:rFonts w:eastAsia="Arial"/>
                      <w:b/>
                      <w:color w:val="000000"/>
                    </w:rPr>
                    <w:t>Default value</w:t>
                  </w:r>
                </w:p>
              </w:tc>
            </w:tr>
            <w:tr w:rsidR="004A4BFC" w14:paraId="76CD8C02"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1552C2D" w14:textId="77777777" w:rsidR="004A4BFC" w:rsidRDefault="004A4BFC" w:rsidP="00B42A8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B8C776A"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6CDF8C6" w14:textId="77777777" w:rsidR="004A4BFC" w:rsidRDefault="004A4BFC" w:rsidP="00B42A8D">
                  <w:pPr>
                    <w:spacing w:after="0" w:line="240" w:lineRule="auto"/>
                  </w:pPr>
                  <w:r>
                    <w:rPr>
                      <w:rFonts w:eastAsia="Arial"/>
                      <w:color w:val="000000"/>
                    </w:rPr>
                    <w:t>Yes</w:t>
                  </w:r>
                </w:p>
              </w:tc>
            </w:tr>
            <w:tr w:rsidR="004A4BFC" w14:paraId="372B66F8"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6811EE3" w14:textId="77777777" w:rsidR="004A4BFC" w:rsidRDefault="004A4BFC" w:rsidP="00B42A8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28AD589"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32ED844" w14:textId="77777777" w:rsidR="004A4BFC" w:rsidRDefault="004A4BFC" w:rsidP="00B42A8D">
                  <w:pPr>
                    <w:spacing w:after="0" w:line="240" w:lineRule="auto"/>
                  </w:pPr>
                  <w:r>
                    <w:rPr>
                      <w:rFonts w:eastAsia="Arial"/>
                      <w:color w:val="000000"/>
                    </w:rPr>
                    <w:t>True</w:t>
                  </w:r>
                </w:p>
              </w:tc>
            </w:tr>
            <w:tr w:rsidR="004A4BFC" w14:paraId="027B33D3"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71A0FC4" w14:textId="77777777" w:rsidR="004A4BFC" w:rsidRDefault="004A4BFC" w:rsidP="00B42A8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DDB8A3F" w14:textId="77777777" w:rsidR="004A4BFC" w:rsidRDefault="004A4BFC" w:rsidP="00B42A8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A538DFE" w14:textId="77777777" w:rsidR="004A4BFC" w:rsidRDefault="004A4BFC" w:rsidP="00B42A8D">
                  <w:pPr>
                    <w:spacing w:after="0" w:line="240" w:lineRule="auto"/>
                  </w:pPr>
                  <w:r>
                    <w:rPr>
                      <w:rFonts w:eastAsia="Arial"/>
                      <w:color w:val="000000"/>
                    </w:rPr>
                    <w:t>900</w:t>
                  </w:r>
                </w:p>
              </w:tc>
            </w:tr>
            <w:tr w:rsidR="004A4BFC" w14:paraId="25AAB7F5"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B7FE45E" w14:textId="77777777" w:rsidR="004A4BFC" w:rsidRDefault="004A4BFC" w:rsidP="00B42A8D">
                  <w:pPr>
                    <w:spacing w:after="0" w:line="240" w:lineRule="auto"/>
                  </w:pPr>
                  <w:r>
                    <w:rPr>
                      <w:rFonts w:eastAsia="Arial"/>
                      <w:color w:val="000000"/>
                    </w:rPr>
                    <w:t>Number of samples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468C544" w14:textId="77777777" w:rsidR="004A4BFC" w:rsidRDefault="004A4BFC" w:rsidP="00B42A8D">
                  <w:pPr>
                    <w:spacing w:after="0" w:line="240" w:lineRule="auto"/>
                  </w:pPr>
                  <w:r>
                    <w:rPr>
                      <w:rFonts w:eastAsia="Arial"/>
                      <w:color w:val="000000"/>
                    </w:rPr>
                    <w:t>Health State changes, if the number of threshold breaches is greater than or equal to the Minimum Number of Breaches.</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2648763" w14:textId="77777777" w:rsidR="004A4BFC" w:rsidRDefault="004A4BFC" w:rsidP="00B42A8D">
                  <w:pPr>
                    <w:spacing w:after="0" w:line="240" w:lineRule="auto"/>
                  </w:pPr>
                  <w:r>
                    <w:rPr>
                      <w:rFonts w:eastAsia="Arial"/>
                      <w:color w:val="000000"/>
                    </w:rPr>
                    <w:t>4</w:t>
                  </w:r>
                </w:p>
              </w:tc>
            </w:tr>
            <w:tr w:rsidR="004A4BFC" w14:paraId="26BFBB02"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160076D" w14:textId="77777777" w:rsidR="004A4BFC" w:rsidRDefault="004A4BFC" w:rsidP="00B42A8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C0996C4" w14:textId="77777777" w:rsidR="004A4BFC" w:rsidRDefault="004A4BFC" w:rsidP="00B42A8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6E9E9EC" w14:textId="77777777" w:rsidR="004A4BFC" w:rsidRDefault="004A4BFC" w:rsidP="00B42A8D">
                  <w:pPr>
                    <w:spacing w:after="0" w:line="240" w:lineRule="auto"/>
                  </w:pPr>
                </w:p>
              </w:tc>
            </w:tr>
            <w:tr w:rsidR="004A4BFC" w14:paraId="7F1DA265"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475FF04" w14:textId="77777777" w:rsidR="004A4BFC" w:rsidRDefault="004A4BFC" w:rsidP="00B42A8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DC4F446" w14:textId="77777777" w:rsidR="004A4BFC" w:rsidRDefault="004A4BFC" w:rsidP="00B42A8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7DC07A1" w14:textId="77777777" w:rsidR="004A4BFC" w:rsidRDefault="004A4BFC" w:rsidP="00B42A8D">
                  <w:pPr>
                    <w:spacing w:after="0" w:line="240" w:lineRule="auto"/>
                  </w:pPr>
                  <w:r>
                    <w:rPr>
                      <w:rFonts w:eastAsia="Arial"/>
                      <w:color w:val="000000"/>
                    </w:rPr>
                    <w:t>300</w:t>
                  </w:r>
                </w:p>
              </w:tc>
            </w:tr>
            <w:tr w:rsidR="004A4BFC" w14:paraId="64E6333A" w14:textId="77777777" w:rsidTr="00B42A8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EEC0703" w14:textId="77777777" w:rsidR="004A4BFC" w:rsidRDefault="004A4BFC" w:rsidP="00B42A8D">
                  <w:pPr>
                    <w:spacing w:after="0" w:line="240" w:lineRule="auto"/>
                  </w:pPr>
                  <w:r>
                    <w:rPr>
                      <w:rFonts w:eastAsia="Arial"/>
                      <w:color w:val="000000"/>
                    </w:rPr>
                    <w:t>Warning Threshold</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FD5BD8E" w14:textId="77777777" w:rsidR="004A4BFC" w:rsidRDefault="004A4BFC" w:rsidP="00B42A8D">
                  <w:pPr>
                    <w:spacing w:after="0" w:line="240" w:lineRule="auto"/>
                  </w:pPr>
                  <w:r>
                    <w:rPr>
                      <w:rFonts w:eastAsia="Arial"/>
                      <w:color w:val="000000"/>
                    </w:rPr>
                    <w:t>Health State changes, if Analysis Services performance counter exceeds the threshold.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35D5C4A8" w14:textId="77777777" w:rsidR="004A4BFC" w:rsidRDefault="004A4BFC" w:rsidP="00B42A8D">
                  <w:pPr>
                    <w:spacing w:after="0" w:line="240" w:lineRule="auto"/>
                  </w:pPr>
                  <w:r>
                    <w:rPr>
                      <w:rFonts w:eastAsia="Arial"/>
                      <w:color w:val="000000"/>
                    </w:rPr>
                    <w:t>0</w:t>
                  </w:r>
                </w:p>
              </w:tc>
            </w:tr>
          </w:tbl>
          <w:p w14:paraId="6E481BDF" w14:textId="77777777" w:rsidR="004A4BFC" w:rsidRDefault="004A4BFC" w:rsidP="00B42A8D">
            <w:pPr>
              <w:spacing w:after="0" w:line="240" w:lineRule="auto"/>
            </w:pPr>
          </w:p>
        </w:tc>
        <w:tc>
          <w:tcPr>
            <w:tcW w:w="149" w:type="dxa"/>
          </w:tcPr>
          <w:p w14:paraId="5F62381D" w14:textId="77777777" w:rsidR="004A4BFC" w:rsidRDefault="004A4BFC" w:rsidP="00B42A8D">
            <w:pPr>
              <w:pStyle w:val="EmptyCellLayoutStyle"/>
              <w:spacing w:after="0" w:line="240" w:lineRule="auto"/>
            </w:pPr>
          </w:p>
        </w:tc>
      </w:tr>
      <w:tr w:rsidR="004A4BFC" w14:paraId="71DFC3E9" w14:textId="77777777" w:rsidTr="00B42A8D">
        <w:trPr>
          <w:trHeight w:val="80"/>
        </w:trPr>
        <w:tc>
          <w:tcPr>
            <w:tcW w:w="54" w:type="dxa"/>
          </w:tcPr>
          <w:p w14:paraId="314727FE" w14:textId="77777777" w:rsidR="004A4BFC" w:rsidRDefault="004A4BFC" w:rsidP="00B42A8D">
            <w:pPr>
              <w:pStyle w:val="EmptyCellLayoutStyle"/>
              <w:spacing w:after="0" w:line="240" w:lineRule="auto"/>
            </w:pPr>
          </w:p>
        </w:tc>
        <w:tc>
          <w:tcPr>
            <w:tcW w:w="10395" w:type="dxa"/>
          </w:tcPr>
          <w:p w14:paraId="11D5FAE4" w14:textId="77777777" w:rsidR="004A4BFC" w:rsidRDefault="004A4BFC" w:rsidP="00B42A8D">
            <w:pPr>
              <w:pStyle w:val="EmptyCellLayoutStyle"/>
              <w:spacing w:after="0" w:line="240" w:lineRule="auto"/>
            </w:pPr>
          </w:p>
        </w:tc>
        <w:tc>
          <w:tcPr>
            <w:tcW w:w="149" w:type="dxa"/>
          </w:tcPr>
          <w:p w14:paraId="5906B878" w14:textId="77777777" w:rsidR="004A4BFC" w:rsidRDefault="004A4BFC" w:rsidP="00B42A8D">
            <w:pPr>
              <w:pStyle w:val="EmptyCellLayoutStyle"/>
              <w:spacing w:after="0" w:line="240" w:lineRule="auto"/>
            </w:pPr>
          </w:p>
        </w:tc>
      </w:tr>
    </w:tbl>
    <w:p w14:paraId="306BA633" w14:textId="77777777" w:rsidR="004A4BFC" w:rsidRDefault="004A4BFC" w:rsidP="004A4BFC">
      <w:pPr>
        <w:spacing w:after="0" w:line="240" w:lineRule="auto"/>
      </w:pPr>
    </w:p>
    <w:p w14:paraId="2CD3C360"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Processing Pool Job Queue length</w:t>
      </w:r>
    </w:p>
    <w:p w14:paraId="52FB1357" w14:textId="77777777" w:rsidR="004A4BFC" w:rsidRDefault="004A4BFC" w:rsidP="004A4BFC">
      <w:pPr>
        <w:spacing w:after="0" w:line="240" w:lineRule="auto"/>
      </w:pPr>
      <w:r>
        <w:rPr>
          <w:rFonts w:eastAsia="Arial"/>
          <w:color w:val="000000"/>
        </w:rPr>
        <w:t>The monitor alerts, when the length of the processing pool job queue for SSAS instance is greater than the configured threshold.</w:t>
      </w:r>
    </w:p>
    <w:tbl>
      <w:tblPr>
        <w:tblW w:w="0" w:type="auto"/>
        <w:tblCellMar>
          <w:left w:w="0" w:type="dxa"/>
          <w:right w:w="0" w:type="dxa"/>
        </w:tblCellMar>
        <w:tblLook w:val="04A0" w:firstRow="1" w:lastRow="0" w:firstColumn="1" w:lastColumn="0" w:noHBand="0" w:noVBand="1"/>
      </w:tblPr>
      <w:tblGrid>
        <w:gridCol w:w="40"/>
        <w:gridCol w:w="8492"/>
        <w:gridCol w:w="108"/>
      </w:tblGrid>
      <w:tr w:rsidR="004A4BFC" w14:paraId="3D79D355" w14:textId="77777777" w:rsidTr="00B42A8D">
        <w:trPr>
          <w:trHeight w:val="54"/>
        </w:trPr>
        <w:tc>
          <w:tcPr>
            <w:tcW w:w="54" w:type="dxa"/>
          </w:tcPr>
          <w:p w14:paraId="0521C5CE" w14:textId="77777777" w:rsidR="004A4BFC" w:rsidRDefault="004A4BFC" w:rsidP="00B42A8D">
            <w:pPr>
              <w:pStyle w:val="EmptyCellLayoutStyle"/>
              <w:spacing w:after="0" w:line="240" w:lineRule="auto"/>
            </w:pPr>
          </w:p>
        </w:tc>
        <w:tc>
          <w:tcPr>
            <w:tcW w:w="10395" w:type="dxa"/>
          </w:tcPr>
          <w:p w14:paraId="7BAE111A" w14:textId="77777777" w:rsidR="004A4BFC" w:rsidRDefault="004A4BFC" w:rsidP="00B42A8D">
            <w:pPr>
              <w:pStyle w:val="EmptyCellLayoutStyle"/>
              <w:spacing w:after="0" w:line="240" w:lineRule="auto"/>
            </w:pPr>
          </w:p>
        </w:tc>
        <w:tc>
          <w:tcPr>
            <w:tcW w:w="149" w:type="dxa"/>
          </w:tcPr>
          <w:p w14:paraId="5FD30529" w14:textId="77777777" w:rsidR="004A4BFC" w:rsidRDefault="004A4BFC" w:rsidP="00B42A8D">
            <w:pPr>
              <w:pStyle w:val="EmptyCellLayoutStyle"/>
              <w:spacing w:after="0" w:line="240" w:lineRule="auto"/>
            </w:pPr>
          </w:p>
        </w:tc>
      </w:tr>
      <w:tr w:rsidR="004A4BFC" w14:paraId="607CD859" w14:textId="77777777" w:rsidTr="00B42A8D">
        <w:tc>
          <w:tcPr>
            <w:tcW w:w="54" w:type="dxa"/>
          </w:tcPr>
          <w:p w14:paraId="05AD2AC4" w14:textId="77777777" w:rsidR="004A4BFC" w:rsidRDefault="004A4BFC" w:rsidP="00B42A8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4A0" w:firstRow="1" w:lastRow="0" w:firstColumn="1" w:lastColumn="0" w:noHBand="0" w:noVBand="1"/>
            </w:tblPr>
            <w:tblGrid>
              <w:gridCol w:w="2896"/>
              <w:gridCol w:w="2887"/>
              <w:gridCol w:w="2681"/>
            </w:tblGrid>
            <w:tr w:rsidR="004A4BFC" w14:paraId="3CA3E190" w14:textId="77777777" w:rsidTr="00B42A8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F4E4E3C" w14:textId="77777777" w:rsidR="004A4BFC" w:rsidRDefault="004A4BFC" w:rsidP="00B42A8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A1C3401" w14:textId="77777777" w:rsidR="004A4BFC" w:rsidRDefault="004A4BFC" w:rsidP="00B42A8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0703ECE6" w14:textId="77777777" w:rsidR="004A4BFC" w:rsidRDefault="004A4BFC" w:rsidP="00B42A8D">
                  <w:pPr>
                    <w:spacing w:after="0" w:line="240" w:lineRule="auto"/>
                  </w:pPr>
                  <w:r>
                    <w:rPr>
                      <w:rFonts w:eastAsia="Arial"/>
                      <w:b/>
                      <w:color w:val="000000"/>
                    </w:rPr>
                    <w:t>Default value</w:t>
                  </w:r>
                </w:p>
              </w:tc>
            </w:tr>
            <w:tr w:rsidR="004A4BFC" w14:paraId="553ABA4B"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6111904" w14:textId="77777777" w:rsidR="004A4BFC" w:rsidRDefault="004A4BFC" w:rsidP="00B42A8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8F9A824"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CB41FF4" w14:textId="77777777" w:rsidR="004A4BFC" w:rsidRDefault="004A4BFC" w:rsidP="00B42A8D">
                  <w:pPr>
                    <w:spacing w:after="0" w:line="240" w:lineRule="auto"/>
                  </w:pPr>
                  <w:r>
                    <w:rPr>
                      <w:rFonts w:eastAsia="Arial"/>
                      <w:color w:val="000000"/>
                    </w:rPr>
                    <w:t>Yes</w:t>
                  </w:r>
                </w:p>
              </w:tc>
            </w:tr>
            <w:tr w:rsidR="004A4BFC" w14:paraId="39F0E99F"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909A364" w14:textId="77777777" w:rsidR="004A4BFC" w:rsidRDefault="004A4BFC" w:rsidP="00B42A8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1CE0C7F"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8C21D75" w14:textId="77777777" w:rsidR="004A4BFC" w:rsidRDefault="004A4BFC" w:rsidP="00B42A8D">
                  <w:pPr>
                    <w:spacing w:after="0" w:line="240" w:lineRule="auto"/>
                  </w:pPr>
                  <w:r>
                    <w:rPr>
                      <w:rFonts w:eastAsia="Arial"/>
                      <w:color w:val="000000"/>
                    </w:rPr>
                    <w:t>True</w:t>
                  </w:r>
                </w:p>
              </w:tc>
            </w:tr>
            <w:tr w:rsidR="004A4BFC" w14:paraId="1B41800F"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A3F439D" w14:textId="77777777" w:rsidR="004A4BFC" w:rsidRDefault="004A4BFC" w:rsidP="00B42A8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811C97C" w14:textId="77777777" w:rsidR="004A4BFC" w:rsidRDefault="004A4BFC" w:rsidP="00B42A8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D6B5FA7" w14:textId="77777777" w:rsidR="004A4BFC" w:rsidRDefault="004A4BFC" w:rsidP="00B42A8D">
                  <w:pPr>
                    <w:spacing w:after="0" w:line="240" w:lineRule="auto"/>
                  </w:pPr>
                  <w:r>
                    <w:rPr>
                      <w:rFonts w:eastAsia="Arial"/>
                      <w:color w:val="000000"/>
                    </w:rPr>
                    <w:t>900</w:t>
                  </w:r>
                </w:p>
              </w:tc>
            </w:tr>
            <w:tr w:rsidR="004A4BFC" w14:paraId="6E60616A"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ADA72A0" w14:textId="77777777" w:rsidR="004A4BFC" w:rsidRDefault="004A4BFC" w:rsidP="00B42A8D">
                  <w:pPr>
                    <w:spacing w:after="0" w:line="240" w:lineRule="auto"/>
                  </w:pPr>
                  <w:r>
                    <w:rPr>
                      <w:rFonts w:eastAsia="Arial"/>
                      <w:color w:val="000000"/>
                    </w:rPr>
                    <w:t>Number of samples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96C4049" w14:textId="77777777" w:rsidR="004A4BFC" w:rsidRDefault="004A4BFC" w:rsidP="00B42A8D">
                  <w:pPr>
                    <w:spacing w:after="0" w:line="240" w:lineRule="auto"/>
                  </w:pPr>
                  <w:r>
                    <w:rPr>
                      <w:rFonts w:eastAsia="Arial"/>
                      <w:color w:val="000000"/>
                    </w:rPr>
                    <w:t>Health State changes, if the number of threshold breaches is greater than or equal to the Minimum Number of Breaches.</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8EB1A64" w14:textId="77777777" w:rsidR="004A4BFC" w:rsidRDefault="004A4BFC" w:rsidP="00B42A8D">
                  <w:pPr>
                    <w:spacing w:after="0" w:line="240" w:lineRule="auto"/>
                  </w:pPr>
                  <w:r>
                    <w:rPr>
                      <w:rFonts w:eastAsia="Arial"/>
                      <w:color w:val="000000"/>
                    </w:rPr>
                    <w:t>4</w:t>
                  </w:r>
                </w:p>
              </w:tc>
            </w:tr>
            <w:tr w:rsidR="004A4BFC" w14:paraId="44DA8B20"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2861FB7" w14:textId="77777777" w:rsidR="004A4BFC" w:rsidRDefault="004A4BFC" w:rsidP="00B42A8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E7B5ADD" w14:textId="77777777" w:rsidR="004A4BFC" w:rsidRDefault="004A4BFC" w:rsidP="00B42A8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D59B0A6" w14:textId="77777777" w:rsidR="004A4BFC" w:rsidRDefault="004A4BFC" w:rsidP="00B42A8D">
                  <w:pPr>
                    <w:spacing w:after="0" w:line="240" w:lineRule="auto"/>
                  </w:pPr>
                </w:p>
              </w:tc>
            </w:tr>
            <w:tr w:rsidR="004A4BFC" w14:paraId="6851CF23"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F1814A8" w14:textId="77777777" w:rsidR="004A4BFC" w:rsidRDefault="004A4BFC" w:rsidP="00B42A8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9DD3631" w14:textId="77777777" w:rsidR="004A4BFC" w:rsidRDefault="004A4BFC" w:rsidP="00B42A8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674C261" w14:textId="77777777" w:rsidR="004A4BFC" w:rsidRDefault="004A4BFC" w:rsidP="00B42A8D">
                  <w:pPr>
                    <w:spacing w:after="0" w:line="240" w:lineRule="auto"/>
                  </w:pPr>
                  <w:r>
                    <w:rPr>
                      <w:rFonts w:eastAsia="Arial"/>
                      <w:color w:val="000000"/>
                    </w:rPr>
                    <w:t>300</w:t>
                  </w:r>
                </w:p>
              </w:tc>
            </w:tr>
            <w:tr w:rsidR="004A4BFC" w14:paraId="76C05D64" w14:textId="77777777" w:rsidTr="00B42A8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58471FE" w14:textId="77777777" w:rsidR="004A4BFC" w:rsidRDefault="004A4BFC" w:rsidP="00B42A8D">
                  <w:pPr>
                    <w:spacing w:after="0" w:line="240" w:lineRule="auto"/>
                  </w:pPr>
                  <w:r>
                    <w:rPr>
                      <w:rFonts w:eastAsia="Arial"/>
                      <w:color w:val="000000"/>
                    </w:rPr>
                    <w:lastRenderedPageBreak/>
                    <w:t>Warning Threshold</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6515F5E9" w14:textId="77777777" w:rsidR="004A4BFC" w:rsidRDefault="004A4BFC" w:rsidP="00B42A8D">
                  <w:pPr>
                    <w:spacing w:after="0" w:line="240" w:lineRule="auto"/>
                  </w:pPr>
                  <w:r>
                    <w:rPr>
                      <w:rFonts w:eastAsia="Arial"/>
                      <w:color w:val="000000"/>
                    </w:rPr>
                    <w:t>Health State changes, if Analysis Services performance counter exceeds the threshold.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687E747" w14:textId="77777777" w:rsidR="004A4BFC" w:rsidRDefault="004A4BFC" w:rsidP="00B42A8D">
                  <w:pPr>
                    <w:spacing w:after="0" w:line="240" w:lineRule="auto"/>
                  </w:pPr>
                  <w:r>
                    <w:rPr>
                      <w:rFonts w:eastAsia="Arial"/>
                      <w:color w:val="000000"/>
                    </w:rPr>
                    <w:t>0</w:t>
                  </w:r>
                </w:p>
              </w:tc>
            </w:tr>
          </w:tbl>
          <w:p w14:paraId="4CCBB3EC" w14:textId="77777777" w:rsidR="004A4BFC" w:rsidRDefault="004A4BFC" w:rsidP="00B42A8D">
            <w:pPr>
              <w:spacing w:after="0" w:line="240" w:lineRule="auto"/>
            </w:pPr>
          </w:p>
        </w:tc>
        <w:tc>
          <w:tcPr>
            <w:tcW w:w="149" w:type="dxa"/>
          </w:tcPr>
          <w:p w14:paraId="3DC24278" w14:textId="77777777" w:rsidR="004A4BFC" w:rsidRDefault="004A4BFC" w:rsidP="00B42A8D">
            <w:pPr>
              <w:pStyle w:val="EmptyCellLayoutStyle"/>
              <w:spacing w:after="0" w:line="240" w:lineRule="auto"/>
            </w:pPr>
          </w:p>
        </w:tc>
      </w:tr>
      <w:tr w:rsidR="004A4BFC" w14:paraId="3FD36E4E" w14:textId="77777777" w:rsidTr="00B42A8D">
        <w:trPr>
          <w:trHeight w:val="80"/>
        </w:trPr>
        <w:tc>
          <w:tcPr>
            <w:tcW w:w="54" w:type="dxa"/>
          </w:tcPr>
          <w:p w14:paraId="3084B79C" w14:textId="77777777" w:rsidR="004A4BFC" w:rsidRDefault="004A4BFC" w:rsidP="00B42A8D">
            <w:pPr>
              <w:pStyle w:val="EmptyCellLayoutStyle"/>
              <w:spacing w:after="0" w:line="240" w:lineRule="auto"/>
            </w:pPr>
          </w:p>
        </w:tc>
        <w:tc>
          <w:tcPr>
            <w:tcW w:w="10395" w:type="dxa"/>
          </w:tcPr>
          <w:p w14:paraId="6E849703" w14:textId="77777777" w:rsidR="004A4BFC" w:rsidRDefault="004A4BFC" w:rsidP="00B42A8D">
            <w:pPr>
              <w:pStyle w:val="EmptyCellLayoutStyle"/>
              <w:spacing w:after="0" w:line="240" w:lineRule="auto"/>
            </w:pPr>
          </w:p>
        </w:tc>
        <w:tc>
          <w:tcPr>
            <w:tcW w:w="149" w:type="dxa"/>
          </w:tcPr>
          <w:p w14:paraId="6FA248E5" w14:textId="77777777" w:rsidR="004A4BFC" w:rsidRDefault="004A4BFC" w:rsidP="00B42A8D">
            <w:pPr>
              <w:pStyle w:val="EmptyCellLayoutStyle"/>
              <w:spacing w:after="0" w:line="240" w:lineRule="auto"/>
            </w:pPr>
          </w:p>
        </w:tc>
      </w:tr>
    </w:tbl>
    <w:p w14:paraId="2D3B7C94" w14:textId="77777777" w:rsidR="004A4BFC" w:rsidRDefault="004A4BFC" w:rsidP="004A4BFC">
      <w:pPr>
        <w:spacing w:after="0" w:line="240" w:lineRule="auto"/>
      </w:pPr>
    </w:p>
    <w:p w14:paraId="5E27163A"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Total Memory Limit Configuration</w:t>
      </w:r>
    </w:p>
    <w:p w14:paraId="1C8C8E75" w14:textId="77777777" w:rsidR="004A4BFC" w:rsidRDefault="004A4BFC" w:rsidP="004A4BFC">
      <w:pPr>
        <w:spacing w:after="0" w:line="240" w:lineRule="auto"/>
      </w:pPr>
      <w:r>
        <w:rPr>
          <w:rFonts w:eastAsia="Arial"/>
          <w:color w:val="000000"/>
        </w:rPr>
        <w:t>The monitor alerts, when the configured Total Memory Limit for SSAS instance exceeds the configured threshold, risking allocation of physical memory required for the operating system to perform its essential functions, at least 2 GB.</w:t>
      </w:r>
    </w:p>
    <w:tbl>
      <w:tblPr>
        <w:tblW w:w="0" w:type="auto"/>
        <w:tblCellMar>
          <w:left w:w="0" w:type="dxa"/>
          <w:right w:w="0" w:type="dxa"/>
        </w:tblCellMar>
        <w:tblLook w:val="04A0" w:firstRow="1" w:lastRow="0" w:firstColumn="1" w:lastColumn="0" w:noHBand="0" w:noVBand="1"/>
      </w:tblPr>
      <w:tblGrid>
        <w:gridCol w:w="40"/>
        <w:gridCol w:w="8492"/>
        <w:gridCol w:w="108"/>
      </w:tblGrid>
      <w:tr w:rsidR="004A4BFC" w14:paraId="4E44153A" w14:textId="77777777" w:rsidTr="00B42A8D">
        <w:trPr>
          <w:trHeight w:val="54"/>
        </w:trPr>
        <w:tc>
          <w:tcPr>
            <w:tcW w:w="54" w:type="dxa"/>
          </w:tcPr>
          <w:p w14:paraId="5741DABF" w14:textId="77777777" w:rsidR="004A4BFC" w:rsidRDefault="004A4BFC" w:rsidP="00B42A8D">
            <w:pPr>
              <w:pStyle w:val="EmptyCellLayoutStyle"/>
              <w:spacing w:after="0" w:line="240" w:lineRule="auto"/>
            </w:pPr>
          </w:p>
        </w:tc>
        <w:tc>
          <w:tcPr>
            <w:tcW w:w="10395" w:type="dxa"/>
          </w:tcPr>
          <w:p w14:paraId="1471ACBA" w14:textId="77777777" w:rsidR="004A4BFC" w:rsidRDefault="004A4BFC" w:rsidP="00B42A8D">
            <w:pPr>
              <w:pStyle w:val="EmptyCellLayoutStyle"/>
              <w:spacing w:after="0" w:line="240" w:lineRule="auto"/>
            </w:pPr>
          </w:p>
        </w:tc>
        <w:tc>
          <w:tcPr>
            <w:tcW w:w="149" w:type="dxa"/>
          </w:tcPr>
          <w:p w14:paraId="67FC1F27" w14:textId="77777777" w:rsidR="004A4BFC" w:rsidRDefault="004A4BFC" w:rsidP="00B42A8D">
            <w:pPr>
              <w:pStyle w:val="EmptyCellLayoutStyle"/>
              <w:spacing w:after="0" w:line="240" w:lineRule="auto"/>
            </w:pPr>
          </w:p>
        </w:tc>
      </w:tr>
      <w:tr w:rsidR="004A4BFC" w14:paraId="60728968" w14:textId="77777777" w:rsidTr="00B42A8D">
        <w:tc>
          <w:tcPr>
            <w:tcW w:w="54" w:type="dxa"/>
          </w:tcPr>
          <w:p w14:paraId="24EF27CA" w14:textId="77777777" w:rsidR="004A4BFC" w:rsidRDefault="004A4BFC" w:rsidP="00B42A8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4A0" w:firstRow="1" w:lastRow="0" w:firstColumn="1" w:lastColumn="0" w:noHBand="0" w:noVBand="1"/>
            </w:tblPr>
            <w:tblGrid>
              <w:gridCol w:w="2896"/>
              <w:gridCol w:w="2887"/>
              <w:gridCol w:w="2681"/>
            </w:tblGrid>
            <w:tr w:rsidR="004A4BFC" w14:paraId="5F53A1A0" w14:textId="77777777" w:rsidTr="00B42A8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5D6426F" w14:textId="77777777" w:rsidR="004A4BFC" w:rsidRDefault="004A4BFC" w:rsidP="00B42A8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07BF4BD5" w14:textId="77777777" w:rsidR="004A4BFC" w:rsidRDefault="004A4BFC" w:rsidP="00B42A8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0CCE400" w14:textId="77777777" w:rsidR="004A4BFC" w:rsidRDefault="004A4BFC" w:rsidP="00B42A8D">
                  <w:pPr>
                    <w:spacing w:after="0" w:line="240" w:lineRule="auto"/>
                  </w:pPr>
                  <w:r>
                    <w:rPr>
                      <w:rFonts w:eastAsia="Arial"/>
                      <w:b/>
                      <w:color w:val="000000"/>
                    </w:rPr>
                    <w:t>Default value</w:t>
                  </w:r>
                </w:p>
              </w:tc>
            </w:tr>
            <w:tr w:rsidR="004A4BFC" w14:paraId="348D9B14"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66C57DC" w14:textId="77777777" w:rsidR="004A4BFC" w:rsidRDefault="004A4BFC" w:rsidP="00B42A8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5735982"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53D87BF" w14:textId="77777777" w:rsidR="004A4BFC" w:rsidRDefault="004A4BFC" w:rsidP="00B42A8D">
                  <w:pPr>
                    <w:spacing w:after="0" w:line="240" w:lineRule="auto"/>
                  </w:pPr>
                  <w:r>
                    <w:rPr>
                      <w:rFonts w:eastAsia="Arial"/>
                      <w:color w:val="000000"/>
                    </w:rPr>
                    <w:t>Yes</w:t>
                  </w:r>
                </w:p>
              </w:tc>
            </w:tr>
            <w:tr w:rsidR="004A4BFC" w14:paraId="71F12F97"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7832F4C" w14:textId="77777777" w:rsidR="004A4BFC" w:rsidRDefault="004A4BFC" w:rsidP="00B42A8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EBA5911"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DF7AE95" w14:textId="77777777" w:rsidR="004A4BFC" w:rsidRDefault="004A4BFC" w:rsidP="00B42A8D">
                  <w:pPr>
                    <w:spacing w:after="0" w:line="240" w:lineRule="auto"/>
                  </w:pPr>
                  <w:r>
                    <w:rPr>
                      <w:rFonts w:eastAsia="Arial"/>
                      <w:color w:val="000000"/>
                    </w:rPr>
                    <w:t>True</w:t>
                  </w:r>
                </w:p>
              </w:tc>
            </w:tr>
            <w:tr w:rsidR="004A4BFC" w14:paraId="55BA0F21"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CBBAD2A" w14:textId="77777777" w:rsidR="004A4BFC" w:rsidRDefault="004A4BFC" w:rsidP="00B42A8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6EF0118" w14:textId="77777777" w:rsidR="004A4BFC" w:rsidRDefault="004A4BFC" w:rsidP="00B42A8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A09D195" w14:textId="77777777" w:rsidR="004A4BFC" w:rsidRDefault="004A4BFC" w:rsidP="00B42A8D">
                  <w:pPr>
                    <w:spacing w:after="0" w:line="240" w:lineRule="auto"/>
                  </w:pPr>
                  <w:r>
                    <w:rPr>
                      <w:rFonts w:eastAsia="Arial"/>
                      <w:color w:val="000000"/>
                    </w:rPr>
                    <w:t>604800</w:t>
                  </w:r>
                </w:p>
              </w:tc>
            </w:tr>
            <w:tr w:rsidR="004A4BFC" w14:paraId="01D92F05"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DE34233" w14:textId="77777777" w:rsidR="004A4BFC" w:rsidRDefault="004A4BFC" w:rsidP="00B42A8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26F76DD" w14:textId="77777777" w:rsidR="004A4BFC" w:rsidRDefault="004A4BFC" w:rsidP="00B42A8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9300268" w14:textId="77777777" w:rsidR="004A4BFC" w:rsidRDefault="004A4BFC" w:rsidP="00B42A8D">
                  <w:pPr>
                    <w:spacing w:after="0" w:line="240" w:lineRule="auto"/>
                  </w:pPr>
                </w:p>
              </w:tc>
            </w:tr>
            <w:tr w:rsidR="004A4BFC" w14:paraId="4E6CF15C"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3ED8120" w14:textId="77777777" w:rsidR="004A4BFC" w:rsidRDefault="004A4BFC" w:rsidP="00B42A8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97F65D8" w14:textId="77777777" w:rsidR="004A4BFC" w:rsidRDefault="004A4BFC" w:rsidP="00B42A8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772E94D" w14:textId="77777777" w:rsidR="004A4BFC" w:rsidRDefault="004A4BFC" w:rsidP="00B42A8D">
                  <w:pPr>
                    <w:spacing w:after="0" w:line="240" w:lineRule="auto"/>
                  </w:pPr>
                  <w:r>
                    <w:rPr>
                      <w:rFonts w:eastAsia="Arial"/>
                      <w:color w:val="000000"/>
                    </w:rPr>
                    <w:t>300</w:t>
                  </w:r>
                </w:p>
              </w:tc>
            </w:tr>
            <w:tr w:rsidR="004A4BFC" w14:paraId="6D3CDE03" w14:textId="77777777" w:rsidTr="00B42A8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4742DB7" w14:textId="77777777" w:rsidR="004A4BFC" w:rsidRDefault="004A4BFC" w:rsidP="00B42A8D">
                  <w:pPr>
                    <w:spacing w:after="0" w:line="240" w:lineRule="auto"/>
                  </w:pPr>
                  <w:r>
                    <w:rPr>
                      <w:rFonts w:eastAsia="Arial"/>
                      <w:color w:val="000000"/>
                    </w:rPr>
                    <w:t>Warning Threshold (GB)</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80A9069" w14:textId="77777777" w:rsidR="004A4BFC" w:rsidRDefault="004A4BFC" w:rsidP="00B42A8D">
                  <w:pPr>
                    <w:spacing w:after="0" w:line="240" w:lineRule="auto"/>
                  </w:pPr>
                  <w:r>
                    <w:rPr>
                      <w:rFonts w:eastAsia="Arial"/>
                      <w:color w:val="000000"/>
                    </w:rPr>
                    <w:t>The monitor alerts, when the configured Total Memory Limit for the operating system exceeds the configured threshold, risking allocation of physical memory required for the operating system to perform its essential functions, at least 2 GB.</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852D833" w14:textId="77777777" w:rsidR="004A4BFC" w:rsidRDefault="004A4BFC" w:rsidP="00B42A8D">
                  <w:pPr>
                    <w:spacing w:after="0" w:line="240" w:lineRule="auto"/>
                  </w:pPr>
                  <w:r>
                    <w:rPr>
                      <w:rFonts w:eastAsia="Arial"/>
                      <w:color w:val="000000"/>
                    </w:rPr>
                    <w:t>2</w:t>
                  </w:r>
                </w:p>
              </w:tc>
            </w:tr>
          </w:tbl>
          <w:p w14:paraId="531E0FDA" w14:textId="77777777" w:rsidR="004A4BFC" w:rsidRDefault="004A4BFC" w:rsidP="00B42A8D">
            <w:pPr>
              <w:spacing w:after="0" w:line="240" w:lineRule="auto"/>
            </w:pPr>
          </w:p>
        </w:tc>
        <w:tc>
          <w:tcPr>
            <w:tcW w:w="149" w:type="dxa"/>
          </w:tcPr>
          <w:p w14:paraId="4352F44A" w14:textId="77777777" w:rsidR="004A4BFC" w:rsidRDefault="004A4BFC" w:rsidP="00B42A8D">
            <w:pPr>
              <w:pStyle w:val="EmptyCellLayoutStyle"/>
              <w:spacing w:after="0" w:line="240" w:lineRule="auto"/>
            </w:pPr>
          </w:p>
        </w:tc>
      </w:tr>
      <w:tr w:rsidR="004A4BFC" w14:paraId="5A772003" w14:textId="77777777" w:rsidTr="00B42A8D">
        <w:trPr>
          <w:trHeight w:val="80"/>
        </w:trPr>
        <w:tc>
          <w:tcPr>
            <w:tcW w:w="54" w:type="dxa"/>
          </w:tcPr>
          <w:p w14:paraId="250E4269" w14:textId="77777777" w:rsidR="004A4BFC" w:rsidRDefault="004A4BFC" w:rsidP="00B42A8D">
            <w:pPr>
              <w:pStyle w:val="EmptyCellLayoutStyle"/>
              <w:spacing w:after="0" w:line="240" w:lineRule="auto"/>
            </w:pPr>
          </w:p>
        </w:tc>
        <w:tc>
          <w:tcPr>
            <w:tcW w:w="10395" w:type="dxa"/>
          </w:tcPr>
          <w:p w14:paraId="2F1671A4" w14:textId="77777777" w:rsidR="004A4BFC" w:rsidRDefault="004A4BFC" w:rsidP="00B42A8D">
            <w:pPr>
              <w:pStyle w:val="EmptyCellLayoutStyle"/>
              <w:spacing w:after="0" w:line="240" w:lineRule="auto"/>
            </w:pPr>
          </w:p>
        </w:tc>
        <w:tc>
          <w:tcPr>
            <w:tcW w:w="149" w:type="dxa"/>
          </w:tcPr>
          <w:p w14:paraId="0B125C99" w14:textId="77777777" w:rsidR="004A4BFC" w:rsidRDefault="004A4BFC" w:rsidP="00B42A8D">
            <w:pPr>
              <w:pStyle w:val="EmptyCellLayoutStyle"/>
              <w:spacing w:after="0" w:line="240" w:lineRule="auto"/>
            </w:pPr>
          </w:p>
        </w:tc>
      </w:tr>
    </w:tbl>
    <w:p w14:paraId="27140967" w14:textId="77777777" w:rsidR="004A4BFC" w:rsidRDefault="004A4BFC" w:rsidP="004A4BFC">
      <w:pPr>
        <w:spacing w:after="0" w:line="240" w:lineRule="auto"/>
      </w:pPr>
    </w:p>
    <w:p w14:paraId="46B986FD"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Memory Usage</w:t>
      </w:r>
    </w:p>
    <w:p w14:paraId="567C7831" w14:textId="77777777" w:rsidR="004A4BFC" w:rsidRDefault="004A4BFC" w:rsidP="004A4BFC">
      <w:pPr>
        <w:spacing w:after="0" w:line="240" w:lineRule="auto"/>
      </w:pPr>
      <w:r>
        <w:rPr>
          <w:rFonts w:eastAsia="Arial"/>
          <w:color w:val="000000"/>
        </w:rPr>
        <w:t>The monitor reports a warning, when memory allocations by SSAS instance surpass the configured Warning Threshold, expressed as a percentage of Total Memory Limit setting for SSAS instance. The monitor issues a critical alert, when these allocations surpass the configured Critical Threshold.</w:t>
      </w:r>
    </w:p>
    <w:tbl>
      <w:tblPr>
        <w:tblW w:w="0" w:type="auto"/>
        <w:tblCellMar>
          <w:left w:w="0" w:type="dxa"/>
          <w:right w:w="0" w:type="dxa"/>
        </w:tblCellMar>
        <w:tblLook w:val="04A0" w:firstRow="1" w:lastRow="0" w:firstColumn="1" w:lastColumn="0" w:noHBand="0" w:noVBand="1"/>
      </w:tblPr>
      <w:tblGrid>
        <w:gridCol w:w="40"/>
        <w:gridCol w:w="8492"/>
        <w:gridCol w:w="108"/>
      </w:tblGrid>
      <w:tr w:rsidR="004A4BFC" w14:paraId="1FB9D492" w14:textId="77777777" w:rsidTr="00B42A8D">
        <w:trPr>
          <w:trHeight w:val="54"/>
        </w:trPr>
        <w:tc>
          <w:tcPr>
            <w:tcW w:w="54" w:type="dxa"/>
          </w:tcPr>
          <w:p w14:paraId="001BD94E" w14:textId="77777777" w:rsidR="004A4BFC" w:rsidRDefault="004A4BFC" w:rsidP="00B42A8D">
            <w:pPr>
              <w:pStyle w:val="EmptyCellLayoutStyle"/>
              <w:spacing w:after="0" w:line="240" w:lineRule="auto"/>
            </w:pPr>
          </w:p>
        </w:tc>
        <w:tc>
          <w:tcPr>
            <w:tcW w:w="10395" w:type="dxa"/>
          </w:tcPr>
          <w:p w14:paraId="476C2F39" w14:textId="77777777" w:rsidR="004A4BFC" w:rsidRDefault="004A4BFC" w:rsidP="00B42A8D">
            <w:pPr>
              <w:pStyle w:val="EmptyCellLayoutStyle"/>
              <w:spacing w:after="0" w:line="240" w:lineRule="auto"/>
            </w:pPr>
          </w:p>
        </w:tc>
        <w:tc>
          <w:tcPr>
            <w:tcW w:w="149" w:type="dxa"/>
          </w:tcPr>
          <w:p w14:paraId="1C5C65CB" w14:textId="77777777" w:rsidR="004A4BFC" w:rsidRDefault="004A4BFC" w:rsidP="00B42A8D">
            <w:pPr>
              <w:pStyle w:val="EmptyCellLayoutStyle"/>
              <w:spacing w:after="0" w:line="240" w:lineRule="auto"/>
            </w:pPr>
          </w:p>
        </w:tc>
      </w:tr>
      <w:tr w:rsidR="004A4BFC" w14:paraId="5940F305" w14:textId="77777777" w:rsidTr="00B42A8D">
        <w:tc>
          <w:tcPr>
            <w:tcW w:w="54" w:type="dxa"/>
          </w:tcPr>
          <w:p w14:paraId="371CA4E1" w14:textId="77777777" w:rsidR="004A4BFC" w:rsidRDefault="004A4BFC" w:rsidP="00B42A8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4A0" w:firstRow="1" w:lastRow="0" w:firstColumn="1" w:lastColumn="0" w:noHBand="0" w:noVBand="1"/>
            </w:tblPr>
            <w:tblGrid>
              <w:gridCol w:w="2896"/>
              <w:gridCol w:w="2887"/>
              <w:gridCol w:w="2681"/>
            </w:tblGrid>
            <w:tr w:rsidR="004A4BFC" w14:paraId="1834BE5A" w14:textId="77777777" w:rsidTr="00B42A8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0EE1C49" w14:textId="77777777" w:rsidR="004A4BFC" w:rsidRDefault="004A4BFC" w:rsidP="00B42A8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9C0007A" w14:textId="77777777" w:rsidR="004A4BFC" w:rsidRDefault="004A4BFC" w:rsidP="00B42A8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5DF07A2" w14:textId="77777777" w:rsidR="004A4BFC" w:rsidRDefault="004A4BFC" w:rsidP="00B42A8D">
                  <w:pPr>
                    <w:spacing w:after="0" w:line="240" w:lineRule="auto"/>
                  </w:pPr>
                  <w:r>
                    <w:rPr>
                      <w:rFonts w:eastAsia="Arial"/>
                      <w:b/>
                      <w:color w:val="000000"/>
                    </w:rPr>
                    <w:t>Default value</w:t>
                  </w:r>
                </w:p>
              </w:tc>
            </w:tr>
            <w:tr w:rsidR="004A4BFC" w14:paraId="6D7A2C14"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A7736C5" w14:textId="77777777" w:rsidR="004A4BFC" w:rsidRDefault="004A4BFC" w:rsidP="00B42A8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A7D06A0"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973E08B" w14:textId="77777777" w:rsidR="004A4BFC" w:rsidRDefault="004A4BFC" w:rsidP="00B42A8D">
                  <w:pPr>
                    <w:spacing w:after="0" w:line="240" w:lineRule="auto"/>
                  </w:pPr>
                  <w:r>
                    <w:rPr>
                      <w:rFonts w:eastAsia="Arial"/>
                      <w:color w:val="000000"/>
                    </w:rPr>
                    <w:t>Yes</w:t>
                  </w:r>
                </w:p>
              </w:tc>
            </w:tr>
            <w:tr w:rsidR="004A4BFC" w14:paraId="58331B4B"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2F9F793" w14:textId="77777777" w:rsidR="004A4BFC" w:rsidRDefault="004A4BFC" w:rsidP="00B42A8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A9B8311"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AFFF3A7" w14:textId="77777777" w:rsidR="004A4BFC" w:rsidRDefault="004A4BFC" w:rsidP="00B42A8D">
                  <w:pPr>
                    <w:spacing w:after="0" w:line="240" w:lineRule="auto"/>
                  </w:pPr>
                  <w:r>
                    <w:rPr>
                      <w:rFonts w:eastAsia="Arial"/>
                      <w:color w:val="000000"/>
                    </w:rPr>
                    <w:t>True</w:t>
                  </w:r>
                </w:p>
              </w:tc>
            </w:tr>
            <w:tr w:rsidR="004A4BFC" w14:paraId="5FD3BCAF"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BAAECFB" w14:textId="77777777" w:rsidR="004A4BFC" w:rsidRDefault="004A4BFC" w:rsidP="00B42A8D">
                  <w:pPr>
                    <w:spacing w:after="0" w:line="240" w:lineRule="auto"/>
                  </w:pPr>
                  <w:r>
                    <w:rPr>
                      <w:rFonts w:eastAsia="Arial"/>
                      <w:color w:val="000000"/>
                    </w:rPr>
                    <w:t>Critical Threshold (%)</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7521FC5" w14:textId="77777777" w:rsidR="004A4BFC" w:rsidRDefault="004A4BFC" w:rsidP="00B42A8D">
                  <w:pPr>
                    <w:spacing w:after="0" w:line="240" w:lineRule="auto"/>
                  </w:pPr>
                  <w:r>
                    <w:rPr>
                      <w:rFonts w:eastAsia="Arial"/>
                      <w:color w:val="000000"/>
                    </w:rPr>
                    <w:t>Health State changes to Critical, when Analysis Services Memory Usage (%) exceeds the threshold.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4998017" w14:textId="77777777" w:rsidR="004A4BFC" w:rsidRDefault="004A4BFC" w:rsidP="00B42A8D">
                  <w:pPr>
                    <w:spacing w:after="0" w:line="240" w:lineRule="auto"/>
                  </w:pPr>
                  <w:r>
                    <w:rPr>
                      <w:rFonts w:eastAsia="Arial"/>
                      <w:color w:val="000000"/>
                    </w:rPr>
                    <w:t>95</w:t>
                  </w:r>
                </w:p>
              </w:tc>
            </w:tr>
            <w:tr w:rsidR="004A4BFC" w14:paraId="0697FC24"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8FA669B" w14:textId="77777777" w:rsidR="004A4BFC" w:rsidRDefault="004A4BFC" w:rsidP="00B42A8D">
                  <w:pPr>
                    <w:spacing w:after="0" w:line="240" w:lineRule="auto"/>
                  </w:pPr>
                  <w:r>
                    <w:rPr>
                      <w:rFonts w:eastAsia="Arial"/>
                      <w:color w:val="000000"/>
                    </w:rPr>
                    <w:lastRenderedPageBreak/>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93F2AC4" w14:textId="77777777" w:rsidR="004A4BFC" w:rsidRDefault="004A4BFC" w:rsidP="00B42A8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7586E9B" w14:textId="77777777" w:rsidR="004A4BFC" w:rsidRDefault="004A4BFC" w:rsidP="00B42A8D">
                  <w:pPr>
                    <w:spacing w:after="0" w:line="240" w:lineRule="auto"/>
                  </w:pPr>
                  <w:r>
                    <w:rPr>
                      <w:rFonts w:eastAsia="Arial"/>
                      <w:color w:val="000000"/>
                    </w:rPr>
                    <w:t>900</w:t>
                  </w:r>
                </w:p>
              </w:tc>
            </w:tr>
            <w:tr w:rsidR="004A4BFC" w14:paraId="3ECC8FB8"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FB09DAA" w14:textId="77777777" w:rsidR="004A4BFC" w:rsidRDefault="004A4BFC" w:rsidP="00B42A8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59D3929" w14:textId="77777777" w:rsidR="004A4BFC" w:rsidRDefault="004A4BFC" w:rsidP="00B42A8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BA6886C" w14:textId="77777777" w:rsidR="004A4BFC" w:rsidRDefault="004A4BFC" w:rsidP="00B42A8D">
                  <w:pPr>
                    <w:spacing w:after="0" w:line="240" w:lineRule="auto"/>
                  </w:pPr>
                </w:p>
              </w:tc>
            </w:tr>
            <w:tr w:rsidR="004A4BFC" w14:paraId="31935A34"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8B262AE" w14:textId="77777777" w:rsidR="004A4BFC" w:rsidRDefault="004A4BFC" w:rsidP="00B42A8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E808912" w14:textId="77777777" w:rsidR="004A4BFC" w:rsidRDefault="004A4BFC" w:rsidP="00B42A8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4176BE8" w14:textId="77777777" w:rsidR="004A4BFC" w:rsidRDefault="004A4BFC" w:rsidP="00B42A8D">
                  <w:pPr>
                    <w:spacing w:after="0" w:line="240" w:lineRule="auto"/>
                  </w:pPr>
                  <w:r>
                    <w:rPr>
                      <w:rFonts w:eastAsia="Arial"/>
                      <w:color w:val="000000"/>
                    </w:rPr>
                    <w:t>300</w:t>
                  </w:r>
                </w:p>
              </w:tc>
            </w:tr>
            <w:tr w:rsidR="004A4BFC" w14:paraId="7BAFC3EC" w14:textId="77777777" w:rsidTr="00B42A8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CF85C32" w14:textId="77777777" w:rsidR="004A4BFC" w:rsidRDefault="004A4BFC" w:rsidP="00B42A8D">
                  <w:pPr>
                    <w:spacing w:after="0" w:line="240" w:lineRule="auto"/>
                  </w:pPr>
                  <w:r>
                    <w:rPr>
                      <w:rFonts w:eastAsia="Arial"/>
                      <w:color w:val="000000"/>
                    </w:rPr>
                    <w:t>Warning Threshold (%)</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EF5EC2A" w14:textId="77777777" w:rsidR="004A4BFC" w:rsidRDefault="004A4BFC" w:rsidP="00B42A8D">
                  <w:pPr>
                    <w:spacing w:after="0" w:line="240" w:lineRule="auto"/>
                  </w:pPr>
                  <w:r>
                    <w:rPr>
                      <w:rFonts w:eastAsia="Arial"/>
                      <w:color w:val="000000"/>
                    </w:rPr>
                    <w:t>Health State changes to Warning, when Analysis Services Memory Usage (%) exceeds the threshold, but is still lower than Critical Threshold (%).</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B71E6CB" w14:textId="77777777" w:rsidR="004A4BFC" w:rsidRDefault="004A4BFC" w:rsidP="00B42A8D">
                  <w:pPr>
                    <w:spacing w:after="0" w:line="240" w:lineRule="auto"/>
                  </w:pPr>
                  <w:r>
                    <w:rPr>
                      <w:rFonts w:eastAsia="Arial"/>
                      <w:color w:val="000000"/>
                    </w:rPr>
                    <w:t>80</w:t>
                  </w:r>
                </w:p>
              </w:tc>
            </w:tr>
          </w:tbl>
          <w:p w14:paraId="20FC2E32" w14:textId="77777777" w:rsidR="004A4BFC" w:rsidRDefault="004A4BFC" w:rsidP="00B42A8D">
            <w:pPr>
              <w:spacing w:after="0" w:line="240" w:lineRule="auto"/>
            </w:pPr>
          </w:p>
        </w:tc>
        <w:tc>
          <w:tcPr>
            <w:tcW w:w="149" w:type="dxa"/>
          </w:tcPr>
          <w:p w14:paraId="0584F894" w14:textId="77777777" w:rsidR="004A4BFC" w:rsidRDefault="004A4BFC" w:rsidP="00B42A8D">
            <w:pPr>
              <w:pStyle w:val="EmptyCellLayoutStyle"/>
              <w:spacing w:after="0" w:line="240" w:lineRule="auto"/>
            </w:pPr>
          </w:p>
        </w:tc>
      </w:tr>
      <w:tr w:rsidR="004A4BFC" w14:paraId="1341E8B1" w14:textId="77777777" w:rsidTr="00B42A8D">
        <w:trPr>
          <w:trHeight w:val="80"/>
        </w:trPr>
        <w:tc>
          <w:tcPr>
            <w:tcW w:w="54" w:type="dxa"/>
          </w:tcPr>
          <w:p w14:paraId="2BB7FBEE" w14:textId="77777777" w:rsidR="004A4BFC" w:rsidRDefault="004A4BFC" w:rsidP="00B42A8D">
            <w:pPr>
              <w:pStyle w:val="EmptyCellLayoutStyle"/>
              <w:spacing w:after="0" w:line="240" w:lineRule="auto"/>
            </w:pPr>
          </w:p>
        </w:tc>
        <w:tc>
          <w:tcPr>
            <w:tcW w:w="10395" w:type="dxa"/>
          </w:tcPr>
          <w:p w14:paraId="4C48AFA1" w14:textId="77777777" w:rsidR="004A4BFC" w:rsidRDefault="004A4BFC" w:rsidP="00B42A8D">
            <w:pPr>
              <w:pStyle w:val="EmptyCellLayoutStyle"/>
              <w:spacing w:after="0" w:line="240" w:lineRule="auto"/>
            </w:pPr>
          </w:p>
        </w:tc>
        <w:tc>
          <w:tcPr>
            <w:tcW w:w="149" w:type="dxa"/>
          </w:tcPr>
          <w:p w14:paraId="1B8688FC" w14:textId="77777777" w:rsidR="004A4BFC" w:rsidRDefault="004A4BFC" w:rsidP="00B42A8D">
            <w:pPr>
              <w:pStyle w:val="EmptyCellLayoutStyle"/>
              <w:spacing w:after="0" w:line="240" w:lineRule="auto"/>
            </w:pPr>
          </w:p>
        </w:tc>
      </w:tr>
    </w:tbl>
    <w:p w14:paraId="62888A2B" w14:textId="77777777" w:rsidR="004A4BFC" w:rsidRDefault="004A4BFC" w:rsidP="004A4BFC">
      <w:pPr>
        <w:spacing w:after="0" w:line="240" w:lineRule="auto"/>
      </w:pPr>
    </w:p>
    <w:p w14:paraId="2B29727B"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Query Pool Queue length</w:t>
      </w:r>
    </w:p>
    <w:p w14:paraId="7019B0DF" w14:textId="77777777" w:rsidR="004A4BFC" w:rsidRDefault="004A4BFC" w:rsidP="004A4BFC">
      <w:pPr>
        <w:spacing w:after="0" w:line="240" w:lineRule="auto"/>
      </w:pPr>
      <w:r>
        <w:rPr>
          <w:rFonts w:eastAsia="Arial"/>
          <w:color w:val="000000"/>
        </w:rPr>
        <w:t>The monitor alerts, when the size of query pool queue for SSAS instance is greater than the configured threshold.</w:t>
      </w:r>
    </w:p>
    <w:tbl>
      <w:tblPr>
        <w:tblW w:w="0" w:type="auto"/>
        <w:tblCellMar>
          <w:left w:w="0" w:type="dxa"/>
          <w:right w:w="0" w:type="dxa"/>
        </w:tblCellMar>
        <w:tblLook w:val="04A0" w:firstRow="1" w:lastRow="0" w:firstColumn="1" w:lastColumn="0" w:noHBand="0" w:noVBand="1"/>
      </w:tblPr>
      <w:tblGrid>
        <w:gridCol w:w="40"/>
        <w:gridCol w:w="8492"/>
        <w:gridCol w:w="108"/>
      </w:tblGrid>
      <w:tr w:rsidR="004A4BFC" w14:paraId="0E1075FB" w14:textId="77777777" w:rsidTr="00B42A8D">
        <w:trPr>
          <w:trHeight w:val="54"/>
        </w:trPr>
        <w:tc>
          <w:tcPr>
            <w:tcW w:w="54" w:type="dxa"/>
          </w:tcPr>
          <w:p w14:paraId="24A35333" w14:textId="77777777" w:rsidR="004A4BFC" w:rsidRDefault="004A4BFC" w:rsidP="00B42A8D">
            <w:pPr>
              <w:pStyle w:val="EmptyCellLayoutStyle"/>
              <w:spacing w:after="0" w:line="240" w:lineRule="auto"/>
            </w:pPr>
          </w:p>
        </w:tc>
        <w:tc>
          <w:tcPr>
            <w:tcW w:w="10395" w:type="dxa"/>
          </w:tcPr>
          <w:p w14:paraId="28BB8C7E" w14:textId="77777777" w:rsidR="004A4BFC" w:rsidRDefault="004A4BFC" w:rsidP="00B42A8D">
            <w:pPr>
              <w:pStyle w:val="EmptyCellLayoutStyle"/>
              <w:spacing w:after="0" w:line="240" w:lineRule="auto"/>
            </w:pPr>
          </w:p>
        </w:tc>
        <w:tc>
          <w:tcPr>
            <w:tcW w:w="149" w:type="dxa"/>
          </w:tcPr>
          <w:p w14:paraId="3E0983C2" w14:textId="77777777" w:rsidR="004A4BFC" w:rsidRDefault="004A4BFC" w:rsidP="00B42A8D">
            <w:pPr>
              <w:pStyle w:val="EmptyCellLayoutStyle"/>
              <w:spacing w:after="0" w:line="240" w:lineRule="auto"/>
            </w:pPr>
          </w:p>
        </w:tc>
      </w:tr>
      <w:tr w:rsidR="004A4BFC" w14:paraId="0A00238A" w14:textId="77777777" w:rsidTr="00B42A8D">
        <w:tc>
          <w:tcPr>
            <w:tcW w:w="54" w:type="dxa"/>
          </w:tcPr>
          <w:p w14:paraId="288AE31F" w14:textId="77777777" w:rsidR="004A4BFC" w:rsidRDefault="004A4BFC" w:rsidP="00B42A8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4A0" w:firstRow="1" w:lastRow="0" w:firstColumn="1" w:lastColumn="0" w:noHBand="0" w:noVBand="1"/>
            </w:tblPr>
            <w:tblGrid>
              <w:gridCol w:w="2896"/>
              <w:gridCol w:w="2887"/>
              <w:gridCol w:w="2681"/>
            </w:tblGrid>
            <w:tr w:rsidR="004A4BFC" w14:paraId="7E0E3D62" w14:textId="77777777" w:rsidTr="00B42A8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337D3EE" w14:textId="77777777" w:rsidR="004A4BFC" w:rsidRDefault="004A4BFC" w:rsidP="00B42A8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FCA5017" w14:textId="77777777" w:rsidR="004A4BFC" w:rsidRDefault="004A4BFC" w:rsidP="00B42A8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F6F5B4B" w14:textId="77777777" w:rsidR="004A4BFC" w:rsidRDefault="004A4BFC" w:rsidP="00B42A8D">
                  <w:pPr>
                    <w:spacing w:after="0" w:line="240" w:lineRule="auto"/>
                  </w:pPr>
                  <w:r>
                    <w:rPr>
                      <w:rFonts w:eastAsia="Arial"/>
                      <w:b/>
                      <w:color w:val="000000"/>
                    </w:rPr>
                    <w:t>Default value</w:t>
                  </w:r>
                </w:p>
              </w:tc>
            </w:tr>
            <w:tr w:rsidR="004A4BFC" w14:paraId="14A04E4F"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355E373" w14:textId="77777777" w:rsidR="004A4BFC" w:rsidRDefault="004A4BFC" w:rsidP="00B42A8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1035639"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80F78F6" w14:textId="77777777" w:rsidR="004A4BFC" w:rsidRDefault="004A4BFC" w:rsidP="00B42A8D">
                  <w:pPr>
                    <w:spacing w:after="0" w:line="240" w:lineRule="auto"/>
                  </w:pPr>
                  <w:r>
                    <w:rPr>
                      <w:rFonts w:eastAsia="Arial"/>
                      <w:color w:val="000000"/>
                    </w:rPr>
                    <w:t>Yes</w:t>
                  </w:r>
                </w:p>
              </w:tc>
            </w:tr>
            <w:tr w:rsidR="004A4BFC" w14:paraId="20A9338B"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4E8F77A" w14:textId="77777777" w:rsidR="004A4BFC" w:rsidRDefault="004A4BFC" w:rsidP="00B42A8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86AE7CC"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84B6D34" w14:textId="77777777" w:rsidR="004A4BFC" w:rsidRDefault="004A4BFC" w:rsidP="00B42A8D">
                  <w:pPr>
                    <w:spacing w:after="0" w:line="240" w:lineRule="auto"/>
                  </w:pPr>
                  <w:r>
                    <w:rPr>
                      <w:rFonts w:eastAsia="Arial"/>
                      <w:color w:val="000000"/>
                    </w:rPr>
                    <w:t>True</w:t>
                  </w:r>
                </w:p>
              </w:tc>
            </w:tr>
            <w:tr w:rsidR="004A4BFC" w14:paraId="79C3872E"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62B1232" w14:textId="77777777" w:rsidR="004A4BFC" w:rsidRDefault="004A4BFC" w:rsidP="00B42A8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D65D292" w14:textId="77777777" w:rsidR="004A4BFC" w:rsidRDefault="004A4BFC" w:rsidP="00B42A8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64BECAE" w14:textId="77777777" w:rsidR="004A4BFC" w:rsidRDefault="004A4BFC" w:rsidP="00B42A8D">
                  <w:pPr>
                    <w:spacing w:after="0" w:line="240" w:lineRule="auto"/>
                  </w:pPr>
                  <w:r>
                    <w:rPr>
                      <w:rFonts w:eastAsia="Arial"/>
                      <w:color w:val="000000"/>
                    </w:rPr>
                    <w:t>900</w:t>
                  </w:r>
                </w:p>
              </w:tc>
            </w:tr>
            <w:tr w:rsidR="004A4BFC" w14:paraId="4AC61E4E"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D25E3D9" w14:textId="77777777" w:rsidR="004A4BFC" w:rsidRDefault="004A4BFC" w:rsidP="00B42A8D">
                  <w:pPr>
                    <w:spacing w:after="0" w:line="240" w:lineRule="auto"/>
                  </w:pPr>
                  <w:r>
                    <w:rPr>
                      <w:rFonts w:eastAsia="Arial"/>
                      <w:color w:val="000000"/>
                    </w:rPr>
                    <w:t>Number of samples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1A2EAA7" w14:textId="77777777" w:rsidR="004A4BFC" w:rsidRDefault="004A4BFC" w:rsidP="00B42A8D">
                  <w:pPr>
                    <w:spacing w:after="0" w:line="240" w:lineRule="auto"/>
                  </w:pPr>
                  <w:r>
                    <w:rPr>
                      <w:rFonts w:eastAsia="Arial"/>
                      <w:color w:val="000000"/>
                    </w:rPr>
                    <w:t>Health State changes, if the number of threshold breaches is greater than or equal to the Minimum Number of Breaches.</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210D4F2" w14:textId="77777777" w:rsidR="004A4BFC" w:rsidRDefault="004A4BFC" w:rsidP="00B42A8D">
                  <w:pPr>
                    <w:spacing w:after="0" w:line="240" w:lineRule="auto"/>
                  </w:pPr>
                  <w:r>
                    <w:rPr>
                      <w:rFonts w:eastAsia="Arial"/>
                      <w:color w:val="000000"/>
                    </w:rPr>
                    <w:t>4</w:t>
                  </w:r>
                </w:p>
              </w:tc>
            </w:tr>
            <w:tr w:rsidR="004A4BFC" w14:paraId="6363D170"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D8580BC" w14:textId="77777777" w:rsidR="004A4BFC" w:rsidRDefault="004A4BFC" w:rsidP="00B42A8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5A8836F" w14:textId="77777777" w:rsidR="004A4BFC" w:rsidRDefault="004A4BFC" w:rsidP="00B42A8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CC7430A" w14:textId="77777777" w:rsidR="004A4BFC" w:rsidRDefault="004A4BFC" w:rsidP="00B42A8D">
                  <w:pPr>
                    <w:spacing w:after="0" w:line="240" w:lineRule="auto"/>
                  </w:pPr>
                </w:p>
              </w:tc>
            </w:tr>
            <w:tr w:rsidR="004A4BFC" w14:paraId="68CA3AD7"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766AABB" w14:textId="77777777" w:rsidR="004A4BFC" w:rsidRDefault="004A4BFC" w:rsidP="00B42A8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8B070C6" w14:textId="77777777" w:rsidR="004A4BFC" w:rsidRDefault="004A4BFC" w:rsidP="00B42A8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3E30F2E" w14:textId="77777777" w:rsidR="004A4BFC" w:rsidRDefault="004A4BFC" w:rsidP="00B42A8D">
                  <w:pPr>
                    <w:spacing w:after="0" w:line="240" w:lineRule="auto"/>
                  </w:pPr>
                  <w:r>
                    <w:rPr>
                      <w:rFonts w:eastAsia="Arial"/>
                      <w:color w:val="000000"/>
                    </w:rPr>
                    <w:t>300</w:t>
                  </w:r>
                </w:p>
              </w:tc>
            </w:tr>
            <w:tr w:rsidR="004A4BFC" w14:paraId="70AB1FC4" w14:textId="77777777" w:rsidTr="00B42A8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1402FEF" w14:textId="77777777" w:rsidR="004A4BFC" w:rsidRDefault="004A4BFC" w:rsidP="00B42A8D">
                  <w:pPr>
                    <w:spacing w:after="0" w:line="240" w:lineRule="auto"/>
                  </w:pPr>
                  <w:r>
                    <w:rPr>
                      <w:rFonts w:eastAsia="Arial"/>
                      <w:color w:val="000000"/>
                    </w:rPr>
                    <w:t>Warning Threshold</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067BB7E6" w14:textId="77777777" w:rsidR="004A4BFC" w:rsidRDefault="004A4BFC" w:rsidP="00B42A8D">
                  <w:pPr>
                    <w:spacing w:after="0" w:line="240" w:lineRule="auto"/>
                  </w:pPr>
                  <w:r>
                    <w:rPr>
                      <w:rFonts w:eastAsia="Arial"/>
                      <w:color w:val="000000"/>
                    </w:rPr>
                    <w:t>Health State changes, if Analysis Services performance counter exceeds the threshold.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34A9E63" w14:textId="77777777" w:rsidR="004A4BFC" w:rsidRDefault="004A4BFC" w:rsidP="00B42A8D">
                  <w:pPr>
                    <w:spacing w:after="0" w:line="240" w:lineRule="auto"/>
                  </w:pPr>
                  <w:r>
                    <w:rPr>
                      <w:rFonts w:eastAsia="Arial"/>
                      <w:color w:val="000000"/>
                    </w:rPr>
                    <w:t>0</w:t>
                  </w:r>
                </w:p>
              </w:tc>
            </w:tr>
          </w:tbl>
          <w:p w14:paraId="6FEEA04E" w14:textId="77777777" w:rsidR="004A4BFC" w:rsidRDefault="004A4BFC" w:rsidP="00B42A8D">
            <w:pPr>
              <w:spacing w:after="0" w:line="240" w:lineRule="auto"/>
            </w:pPr>
          </w:p>
        </w:tc>
        <w:tc>
          <w:tcPr>
            <w:tcW w:w="149" w:type="dxa"/>
          </w:tcPr>
          <w:p w14:paraId="3088C527" w14:textId="77777777" w:rsidR="004A4BFC" w:rsidRDefault="004A4BFC" w:rsidP="00B42A8D">
            <w:pPr>
              <w:pStyle w:val="EmptyCellLayoutStyle"/>
              <w:spacing w:after="0" w:line="240" w:lineRule="auto"/>
            </w:pPr>
          </w:p>
        </w:tc>
      </w:tr>
      <w:tr w:rsidR="004A4BFC" w14:paraId="16DF7A5B" w14:textId="77777777" w:rsidTr="00B42A8D">
        <w:trPr>
          <w:trHeight w:val="80"/>
        </w:trPr>
        <w:tc>
          <w:tcPr>
            <w:tcW w:w="54" w:type="dxa"/>
          </w:tcPr>
          <w:p w14:paraId="42602BB7" w14:textId="77777777" w:rsidR="004A4BFC" w:rsidRDefault="004A4BFC" w:rsidP="00B42A8D">
            <w:pPr>
              <w:pStyle w:val="EmptyCellLayoutStyle"/>
              <w:spacing w:after="0" w:line="240" w:lineRule="auto"/>
            </w:pPr>
          </w:p>
        </w:tc>
        <w:tc>
          <w:tcPr>
            <w:tcW w:w="10395" w:type="dxa"/>
          </w:tcPr>
          <w:p w14:paraId="7E79E95D" w14:textId="77777777" w:rsidR="004A4BFC" w:rsidRDefault="004A4BFC" w:rsidP="00B42A8D">
            <w:pPr>
              <w:pStyle w:val="EmptyCellLayoutStyle"/>
              <w:spacing w:after="0" w:line="240" w:lineRule="auto"/>
            </w:pPr>
          </w:p>
        </w:tc>
        <w:tc>
          <w:tcPr>
            <w:tcW w:w="149" w:type="dxa"/>
          </w:tcPr>
          <w:p w14:paraId="25FA857B" w14:textId="77777777" w:rsidR="004A4BFC" w:rsidRDefault="004A4BFC" w:rsidP="00B42A8D">
            <w:pPr>
              <w:pStyle w:val="EmptyCellLayoutStyle"/>
              <w:spacing w:after="0" w:line="240" w:lineRule="auto"/>
            </w:pPr>
          </w:p>
        </w:tc>
      </w:tr>
    </w:tbl>
    <w:p w14:paraId="1665B127" w14:textId="77777777" w:rsidR="004A4BFC" w:rsidRDefault="004A4BFC" w:rsidP="004A4BFC">
      <w:pPr>
        <w:spacing w:after="0" w:line="240" w:lineRule="auto"/>
      </w:pPr>
    </w:p>
    <w:p w14:paraId="5649F291" w14:textId="77777777" w:rsidR="004A4BFC" w:rsidRDefault="004A4BFC" w:rsidP="00644930">
      <w:pPr>
        <w:pStyle w:val="Heading3"/>
      </w:pPr>
      <w:bookmarkStart w:id="185" w:name="_Toc444175749"/>
      <w:r>
        <w:lastRenderedPageBreak/>
        <w:t>SSAS 2014 Instance - Rules (non-alerting)</w:t>
      </w:r>
      <w:bookmarkEnd w:id="185"/>
    </w:p>
    <w:p w14:paraId="6DEB96DD"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SSAS 2014: Processing Pool Job Queue Length</w:t>
      </w:r>
    </w:p>
    <w:p w14:paraId="02079599" w14:textId="77777777" w:rsidR="004A4BFC" w:rsidRDefault="004A4BFC" w:rsidP="004A4BFC">
      <w:pPr>
        <w:spacing w:after="0" w:line="240" w:lineRule="auto"/>
      </w:pPr>
      <w:r>
        <w:rPr>
          <w:rFonts w:eastAsia="Arial"/>
          <w:color w:val="000000"/>
        </w:rPr>
        <w:t>The rule collects the length of the processing pool job queue.</w:t>
      </w:r>
    </w:p>
    <w:tbl>
      <w:tblPr>
        <w:tblW w:w="0" w:type="auto"/>
        <w:tblCellMar>
          <w:left w:w="0" w:type="dxa"/>
          <w:right w:w="0" w:type="dxa"/>
        </w:tblCellMar>
        <w:tblLook w:val="04A0" w:firstRow="1" w:lastRow="0" w:firstColumn="1" w:lastColumn="0" w:noHBand="0" w:noVBand="1"/>
      </w:tblPr>
      <w:tblGrid>
        <w:gridCol w:w="40"/>
        <w:gridCol w:w="8492"/>
        <w:gridCol w:w="108"/>
      </w:tblGrid>
      <w:tr w:rsidR="004A4BFC" w14:paraId="03959E2D" w14:textId="77777777" w:rsidTr="00B42A8D">
        <w:trPr>
          <w:trHeight w:val="54"/>
        </w:trPr>
        <w:tc>
          <w:tcPr>
            <w:tcW w:w="54" w:type="dxa"/>
          </w:tcPr>
          <w:p w14:paraId="7802C50D" w14:textId="77777777" w:rsidR="004A4BFC" w:rsidRDefault="004A4BFC" w:rsidP="00B42A8D">
            <w:pPr>
              <w:pStyle w:val="EmptyCellLayoutStyle"/>
              <w:spacing w:after="0" w:line="240" w:lineRule="auto"/>
            </w:pPr>
          </w:p>
        </w:tc>
        <w:tc>
          <w:tcPr>
            <w:tcW w:w="10395" w:type="dxa"/>
          </w:tcPr>
          <w:p w14:paraId="1D4E85F4" w14:textId="77777777" w:rsidR="004A4BFC" w:rsidRDefault="004A4BFC" w:rsidP="00B42A8D">
            <w:pPr>
              <w:pStyle w:val="EmptyCellLayoutStyle"/>
              <w:spacing w:after="0" w:line="240" w:lineRule="auto"/>
            </w:pPr>
          </w:p>
        </w:tc>
        <w:tc>
          <w:tcPr>
            <w:tcW w:w="149" w:type="dxa"/>
          </w:tcPr>
          <w:p w14:paraId="6875A05A" w14:textId="77777777" w:rsidR="004A4BFC" w:rsidRDefault="004A4BFC" w:rsidP="00B42A8D">
            <w:pPr>
              <w:pStyle w:val="EmptyCellLayoutStyle"/>
              <w:spacing w:after="0" w:line="240" w:lineRule="auto"/>
            </w:pPr>
          </w:p>
        </w:tc>
      </w:tr>
      <w:tr w:rsidR="004A4BFC" w14:paraId="6FC3E4CB" w14:textId="77777777" w:rsidTr="00B42A8D">
        <w:tc>
          <w:tcPr>
            <w:tcW w:w="54" w:type="dxa"/>
          </w:tcPr>
          <w:p w14:paraId="1DE1D308" w14:textId="77777777" w:rsidR="004A4BFC" w:rsidRDefault="004A4BFC" w:rsidP="00B42A8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4A0" w:firstRow="1" w:lastRow="0" w:firstColumn="1" w:lastColumn="0" w:noHBand="0" w:noVBand="1"/>
            </w:tblPr>
            <w:tblGrid>
              <w:gridCol w:w="2896"/>
              <w:gridCol w:w="2887"/>
              <w:gridCol w:w="2681"/>
            </w:tblGrid>
            <w:tr w:rsidR="004A4BFC" w14:paraId="67386F36" w14:textId="77777777" w:rsidTr="00B42A8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B699399" w14:textId="77777777" w:rsidR="004A4BFC" w:rsidRDefault="004A4BFC" w:rsidP="00B42A8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C504F8B" w14:textId="77777777" w:rsidR="004A4BFC" w:rsidRDefault="004A4BFC" w:rsidP="00B42A8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0083DD2" w14:textId="77777777" w:rsidR="004A4BFC" w:rsidRDefault="004A4BFC" w:rsidP="00B42A8D">
                  <w:pPr>
                    <w:spacing w:after="0" w:line="240" w:lineRule="auto"/>
                  </w:pPr>
                  <w:r>
                    <w:rPr>
                      <w:rFonts w:eastAsia="Arial"/>
                      <w:b/>
                      <w:color w:val="000000"/>
                    </w:rPr>
                    <w:t>Default value</w:t>
                  </w:r>
                </w:p>
              </w:tc>
            </w:tr>
            <w:tr w:rsidR="004A4BFC" w14:paraId="0DBB17B7"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B0F6738" w14:textId="77777777" w:rsidR="004A4BFC" w:rsidRDefault="004A4BFC" w:rsidP="00B42A8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8F7D22C"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6469B27" w14:textId="77777777" w:rsidR="004A4BFC" w:rsidRDefault="004A4BFC" w:rsidP="00B42A8D">
                  <w:pPr>
                    <w:spacing w:after="0" w:line="240" w:lineRule="auto"/>
                  </w:pPr>
                  <w:r>
                    <w:rPr>
                      <w:rFonts w:eastAsia="Arial"/>
                      <w:color w:val="000000"/>
                    </w:rPr>
                    <w:t>Yes</w:t>
                  </w:r>
                </w:p>
              </w:tc>
            </w:tr>
            <w:tr w:rsidR="004A4BFC" w14:paraId="439F789E"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D89745C" w14:textId="77777777" w:rsidR="004A4BFC" w:rsidRDefault="004A4BFC" w:rsidP="00B42A8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D41E60E"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42391DB" w14:textId="77777777" w:rsidR="004A4BFC" w:rsidRDefault="004A4BFC" w:rsidP="00B42A8D">
                  <w:pPr>
                    <w:spacing w:after="0" w:line="240" w:lineRule="auto"/>
                  </w:pPr>
                  <w:r>
                    <w:rPr>
                      <w:rFonts w:eastAsia="Arial"/>
                      <w:color w:val="000000"/>
                    </w:rPr>
                    <w:t>No</w:t>
                  </w:r>
                </w:p>
              </w:tc>
            </w:tr>
            <w:tr w:rsidR="004A4BFC" w14:paraId="63E644A3"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7E31B1E" w14:textId="77777777" w:rsidR="004A4BFC" w:rsidRDefault="004A4BFC" w:rsidP="00B42A8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E941FF2" w14:textId="77777777" w:rsidR="004A4BFC" w:rsidRDefault="004A4BFC" w:rsidP="00B42A8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39A5CC8" w14:textId="77777777" w:rsidR="004A4BFC" w:rsidRDefault="004A4BFC" w:rsidP="00B42A8D">
                  <w:pPr>
                    <w:spacing w:after="0" w:line="240" w:lineRule="auto"/>
                  </w:pPr>
                  <w:r>
                    <w:rPr>
                      <w:rFonts w:eastAsia="Arial"/>
                      <w:color w:val="000000"/>
                    </w:rPr>
                    <w:t>900</w:t>
                  </w:r>
                </w:p>
              </w:tc>
            </w:tr>
            <w:tr w:rsidR="004A4BFC" w14:paraId="695769A3"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3E41535" w14:textId="77777777" w:rsidR="004A4BFC" w:rsidRDefault="004A4BFC" w:rsidP="00B42A8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00E4CA0" w14:textId="77777777" w:rsidR="004A4BFC" w:rsidRDefault="004A4BFC" w:rsidP="00B42A8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F9E5CB5" w14:textId="77777777" w:rsidR="004A4BFC" w:rsidRDefault="004A4BFC" w:rsidP="00B42A8D">
                  <w:pPr>
                    <w:spacing w:after="0" w:line="240" w:lineRule="auto"/>
                  </w:pPr>
                </w:p>
              </w:tc>
            </w:tr>
            <w:tr w:rsidR="004A4BFC" w14:paraId="6F7BD5B7" w14:textId="77777777" w:rsidTr="00B42A8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97C82E8" w14:textId="77777777" w:rsidR="004A4BFC" w:rsidRDefault="004A4BFC" w:rsidP="00B42A8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8B6DF51" w14:textId="77777777" w:rsidR="004A4BFC" w:rsidRDefault="004A4BFC" w:rsidP="00B42A8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3AA1E285" w14:textId="77777777" w:rsidR="004A4BFC" w:rsidRDefault="004A4BFC" w:rsidP="00B42A8D">
                  <w:pPr>
                    <w:spacing w:after="0" w:line="240" w:lineRule="auto"/>
                  </w:pPr>
                  <w:r>
                    <w:rPr>
                      <w:rFonts w:eastAsia="Arial"/>
                      <w:color w:val="000000"/>
                    </w:rPr>
                    <w:t>300</w:t>
                  </w:r>
                </w:p>
              </w:tc>
            </w:tr>
          </w:tbl>
          <w:p w14:paraId="7CC2BFAB" w14:textId="77777777" w:rsidR="004A4BFC" w:rsidRDefault="004A4BFC" w:rsidP="00B42A8D">
            <w:pPr>
              <w:spacing w:after="0" w:line="240" w:lineRule="auto"/>
            </w:pPr>
          </w:p>
        </w:tc>
        <w:tc>
          <w:tcPr>
            <w:tcW w:w="149" w:type="dxa"/>
          </w:tcPr>
          <w:p w14:paraId="563FFC6E" w14:textId="77777777" w:rsidR="004A4BFC" w:rsidRDefault="004A4BFC" w:rsidP="00B42A8D">
            <w:pPr>
              <w:pStyle w:val="EmptyCellLayoutStyle"/>
              <w:spacing w:after="0" w:line="240" w:lineRule="auto"/>
            </w:pPr>
          </w:p>
        </w:tc>
      </w:tr>
      <w:tr w:rsidR="004A4BFC" w14:paraId="6CE79C9A" w14:textId="77777777" w:rsidTr="00B42A8D">
        <w:trPr>
          <w:trHeight w:val="80"/>
        </w:trPr>
        <w:tc>
          <w:tcPr>
            <w:tcW w:w="54" w:type="dxa"/>
          </w:tcPr>
          <w:p w14:paraId="492D41F9" w14:textId="77777777" w:rsidR="004A4BFC" w:rsidRDefault="004A4BFC" w:rsidP="00B42A8D">
            <w:pPr>
              <w:pStyle w:val="EmptyCellLayoutStyle"/>
              <w:spacing w:after="0" w:line="240" w:lineRule="auto"/>
            </w:pPr>
          </w:p>
        </w:tc>
        <w:tc>
          <w:tcPr>
            <w:tcW w:w="10395" w:type="dxa"/>
          </w:tcPr>
          <w:p w14:paraId="6848BB9B" w14:textId="77777777" w:rsidR="004A4BFC" w:rsidRDefault="004A4BFC" w:rsidP="00B42A8D">
            <w:pPr>
              <w:pStyle w:val="EmptyCellLayoutStyle"/>
              <w:spacing w:after="0" w:line="240" w:lineRule="auto"/>
            </w:pPr>
          </w:p>
        </w:tc>
        <w:tc>
          <w:tcPr>
            <w:tcW w:w="149" w:type="dxa"/>
          </w:tcPr>
          <w:p w14:paraId="49521475" w14:textId="77777777" w:rsidR="004A4BFC" w:rsidRDefault="004A4BFC" w:rsidP="00B42A8D">
            <w:pPr>
              <w:pStyle w:val="EmptyCellLayoutStyle"/>
              <w:spacing w:after="0" w:line="240" w:lineRule="auto"/>
            </w:pPr>
          </w:p>
        </w:tc>
      </w:tr>
    </w:tbl>
    <w:p w14:paraId="0C6FA075" w14:textId="77777777" w:rsidR="004A4BFC" w:rsidRDefault="004A4BFC" w:rsidP="004A4BFC">
      <w:pPr>
        <w:spacing w:after="0" w:line="240" w:lineRule="auto"/>
      </w:pPr>
    </w:p>
    <w:p w14:paraId="316B5A2F"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SSAS 2014: Total Memory on the Server (GB)</w:t>
      </w:r>
    </w:p>
    <w:p w14:paraId="7E6F80F5" w14:textId="77777777" w:rsidR="004A4BFC" w:rsidRDefault="004A4BFC" w:rsidP="004A4BFC">
      <w:pPr>
        <w:spacing w:after="0" w:line="240" w:lineRule="auto"/>
      </w:pPr>
      <w:r>
        <w:rPr>
          <w:rFonts w:eastAsia="Arial"/>
          <w:color w:val="000000"/>
        </w:rPr>
        <w:t>The rule collects the total size of memory in gigabytes on the computer, where SSAS instance is running.</w:t>
      </w:r>
    </w:p>
    <w:tbl>
      <w:tblPr>
        <w:tblW w:w="0" w:type="auto"/>
        <w:tblCellMar>
          <w:left w:w="0" w:type="dxa"/>
          <w:right w:w="0" w:type="dxa"/>
        </w:tblCellMar>
        <w:tblLook w:val="04A0" w:firstRow="1" w:lastRow="0" w:firstColumn="1" w:lastColumn="0" w:noHBand="0" w:noVBand="1"/>
      </w:tblPr>
      <w:tblGrid>
        <w:gridCol w:w="40"/>
        <w:gridCol w:w="8492"/>
        <w:gridCol w:w="108"/>
      </w:tblGrid>
      <w:tr w:rsidR="004A4BFC" w14:paraId="59969483" w14:textId="77777777" w:rsidTr="00B42A8D">
        <w:trPr>
          <w:trHeight w:val="54"/>
        </w:trPr>
        <w:tc>
          <w:tcPr>
            <w:tcW w:w="54" w:type="dxa"/>
          </w:tcPr>
          <w:p w14:paraId="16B32693" w14:textId="77777777" w:rsidR="004A4BFC" w:rsidRDefault="004A4BFC" w:rsidP="00B42A8D">
            <w:pPr>
              <w:pStyle w:val="EmptyCellLayoutStyle"/>
              <w:spacing w:after="0" w:line="240" w:lineRule="auto"/>
            </w:pPr>
          </w:p>
        </w:tc>
        <w:tc>
          <w:tcPr>
            <w:tcW w:w="10395" w:type="dxa"/>
          </w:tcPr>
          <w:p w14:paraId="71DB9AB5" w14:textId="77777777" w:rsidR="004A4BFC" w:rsidRDefault="004A4BFC" w:rsidP="00B42A8D">
            <w:pPr>
              <w:pStyle w:val="EmptyCellLayoutStyle"/>
              <w:spacing w:after="0" w:line="240" w:lineRule="auto"/>
            </w:pPr>
          </w:p>
        </w:tc>
        <w:tc>
          <w:tcPr>
            <w:tcW w:w="149" w:type="dxa"/>
          </w:tcPr>
          <w:p w14:paraId="10CB12A2" w14:textId="77777777" w:rsidR="004A4BFC" w:rsidRDefault="004A4BFC" w:rsidP="00B42A8D">
            <w:pPr>
              <w:pStyle w:val="EmptyCellLayoutStyle"/>
              <w:spacing w:after="0" w:line="240" w:lineRule="auto"/>
            </w:pPr>
          </w:p>
        </w:tc>
      </w:tr>
      <w:tr w:rsidR="004A4BFC" w14:paraId="11721408" w14:textId="77777777" w:rsidTr="00B42A8D">
        <w:tc>
          <w:tcPr>
            <w:tcW w:w="54" w:type="dxa"/>
          </w:tcPr>
          <w:p w14:paraId="00CC4042" w14:textId="77777777" w:rsidR="004A4BFC" w:rsidRDefault="004A4BFC" w:rsidP="00B42A8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4A0" w:firstRow="1" w:lastRow="0" w:firstColumn="1" w:lastColumn="0" w:noHBand="0" w:noVBand="1"/>
            </w:tblPr>
            <w:tblGrid>
              <w:gridCol w:w="2896"/>
              <w:gridCol w:w="2887"/>
              <w:gridCol w:w="2681"/>
            </w:tblGrid>
            <w:tr w:rsidR="004A4BFC" w14:paraId="33FA66C7" w14:textId="77777777" w:rsidTr="00B42A8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36C9CF36" w14:textId="77777777" w:rsidR="004A4BFC" w:rsidRDefault="004A4BFC" w:rsidP="00B42A8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771F1D09" w14:textId="77777777" w:rsidR="004A4BFC" w:rsidRDefault="004A4BFC" w:rsidP="00B42A8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FA9E671" w14:textId="77777777" w:rsidR="004A4BFC" w:rsidRDefault="004A4BFC" w:rsidP="00B42A8D">
                  <w:pPr>
                    <w:spacing w:after="0" w:line="240" w:lineRule="auto"/>
                  </w:pPr>
                  <w:r>
                    <w:rPr>
                      <w:rFonts w:eastAsia="Arial"/>
                      <w:b/>
                      <w:color w:val="000000"/>
                    </w:rPr>
                    <w:t>Default value</w:t>
                  </w:r>
                </w:p>
              </w:tc>
            </w:tr>
            <w:tr w:rsidR="004A4BFC" w14:paraId="77A9A544"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8459F29" w14:textId="77777777" w:rsidR="004A4BFC" w:rsidRDefault="004A4BFC" w:rsidP="00B42A8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1F7AA95"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557E2EE" w14:textId="77777777" w:rsidR="004A4BFC" w:rsidRDefault="004A4BFC" w:rsidP="00B42A8D">
                  <w:pPr>
                    <w:spacing w:after="0" w:line="240" w:lineRule="auto"/>
                  </w:pPr>
                  <w:r>
                    <w:rPr>
                      <w:rFonts w:eastAsia="Arial"/>
                      <w:color w:val="000000"/>
                    </w:rPr>
                    <w:t>Yes</w:t>
                  </w:r>
                </w:p>
              </w:tc>
            </w:tr>
            <w:tr w:rsidR="004A4BFC" w14:paraId="0F542DC6"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236159E" w14:textId="77777777" w:rsidR="004A4BFC" w:rsidRDefault="004A4BFC" w:rsidP="00B42A8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FE8283D"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85C7DD4" w14:textId="77777777" w:rsidR="004A4BFC" w:rsidRDefault="004A4BFC" w:rsidP="00B42A8D">
                  <w:pPr>
                    <w:spacing w:after="0" w:line="240" w:lineRule="auto"/>
                  </w:pPr>
                  <w:r>
                    <w:rPr>
                      <w:rFonts w:eastAsia="Arial"/>
                      <w:color w:val="000000"/>
                    </w:rPr>
                    <w:t>No</w:t>
                  </w:r>
                </w:p>
              </w:tc>
            </w:tr>
            <w:tr w:rsidR="004A4BFC" w14:paraId="012DD669"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B6CACDE" w14:textId="77777777" w:rsidR="004A4BFC" w:rsidRDefault="004A4BFC" w:rsidP="00B42A8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3309360" w14:textId="77777777" w:rsidR="004A4BFC" w:rsidRDefault="004A4BFC" w:rsidP="00B42A8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9926B5D" w14:textId="77777777" w:rsidR="004A4BFC" w:rsidRDefault="004A4BFC" w:rsidP="00B42A8D">
                  <w:pPr>
                    <w:spacing w:after="0" w:line="240" w:lineRule="auto"/>
                  </w:pPr>
                  <w:r>
                    <w:rPr>
                      <w:rFonts w:eastAsia="Arial"/>
                      <w:color w:val="000000"/>
                    </w:rPr>
                    <w:t>900</w:t>
                  </w:r>
                </w:p>
              </w:tc>
            </w:tr>
            <w:tr w:rsidR="004A4BFC" w14:paraId="24DDAA72"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6873BDB" w14:textId="77777777" w:rsidR="004A4BFC" w:rsidRDefault="004A4BFC" w:rsidP="00B42A8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D1025DE" w14:textId="77777777" w:rsidR="004A4BFC" w:rsidRDefault="004A4BFC" w:rsidP="00B42A8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F896468" w14:textId="77777777" w:rsidR="004A4BFC" w:rsidRDefault="004A4BFC" w:rsidP="00B42A8D">
                  <w:pPr>
                    <w:spacing w:after="0" w:line="240" w:lineRule="auto"/>
                  </w:pPr>
                </w:p>
              </w:tc>
            </w:tr>
            <w:tr w:rsidR="004A4BFC" w14:paraId="6B5B5086" w14:textId="77777777" w:rsidTr="00B42A8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6E0A7E3" w14:textId="77777777" w:rsidR="004A4BFC" w:rsidRDefault="004A4BFC" w:rsidP="00B42A8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3958C73" w14:textId="77777777" w:rsidR="004A4BFC" w:rsidRDefault="004A4BFC" w:rsidP="00B42A8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2B3A0194" w14:textId="77777777" w:rsidR="004A4BFC" w:rsidRDefault="004A4BFC" w:rsidP="00B42A8D">
                  <w:pPr>
                    <w:spacing w:after="0" w:line="240" w:lineRule="auto"/>
                  </w:pPr>
                  <w:r>
                    <w:rPr>
                      <w:rFonts w:eastAsia="Arial"/>
                      <w:color w:val="000000"/>
                    </w:rPr>
                    <w:t>300</w:t>
                  </w:r>
                </w:p>
              </w:tc>
            </w:tr>
          </w:tbl>
          <w:p w14:paraId="292D02A4" w14:textId="77777777" w:rsidR="004A4BFC" w:rsidRDefault="004A4BFC" w:rsidP="00B42A8D">
            <w:pPr>
              <w:spacing w:after="0" w:line="240" w:lineRule="auto"/>
            </w:pPr>
          </w:p>
        </w:tc>
        <w:tc>
          <w:tcPr>
            <w:tcW w:w="149" w:type="dxa"/>
          </w:tcPr>
          <w:p w14:paraId="3ECB1F07" w14:textId="77777777" w:rsidR="004A4BFC" w:rsidRDefault="004A4BFC" w:rsidP="00B42A8D">
            <w:pPr>
              <w:pStyle w:val="EmptyCellLayoutStyle"/>
              <w:spacing w:after="0" w:line="240" w:lineRule="auto"/>
            </w:pPr>
          </w:p>
        </w:tc>
      </w:tr>
      <w:tr w:rsidR="004A4BFC" w14:paraId="795EC18A" w14:textId="77777777" w:rsidTr="00B42A8D">
        <w:trPr>
          <w:trHeight w:val="80"/>
        </w:trPr>
        <w:tc>
          <w:tcPr>
            <w:tcW w:w="54" w:type="dxa"/>
          </w:tcPr>
          <w:p w14:paraId="60772B21" w14:textId="77777777" w:rsidR="004A4BFC" w:rsidRDefault="004A4BFC" w:rsidP="00B42A8D">
            <w:pPr>
              <w:pStyle w:val="EmptyCellLayoutStyle"/>
              <w:spacing w:after="0" w:line="240" w:lineRule="auto"/>
            </w:pPr>
          </w:p>
        </w:tc>
        <w:tc>
          <w:tcPr>
            <w:tcW w:w="10395" w:type="dxa"/>
          </w:tcPr>
          <w:p w14:paraId="56BE81FB" w14:textId="77777777" w:rsidR="004A4BFC" w:rsidRDefault="004A4BFC" w:rsidP="00B42A8D">
            <w:pPr>
              <w:pStyle w:val="EmptyCellLayoutStyle"/>
              <w:spacing w:after="0" w:line="240" w:lineRule="auto"/>
            </w:pPr>
          </w:p>
        </w:tc>
        <w:tc>
          <w:tcPr>
            <w:tcW w:w="149" w:type="dxa"/>
          </w:tcPr>
          <w:p w14:paraId="658D50B9" w14:textId="77777777" w:rsidR="004A4BFC" w:rsidRDefault="004A4BFC" w:rsidP="00B42A8D">
            <w:pPr>
              <w:pStyle w:val="EmptyCellLayoutStyle"/>
              <w:spacing w:after="0" w:line="240" w:lineRule="auto"/>
            </w:pPr>
          </w:p>
        </w:tc>
      </w:tr>
    </w:tbl>
    <w:p w14:paraId="4333C065" w14:textId="77777777" w:rsidR="004A4BFC" w:rsidRDefault="004A4BFC" w:rsidP="004A4BFC">
      <w:pPr>
        <w:spacing w:after="0" w:line="240" w:lineRule="auto"/>
      </w:pPr>
    </w:p>
    <w:p w14:paraId="3368C6DF"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SSAS 2014: Instance Free Space (%)</w:t>
      </w:r>
    </w:p>
    <w:p w14:paraId="55A22D3B" w14:textId="77777777" w:rsidR="004A4BFC" w:rsidRDefault="004A4BFC" w:rsidP="004A4BFC">
      <w:pPr>
        <w:spacing w:after="0" w:line="240" w:lineRule="auto"/>
      </w:pPr>
      <w:r>
        <w:rPr>
          <w:rFonts w:eastAsia="Arial"/>
          <w:color w:val="000000"/>
        </w:rPr>
        <w:t>The rule collects the amount of free space on the drive, where the default storage folder (Data Directory) for SSAS instance is located, expressed as percentage of the sum of estimated default storage folder (Data Directory) size and disk free space.</w:t>
      </w:r>
    </w:p>
    <w:tbl>
      <w:tblPr>
        <w:tblW w:w="0" w:type="auto"/>
        <w:tblCellMar>
          <w:left w:w="0" w:type="dxa"/>
          <w:right w:w="0" w:type="dxa"/>
        </w:tblCellMar>
        <w:tblLook w:val="04A0" w:firstRow="1" w:lastRow="0" w:firstColumn="1" w:lastColumn="0" w:noHBand="0" w:noVBand="1"/>
      </w:tblPr>
      <w:tblGrid>
        <w:gridCol w:w="40"/>
        <w:gridCol w:w="8492"/>
        <w:gridCol w:w="108"/>
      </w:tblGrid>
      <w:tr w:rsidR="004A4BFC" w14:paraId="13567001" w14:textId="77777777" w:rsidTr="00B42A8D">
        <w:trPr>
          <w:trHeight w:val="54"/>
        </w:trPr>
        <w:tc>
          <w:tcPr>
            <w:tcW w:w="54" w:type="dxa"/>
          </w:tcPr>
          <w:p w14:paraId="49AE1091" w14:textId="77777777" w:rsidR="004A4BFC" w:rsidRDefault="004A4BFC" w:rsidP="00B42A8D">
            <w:pPr>
              <w:pStyle w:val="EmptyCellLayoutStyle"/>
              <w:spacing w:after="0" w:line="240" w:lineRule="auto"/>
            </w:pPr>
          </w:p>
        </w:tc>
        <w:tc>
          <w:tcPr>
            <w:tcW w:w="10395" w:type="dxa"/>
          </w:tcPr>
          <w:p w14:paraId="35BE663D" w14:textId="77777777" w:rsidR="004A4BFC" w:rsidRDefault="004A4BFC" w:rsidP="00B42A8D">
            <w:pPr>
              <w:pStyle w:val="EmptyCellLayoutStyle"/>
              <w:spacing w:after="0" w:line="240" w:lineRule="auto"/>
            </w:pPr>
          </w:p>
        </w:tc>
        <w:tc>
          <w:tcPr>
            <w:tcW w:w="149" w:type="dxa"/>
          </w:tcPr>
          <w:p w14:paraId="64650AA6" w14:textId="77777777" w:rsidR="004A4BFC" w:rsidRDefault="004A4BFC" w:rsidP="00B42A8D">
            <w:pPr>
              <w:pStyle w:val="EmptyCellLayoutStyle"/>
              <w:spacing w:after="0" w:line="240" w:lineRule="auto"/>
            </w:pPr>
          </w:p>
        </w:tc>
      </w:tr>
      <w:tr w:rsidR="004A4BFC" w14:paraId="4BE8AD3B" w14:textId="77777777" w:rsidTr="00B42A8D">
        <w:tc>
          <w:tcPr>
            <w:tcW w:w="54" w:type="dxa"/>
          </w:tcPr>
          <w:p w14:paraId="761386D7" w14:textId="77777777" w:rsidR="004A4BFC" w:rsidRDefault="004A4BFC" w:rsidP="00B42A8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4A0" w:firstRow="1" w:lastRow="0" w:firstColumn="1" w:lastColumn="0" w:noHBand="0" w:noVBand="1"/>
            </w:tblPr>
            <w:tblGrid>
              <w:gridCol w:w="2896"/>
              <w:gridCol w:w="2887"/>
              <w:gridCol w:w="2681"/>
            </w:tblGrid>
            <w:tr w:rsidR="004A4BFC" w14:paraId="04888540" w14:textId="77777777" w:rsidTr="00B42A8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628D3F3" w14:textId="77777777" w:rsidR="004A4BFC" w:rsidRDefault="004A4BFC" w:rsidP="00B42A8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757F635" w14:textId="77777777" w:rsidR="004A4BFC" w:rsidRDefault="004A4BFC" w:rsidP="00B42A8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48D1C6F" w14:textId="77777777" w:rsidR="004A4BFC" w:rsidRDefault="004A4BFC" w:rsidP="00B42A8D">
                  <w:pPr>
                    <w:spacing w:after="0" w:line="240" w:lineRule="auto"/>
                  </w:pPr>
                  <w:r>
                    <w:rPr>
                      <w:rFonts w:eastAsia="Arial"/>
                      <w:b/>
                      <w:color w:val="000000"/>
                    </w:rPr>
                    <w:t>Default value</w:t>
                  </w:r>
                </w:p>
              </w:tc>
            </w:tr>
            <w:tr w:rsidR="004A4BFC" w14:paraId="49067509"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46CA133" w14:textId="77777777" w:rsidR="004A4BFC" w:rsidRDefault="004A4BFC" w:rsidP="00B42A8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670D6CD"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1ED55EE" w14:textId="77777777" w:rsidR="004A4BFC" w:rsidRDefault="004A4BFC" w:rsidP="00B42A8D">
                  <w:pPr>
                    <w:spacing w:after="0" w:line="240" w:lineRule="auto"/>
                  </w:pPr>
                  <w:r>
                    <w:rPr>
                      <w:rFonts w:eastAsia="Arial"/>
                      <w:color w:val="000000"/>
                    </w:rPr>
                    <w:t>Yes</w:t>
                  </w:r>
                </w:p>
              </w:tc>
            </w:tr>
            <w:tr w:rsidR="004A4BFC" w14:paraId="495FA933"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7C4B17D" w14:textId="77777777" w:rsidR="004A4BFC" w:rsidRDefault="004A4BFC" w:rsidP="00B42A8D">
                  <w:pPr>
                    <w:spacing w:after="0" w:line="240" w:lineRule="auto"/>
                  </w:pPr>
                  <w:r>
                    <w:rPr>
                      <w:rFonts w:eastAsia="Arial"/>
                      <w:color w:val="000000"/>
                    </w:rPr>
                    <w:lastRenderedPageBreak/>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FD9CC5E"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18228B0" w14:textId="77777777" w:rsidR="004A4BFC" w:rsidRDefault="004A4BFC" w:rsidP="00B42A8D">
                  <w:pPr>
                    <w:spacing w:after="0" w:line="240" w:lineRule="auto"/>
                  </w:pPr>
                  <w:r>
                    <w:rPr>
                      <w:rFonts w:eastAsia="Arial"/>
                      <w:color w:val="000000"/>
                    </w:rPr>
                    <w:t>No</w:t>
                  </w:r>
                </w:p>
              </w:tc>
            </w:tr>
            <w:tr w:rsidR="004A4BFC" w14:paraId="54C78200"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5EAEB61" w14:textId="77777777" w:rsidR="004A4BFC" w:rsidRDefault="004A4BFC" w:rsidP="00B42A8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054F0FB" w14:textId="77777777" w:rsidR="004A4BFC" w:rsidRDefault="004A4BFC" w:rsidP="00B42A8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5ADBA0D" w14:textId="77777777" w:rsidR="004A4BFC" w:rsidRDefault="004A4BFC" w:rsidP="00B42A8D">
                  <w:pPr>
                    <w:spacing w:after="0" w:line="240" w:lineRule="auto"/>
                  </w:pPr>
                  <w:r>
                    <w:rPr>
                      <w:rFonts w:eastAsia="Arial"/>
                      <w:color w:val="000000"/>
                    </w:rPr>
                    <w:t>900</w:t>
                  </w:r>
                </w:p>
              </w:tc>
            </w:tr>
            <w:tr w:rsidR="004A4BFC" w14:paraId="67525FCB"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4D32ED1" w14:textId="77777777" w:rsidR="004A4BFC" w:rsidRDefault="004A4BFC" w:rsidP="00B42A8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4B7C239" w14:textId="77777777" w:rsidR="004A4BFC" w:rsidRDefault="004A4BFC" w:rsidP="00B42A8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8A2C453" w14:textId="77777777" w:rsidR="004A4BFC" w:rsidRDefault="004A4BFC" w:rsidP="00B42A8D">
                  <w:pPr>
                    <w:spacing w:after="0" w:line="240" w:lineRule="auto"/>
                  </w:pPr>
                </w:p>
              </w:tc>
            </w:tr>
            <w:tr w:rsidR="004A4BFC" w14:paraId="4AEB535C" w14:textId="77777777" w:rsidTr="00B42A8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E31DF10" w14:textId="77777777" w:rsidR="004A4BFC" w:rsidRDefault="004A4BFC" w:rsidP="00B42A8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A474D5E" w14:textId="77777777" w:rsidR="004A4BFC" w:rsidRDefault="004A4BFC" w:rsidP="00B42A8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C6FDFD8" w14:textId="77777777" w:rsidR="004A4BFC" w:rsidRDefault="004A4BFC" w:rsidP="00B42A8D">
                  <w:pPr>
                    <w:spacing w:after="0" w:line="240" w:lineRule="auto"/>
                  </w:pPr>
                  <w:r>
                    <w:rPr>
                      <w:rFonts w:eastAsia="Arial"/>
                      <w:color w:val="000000"/>
                    </w:rPr>
                    <w:t>300</w:t>
                  </w:r>
                </w:p>
              </w:tc>
            </w:tr>
          </w:tbl>
          <w:p w14:paraId="40E9CDDC" w14:textId="77777777" w:rsidR="004A4BFC" w:rsidRDefault="004A4BFC" w:rsidP="00B42A8D">
            <w:pPr>
              <w:spacing w:after="0" w:line="240" w:lineRule="auto"/>
            </w:pPr>
          </w:p>
        </w:tc>
        <w:tc>
          <w:tcPr>
            <w:tcW w:w="149" w:type="dxa"/>
          </w:tcPr>
          <w:p w14:paraId="648B37CD" w14:textId="77777777" w:rsidR="004A4BFC" w:rsidRDefault="004A4BFC" w:rsidP="00B42A8D">
            <w:pPr>
              <w:pStyle w:val="EmptyCellLayoutStyle"/>
              <w:spacing w:after="0" w:line="240" w:lineRule="auto"/>
            </w:pPr>
          </w:p>
        </w:tc>
      </w:tr>
      <w:tr w:rsidR="004A4BFC" w14:paraId="03B14035" w14:textId="77777777" w:rsidTr="00B42A8D">
        <w:trPr>
          <w:trHeight w:val="80"/>
        </w:trPr>
        <w:tc>
          <w:tcPr>
            <w:tcW w:w="54" w:type="dxa"/>
          </w:tcPr>
          <w:p w14:paraId="384A90A4" w14:textId="77777777" w:rsidR="004A4BFC" w:rsidRDefault="004A4BFC" w:rsidP="00B42A8D">
            <w:pPr>
              <w:pStyle w:val="EmptyCellLayoutStyle"/>
              <w:spacing w:after="0" w:line="240" w:lineRule="auto"/>
            </w:pPr>
          </w:p>
        </w:tc>
        <w:tc>
          <w:tcPr>
            <w:tcW w:w="10395" w:type="dxa"/>
          </w:tcPr>
          <w:p w14:paraId="1F9BC61C" w14:textId="77777777" w:rsidR="004A4BFC" w:rsidRDefault="004A4BFC" w:rsidP="00B42A8D">
            <w:pPr>
              <w:pStyle w:val="EmptyCellLayoutStyle"/>
              <w:spacing w:after="0" w:line="240" w:lineRule="auto"/>
            </w:pPr>
          </w:p>
        </w:tc>
        <w:tc>
          <w:tcPr>
            <w:tcW w:w="149" w:type="dxa"/>
          </w:tcPr>
          <w:p w14:paraId="360BF48B" w14:textId="77777777" w:rsidR="004A4BFC" w:rsidRDefault="004A4BFC" w:rsidP="00B42A8D">
            <w:pPr>
              <w:pStyle w:val="EmptyCellLayoutStyle"/>
              <w:spacing w:after="0" w:line="240" w:lineRule="auto"/>
            </w:pPr>
          </w:p>
        </w:tc>
      </w:tr>
    </w:tbl>
    <w:p w14:paraId="41F8DE36" w14:textId="77777777" w:rsidR="004A4BFC" w:rsidRDefault="004A4BFC" w:rsidP="004A4BFC">
      <w:pPr>
        <w:spacing w:after="0" w:line="240" w:lineRule="auto"/>
      </w:pPr>
    </w:p>
    <w:p w14:paraId="037196DC"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SSAS 2014: Memory Usage by AS Non-shrinkable (GB)</w:t>
      </w:r>
    </w:p>
    <w:p w14:paraId="37B53636" w14:textId="77777777" w:rsidR="004A4BFC" w:rsidRDefault="004A4BFC" w:rsidP="004A4BFC">
      <w:pPr>
        <w:spacing w:after="0" w:line="240" w:lineRule="auto"/>
      </w:pPr>
      <w:r>
        <w:rPr>
          <w:rFonts w:eastAsia="Arial"/>
          <w:color w:val="000000"/>
        </w:rPr>
        <w:t>The rule collects non-shrinkable memory in gigabytes allocated by SSAS instance.</w:t>
      </w:r>
    </w:p>
    <w:tbl>
      <w:tblPr>
        <w:tblW w:w="0" w:type="auto"/>
        <w:tblCellMar>
          <w:left w:w="0" w:type="dxa"/>
          <w:right w:w="0" w:type="dxa"/>
        </w:tblCellMar>
        <w:tblLook w:val="04A0" w:firstRow="1" w:lastRow="0" w:firstColumn="1" w:lastColumn="0" w:noHBand="0" w:noVBand="1"/>
      </w:tblPr>
      <w:tblGrid>
        <w:gridCol w:w="40"/>
        <w:gridCol w:w="8492"/>
        <w:gridCol w:w="108"/>
      </w:tblGrid>
      <w:tr w:rsidR="004A4BFC" w14:paraId="5C130111" w14:textId="77777777" w:rsidTr="00B42A8D">
        <w:trPr>
          <w:trHeight w:val="54"/>
        </w:trPr>
        <w:tc>
          <w:tcPr>
            <w:tcW w:w="54" w:type="dxa"/>
          </w:tcPr>
          <w:p w14:paraId="3DED899D" w14:textId="77777777" w:rsidR="004A4BFC" w:rsidRDefault="004A4BFC" w:rsidP="00B42A8D">
            <w:pPr>
              <w:pStyle w:val="EmptyCellLayoutStyle"/>
              <w:spacing w:after="0" w:line="240" w:lineRule="auto"/>
            </w:pPr>
          </w:p>
        </w:tc>
        <w:tc>
          <w:tcPr>
            <w:tcW w:w="10395" w:type="dxa"/>
          </w:tcPr>
          <w:p w14:paraId="5CC51743" w14:textId="77777777" w:rsidR="004A4BFC" w:rsidRDefault="004A4BFC" w:rsidP="00B42A8D">
            <w:pPr>
              <w:pStyle w:val="EmptyCellLayoutStyle"/>
              <w:spacing w:after="0" w:line="240" w:lineRule="auto"/>
            </w:pPr>
          </w:p>
        </w:tc>
        <w:tc>
          <w:tcPr>
            <w:tcW w:w="149" w:type="dxa"/>
          </w:tcPr>
          <w:p w14:paraId="101A4D45" w14:textId="77777777" w:rsidR="004A4BFC" w:rsidRDefault="004A4BFC" w:rsidP="00B42A8D">
            <w:pPr>
              <w:pStyle w:val="EmptyCellLayoutStyle"/>
              <w:spacing w:after="0" w:line="240" w:lineRule="auto"/>
            </w:pPr>
          </w:p>
        </w:tc>
      </w:tr>
      <w:tr w:rsidR="004A4BFC" w14:paraId="72AF4C44" w14:textId="77777777" w:rsidTr="00B42A8D">
        <w:tc>
          <w:tcPr>
            <w:tcW w:w="54" w:type="dxa"/>
          </w:tcPr>
          <w:p w14:paraId="601CE16F" w14:textId="77777777" w:rsidR="004A4BFC" w:rsidRDefault="004A4BFC" w:rsidP="00B42A8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4A0" w:firstRow="1" w:lastRow="0" w:firstColumn="1" w:lastColumn="0" w:noHBand="0" w:noVBand="1"/>
            </w:tblPr>
            <w:tblGrid>
              <w:gridCol w:w="2896"/>
              <w:gridCol w:w="2887"/>
              <w:gridCol w:w="2681"/>
            </w:tblGrid>
            <w:tr w:rsidR="004A4BFC" w14:paraId="6FDBB0C6" w14:textId="77777777" w:rsidTr="00B42A8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F014D9E" w14:textId="77777777" w:rsidR="004A4BFC" w:rsidRDefault="004A4BFC" w:rsidP="00B42A8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000B8EA1" w14:textId="77777777" w:rsidR="004A4BFC" w:rsidRDefault="004A4BFC" w:rsidP="00B42A8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66B5D00" w14:textId="77777777" w:rsidR="004A4BFC" w:rsidRDefault="004A4BFC" w:rsidP="00B42A8D">
                  <w:pPr>
                    <w:spacing w:after="0" w:line="240" w:lineRule="auto"/>
                  </w:pPr>
                  <w:r>
                    <w:rPr>
                      <w:rFonts w:eastAsia="Arial"/>
                      <w:b/>
                      <w:color w:val="000000"/>
                    </w:rPr>
                    <w:t>Default value</w:t>
                  </w:r>
                </w:p>
              </w:tc>
            </w:tr>
            <w:tr w:rsidR="004A4BFC" w14:paraId="4533148B"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A19995C" w14:textId="77777777" w:rsidR="004A4BFC" w:rsidRDefault="004A4BFC" w:rsidP="00B42A8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31D3AF6"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36BAF5B" w14:textId="77777777" w:rsidR="004A4BFC" w:rsidRDefault="004A4BFC" w:rsidP="00B42A8D">
                  <w:pPr>
                    <w:spacing w:after="0" w:line="240" w:lineRule="auto"/>
                  </w:pPr>
                  <w:r>
                    <w:rPr>
                      <w:rFonts w:eastAsia="Arial"/>
                      <w:color w:val="000000"/>
                    </w:rPr>
                    <w:t>Yes</w:t>
                  </w:r>
                </w:p>
              </w:tc>
            </w:tr>
            <w:tr w:rsidR="004A4BFC" w14:paraId="451DFC80"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3A7F435" w14:textId="77777777" w:rsidR="004A4BFC" w:rsidRDefault="004A4BFC" w:rsidP="00B42A8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D507BAE"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3A5A7AA" w14:textId="77777777" w:rsidR="004A4BFC" w:rsidRDefault="004A4BFC" w:rsidP="00B42A8D">
                  <w:pPr>
                    <w:spacing w:after="0" w:line="240" w:lineRule="auto"/>
                  </w:pPr>
                  <w:r>
                    <w:rPr>
                      <w:rFonts w:eastAsia="Arial"/>
                      <w:color w:val="000000"/>
                    </w:rPr>
                    <w:t>No</w:t>
                  </w:r>
                </w:p>
              </w:tc>
            </w:tr>
            <w:tr w:rsidR="004A4BFC" w14:paraId="5D492A46"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A6C88E0" w14:textId="77777777" w:rsidR="004A4BFC" w:rsidRDefault="004A4BFC" w:rsidP="00B42A8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0CBD311" w14:textId="77777777" w:rsidR="004A4BFC" w:rsidRDefault="004A4BFC" w:rsidP="00B42A8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66CF6E9" w14:textId="77777777" w:rsidR="004A4BFC" w:rsidRDefault="004A4BFC" w:rsidP="00B42A8D">
                  <w:pPr>
                    <w:spacing w:after="0" w:line="240" w:lineRule="auto"/>
                  </w:pPr>
                  <w:r>
                    <w:rPr>
                      <w:rFonts w:eastAsia="Arial"/>
                      <w:color w:val="000000"/>
                    </w:rPr>
                    <w:t>900</w:t>
                  </w:r>
                </w:p>
              </w:tc>
            </w:tr>
            <w:tr w:rsidR="004A4BFC" w14:paraId="14C0D850"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AE7B344" w14:textId="77777777" w:rsidR="004A4BFC" w:rsidRDefault="004A4BFC" w:rsidP="00B42A8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5D530DE" w14:textId="77777777" w:rsidR="004A4BFC" w:rsidRDefault="004A4BFC" w:rsidP="00B42A8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EC05D1C" w14:textId="77777777" w:rsidR="004A4BFC" w:rsidRDefault="004A4BFC" w:rsidP="00B42A8D">
                  <w:pPr>
                    <w:spacing w:after="0" w:line="240" w:lineRule="auto"/>
                  </w:pPr>
                </w:p>
              </w:tc>
            </w:tr>
            <w:tr w:rsidR="004A4BFC" w14:paraId="34FB6F62" w14:textId="77777777" w:rsidTr="00B42A8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5372012" w14:textId="77777777" w:rsidR="004A4BFC" w:rsidRDefault="004A4BFC" w:rsidP="00B42A8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6ED6366A" w14:textId="77777777" w:rsidR="004A4BFC" w:rsidRDefault="004A4BFC" w:rsidP="00B42A8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2AF28595" w14:textId="77777777" w:rsidR="004A4BFC" w:rsidRDefault="004A4BFC" w:rsidP="00B42A8D">
                  <w:pPr>
                    <w:spacing w:after="0" w:line="240" w:lineRule="auto"/>
                  </w:pPr>
                  <w:r>
                    <w:rPr>
                      <w:rFonts w:eastAsia="Arial"/>
                      <w:color w:val="000000"/>
                    </w:rPr>
                    <w:t>300</w:t>
                  </w:r>
                </w:p>
              </w:tc>
            </w:tr>
          </w:tbl>
          <w:p w14:paraId="2CECDCAB" w14:textId="77777777" w:rsidR="004A4BFC" w:rsidRDefault="004A4BFC" w:rsidP="00B42A8D">
            <w:pPr>
              <w:spacing w:after="0" w:line="240" w:lineRule="auto"/>
            </w:pPr>
          </w:p>
        </w:tc>
        <w:tc>
          <w:tcPr>
            <w:tcW w:w="149" w:type="dxa"/>
          </w:tcPr>
          <w:p w14:paraId="15DA4C56" w14:textId="77777777" w:rsidR="004A4BFC" w:rsidRDefault="004A4BFC" w:rsidP="00B42A8D">
            <w:pPr>
              <w:pStyle w:val="EmptyCellLayoutStyle"/>
              <w:spacing w:after="0" w:line="240" w:lineRule="auto"/>
            </w:pPr>
          </w:p>
        </w:tc>
      </w:tr>
      <w:tr w:rsidR="004A4BFC" w14:paraId="744A09A2" w14:textId="77777777" w:rsidTr="00B42A8D">
        <w:trPr>
          <w:trHeight w:val="80"/>
        </w:trPr>
        <w:tc>
          <w:tcPr>
            <w:tcW w:w="54" w:type="dxa"/>
          </w:tcPr>
          <w:p w14:paraId="4A0DC26A" w14:textId="77777777" w:rsidR="004A4BFC" w:rsidRDefault="004A4BFC" w:rsidP="00B42A8D">
            <w:pPr>
              <w:pStyle w:val="EmptyCellLayoutStyle"/>
              <w:spacing w:after="0" w:line="240" w:lineRule="auto"/>
            </w:pPr>
          </w:p>
        </w:tc>
        <w:tc>
          <w:tcPr>
            <w:tcW w:w="10395" w:type="dxa"/>
          </w:tcPr>
          <w:p w14:paraId="0CE84423" w14:textId="77777777" w:rsidR="004A4BFC" w:rsidRDefault="004A4BFC" w:rsidP="00B42A8D">
            <w:pPr>
              <w:pStyle w:val="EmptyCellLayoutStyle"/>
              <w:spacing w:after="0" w:line="240" w:lineRule="auto"/>
            </w:pPr>
          </w:p>
        </w:tc>
        <w:tc>
          <w:tcPr>
            <w:tcW w:w="149" w:type="dxa"/>
          </w:tcPr>
          <w:p w14:paraId="458AAE35" w14:textId="77777777" w:rsidR="004A4BFC" w:rsidRDefault="004A4BFC" w:rsidP="00B42A8D">
            <w:pPr>
              <w:pStyle w:val="EmptyCellLayoutStyle"/>
              <w:spacing w:after="0" w:line="240" w:lineRule="auto"/>
            </w:pPr>
          </w:p>
        </w:tc>
      </w:tr>
    </w:tbl>
    <w:p w14:paraId="576078A5" w14:textId="77777777" w:rsidR="004A4BFC" w:rsidRDefault="004A4BFC" w:rsidP="004A4BFC">
      <w:pPr>
        <w:spacing w:after="0" w:line="240" w:lineRule="auto"/>
      </w:pPr>
    </w:p>
    <w:p w14:paraId="2B014841"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SSAS 2014: Processing Rows read/sec</w:t>
      </w:r>
    </w:p>
    <w:p w14:paraId="6B3DB82F" w14:textId="77777777" w:rsidR="004A4BFC" w:rsidRDefault="004A4BFC" w:rsidP="004A4BFC">
      <w:pPr>
        <w:spacing w:after="0" w:line="240" w:lineRule="auto"/>
      </w:pPr>
      <w:r>
        <w:rPr>
          <w:rFonts w:eastAsia="Arial"/>
          <w:color w:val="000000"/>
        </w:rPr>
        <w:t>The rule collects Rate of rows read from all relational databases.</w:t>
      </w:r>
    </w:p>
    <w:tbl>
      <w:tblPr>
        <w:tblW w:w="0" w:type="auto"/>
        <w:tblCellMar>
          <w:left w:w="0" w:type="dxa"/>
          <w:right w:w="0" w:type="dxa"/>
        </w:tblCellMar>
        <w:tblLook w:val="04A0" w:firstRow="1" w:lastRow="0" w:firstColumn="1" w:lastColumn="0" w:noHBand="0" w:noVBand="1"/>
      </w:tblPr>
      <w:tblGrid>
        <w:gridCol w:w="40"/>
        <w:gridCol w:w="8492"/>
        <w:gridCol w:w="108"/>
      </w:tblGrid>
      <w:tr w:rsidR="004A4BFC" w14:paraId="799A177F" w14:textId="77777777" w:rsidTr="00B42A8D">
        <w:trPr>
          <w:trHeight w:val="54"/>
        </w:trPr>
        <w:tc>
          <w:tcPr>
            <w:tcW w:w="54" w:type="dxa"/>
          </w:tcPr>
          <w:p w14:paraId="39CFC35C" w14:textId="77777777" w:rsidR="004A4BFC" w:rsidRDefault="004A4BFC" w:rsidP="00B42A8D">
            <w:pPr>
              <w:pStyle w:val="EmptyCellLayoutStyle"/>
              <w:spacing w:after="0" w:line="240" w:lineRule="auto"/>
            </w:pPr>
          </w:p>
        </w:tc>
        <w:tc>
          <w:tcPr>
            <w:tcW w:w="10395" w:type="dxa"/>
          </w:tcPr>
          <w:p w14:paraId="728663A1" w14:textId="77777777" w:rsidR="004A4BFC" w:rsidRDefault="004A4BFC" w:rsidP="00B42A8D">
            <w:pPr>
              <w:pStyle w:val="EmptyCellLayoutStyle"/>
              <w:spacing w:after="0" w:line="240" w:lineRule="auto"/>
            </w:pPr>
          </w:p>
        </w:tc>
        <w:tc>
          <w:tcPr>
            <w:tcW w:w="149" w:type="dxa"/>
          </w:tcPr>
          <w:p w14:paraId="28A91512" w14:textId="77777777" w:rsidR="004A4BFC" w:rsidRDefault="004A4BFC" w:rsidP="00B42A8D">
            <w:pPr>
              <w:pStyle w:val="EmptyCellLayoutStyle"/>
              <w:spacing w:after="0" w:line="240" w:lineRule="auto"/>
            </w:pPr>
          </w:p>
        </w:tc>
      </w:tr>
      <w:tr w:rsidR="004A4BFC" w14:paraId="0AC25D5A" w14:textId="77777777" w:rsidTr="00B42A8D">
        <w:tc>
          <w:tcPr>
            <w:tcW w:w="54" w:type="dxa"/>
          </w:tcPr>
          <w:p w14:paraId="278459AD" w14:textId="77777777" w:rsidR="004A4BFC" w:rsidRDefault="004A4BFC" w:rsidP="00B42A8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4A0" w:firstRow="1" w:lastRow="0" w:firstColumn="1" w:lastColumn="0" w:noHBand="0" w:noVBand="1"/>
            </w:tblPr>
            <w:tblGrid>
              <w:gridCol w:w="2896"/>
              <w:gridCol w:w="2887"/>
              <w:gridCol w:w="2681"/>
            </w:tblGrid>
            <w:tr w:rsidR="004A4BFC" w14:paraId="154D8388" w14:textId="77777777" w:rsidTr="00B42A8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B71031D" w14:textId="77777777" w:rsidR="004A4BFC" w:rsidRDefault="004A4BFC" w:rsidP="00B42A8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9912B07" w14:textId="77777777" w:rsidR="004A4BFC" w:rsidRDefault="004A4BFC" w:rsidP="00B42A8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312C8DED" w14:textId="77777777" w:rsidR="004A4BFC" w:rsidRDefault="004A4BFC" w:rsidP="00B42A8D">
                  <w:pPr>
                    <w:spacing w:after="0" w:line="240" w:lineRule="auto"/>
                  </w:pPr>
                  <w:r>
                    <w:rPr>
                      <w:rFonts w:eastAsia="Arial"/>
                      <w:b/>
                      <w:color w:val="000000"/>
                    </w:rPr>
                    <w:t>Default value</w:t>
                  </w:r>
                </w:p>
              </w:tc>
            </w:tr>
            <w:tr w:rsidR="004A4BFC" w14:paraId="5DAD3410"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9BBC85A" w14:textId="77777777" w:rsidR="004A4BFC" w:rsidRDefault="004A4BFC" w:rsidP="00B42A8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4021DA2"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03789C6" w14:textId="77777777" w:rsidR="004A4BFC" w:rsidRDefault="004A4BFC" w:rsidP="00B42A8D">
                  <w:pPr>
                    <w:spacing w:after="0" w:line="240" w:lineRule="auto"/>
                  </w:pPr>
                  <w:r>
                    <w:rPr>
                      <w:rFonts w:eastAsia="Arial"/>
                      <w:color w:val="000000"/>
                    </w:rPr>
                    <w:t>Yes</w:t>
                  </w:r>
                </w:p>
              </w:tc>
            </w:tr>
            <w:tr w:rsidR="004A4BFC" w14:paraId="2EA4B3CD"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8B3406C" w14:textId="77777777" w:rsidR="004A4BFC" w:rsidRDefault="004A4BFC" w:rsidP="00B42A8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FBB5DAD"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205AC04" w14:textId="77777777" w:rsidR="004A4BFC" w:rsidRDefault="004A4BFC" w:rsidP="00B42A8D">
                  <w:pPr>
                    <w:spacing w:after="0" w:line="240" w:lineRule="auto"/>
                  </w:pPr>
                  <w:r>
                    <w:rPr>
                      <w:rFonts w:eastAsia="Arial"/>
                      <w:color w:val="000000"/>
                    </w:rPr>
                    <w:t>No</w:t>
                  </w:r>
                </w:p>
              </w:tc>
            </w:tr>
            <w:tr w:rsidR="004A4BFC" w14:paraId="57BD991F"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F92889A" w14:textId="77777777" w:rsidR="004A4BFC" w:rsidRDefault="004A4BFC" w:rsidP="00B42A8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38F7794" w14:textId="77777777" w:rsidR="004A4BFC" w:rsidRDefault="004A4BFC" w:rsidP="00B42A8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1EB3784" w14:textId="77777777" w:rsidR="004A4BFC" w:rsidRDefault="004A4BFC" w:rsidP="00B42A8D">
                  <w:pPr>
                    <w:spacing w:after="0" w:line="240" w:lineRule="auto"/>
                  </w:pPr>
                  <w:r>
                    <w:rPr>
                      <w:rFonts w:eastAsia="Arial"/>
                      <w:color w:val="000000"/>
                    </w:rPr>
                    <w:t>900</w:t>
                  </w:r>
                </w:p>
              </w:tc>
            </w:tr>
            <w:tr w:rsidR="004A4BFC" w14:paraId="4E4DC459"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FA80FC2" w14:textId="77777777" w:rsidR="004A4BFC" w:rsidRDefault="004A4BFC" w:rsidP="00B42A8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D71429F" w14:textId="77777777" w:rsidR="004A4BFC" w:rsidRDefault="004A4BFC" w:rsidP="00B42A8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D1589A1" w14:textId="77777777" w:rsidR="004A4BFC" w:rsidRDefault="004A4BFC" w:rsidP="00B42A8D">
                  <w:pPr>
                    <w:spacing w:after="0" w:line="240" w:lineRule="auto"/>
                  </w:pPr>
                </w:p>
              </w:tc>
            </w:tr>
            <w:tr w:rsidR="004A4BFC" w14:paraId="0660AC14" w14:textId="77777777" w:rsidTr="00B42A8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18726286" w14:textId="77777777" w:rsidR="004A4BFC" w:rsidRDefault="004A4BFC" w:rsidP="00B42A8D">
                  <w:pPr>
                    <w:spacing w:after="0" w:line="240" w:lineRule="auto"/>
                  </w:pPr>
                  <w:r>
                    <w:rPr>
                      <w:rFonts w:eastAsia="Arial"/>
                      <w:color w:val="000000"/>
                    </w:rPr>
                    <w:lastRenderedPageBreak/>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73A8080" w14:textId="77777777" w:rsidR="004A4BFC" w:rsidRDefault="004A4BFC" w:rsidP="00B42A8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A6095D4" w14:textId="77777777" w:rsidR="004A4BFC" w:rsidRDefault="004A4BFC" w:rsidP="00B42A8D">
                  <w:pPr>
                    <w:spacing w:after="0" w:line="240" w:lineRule="auto"/>
                  </w:pPr>
                  <w:r>
                    <w:rPr>
                      <w:rFonts w:eastAsia="Arial"/>
                      <w:color w:val="000000"/>
                    </w:rPr>
                    <w:t>300</w:t>
                  </w:r>
                </w:p>
              </w:tc>
            </w:tr>
          </w:tbl>
          <w:p w14:paraId="45B6285F" w14:textId="77777777" w:rsidR="004A4BFC" w:rsidRDefault="004A4BFC" w:rsidP="00B42A8D">
            <w:pPr>
              <w:spacing w:after="0" w:line="240" w:lineRule="auto"/>
            </w:pPr>
          </w:p>
        </w:tc>
        <w:tc>
          <w:tcPr>
            <w:tcW w:w="149" w:type="dxa"/>
          </w:tcPr>
          <w:p w14:paraId="7837ABAF" w14:textId="77777777" w:rsidR="004A4BFC" w:rsidRDefault="004A4BFC" w:rsidP="00B42A8D">
            <w:pPr>
              <w:pStyle w:val="EmptyCellLayoutStyle"/>
              <w:spacing w:after="0" w:line="240" w:lineRule="auto"/>
            </w:pPr>
          </w:p>
        </w:tc>
      </w:tr>
      <w:tr w:rsidR="004A4BFC" w14:paraId="536A2BAC" w14:textId="77777777" w:rsidTr="00B42A8D">
        <w:trPr>
          <w:trHeight w:val="80"/>
        </w:trPr>
        <w:tc>
          <w:tcPr>
            <w:tcW w:w="54" w:type="dxa"/>
          </w:tcPr>
          <w:p w14:paraId="5D83F413" w14:textId="77777777" w:rsidR="004A4BFC" w:rsidRDefault="004A4BFC" w:rsidP="00B42A8D">
            <w:pPr>
              <w:pStyle w:val="EmptyCellLayoutStyle"/>
              <w:spacing w:after="0" w:line="240" w:lineRule="auto"/>
            </w:pPr>
          </w:p>
        </w:tc>
        <w:tc>
          <w:tcPr>
            <w:tcW w:w="10395" w:type="dxa"/>
          </w:tcPr>
          <w:p w14:paraId="2A376774" w14:textId="77777777" w:rsidR="004A4BFC" w:rsidRDefault="004A4BFC" w:rsidP="00B42A8D">
            <w:pPr>
              <w:pStyle w:val="EmptyCellLayoutStyle"/>
              <w:spacing w:after="0" w:line="240" w:lineRule="auto"/>
            </w:pPr>
          </w:p>
        </w:tc>
        <w:tc>
          <w:tcPr>
            <w:tcW w:w="149" w:type="dxa"/>
          </w:tcPr>
          <w:p w14:paraId="2A888BDB" w14:textId="77777777" w:rsidR="004A4BFC" w:rsidRDefault="004A4BFC" w:rsidP="00B42A8D">
            <w:pPr>
              <w:pStyle w:val="EmptyCellLayoutStyle"/>
              <w:spacing w:after="0" w:line="240" w:lineRule="auto"/>
            </w:pPr>
          </w:p>
        </w:tc>
      </w:tr>
    </w:tbl>
    <w:p w14:paraId="2B1A3A88" w14:textId="77777777" w:rsidR="004A4BFC" w:rsidRDefault="004A4BFC" w:rsidP="004A4BFC">
      <w:pPr>
        <w:spacing w:after="0" w:line="240" w:lineRule="auto"/>
      </w:pPr>
    </w:p>
    <w:p w14:paraId="28442D1A"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SSAS 2014: Cache added KB/sec</w:t>
      </w:r>
    </w:p>
    <w:p w14:paraId="5A83130A" w14:textId="77777777" w:rsidR="004A4BFC" w:rsidRDefault="004A4BFC" w:rsidP="004A4BFC">
      <w:pPr>
        <w:spacing w:after="0" w:line="240" w:lineRule="auto"/>
      </w:pPr>
      <w:r>
        <w:rPr>
          <w:rFonts w:eastAsia="Arial"/>
          <w:color w:val="000000"/>
        </w:rPr>
        <w:t>The rule collects SSAS rate of memory added to the cache, KB/sec.</w:t>
      </w:r>
    </w:p>
    <w:tbl>
      <w:tblPr>
        <w:tblW w:w="0" w:type="auto"/>
        <w:tblCellMar>
          <w:left w:w="0" w:type="dxa"/>
          <w:right w:w="0" w:type="dxa"/>
        </w:tblCellMar>
        <w:tblLook w:val="04A0" w:firstRow="1" w:lastRow="0" w:firstColumn="1" w:lastColumn="0" w:noHBand="0" w:noVBand="1"/>
      </w:tblPr>
      <w:tblGrid>
        <w:gridCol w:w="40"/>
        <w:gridCol w:w="8492"/>
        <w:gridCol w:w="108"/>
      </w:tblGrid>
      <w:tr w:rsidR="004A4BFC" w14:paraId="79C87D55" w14:textId="77777777" w:rsidTr="00B42A8D">
        <w:trPr>
          <w:trHeight w:val="54"/>
        </w:trPr>
        <w:tc>
          <w:tcPr>
            <w:tcW w:w="54" w:type="dxa"/>
          </w:tcPr>
          <w:p w14:paraId="717E433E" w14:textId="77777777" w:rsidR="004A4BFC" w:rsidRDefault="004A4BFC" w:rsidP="00B42A8D">
            <w:pPr>
              <w:pStyle w:val="EmptyCellLayoutStyle"/>
              <w:spacing w:after="0" w:line="240" w:lineRule="auto"/>
            </w:pPr>
          </w:p>
        </w:tc>
        <w:tc>
          <w:tcPr>
            <w:tcW w:w="10395" w:type="dxa"/>
          </w:tcPr>
          <w:p w14:paraId="13E68ED9" w14:textId="77777777" w:rsidR="004A4BFC" w:rsidRDefault="004A4BFC" w:rsidP="00B42A8D">
            <w:pPr>
              <w:pStyle w:val="EmptyCellLayoutStyle"/>
              <w:spacing w:after="0" w:line="240" w:lineRule="auto"/>
            </w:pPr>
          </w:p>
        </w:tc>
        <w:tc>
          <w:tcPr>
            <w:tcW w:w="149" w:type="dxa"/>
          </w:tcPr>
          <w:p w14:paraId="0F02CEE9" w14:textId="77777777" w:rsidR="004A4BFC" w:rsidRDefault="004A4BFC" w:rsidP="00B42A8D">
            <w:pPr>
              <w:pStyle w:val="EmptyCellLayoutStyle"/>
              <w:spacing w:after="0" w:line="240" w:lineRule="auto"/>
            </w:pPr>
          </w:p>
        </w:tc>
      </w:tr>
      <w:tr w:rsidR="004A4BFC" w14:paraId="08068CA8" w14:textId="77777777" w:rsidTr="00B42A8D">
        <w:tc>
          <w:tcPr>
            <w:tcW w:w="54" w:type="dxa"/>
          </w:tcPr>
          <w:p w14:paraId="1B7D2B07" w14:textId="77777777" w:rsidR="004A4BFC" w:rsidRDefault="004A4BFC" w:rsidP="00B42A8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4A0" w:firstRow="1" w:lastRow="0" w:firstColumn="1" w:lastColumn="0" w:noHBand="0" w:noVBand="1"/>
            </w:tblPr>
            <w:tblGrid>
              <w:gridCol w:w="2896"/>
              <w:gridCol w:w="2887"/>
              <w:gridCol w:w="2681"/>
            </w:tblGrid>
            <w:tr w:rsidR="004A4BFC" w14:paraId="69B6AF66" w14:textId="77777777" w:rsidTr="00B42A8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BE87CD7" w14:textId="77777777" w:rsidR="004A4BFC" w:rsidRDefault="004A4BFC" w:rsidP="00B42A8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10A2105" w14:textId="77777777" w:rsidR="004A4BFC" w:rsidRDefault="004A4BFC" w:rsidP="00B42A8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CA17948" w14:textId="77777777" w:rsidR="004A4BFC" w:rsidRDefault="004A4BFC" w:rsidP="00B42A8D">
                  <w:pPr>
                    <w:spacing w:after="0" w:line="240" w:lineRule="auto"/>
                  </w:pPr>
                  <w:r>
                    <w:rPr>
                      <w:rFonts w:eastAsia="Arial"/>
                      <w:b/>
                      <w:color w:val="000000"/>
                    </w:rPr>
                    <w:t>Default value</w:t>
                  </w:r>
                </w:p>
              </w:tc>
            </w:tr>
            <w:tr w:rsidR="004A4BFC" w14:paraId="2B315B36"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073B9A4" w14:textId="77777777" w:rsidR="004A4BFC" w:rsidRDefault="004A4BFC" w:rsidP="00B42A8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2A59D66"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6941D34" w14:textId="77777777" w:rsidR="004A4BFC" w:rsidRDefault="004A4BFC" w:rsidP="00B42A8D">
                  <w:pPr>
                    <w:spacing w:after="0" w:line="240" w:lineRule="auto"/>
                  </w:pPr>
                  <w:r>
                    <w:rPr>
                      <w:rFonts w:eastAsia="Arial"/>
                      <w:color w:val="000000"/>
                    </w:rPr>
                    <w:t>Yes</w:t>
                  </w:r>
                </w:p>
              </w:tc>
            </w:tr>
            <w:tr w:rsidR="004A4BFC" w14:paraId="07B82AC1"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F850242" w14:textId="77777777" w:rsidR="004A4BFC" w:rsidRDefault="004A4BFC" w:rsidP="00B42A8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CB45712"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D7D371D" w14:textId="77777777" w:rsidR="004A4BFC" w:rsidRDefault="004A4BFC" w:rsidP="00B42A8D">
                  <w:pPr>
                    <w:spacing w:after="0" w:line="240" w:lineRule="auto"/>
                  </w:pPr>
                  <w:r>
                    <w:rPr>
                      <w:rFonts w:eastAsia="Arial"/>
                      <w:color w:val="000000"/>
                    </w:rPr>
                    <w:t>No</w:t>
                  </w:r>
                </w:p>
              </w:tc>
            </w:tr>
            <w:tr w:rsidR="004A4BFC" w14:paraId="7BF58828"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F4CF213" w14:textId="77777777" w:rsidR="004A4BFC" w:rsidRDefault="004A4BFC" w:rsidP="00B42A8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5EF9314" w14:textId="77777777" w:rsidR="004A4BFC" w:rsidRDefault="004A4BFC" w:rsidP="00B42A8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2EA2761" w14:textId="77777777" w:rsidR="004A4BFC" w:rsidRDefault="004A4BFC" w:rsidP="00B42A8D">
                  <w:pPr>
                    <w:spacing w:after="0" w:line="240" w:lineRule="auto"/>
                  </w:pPr>
                  <w:r>
                    <w:rPr>
                      <w:rFonts w:eastAsia="Arial"/>
                      <w:color w:val="000000"/>
                    </w:rPr>
                    <w:t>900</w:t>
                  </w:r>
                </w:p>
              </w:tc>
            </w:tr>
            <w:tr w:rsidR="004A4BFC" w14:paraId="2F1B4CC4"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5755128" w14:textId="77777777" w:rsidR="004A4BFC" w:rsidRDefault="004A4BFC" w:rsidP="00B42A8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0B7314A" w14:textId="77777777" w:rsidR="004A4BFC" w:rsidRDefault="004A4BFC" w:rsidP="00B42A8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EEAC1D8" w14:textId="77777777" w:rsidR="004A4BFC" w:rsidRDefault="004A4BFC" w:rsidP="00B42A8D">
                  <w:pPr>
                    <w:spacing w:after="0" w:line="240" w:lineRule="auto"/>
                  </w:pPr>
                </w:p>
              </w:tc>
            </w:tr>
            <w:tr w:rsidR="004A4BFC" w14:paraId="5AB7D521" w14:textId="77777777" w:rsidTr="00B42A8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55CD81D" w14:textId="77777777" w:rsidR="004A4BFC" w:rsidRDefault="004A4BFC" w:rsidP="00B42A8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5DBB35E" w14:textId="77777777" w:rsidR="004A4BFC" w:rsidRDefault="004A4BFC" w:rsidP="00B42A8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287CE708" w14:textId="77777777" w:rsidR="004A4BFC" w:rsidRDefault="004A4BFC" w:rsidP="00B42A8D">
                  <w:pPr>
                    <w:spacing w:after="0" w:line="240" w:lineRule="auto"/>
                  </w:pPr>
                  <w:r>
                    <w:rPr>
                      <w:rFonts w:eastAsia="Arial"/>
                      <w:color w:val="000000"/>
                    </w:rPr>
                    <w:t>300</w:t>
                  </w:r>
                </w:p>
              </w:tc>
            </w:tr>
          </w:tbl>
          <w:p w14:paraId="597827CE" w14:textId="77777777" w:rsidR="004A4BFC" w:rsidRDefault="004A4BFC" w:rsidP="00B42A8D">
            <w:pPr>
              <w:spacing w:after="0" w:line="240" w:lineRule="auto"/>
            </w:pPr>
          </w:p>
        </w:tc>
        <w:tc>
          <w:tcPr>
            <w:tcW w:w="149" w:type="dxa"/>
          </w:tcPr>
          <w:p w14:paraId="719BFB59" w14:textId="77777777" w:rsidR="004A4BFC" w:rsidRDefault="004A4BFC" w:rsidP="00B42A8D">
            <w:pPr>
              <w:pStyle w:val="EmptyCellLayoutStyle"/>
              <w:spacing w:after="0" w:line="240" w:lineRule="auto"/>
            </w:pPr>
          </w:p>
        </w:tc>
      </w:tr>
      <w:tr w:rsidR="004A4BFC" w14:paraId="174FBEC0" w14:textId="77777777" w:rsidTr="00B42A8D">
        <w:trPr>
          <w:trHeight w:val="80"/>
        </w:trPr>
        <w:tc>
          <w:tcPr>
            <w:tcW w:w="54" w:type="dxa"/>
          </w:tcPr>
          <w:p w14:paraId="7E4EBE4D" w14:textId="77777777" w:rsidR="004A4BFC" w:rsidRDefault="004A4BFC" w:rsidP="00B42A8D">
            <w:pPr>
              <w:pStyle w:val="EmptyCellLayoutStyle"/>
              <w:spacing w:after="0" w:line="240" w:lineRule="auto"/>
            </w:pPr>
          </w:p>
        </w:tc>
        <w:tc>
          <w:tcPr>
            <w:tcW w:w="10395" w:type="dxa"/>
          </w:tcPr>
          <w:p w14:paraId="2DE795CC" w14:textId="77777777" w:rsidR="004A4BFC" w:rsidRDefault="004A4BFC" w:rsidP="00B42A8D">
            <w:pPr>
              <w:pStyle w:val="EmptyCellLayoutStyle"/>
              <w:spacing w:after="0" w:line="240" w:lineRule="auto"/>
            </w:pPr>
          </w:p>
        </w:tc>
        <w:tc>
          <w:tcPr>
            <w:tcW w:w="149" w:type="dxa"/>
          </w:tcPr>
          <w:p w14:paraId="286A7679" w14:textId="77777777" w:rsidR="004A4BFC" w:rsidRDefault="004A4BFC" w:rsidP="00B42A8D">
            <w:pPr>
              <w:pStyle w:val="EmptyCellLayoutStyle"/>
              <w:spacing w:after="0" w:line="240" w:lineRule="auto"/>
            </w:pPr>
          </w:p>
        </w:tc>
      </w:tr>
    </w:tbl>
    <w:p w14:paraId="69558777" w14:textId="77777777" w:rsidR="004A4BFC" w:rsidRDefault="004A4BFC" w:rsidP="004A4BFC">
      <w:pPr>
        <w:spacing w:after="0" w:line="240" w:lineRule="auto"/>
      </w:pPr>
    </w:p>
    <w:p w14:paraId="113AD785"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SSAS 2014: Memory Usage on the Server (%)</w:t>
      </w:r>
    </w:p>
    <w:p w14:paraId="196AC363" w14:textId="77777777" w:rsidR="004A4BFC" w:rsidRDefault="004A4BFC" w:rsidP="004A4BFC">
      <w:pPr>
        <w:spacing w:after="0" w:line="240" w:lineRule="auto"/>
      </w:pPr>
      <w:r>
        <w:rPr>
          <w:rFonts w:eastAsia="Arial"/>
          <w:color w:val="000000"/>
        </w:rPr>
        <w:t>The rule collects total memory usage in percent on the server, where SSAS instance is located.</w:t>
      </w:r>
    </w:p>
    <w:tbl>
      <w:tblPr>
        <w:tblW w:w="0" w:type="auto"/>
        <w:tblCellMar>
          <w:left w:w="0" w:type="dxa"/>
          <w:right w:w="0" w:type="dxa"/>
        </w:tblCellMar>
        <w:tblLook w:val="04A0" w:firstRow="1" w:lastRow="0" w:firstColumn="1" w:lastColumn="0" w:noHBand="0" w:noVBand="1"/>
      </w:tblPr>
      <w:tblGrid>
        <w:gridCol w:w="40"/>
        <w:gridCol w:w="8492"/>
        <w:gridCol w:w="108"/>
      </w:tblGrid>
      <w:tr w:rsidR="004A4BFC" w14:paraId="209825E7" w14:textId="77777777" w:rsidTr="00B42A8D">
        <w:trPr>
          <w:trHeight w:val="54"/>
        </w:trPr>
        <w:tc>
          <w:tcPr>
            <w:tcW w:w="54" w:type="dxa"/>
          </w:tcPr>
          <w:p w14:paraId="2FD67E0A" w14:textId="77777777" w:rsidR="004A4BFC" w:rsidRDefault="004A4BFC" w:rsidP="00B42A8D">
            <w:pPr>
              <w:pStyle w:val="EmptyCellLayoutStyle"/>
              <w:spacing w:after="0" w:line="240" w:lineRule="auto"/>
            </w:pPr>
          </w:p>
        </w:tc>
        <w:tc>
          <w:tcPr>
            <w:tcW w:w="10395" w:type="dxa"/>
          </w:tcPr>
          <w:p w14:paraId="52AE0DA3" w14:textId="77777777" w:rsidR="004A4BFC" w:rsidRDefault="004A4BFC" w:rsidP="00B42A8D">
            <w:pPr>
              <w:pStyle w:val="EmptyCellLayoutStyle"/>
              <w:spacing w:after="0" w:line="240" w:lineRule="auto"/>
            </w:pPr>
          </w:p>
        </w:tc>
        <w:tc>
          <w:tcPr>
            <w:tcW w:w="149" w:type="dxa"/>
          </w:tcPr>
          <w:p w14:paraId="7A4E1568" w14:textId="77777777" w:rsidR="004A4BFC" w:rsidRDefault="004A4BFC" w:rsidP="00B42A8D">
            <w:pPr>
              <w:pStyle w:val="EmptyCellLayoutStyle"/>
              <w:spacing w:after="0" w:line="240" w:lineRule="auto"/>
            </w:pPr>
          </w:p>
        </w:tc>
      </w:tr>
      <w:tr w:rsidR="004A4BFC" w14:paraId="16218C16" w14:textId="77777777" w:rsidTr="00B42A8D">
        <w:tc>
          <w:tcPr>
            <w:tcW w:w="54" w:type="dxa"/>
          </w:tcPr>
          <w:p w14:paraId="07F2D0C9" w14:textId="77777777" w:rsidR="004A4BFC" w:rsidRDefault="004A4BFC" w:rsidP="00B42A8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4A0" w:firstRow="1" w:lastRow="0" w:firstColumn="1" w:lastColumn="0" w:noHBand="0" w:noVBand="1"/>
            </w:tblPr>
            <w:tblGrid>
              <w:gridCol w:w="2896"/>
              <w:gridCol w:w="2887"/>
              <w:gridCol w:w="2681"/>
            </w:tblGrid>
            <w:tr w:rsidR="004A4BFC" w14:paraId="397D2D01" w14:textId="77777777" w:rsidTr="00B42A8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9405589" w14:textId="77777777" w:rsidR="004A4BFC" w:rsidRDefault="004A4BFC" w:rsidP="00B42A8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041E2A30" w14:textId="77777777" w:rsidR="004A4BFC" w:rsidRDefault="004A4BFC" w:rsidP="00B42A8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4451682" w14:textId="77777777" w:rsidR="004A4BFC" w:rsidRDefault="004A4BFC" w:rsidP="00B42A8D">
                  <w:pPr>
                    <w:spacing w:after="0" w:line="240" w:lineRule="auto"/>
                  </w:pPr>
                  <w:r>
                    <w:rPr>
                      <w:rFonts w:eastAsia="Arial"/>
                      <w:b/>
                      <w:color w:val="000000"/>
                    </w:rPr>
                    <w:t>Default value</w:t>
                  </w:r>
                </w:p>
              </w:tc>
            </w:tr>
            <w:tr w:rsidR="004A4BFC" w14:paraId="57859720"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234468C" w14:textId="77777777" w:rsidR="004A4BFC" w:rsidRDefault="004A4BFC" w:rsidP="00B42A8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A8331C3"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618FBEE" w14:textId="77777777" w:rsidR="004A4BFC" w:rsidRDefault="004A4BFC" w:rsidP="00B42A8D">
                  <w:pPr>
                    <w:spacing w:after="0" w:line="240" w:lineRule="auto"/>
                  </w:pPr>
                  <w:r>
                    <w:rPr>
                      <w:rFonts w:eastAsia="Arial"/>
                      <w:color w:val="000000"/>
                    </w:rPr>
                    <w:t>Yes</w:t>
                  </w:r>
                </w:p>
              </w:tc>
            </w:tr>
            <w:tr w:rsidR="004A4BFC" w14:paraId="6B8358D1"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B039346" w14:textId="77777777" w:rsidR="004A4BFC" w:rsidRDefault="004A4BFC" w:rsidP="00B42A8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335A672"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C3F17DE" w14:textId="77777777" w:rsidR="004A4BFC" w:rsidRDefault="004A4BFC" w:rsidP="00B42A8D">
                  <w:pPr>
                    <w:spacing w:after="0" w:line="240" w:lineRule="auto"/>
                  </w:pPr>
                  <w:r>
                    <w:rPr>
                      <w:rFonts w:eastAsia="Arial"/>
                      <w:color w:val="000000"/>
                    </w:rPr>
                    <w:t>No</w:t>
                  </w:r>
                </w:p>
              </w:tc>
            </w:tr>
            <w:tr w:rsidR="004A4BFC" w14:paraId="0549CFA7"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8F33A78" w14:textId="77777777" w:rsidR="004A4BFC" w:rsidRDefault="004A4BFC" w:rsidP="00B42A8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616E0D8" w14:textId="77777777" w:rsidR="004A4BFC" w:rsidRDefault="004A4BFC" w:rsidP="00B42A8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6BC6A61" w14:textId="77777777" w:rsidR="004A4BFC" w:rsidRDefault="004A4BFC" w:rsidP="00B42A8D">
                  <w:pPr>
                    <w:spacing w:after="0" w:line="240" w:lineRule="auto"/>
                  </w:pPr>
                  <w:r>
                    <w:rPr>
                      <w:rFonts w:eastAsia="Arial"/>
                      <w:color w:val="000000"/>
                    </w:rPr>
                    <w:t>900</w:t>
                  </w:r>
                </w:p>
              </w:tc>
            </w:tr>
            <w:tr w:rsidR="004A4BFC" w14:paraId="51A5A45D"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BAFE6EC" w14:textId="77777777" w:rsidR="004A4BFC" w:rsidRDefault="004A4BFC" w:rsidP="00B42A8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63AE0D9" w14:textId="77777777" w:rsidR="004A4BFC" w:rsidRDefault="004A4BFC" w:rsidP="00B42A8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BD0BB13" w14:textId="77777777" w:rsidR="004A4BFC" w:rsidRDefault="004A4BFC" w:rsidP="00B42A8D">
                  <w:pPr>
                    <w:spacing w:after="0" w:line="240" w:lineRule="auto"/>
                  </w:pPr>
                </w:p>
              </w:tc>
            </w:tr>
            <w:tr w:rsidR="004A4BFC" w14:paraId="3B5E3EBB" w14:textId="77777777" w:rsidTr="00B42A8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A9F632B" w14:textId="77777777" w:rsidR="004A4BFC" w:rsidRDefault="004A4BFC" w:rsidP="00B42A8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FAC4B3A" w14:textId="77777777" w:rsidR="004A4BFC" w:rsidRDefault="004A4BFC" w:rsidP="00B42A8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FCECB68" w14:textId="77777777" w:rsidR="004A4BFC" w:rsidRDefault="004A4BFC" w:rsidP="00B42A8D">
                  <w:pPr>
                    <w:spacing w:after="0" w:line="240" w:lineRule="auto"/>
                  </w:pPr>
                  <w:r>
                    <w:rPr>
                      <w:rFonts w:eastAsia="Arial"/>
                      <w:color w:val="000000"/>
                    </w:rPr>
                    <w:t>300</w:t>
                  </w:r>
                </w:p>
              </w:tc>
            </w:tr>
          </w:tbl>
          <w:p w14:paraId="29995FC8" w14:textId="77777777" w:rsidR="004A4BFC" w:rsidRDefault="004A4BFC" w:rsidP="00B42A8D">
            <w:pPr>
              <w:spacing w:after="0" w:line="240" w:lineRule="auto"/>
            </w:pPr>
          </w:p>
        </w:tc>
        <w:tc>
          <w:tcPr>
            <w:tcW w:w="149" w:type="dxa"/>
          </w:tcPr>
          <w:p w14:paraId="7BFC38F2" w14:textId="77777777" w:rsidR="004A4BFC" w:rsidRDefault="004A4BFC" w:rsidP="00B42A8D">
            <w:pPr>
              <w:pStyle w:val="EmptyCellLayoutStyle"/>
              <w:spacing w:after="0" w:line="240" w:lineRule="auto"/>
            </w:pPr>
          </w:p>
        </w:tc>
      </w:tr>
      <w:tr w:rsidR="004A4BFC" w14:paraId="132D1C6E" w14:textId="77777777" w:rsidTr="00B42A8D">
        <w:trPr>
          <w:trHeight w:val="80"/>
        </w:trPr>
        <w:tc>
          <w:tcPr>
            <w:tcW w:w="54" w:type="dxa"/>
          </w:tcPr>
          <w:p w14:paraId="2007D853" w14:textId="77777777" w:rsidR="004A4BFC" w:rsidRDefault="004A4BFC" w:rsidP="00B42A8D">
            <w:pPr>
              <w:pStyle w:val="EmptyCellLayoutStyle"/>
              <w:spacing w:after="0" w:line="240" w:lineRule="auto"/>
            </w:pPr>
          </w:p>
        </w:tc>
        <w:tc>
          <w:tcPr>
            <w:tcW w:w="10395" w:type="dxa"/>
          </w:tcPr>
          <w:p w14:paraId="6802A1B2" w14:textId="77777777" w:rsidR="004A4BFC" w:rsidRDefault="004A4BFC" w:rsidP="00B42A8D">
            <w:pPr>
              <w:pStyle w:val="EmptyCellLayoutStyle"/>
              <w:spacing w:after="0" w:line="240" w:lineRule="auto"/>
            </w:pPr>
          </w:p>
        </w:tc>
        <w:tc>
          <w:tcPr>
            <w:tcW w:w="149" w:type="dxa"/>
          </w:tcPr>
          <w:p w14:paraId="480216AF" w14:textId="77777777" w:rsidR="004A4BFC" w:rsidRDefault="004A4BFC" w:rsidP="00B42A8D">
            <w:pPr>
              <w:pStyle w:val="EmptyCellLayoutStyle"/>
              <w:spacing w:after="0" w:line="240" w:lineRule="auto"/>
            </w:pPr>
          </w:p>
        </w:tc>
      </w:tr>
    </w:tbl>
    <w:p w14:paraId="44A86E2B" w14:textId="77777777" w:rsidR="004A4BFC" w:rsidRDefault="004A4BFC" w:rsidP="004A4BFC">
      <w:pPr>
        <w:spacing w:after="0" w:line="240" w:lineRule="auto"/>
      </w:pPr>
    </w:p>
    <w:p w14:paraId="0C974908"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SSAS 2014: Instance Free Space (GB)</w:t>
      </w:r>
    </w:p>
    <w:p w14:paraId="22D9707B" w14:textId="77777777" w:rsidR="004A4BFC" w:rsidRDefault="004A4BFC" w:rsidP="004A4BFC">
      <w:pPr>
        <w:spacing w:after="0" w:line="240" w:lineRule="auto"/>
      </w:pPr>
      <w:r>
        <w:rPr>
          <w:rFonts w:eastAsia="Arial"/>
          <w:color w:val="000000"/>
        </w:rPr>
        <w:t>The rule collects the amount of free space on the drive, where the default storage folder (Data Directory) for SSAS instance is located in gigabytes.</w:t>
      </w:r>
    </w:p>
    <w:tbl>
      <w:tblPr>
        <w:tblW w:w="0" w:type="auto"/>
        <w:tblCellMar>
          <w:left w:w="0" w:type="dxa"/>
          <w:right w:w="0" w:type="dxa"/>
        </w:tblCellMar>
        <w:tblLook w:val="04A0" w:firstRow="1" w:lastRow="0" w:firstColumn="1" w:lastColumn="0" w:noHBand="0" w:noVBand="1"/>
      </w:tblPr>
      <w:tblGrid>
        <w:gridCol w:w="40"/>
        <w:gridCol w:w="8492"/>
        <w:gridCol w:w="108"/>
      </w:tblGrid>
      <w:tr w:rsidR="004A4BFC" w14:paraId="1E029CCD" w14:textId="77777777" w:rsidTr="00B42A8D">
        <w:trPr>
          <w:trHeight w:val="54"/>
        </w:trPr>
        <w:tc>
          <w:tcPr>
            <w:tcW w:w="54" w:type="dxa"/>
          </w:tcPr>
          <w:p w14:paraId="0ABCD77C" w14:textId="77777777" w:rsidR="004A4BFC" w:rsidRDefault="004A4BFC" w:rsidP="00B42A8D">
            <w:pPr>
              <w:pStyle w:val="EmptyCellLayoutStyle"/>
              <w:spacing w:after="0" w:line="240" w:lineRule="auto"/>
            </w:pPr>
          </w:p>
        </w:tc>
        <w:tc>
          <w:tcPr>
            <w:tcW w:w="10395" w:type="dxa"/>
          </w:tcPr>
          <w:p w14:paraId="09A35763" w14:textId="77777777" w:rsidR="004A4BFC" w:rsidRDefault="004A4BFC" w:rsidP="00B42A8D">
            <w:pPr>
              <w:pStyle w:val="EmptyCellLayoutStyle"/>
              <w:spacing w:after="0" w:line="240" w:lineRule="auto"/>
            </w:pPr>
          </w:p>
        </w:tc>
        <w:tc>
          <w:tcPr>
            <w:tcW w:w="149" w:type="dxa"/>
          </w:tcPr>
          <w:p w14:paraId="5A5C324D" w14:textId="77777777" w:rsidR="004A4BFC" w:rsidRDefault="004A4BFC" w:rsidP="00B42A8D">
            <w:pPr>
              <w:pStyle w:val="EmptyCellLayoutStyle"/>
              <w:spacing w:after="0" w:line="240" w:lineRule="auto"/>
            </w:pPr>
          </w:p>
        </w:tc>
      </w:tr>
      <w:tr w:rsidR="004A4BFC" w14:paraId="2DC2BB56" w14:textId="77777777" w:rsidTr="00B42A8D">
        <w:tc>
          <w:tcPr>
            <w:tcW w:w="54" w:type="dxa"/>
          </w:tcPr>
          <w:p w14:paraId="65461C5E" w14:textId="77777777" w:rsidR="004A4BFC" w:rsidRDefault="004A4BFC" w:rsidP="00B42A8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4A0" w:firstRow="1" w:lastRow="0" w:firstColumn="1" w:lastColumn="0" w:noHBand="0" w:noVBand="1"/>
            </w:tblPr>
            <w:tblGrid>
              <w:gridCol w:w="2896"/>
              <w:gridCol w:w="2887"/>
              <w:gridCol w:w="2681"/>
            </w:tblGrid>
            <w:tr w:rsidR="004A4BFC" w14:paraId="492243DB" w14:textId="77777777" w:rsidTr="00B42A8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DBB2F52" w14:textId="77777777" w:rsidR="004A4BFC" w:rsidRDefault="004A4BFC" w:rsidP="00B42A8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1132938" w14:textId="77777777" w:rsidR="004A4BFC" w:rsidRDefault="004A4BFC" w:rsidP="00B42A8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721074E" w14:textId="77777777" w:rsidR="004A4BFC" w:rsidRDefault="004A4BFC" w:rsidP="00B42A8D">
                  <w:pPr>
                    <w:spacing w:after="0" w:line="240" w:lineRule="auto"/>
                  </w:pPr>
                  <w:r>
                    <w:rPr>
                      <w:rFonts w:eastAsia="Arial"/>
                      <w:b/>
                      <w:color w:val="000000"/>
                    </w:rPr>
                    <w:t>Default value</w:t>
                  </w:r>
                </w:p>
              </w:tc>
            </w:tr>
            <w:tr w:rsidR="004A4BFC" w14:paraId="27D172CD"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2920099" w14:textId="77777777" w:rsidR="004A4BFC" w:rsidRDefault="004A4BFC" w:rsidP="00B42A8D">
                  <w:pPr>
                    <w:spacing w:after="0" w:line="240" w:lineRule="auto"/>
                  </w:pPr>
                  <w:r>
                    <w:rPr>
                      <w:rFonts w:eastAsia="Arial"/>
                      <w:color w:val="000000"/>
                    </w:rPr>
                    <w:lastRenderedPageBreak/>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62DD7D4"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7BDCF95" w14:textId="77777777" w:rsidR="004A4BFC" w:rsidRDefault="004A4BFC" w:rsidP="00B42A8D">
                  <w:pPr>
                    <w:spacing w:after="0" w:line="240" w:lineRule="auto"/>
                  </w:pPr>
                  <w:r>
                    <w:rPr>
                      <w:rFonts w:eastAsia="Arial"/>
                      <w:color w:val="000000"/>
                    </w:rPr>
                    <w:t>Yes</w:t>
                  </w:r>
                </w:p>
              </w:tc>
            </w:tr>
            <w:tr w:rsidR="004A4BFC" w14:paraId="64D07AFC"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92DFCFD" w14:textId="77777777" w:rsidR="004A4BFC" w:rsidRDefault="004A4BFC" w:rsidP="00B42A8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44F3992"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E6070B4" w14:textId="77777777" w:rsidR="004A4BFC" w:rsidRDefault="004A4BFC" w:rsidP="00B42A8D">
                  <w:pPr>
                    <w:spacing w:after="0" w:line="240" w:lineRule="auto"/>
                  </w:pPr>
                  <w:r>
                    <w:rPr>
                      <w:rFonts w:eastAsia="Arial"/>
                      <w:color w:val="000000"/>
                    </w:rPr>
                    <w:t>No</w:t>
                  </w:r>
                </w:p>
              </w:tc>
            </w:tr>
            <w:tr w:rsidR="004A4BFC" w14:paraId="071FA448"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D0B0E55" w14:textId="77777777" w:rsidR="004A4BFC" w:rsidRDefault="004A4BFC" w:rsidP="00B42A8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C31A53A" w14:textId="77777777" w:rsidR="004A4BFC" w:rsidRDefault="004A4BFC" w:rsidP="00B42A8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79C6D73" w14:textId="77777777" w:rsidR="004A4BFC" w:rsidRDefault="004A4BFC" w:rsidP="00B42A8D">
                  <w:pPr>
                    <w:spacing w:after="0" w:line="240" w:lineRule="auto"/>
                  </w:pPr>
                  <w:r>
                    <w:rPr>
                      <w:rFonts w:eastAsia="Arial"/>
                      <w:color w:val="000000"/>
                    </w:rPr>
                    <w:t>900</w:t>
                  </w:r>
                </w:p>
              </w:tc>
            </w:tr>
            <w:tr w:rsidR="004A4BFC" w14:paraId="107F56C6"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3EE06EA" w14:textId="77777777" w:rsidR="004A4BFC" w:rsidRDefault="004A4BFC" w:rsidP="00B42A8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D8C3804" w14:textId="77777777" w:rsidR="004A4BFC" w:rsidRDefault="004A4BFC" w:rsidP="00B42A8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74DD8B4" w14:textId="77777777" w:rsidR="004A4BFC" w:rsidRDefault="004A4BFC" w:rsidP="00B42A8D">
                  <w:pPr>
                    <w:spacing w:after="0" w:line="240" w:lineRule="auto"/>
                  </w:pPr>
                </w:p>
              </w:tc>
            </w:tr>
            <w:tr w:rsidR="004A4BFC" w14:paraId="59271413" w14:textId="77777777" w:rsidTr="00B42A8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0309432" w14:textId="77777777" w:rsidR="004A4BFC" w:rsidRDefault="004A4BFC" w:rsidP="00B42A8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62B1E05C" w14:textId="77777777" w:rsidR="004A4BFC" w:rsidRDefault="004A4BFC" w:rsidP="00B42A8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CF90AFB" w14:textId="77777777" w:rsidR="004A4BFC" w:rsidRDefault="004A4BFC" w:rsidP="00B42A8D">
                  <w:pPr>
                    <w:spacing w:after="0" w:line="240" w:lineRule="auto"/>
                  </w:pPr>
                  <w:r>
                    <w:rPr>
                      <w:rFonts w:eastAsia="Arial"/>
                      <w:color w:val="000000"/>
                    </w:rPr>
                    <w:t>300</w:t>
                  </w:r>
                </w:p>
              </w:tc>
            </w:tr>
          </w:tbl>
          <w:p w14:paraId="4B3A1563" w14:textId="77777777" w:rsidR="004A4BFC" w:rsidRDefault="004A4BFC" w:rsidP="00B42A8D">
            <w:pPr>
              <w:spacing w:after="0" w:line="240" w:lineRule="auto"/>
            </w:pPr>
          </w:p>
        </w:tc>
        <w:tc>
          <w:tcPr>
            <w:tcW w:w="149" w:type="dxa"/>
          </w:tcPr>
          <w:p w14:paraId="0E5353CE" w14:textId="77777777" w:rsidR="004A4BFC" w:rsidRDefault="004A4BFC" w:rsidP="00B42A8D">
            <w:pPr>
              <w:pStyle w:val="EmptyCellLayoutStyle"/>
              <w:spacing w:after="0" w:line="240" w:lineRule="auto"/>
            </w:pPr>
          </w:p>
        </w:tc>
      </w:tr>
      <w:tr w:rsidR="004A4BFC" w14:paraId="59D3800C" w14:textId="77777777" w:rsidTr="00B42A8D">
        <w:trPr>
          <w:trHeight w:val="80"/>
        </w:trPr>
        <w:tc>
          <w:tcPr>
            <w:tcW w:w="54" w:type="dxa"/>
          </w:tcPr>
          <w:p w14:paraId="2299A03F" w14:textId="77777777" w:rsidR="004A4BFC" w:rsidRDefault="004A4BFC" w:rsidP="00B42A8D">
            <w:pPr>
              <w:pStyle w:val="EmptyCellLayoutStyle"/>
              <w:spacing w:after="0" w:line="240" w:lineRule="auto"/>
            </w:pPr>
          </w:p>
        </w:tc>
        <w:tc>
          <w:tcPr>
            <w:tcW w:w="10395" w:type="dxa"/>
          </w:tcPr>
          <w:p w14:paraId="7AA547BB" w14:textId="77777777" w:rsidR="004A4BFC" w:rsidRDefault="004A4BFC" w:rsidP="00B42A8D">
            <w:pPr>
              <w:pStyle w:val="EmptyCellLayoutStyle"/>
              <w:spacing w:after="0" w:line="240" w:lineRule="auto"/>
            </w:pPr>
          </w:p>
        </w:tc>
        <w:tc>
          <w:tcPr>
            <w:tcW w:w="149" w:type="dxa"/>
          </w:tcPr>
          <w:p w14:paraId="31BDCFA3" w14:textId="77777777" w:rsidR="004A4BFC" w:rsidRDefault="004A4BFC" w:rsidP="00B42A8D">
            <w:pPr>
              <w:pStyle w:val="EmptyCellLayoutStyle"/>
              <w:spacing w:after="0" w:line="240" w:lineRule="auto"/>
            </w:pPr>
          </w:p>
        </w:tc>
      </w:tr>
    </w:tbl>
    <w:p w14:paraId="21E4326A" w14:textId="77777777" w:rsidR="004A4BFC" w:rsidRDefault="004A4BFC" w:rsidP="004A4BFC">
      <w:pPr>
        <w:spacing w:after="0" w:line="240" w:lineRule="auto"/>
      </w:pPr>
    </w:p>
    <w:p w14:paraId="4A6ECF1E"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SSAS 2014: Used Space on Drive (GB)</w:t>
      </w:r>
    </w:p>
    <w:p w14:paraId="180C9E19" w14:textId="77777777" w:rsidR="004A4BFC" w:rsidRDefault="004A4BFC" w:rsidP="004A4BFC">
      <w:pPr>
        <w:spacing w:after="0" w:line="240" w:lineRule="auto"/>
      </w:pPr>
      <w:r>
        <w:rPr>
          <w:rFonts w:eastAsia="Arial"/>
          <w:color w:val="000000"/>
        </w:rPr>
        <w:t>The rule collects the total amount of used disk space on the disk, where SSAS instance Data Directory is located.</w:t>
      </w:r>
    </w:p>
    <w:tbl>
      <w:tblPr>
        <w:tblW w:w="0" w:type="auto"/>
        <w:tblCellMar>
          <w:left w:w="0" w:type="dxa"/>
          <w:right w:w="0" w:type="dxa"/>
        </w:tblCellMar>
        <w:tblLook w:val="04A0" w:firstRow="1" w:lastRow="0" w:firstColumn="1" w:lastColumn="0" w:noHBand="0" w:noVBand="1"/>
      </w:tblPr>
      <w:tblGrid>
        <w:gridCol w:w="40"/>
        <w:gridCol w:w="8492"/>
        <w:gridCol w:w="108"/>
      </w:tblGrid>
      <w:tr w:rsidR="004A4BFC" w14:paraId="34D98C7A" w14:textId="77777777" w:rsidTr="00B42A8D">
        <w:trPr>
          <w:trHeight w:val="54"/>
        </w:trPr>
        <w:tc>
          <w:tcPr>
            <w:tcW w:w="54" w:type="dxa"/>
          </w:tcPr>
          <w:p w14:paraId="3719E3A6" w14:textId="77777777" w:rsidR="004A4BFC" w:rsidRDefault="004A4BFC" w:rsidP="00B42A8D">
            <w:pPr>
              <w:pStyle w:val="EmptyCellLayoutStyle"/>
              <w:spacing w:after="0" w:line="240" w:lineRule="auto"/>
            </w:pPr>
          </w:p>
        </w:tc>
        <w:tc>
          <w:tcPr>
            <w:tcW w:w="10395" w:type="dxa"/>
          </w:tcPr>
          <w:p w14:paraId="773F247A" w14:textId="77777777" w:rsidR="004A4BFC" w:rsidRDefault="004A4BFC" w:rsidP="00B42A8D">
            <w:pPr>
              <w:pStyle w:val="EmptyCellLayoutStyle"/>
              <w:spacing w:after="0" w:line="240" w:lineRule="auto"/>
            </w:pPr>
          </w:p>
        </w:tc>
        <w:tc>
          <w:tcPr>
            <w:tcW w:w="149" w:type="dxa"/>
          </w:tcPr>
          <w:p w14:paraId="4C675FF8" w14:textId="77777777" w:rsidR="004A4BFC" w:rsidRDefault="004A4BFC" w:rsidP="00B42A8D">
            <w:pPr>
              <w:pStyle w:val="EmptyCellLayoutStyle"/>
              <w:spacing w:after="0" w:line="240" w:lineRule="auto"/>
            </w:pPr>
          </w:p>
        </w:tc>
      </w:tr>
      <w:tr w:rsidR="004A4BFC" w14:paraId="6B92E60C" w14:textId="77777777" w:rsidTr="00B42A8D">
        <w:tc>
          <w:tcPr>
            <w:tcW w:w="54" w:type="dxa"/>
          </w:tcPr>
          <w:p w14:paraId="18EF06EE" w14:textId="77777777" w:rsidR="004A4BFC" w:rsidRDefault="004A4BFC" w:rsidP="00B42A8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4A0" w:firstRow="1" w:lastRow="0" w:firstColumn="1" w:lastColumn="0" w:noHBand="0" w:noVBand="1"/>
            </w:tblPr>
            <w:tblGrid>
              <w:gridCol w:w="2896"/>
              <w:gridCol w:w="2887"/>
              <w:gridCol w:w="2681"/>
            </w:tblGrid>
            <w:tr w:rsidR="004A4BFC" w14:paraId="5CD6BB57" w14:textId="77777777" w:rsidTr="00B42A8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4E98D70" w14:textId="77777777" w:rsidR="004A4BFC" w:rsidRDefault="004A4BFC" w:rsidP="00B42A8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EE3C546" w14:textId="77777777" w:rsidR="004A4BFC" w:rsidRDefault="004A4BFC" w:rsidP="00B42A8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313E21F" w14:textId="77777777" w:rsidR="004A4BFC" w:rsidRDefault="004A4BFC" w:rsidP="00B42A8D">
                  <w:pPr>
                    <w:spacing w:after="0" w:line="240" w:lineRule="auto"/>
                  </w:pPr>
                  <w:r>
                    <w:rPr>
                      <w:rFonts w:eastAsia="Arial"/>
                      <w:b/>
                      <w:color w:val="000000"/>
                    </w:rPr>
                    <w:t>Default value</w:t>
                  </w:r>
                </w:p>
              </w:tc>
            </w:tr>
            <w:tr w:rsidR="004A4BFC" w14:paraId="38813A8E"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4DDF104" w14:textId="77777777" w:rsidR="004A4BFC" w:rsidRDefault="004A4BFC" w:rsidP="00B42A8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173FC52"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9A3B5C6" w14:textId="77777777" w:rsidR="004A4BFC" w:rsidRDefault="004A4BFC" w:rsidP="00B42A8D">
                  <w:pPr>
                    <w:spacing w:after="0" w:line="240" w:lineRule="auto"/>
                  </w:pPr>
                  <w:r>
                    <w:rPr>
                      <w:rFonts w:eastAsia="Arial"/>
                      <w:color w:val="000000"/>
                    </w:rPr>
                    <w:t>Yes</w:t>
                  </w:r>
                </w:p>
              </w:tc>
            </w:tr>
            <w:tr w:rsidR="004A4BFC" w14:paraId="400F3762"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0B03A51" w14:textId="77777777" w:rsidR="004A4BFC" w:rsidRDefault="004A4BFC" w:rsidP="00B42A8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3BA2260"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6C57465" w14:textId="77777777" w:rsidR="004A4BFC" w:rsidRDefault="004A4BFC" w:rsidP="00B42A8D">
                  <w:pPr>
                    <w:spacing w:after="0" w:line="240" w:lineRule="auto"/>
                  </w:pPr>
                  <w:r>
                    <w:rPr>
                      <w:rFonts w:eastAsia="Arial"/>
                      <w:color w:val="000000"/>
                    </w:rPr>
                    <w:t>No</w:t>
                  </w:r>
                </w:p>
              </w:tc>
            </w:tr>
            <w:tr w:rsidR="004A4BFC" w14:paraId="7D652D45"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2CC8BA3" w14:textId="77777777" w:rsidR="004A4BFC" w:rsidRDefault="004A4BFC" w:rsidP="00B42A8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C15A84F" w14:textId="77777777" w:rsidR="004A4BFC" w:rsidRDefault="004A4BFC" w:rsidP="00B42A8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5E6AC1B" w14:textId="77777777" w:rsidR="004A4BFC" w:rsidRDefault="004A4BFC" w:rsidP="00B42A8D">
                  <w:pPr>
                    <w:spacing w:after="0" w:line="240" w:lineRule="auto"/>
                  </w:pPr>
                  <w:r>
                    <w:rPr>
                      <w:rFonts w:eastAsia="Arial"/>
                      <w:color w:val="000000"/>
                    </w:rPr>
                    <w:t>900</w:t>
                  </w:r>
                </w:p>
              </w:tc>
            </w:tr>
            <w:tr w:rsidR="004A4BFC" w14:paraId="373D2C2F"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D86A960" w14:textId="77777777" w:rsidR="004A4BFC" w:rsidRDefault="004A4BFC" w:rsidP="00B42A8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21CA4B7" w14:textId="77777777" w:rsidR="004A4BFC" w:rsidRDefault="004A4BFC" w:rsidP="00B42A8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FE7B5FB" w14:textId="77777777" w:rsidR="004A4BFC" w:rsidRDefault="004A4BFC" w:rsidP="00B42A8D">
                  <w:pPr>
                    <w:spacing w:after="0" w:line="240" w:lineRule="auto"/>
                  </w:pPr>
                </w:p>
              </w:tc>
            </w:tr>
            <w:tr w:rsidR="004A4BFC" w14:paraId="5754894B" w14:textId="77777777" w:rsidTr="00B42A8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0D4E449" w14:textId="77777777" w:rsidR="004A4BFC" w:rsidRDefault="004A4BFC" w:rsidP="00B42A8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42469CDC" w14:textId="77777777" w:rsidR="004A4BFC" w:rsidRDefault="004A4BFC" w:rsidP="00B42A8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29FC83AF" w14:textId="77777777" w:rsidR="004A4BFC" w:rsidRDefault="004A4BFC" w:rsidP="00B42A8D">
                  <w:pPr>
                    <w:spacing w:after="0" w:line="240" w:lineRule="auto"/>
                  </w:pPr>
                  <w:r>
                    <w:rPr>
                      <w:rFonts w:eastAsia="Arial"/>
                      <w:color w:val="000000"/>
                    </w:rPr>
                    <w:t>300</w:t>
                  </w:r>
                </w:p>
              </w:tc>
            </w:tr>
          </w:tbl>
          <w:p w14:paraId="6123EF57" w14:textId="77777777" w:rsidR="004A4BFC" w:rsidRDefault="004A4BFC" w:rsidP="00B42A8D">
            <w:pPr>
              <w:spacing w:after="0" w:line="240" w:lineRule="auto"/>
            </w:pPr>
          </w:p>
        </w:tc>
        <w:tc>
          <w:tcPr>
            <w:tcW w:w="149" w:type="dxa"/>
          </w:tcPr>
          <w:p w14:paraId="3AA1C86E" w14:textId="77777777" w:rsidR="004A4BFC" w:rsidRDefault="004A4BFC" w:rsidP="00B42A8D">
            <w:pPr>
              <w:pStyle w:val="EmptyCellLayoutStyle"/>
              <w:spacing w:after="0" w:line="240" w:lineRule="auto"/>
            </w:pPr>
          </w:p>
        </w:tc>
      </w:tr>
      <w:tr w:rsidR="004A4BFC" w14:paraId="28B197DA" w14:textId="77777777" w:rsidTr="00B42A8D">
        <w:trPr>
          <w:trHeight w:val="80"/>
        </w:trPr>
        <w:tc>
          <w:tcPr>
            <w:tcW w:w="54" w:type="dxa"/>
          </w:tcPr>
          <w:p w14:paraId="7D903C23" w14:textId="77777777" w:rsidR="004A4BFC" w:rsidRDefault="004A4BFC" w:rsidP="00B42A8D">
            <w:pPr>
              <w:pStyle w:val="EmptyCellLayoutStyle"/>
              <w:spacing w:after="0" w:line="240" w:lineRule="auto"/>
            </w:pPr>
          </w:p>
        </w:tc>
        <w:tc>
          <w:tcPr>
            <w:tcW w:w="10395" w:type="dxa"/>
          </w:tcPr>
          <w:p w14:paraId="21600C91" w14:textId="77777777" w:rsidR="004A4BFC" w:rsidRDefault="004A4BFC" w:rsidP="00B42A8D">
            <w:pPr>
              <w:pStyle w:val="EmptyCellLayoutStyle"/>
              <w:spacing w:after="0" w:line="240" w:lineRule="auto"/>
            </w:pPr>
          </w:p>
        </w:tc>
        <w:tc>
          <w:tcPr>
            <w:tcW w:w="149" w:type="dxa"/>
          </w:tcPr>
          <w:p w14:paraId="7CCEE845" w14:textId="77777777" w:rsidR="004A4BFC" w:rsidRDefault="004A4BFC" w:rsidP="00B42A8D">
            <w:pPr>
              <w:pStyle w:val="EmptyCellLayoutStyle"/>
              <w:spacing w:after="0" w:line="240" w:lineRule="auto"/>
            </w:pPr>
          </w:p>
        </w:tc>
      </w:tr>
    </w:tbl>
    <w:p w14:paraId="401B588B" w14:textId="77777777" w:rsidR="004A4BFC" w:rsidRDefault="004A4BFC" w:rsidP="004A4BFC">
      <w:pPr>
        <w:spacing w:after="0" w:line="240" w:lineRule="auto"/>
      </w:pPr>
    </w:p>
    <w:p w14:paraId="742097DF"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SSAS 2014: Low Memory Limit (GB)</w:t>
      </w:r>
    </w:p>
    <w:p w14:paraId="216F3BE0" w14:textId="77777777" w:rsidR="004A4BFC" w:rsidRDefault="004A4BFC" w:rsidP="004A4BFC">
      <w:pPr>
        <w:spacing w:after="0" w:line="240" w:lineRule="auto"/>
      </w:pPr>
      <w:r>
        <w:rPr>
          <w:rFonts w:eastAsia="Arial"/>
          <w:color w:val="000000"/>
        </w:rPr>
        <w:t>The rule collects the current configuration for the Low Memory Limit of SSAS instance in gigabytes.</w:t>
      </w:r>
    </w:p>
    <w:tbl>
      <w:tblPr>
        <w:tblW w:w="0" w:type="auto"/>
        <w:tblCellMar>
          <w:left w:w="0" w:type="dxa"/>
          <w:right w:w="0" w:type="dxa"/>
        </w:tblCellMar>
        <w:tblLook w:val="04A0" w:firstRow="1" w:lastRow="0" w:firstColumn="1" w:lastColumn="0" w:noHBand="0" w:noVBand="1"/>
      </w:tblPr>
      <w:tblGrid>
        <w:gridCol w:w="40"/>
        <w:gridCol w:w="8492"/>
        <w:gridCol w:w="108"/>
      </w:tblGrid>
      <w:tr w:rsidR="004A4BFC" w14:paraId="2C64F9E2" w14:textId="77777777" w:rsidTr="00B42A8D">
        <w:trPr>
          <w:trHeight w:val="54"/>
        </w:trPr>
        <w:tc>
          <w:tcPr>
            <w:tcW w:w="54" w:type="dxa"/>
          </w:tcPr>
          <w:p w14:paraId="4358CF93" w14:textId="77777777" w:rsidR="004A4BFC" w:rsidRDefault="004A4BFC" w:rsidP="00B42A8D">
            <w:pPr>
              <w:pStyle w:val="EmptyCellLayoutStyle"/>
              <w:spacing w:after="0" w:line="240" w:lineRule="auto"/>
            </w:pPr>
          </w:p>
        </w:tc>
        <w:tc>
          <w:tcPr>
            <w:tcW w:w="10395" w:type="dxa"/>
          </w:tcPr>
          <w:p w14:paraId="41201404" w14:textId="77777777" w:rsidR="004A4BFC" w:rsidRDefault="004A4BFC" w:rsidP="00B42A8D">
            <w:pPr>
              <w:pStyle w:val="EmptyCellLayoutStyle"/>
              <w:spacing w:after="0" w:line="240" w:lineRule="auto"/>
            </w:pPr>
          </w:p>
        </w:tc>
        <w:tc>
          <w:tcPr>
            <w:tcW w:w="149" w:type="dxa"/>
          </w:tcPr>
          <w:p w14:paraId="06ACC096" w14:textId="77777777" w:rsidR="004A4BFC" w:rsidRDefault="004A4BFC" w:rsidP="00B42A8D">
            <w:pPr>
              <w:pStyle w:val="EmptyCellLayoutStyle"/>
              <w:spacing w:after="0" w:line="240" w:lineRule="auto"/>
            </w:pPr>
          </w:p>
        </w:tc>
      </w:tr>
      <w:tr w:rsidR="004A4BFC" w14:paraId="3AB37FD7" w14:textId="77777777" w:rsidTr="00B42A8D">
        <w:tc>
          <w:tcPr>
            <w:tcW w:w="54" w:type="dxa"/>
          </w:tcPr>
          <w:p w14:paraId="38D32034" w14:textId="77777777" w:rsidR="004A4BFC" w:rsidRDefault="004A4BFC" w:rsidP="00B42A8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4A0" w:firstRow="1" w:lastRow="0" w:firstColumn="1" w:lastColumn="0" w:noHBand="0" w:noVBand="1"/>
            </w:tblPr>
            <w:tblGrid>
              <w:gridCol w:w="2896"/>
              <w:gridCol w:w="2887"/>
              <w:gridCol w:w="2681"/>
            </w:tblGrid>
            <w:tr w:rsidR="004A4BFC" w14:paraId="43A1F1B9" w14:textId="77777777" w:rsidTr="00B42A8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6874136" w14:textId="77777777" w:rsidR="004A4BFC" w:rsidRDefault="004A4BFC" w:rsidP="00B42A8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DDD71AF" w14:textId="77777777" w:rsidR="004A4BFC" w:rsidRDefault="004A4BFC" w:rsidP="00B42A8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35F21D7" w14:textId="77777777" w:rsidR="004A4BFC" w:rsidRDefault="004A4BFC" w:rsidP="00B42A8D">
                  <w:pPr>
                    <w:spacing w:after="0" w:line="240" w:lineRule="auto"/>
                  </w:pPr>
                  <w:r>
                    <w:rPr>
                      <w:rFonts w:eastAsia="Arial"/>
                      <w:b/>
                      <w:color w:val="000000"/>
                    </w:rPr>
                    <w:t>Default value</w:t>
                  </w:r>
                </w:p>
              </w:tc>
            </w:tr>
            <w:tr w:rsidR="004A4BFC" w14:paraId="79DDC682"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6C31E06" w14:textId="77777777" w:rsidR="004A4BFC" w:rsidRDefault="004A4BFC" w:rsidP="00B42A8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663A185"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738673F" w14:textId="77777777" w:rsidR="004A4BFC" w:rsidRDefault="004A4BFC" w:rsidP="00B42A8D">
                  <w:pPr>
                    <w:spacing w:after="0" w:line="240" w:lineRule="auto"/>
                  </w:pPr>
                  <w:r>
                    <w:rPr>
                      <w:rFonts w:eastAsia="Arial"/>
                      <w:color w:val="000000"/>
                    </w:rPr>
                    <w:t>Yes</w:t>
                  </w:r>
                </w:p>
              </w:tc>
            </w:tr>
            <w:tr w:rsidR="004A4BFC" w14:paraId="7FFCC7FB"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C155546" w14:textId="77777777" w:rsidR="004A4BFC" w:rsidRDefault="004A4BFC" w:rsidP="00B42A8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9753592"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0950565" w14:textId="77777777" w:rsidR="004A4BFC" w:rsidRDefault="004A4BFC" w:rsidP="00B42A8D">
                  <w:pPr>
                    <w:spacing w:after="0" w:line="240" w:lineRule="auto"/>
                  </w:pPr>
                  <w:r>
                    <w:rPr>
                      <w:rFonts w:eastAsia="Arial"/>
                      <w:color w:val="000000"/>
                    </w:rPr>
                    <w:t>No</w:t>
                  </w:r>
                </w:p>
              </w:tc>
            </w:tr>
            <w:tr w:rsidR="004A4BFC" w14:paraId="1EEB916D"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F90F5A7" w14:textId="77777777" w:rsidR="004A4BFC" w:rsidRDefault="004A4BFC" w:rsidP="00B42A8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72CB8C0" w14:textId="77777777" w:rsidR="004A4BFC" w:rsidRDefault="004A4BFC" w:rsidP="00B42A8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9B85041" w14:textId="77777777" w:rsidR="004A4BFC" w:rsidRDefault="004A4BFC" w:rsidP="00B42A8D">
                  <w:pPr>
                    <w:spacing w:after="0" w:line="240" w:lineRule="auto"/>
                  </w:pPr>
                  <w:r>
                    <w:rPr>
                      <w:rFonts w:eastAsia="Arial"/>
                      <w:color w:val="000000"/>
                    </w:rPr>
                    <w:t>900</w:t>
                  </w:r>
                </w:p>
              </w:tc>
            </w:tr>
            <w:tr w:rsidR="004A4BFC" w14:paraId="1AE059EB"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E36C4D5" w14:textId="77777777" w:rsidR="004A4BFC" w:rsidRDefault="004A4BFC" w:rsidP="00B42A8D">
                  <w:pPr>
                    <w:spacing w:after="0" w:line="240" w:lineRule="auto"/>
                  </w:pPr>
                  <w:r>
                    <w:rPr>
                      <w:rFonts w:eastAsia="Arial"/>
                      <w:color w:val="000000"/>
                    </w:rPr>
                    <w:lastRenderedPageBreak/>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62A0F19" w14:textId="77777777" w:rsidR="004A4BFC" w:rsidRDefault="004A4BFC" w:rsidP="00B42A8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6920541" w14:textId="77777777" w:rsidR="004A4BFC" w:rsidRDefault="004A4BFC" w:rsidP="00B42A8D">
                  <w:pPr>
                    <w:spacing w:after="0" w:line="240" w:lineRule="auto"/>
                  </w:pPr>
                </w:p>
              </w:tc>
            </w:tr>
            <w:tr w:rsidR="004A4BFC" w14:paraId="7E2D0BD0" w14:textId="77777777" w:rsidTr="00B42A8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BE654E7" w14:textId="77777777" w:rsidR="004A4BFC" w:rsidRDefault="004A4BFC" w:rsidP="00B42A8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E53F52A" w14:textId="77777777" w:rsidR="004A4BFC" w:rsidRDefault="004A4BFC" w:rsidP="00B42A8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35F11E88" w14:textId="77777777" w:rsidR="004A4BFC" w:rsidRDefault="004A4BFC" w:rsidP="00B42A8D">
                  <w:pPr>
                    <w:spacing w:after="0" w:line="240" w:lineRule="auto"/>
                  </w:pPr>
                  <w:r>
                    <w:rPr>
                      <w:rFonts w:eastAsia="Arial"/>
                      <w:color w:val="000000"/>
                    </w:rPr>
                    <w:t>300</w:t>
                  </w:r>
                </w:p>
              </w:tc>
            </w:tr>
          </w:tbl>
          <w:p w14:paraId="212B248C" w14:textId="77777777" w:rsidR="004A4BFC" w:rsidRDefault="004A4BFC" w:rsidP="00B42A8D">
            <w:pPr>
              <w:spacing w:after="0" w:line="240" w:lineRule="auto"/>
            </w:pPr>
          </w:p>
        </w:tc>
        <w:tc>
          <w:tcPr>
            <w:tcW w:w="149" w:type="dxa"/>
          </w:tcPr>
          <w:p w14:paraId="0F25DD9D" w14:textId="77777777" w:rsidR="004A4BFC" w:rsidRDefault="004A4BFC" w:rsidP="00B42A8D">
            <w:pPr>
              <w:pStyle w:val="EmptyCellLayoutStyle"/>
              <w:spacing w:after="0" w:line="240" w:lineRule="auto"/>
            </w:pPr>
          </w:p>
        </w:tc>
      </w:tr>
      <w:tr w:rsidR="004A4BFC" w14:paraId="7BE32890" w14:textId="77777777" w:rsidTr="00B42A8D">
        <w:trPr>
          <w:trHeight w:val="80"/>
        </w:trPr>
        <w:tc>
          <w:tcPr>
            <w:tcW w:w="54" w:type="dxa"/>
          </w:tcPr>
          <w:p w14:paraId="133C309A" w14:textId="77777777" w:rsidR="004A4BFC" w:rsidRDefault="004A4BFC" w:rsidP="00B42A8D">
            <w:pPr>
              <w:pStyle w:val="EmptyCellLayoutStyle"/>
              <w:spacing w:after="0" w:line="240" w:lineRule="auto"/>
            </w:pPr>
          </w:p>
        </w:tc>
        <w:tc>
          <w:tcPr>
            <w:tcW w:w="10395" w:type="dxa"/>
          </w:tcPr>
          <w:p w14:paraId="07214117" w14:textId="77777777" w:rsidR="004A4BFC" w:rsidRDefault="004A4BFC" w:rsidP="00B42A8D">
            <w:pPr>
              <w:pStyle w:val="EmptyCellLayoutStyle"/>
              <w:spacing w:after="0" w:line="240" w:lineRule="auto"/>
            </w:pPr>
          </w:p>
        </w:tc>
        <w:tc>
          <w:tcPr>
            <w:tcW w:w="149" w:type="dxa"/>
          </w:tcPr>
          <w:p w14:paraId="21CACB3A" w14:textId="77777777" w:rsidR="004A4BFC" w:rsidRDefault="004A4BFC" w:rsidP="00B42A8D">
            <w:pPr>
              <w:pStyle w:val="EmptyCellLayoutStyle"/>
              <w:spacing w:after="0" w:line="240" w:lineRule="auto"/>
            </w:pPr>
          </w:p>
        </w:tc>
      </w:tr>
    </w:tbl>
    <w:p w14:paraId="54981ADE" w14:textId="77777777" w:rsidR="004A4BFC" w:rsidRDefault="004A4BFC" w:rsidP="004A4BFC">
      <w:pPr>
        <w:spacing w:after="0" w:line="240" w:lineRule="auto"/>
      </w:pPr>
    </w:p>
    <w:p w14:paraId="6A4B888B"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SSAS 2014: Instance Memory (GB)</w:t>
      </w:r>
    </w:p>
    <w:p w14:paraId="6EC22ACA" w14:textId="77777777" w:rsidR="004A4BFC" w:rsidRDefault="004A4BFC" w:rsidP="004A4BFC">
      <w:pPr>
        <w:spacing w:after="0" w:line="240" w:lineRule="auto"/>
      </w:pPr>
      <w:r>
        <w:rPr>
          <w:rFonts w:eastAsia="Arial"/>
          <w:color w:val="000000"/>
        </w:rPr>
        <w:t>The rule collects the total size in gigabytes of memory allocated by SSAS instance.</w:t>
      </w:r>
    </w:p>
    <w:tbl>
      <w:tblPr>
        <w:tblW w:w="0" w:type="auto"/>
        <w:tblCellMar>
          <w:left w:w="0" w:type="dxa"/>
          <w:right w:w="0" w:type="dxa"/>
        </w:tblCellMar>
        <w:tblLook w:val="04A0" w:firstRow="1" w:lastRow="0" w:firstColumn="1" w:lastColumn="0" w:noHBand="0" w:noVBand="1"/>
      </w:tblPr>
      <w:tblGrid>
        <w:gridCol w:w="40"/>
        <w:gridCol w:w="8492"/>
        <w:gridCol w:w="108"/>
      </w:tblGrid>
      <w:tr w:rsidR="004A4BFC" w14:paraId="29513A89" w14:textId="77777777" w:rsidTr="00B42A8D">
        <w:trPr>
          <w:trHeight w:val="54"/>
        </w:trPr>
        <w:tc>
          <w:tcPr>
            <w:tcW w:w="54" w:type="dxa"/>
          </w:tcPr>
          <w:p w14:paraId="29F06F9C" w14:textId="77777777" w:rsidR="004A4BFC" w:rsidRDefault="004A4BFC" w:rsidP="00B42A8D">
            <w:pPr>
              <w:pStyle w:val="EmptyCellLayoutStyle"/>
              <w:spacing w:after="0" w:line="240" w:lineRule="auto"/>
            </w:pPr>
          </w:p>
        </w:tc>
        <w:tc>
          <w:tcPr>
            <w:tcW w:w="10395" w:type="dxa"/>
          </w:tcPr>
          <w:p w14:paraId="07F680A1" w14:textId="77777777" w:rsidR="004A4BFC" w:rsidRDefault="004A4BFC" w:rsidP="00B42A8D">
            <w:pPr>
              <w:pStyle w:val="EmptyCellLayoutStyle"/>
              <w:spacing w:after="0" w:line="240" w:lineRule="auto"/>
            </w:pPr>
          </w:p>
        </w:tc>
        <w:tc>
          <w:tcPr>
            <w:tcW w:w="149" w:type="dxa"/>
          </w:tcPr>
          <w:p w14:paraId="16B14282" w14:textId="77777777" w:rsidR="004A4BFC" w:rsidRDefault="004A4BFC" w:rsidP="00B42A8D">
            <w:pPr>
              <w:pStyle w:val="EmptyCellLayoutStyle"/>
              <w:spacing w:after="0" w:line="240" w:lineRule="auto"/>
            </w:pPr>
          </w:p>
        </w:tc>
      </w:tr>
      <w:tr w:rsidR="004A4BFC" w14:paraId="6BF34999" w14:textId="77777777" w:rsidTr="00B42A8D">
        <w:tc>
          <w:tcPr>
            <w:tcW w:w="54" w:type="dxa"/>
          </w:tcPr>
          <w:p w14:paraId="2C3F7449" w14:textId="77777777" w:rsidR="004A4BFC" w:rsidRDefault="004A4BFC" w:rsidP="00B42A8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4A0" w:firstRow="1" w:lastRow="0" w:firstColumn="1" w:lastColumn="0" w:noHBand="0" w:noVBand="1"/>
            </w:tblPr>
            <w:tblGrid>
              <w:gridCol w:w="2896"/>
              <w:gridCol w:w="2887"/>
              <w:gridCol w:w="2681"/>
            </w:tblGrid>
            <w:tr w:rsidR="004A4BFC" w14:paraId="64CD0760" w14:textId="77777777" w:rsidTr="00B42A8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95CD82F" w14:textId="77777777" w:rsidR="004A4BFC" w:rsidRDefault="004A4BFC" w:rsidP="00B42A8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9DE3760" w14:textId="77777777" w:rsidR="004A4BFC" w:rsidRDefault="004A4BFC" w:rsidP="00B42A8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CFF2F78" w14:textId="77777777" w:rsidR="004A4BFC" w:rsidRDefault="004A4BFC" w:rsidP="00B42A8D">
                  <w:pPr>
                    <w:spacing w:after="0" w:line="240" w:lineRule="auto"/>
                  </w:pPr>
                  <w:r>
                    <w:rPr>
                      <w:rFonts w:eastAsia="Arial"/>
                      <w:b/>
                      <w:color w:val="000000"/>
                    </w:rPr>
                    <w:t>Default value</w:t>
                  </w:r>
                </w:p>
              </w:tc>
            </w:tr>
            <w:tr w:rsidR="004A4BFC" w14:paraId="3BFE2DB7"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8A0E696" w14:textId="77777777" w:rsidR="004A4BFC" w:rsidRDefault="004A4BFC" w:rsidP="00B42A8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FBAD3DF"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D5EE182" w14:textId="77777777" w:rsidR="004A4BFC" w:rsidRDefault="004A4BFC" w:rsidP="00B42A8D">
                  <w:pPr>
                    <w:spacing w:after="0" w:line="240" w:lineRule="auto"/>
                  </w:pPr>
                  <w:r>
                    <w:rPr>
                      <w:rFonts w:eastAsia="Arial"/>
                      <w:color w:val="000000"/>
                    </w:rPr>
                    <w:t>Yes</w:t>
                  </w:r>
                </w:p>
              </w:tc>
            </w:tr>
            <w:tr w:rsidR="004A4BFC" w14:paraId="447C54BC"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12C9821" w14:textId="77777777" w:rsidR="004A4BFC" w:rsidRDefault="004A4BFC" w:rsidP="00B42A8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6D4EAE0"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14378C0" w14:textId="77777777" w:rsidR="004A4BFC" w:rsidRDefault="004A4BFC" w:rsidP="00B42A8D">
                  <w:pPr>
                    <w:spacing w:after="0" w:line="240" w:lineRule="auto"/>
                  </w:pPr>
                  <w:r>
                    <w:rPr>
                      <w:rFonts w:eastAsia="Arial"/>
                      <w:color w:val="000000"/>
                    </w:rPr>
                    <w:t>No</w:t>
                  </w:r>
                </w:p>
              </w:tc>
            </w:tr>
            <w:tr w:rsidR="004A4BFC" w14:paraId="7CE87441"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0CB9B38" w14:textId="77777777" w:rsidR="004A4BFC" w:rsidRDefault="004A4BFC" w:rsidP="00B42A8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E0E94E6" w14:textId="77777777" w:rsidR="004A4BFC" w:rsidRDefault="004A4BFC" w:rsidP="00B42A8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0732894" w14:textId="77777777" w:rsidR="004A4BFC" w:rsidRDefault="004A4BFC" w:rsidP="00B42A8D">
                  <w:pPr>
                    <w:spacing w:after="0" w:line="240" w:lineRule="auto"/>
                  </w:pPr>
                  <w:r>
                    <w:rPr>
                      <w:rFonts w:eastAsia="Arial"/>
                      <w:color w:val="000000"/>
                    </w:rPr>
                    <w:t>900</w:t>
                  </w:r>
                </w:p>
              </w:tc>
            </w:tr>
            <w:tr w:rsidR="004A4BFC" w14:paraId="6FCF2151"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CC0CE2E" w14:textId="77777777" w:rsidR="004A4BFC" w:rsidRDefault="004A4BFC" w:rsidP="00B42A8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BB2C28F" w14:textId="77777777" w:rsidR="004A4BFC" w:rsidRDefault="004A4BFC" w:rsidP="00B42A8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3DEA790" w14:textId="77777777" w:rsidR="004A4BFC" w:rsidRDefault="004A4BFC" w:rsidP="00B42A8D">
                  <w:pPr>
                    <w:spacing w:after="0" w:line="240" w:lineRule="auto"/>
                  </w:pPr>
                </w:p>
              </w:tc>
            </w:tr>
            <w:tr w:rsidR="004A4BFC" w14:paraId="5CAB8585" w14:textId="77777777" w:rsidTr="00B42A8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83E10BD" w14:textId="77777777" w:rsidR="004A4BFC" w:rsidRDefault="004A4BFC" w:rsidP="00B42A8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00152DA8" w14:textId="77777777" w:rsidR="004A4BFC" w:rsidRDefault="004A4BFC" w:rsidP="00B42A8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7853769" w14:textId="77777777" w:rsidR="004A4BFC" w:rsidRDefault="004A4BFC" w:rsidP="00B42A8D">
                  <w:pPr>
                    <w:spacing w:after="0" w:line="240" w:lineRule="auto"/>
                  </w:pPr>
                  <w:r>
                    <w:rPr>
                      <w:rFonts w:eastAsia="Arial"/>
                      <w:color w:val="000000"/>
                    </w:rPr>
                    <w:t>300</w:t>
                  </w:r>
                </w:p>
              </w:tc>
            </w:tr>
          </w:tbl>
          <w:p w14:paraId="3B2E26A5" w14:textId="77777777" w:rsidR="004A4BFC" w:rsidRDefault="004A4BFC" w:rsidP="00B42A8D">
            <w:pPr>
              <w:spacing w:after="0" w:line="240" w:lineRule="auto"/>
            </w:pPr>
          </w:p>
        </w:tc>
        <w:tc>
          <w:tcPr>
            <w:tcW w:w="149" w:type="dxa"/>
          </w:tcPr>
          <w:p w14:paraId="748D4DEC" w14:textId="77777777" w:rsidR="004A4BFC" w:rsidRDefault="004A4BFC" w:rsidP="00B42A8D">
            <w:pPr>
              <w:pStyle w:val="EmptyCellLayoutStyle"/>
              <w:spacing w:after="0" w:line="240" w:lineRule="auto"/>
            </w:pPr>
          </w:p>
        </w:tc>
      </w:tr>
      <w:tr w:rsidR="004A4BFC" w14:paraId="55B8B2EB" w14:textId="77777777" w:rsidTr="00B42A8D">
        <w:trPr>
          <w:trHeight w:val="80"/>
        </w:trPr>
        <w:tc>
          <w:tcPr>
            <w:tcW w:w="54" w:type="dxa"/>
          </w:tcPr>
          <w:p w14:paraId="6F5B5DF4" w14:textId="77777777" w:rsidR="004A4BFC" w:rsidRDefault="004A4BFC" w:rsidP="00B42A8D">
            <w:pPr>
              <w:pStyle w:val="EmptyCellLayoutStyle"/>
              <w:spacing w:after="0" w:line="240" w:lineRule="auto"/>
            </w:pPr>
          </w:p>
        </w:tc>
        <w:tc>
          <w:tcPr>
            <w:tcW w:w="10395" w:type="dxa"/>
          </w:tcPr>
          <w:p w14:paraId="1F303EB9" w14:textId="77777777" w:rsidR="004A4BFC" w:rsidRDefault="004A4BFC" w:rsidP="00B42A8D">
            <w:pPr>
              <w:pStyle w:val="EmptyCellLayoutStyle"/>
              <w:spacing w:after="0" w:line="240" w:lineRule="auto"/>
            </w:pPr>
          </w:p>
        </w:tc>
        <w:tc>
          <w:tcPr>
            <w:tcW w:w="149" w:type="dxa"/>
          </w:tcPr>
          <w:p w14:paraId="18E2F409" w14:textId="77777777" w:rsidR="004A4BFC" w:rsidRDefault="004A4BFC" w:rsidP="00B42A8D">
            <w:pPr>
              <w:pStyle w:val="EmptyCellLayoutStyle"/>
              <w:spacing w:after="0" w:line="240" w:lineRule="auto"/>
            </w:pPr>
          </w:p>
        </w:tc>
      </w:tr>
    </w:tbl>
    <w:p w14:paraId="29B4BD4F" w14:textId="77777777" w:rsidR="004A4BFC" w:rsidRDefault="004A4BFC" w:rsidP="004A4BFC">
      <w:pPr>
        <w:spacing w:after="0" w:line="240" w:lineRule="auto"/>
      </w:pPr>
    </w:p>
    <w:p w14:paraId="15CF54AC"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SSAS 2014: Cache Inserts/sec</w:t>
      </w:r>
    </w:p>
    <w:p w14:paraId="4DEFFD36" w14:textId="77777777" w:rsidR="004A4BFC" w:rsidRDefault="004A4BFC" w:rsidP="004A4BFC">
      <w:pPr>
        <w:spacing w:after="0" w:line="240" w:lineRule="auto"/>
      </w:pPr>
      <w:r>
        <w:rPr>
          <w:rFonts w:eastAsia="Arial"/>
          <w:color w:val="000000"/>
        </w:rPr>
        <w:t>The rule collects SSAS rate of insertions into the cache.</w:t>
      </w:r>
    </w:p>
    <w:tbl>
      <w:tblPr>
        <w:tblW w:w="0" w:type="auto"/>
        <w:tblCellMar>
          <w:left w:w="0" w:type="dxa"/>
          <w:right w:w="0" w:type="dxa"/>
        </w:tblCellMar>
        <w:tblLook w:val="04A0" w:firstRow="1" w:lastRow="0" w:firstColumn="1" w:lastColumn="0" w:noHBand="0" w:noVBand="1"/>
      </w:tblPr>
      <w:tblGrid>
        <w:gridCol w:w="40"/>
        <w:gridCol w:w="8492"/>
        <w:gridCol w:w="108"/>
      </w:tblGrid>
      <w:tr w:rsidR="004A4BFC" w14:paraId="57E834D8" w14:textId="77777777" w:rsidTr="00B42A8D">
        <w:trPr>
          <w:trHeight w:val="54"/>
        </w:trPr>
        <w:tc>
          <w:tcPr>
            <w:tcW w:w="54" w:type="dxa"/>
          </w:tcPr>
          <w:p w14:paraId="0AD1D956" w14:textId="77777777" w:rsidR="004A4BFC" w:rsidRDefault="004A4BFC" w:rsidP="00B42A8D">
            <w:pPr>
              <w:pStyle w:val="EmptyCellLayoutStyle"/>
              <w:spacing w:after="0" w:line="240" w:lineRule="auto"/>
            </w:pPr>
          </w:p>
        </w:tc>
        <w:tc>
          <w:tcPr>
            <w:tcW w:w="10395" w:type="dxa"/>
          </w:tcPr>
          <w:p w14:paraId="2F8B6E1E" w14:textId="77777777" w:rsidR="004A4BFC" w:rsidRDefault="004A4BFC" w:rsidP="00B42A8D">
            <w:pPr>
              <w:pStyle w:val="EmptyCellLayoutStyle"/>
              <w:spacing w:after="0" w:line="240" w:lineRule="auto"/>
            </w:pPr>
          </w:p>
        </w:tc>
        <w:tc>
          <w:tcPr>
            <w:tcW w:w="149" w:type="dxa"/>
          </w:tcPr>
          <w:p w14:paraId="130C3F61" w14:textId="77777777" w:rsidR="004A4BFC" w:rsidRDefault="004A4BFC" w:rsidP="00B42A8D">
            <w:pPr>
              <w:pStyle w:val="EmptyCellLayoutStyle"/>
              <w:spacing w:after="0" w:line="240" w:lineRule="auto"/>
            </w:pPr>
          </w:p>
        </w:tc>
      </w:tr>
      <w:tr w:rsidR="004A4BFC" w14:paraId="182A8180" w14:textId="77777777" w:rsidTr="00B42A8D">
        <w:tc>
          <w:tcPr>
            <w:tcW w:w="54" w:type="dxa"/>
          </w:tcPr>
          <w:p w14:paraId="02401CB0" w14:textId="77777777" w:rsidR="004A4BFC" w:rsidRDefault="004A4BFC" w:rsidP="00B42A8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4A0" w:firstRow="1" w:lastRow="0" w:firstColumn="1" w:lastColumn="0" w:noHBand="0" w:noVBand="1"/>
            </w:tblPr>
            <w:tblGrid>
              <w:gridCol w:w="2896"/>
              <w:gridCol w:w="2887"/>
              <w:gridCol w:w="2681"/>
            </w:tblGrid>
            <w:tr w:rsidR="004A4BFC" w14:paraId="0008C136" w14:textId="77777777" w:rsidTr="00B42A8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09933B9" w14:textId="77777777" w:rsidR="004A4BFC" w:rsidRDefault="004A4BFC" w:rsidP="00B42A8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0622B5B" w14:textId="77777777" w:rsidR="004A4BFC" w:rsidRDefault="004A4BFC" w:rsidP="00B42A8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126293D" w14:textId="77777777" w:rsidR="004A4BFC" w:rsidRDefault="004A4BFC" w:rsidP="00B42A8D">
                  <w:pPr>
                    <w:spacing w:after="0" w:line="240" w:lineRule="auto"/>
                  </w:pPr>
                  <w:r>
                    <w:rPr>
                      <w:rFonts w:eastAsia="Arial"/>
                      <w:b/>
                      <w:color w:val="000000"/>
                    </w:rPr>
                    <w:t>Default value</w:t>
                  </w:r>
                </w:p>
              </w:tc>
            </w:tr>
            <w:tr w:rsidR="004A4BFC" w14:paraId="6FA01E7B"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AE8E2FF" w14:textId="77777777" w:rsidR="004A4BFC" w:rsidRDefault="004A4BFC" w:rsidP="00B42A8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3593B31"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1406CF1" w14:textId="77777777" w:rsidR="004A4BFC" w:rsidRDefault="004A4BFC" w:rsidP="00B42A8D">
                  <w:pPr>
                    <w:spacing w:after="0" w:line="240" w:lineRule="auto"/>
                  </w:pPr>
                  <w:r>
                    <w:rPr>
                      <w:rFonts w:eastAsia="Arial"/>
                      <w:color w:val="000000"/>
                    </w:rPr>
                    <w:t>Yes</w:t>
                  </w:r>
                </w:p>
              </w:tc>
            </w:tr>
            <w:tr w:rsidR="004A4BFC" w14:paraId="6A4A1126"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CBE5914" w14:textId="77777777" w:rsidR="004A4BFC" w:rsidRDefault="004A4BFC" w:rsidP="00B42A8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D6C52F8"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FB7D3EE" w14:textId="77777777" w:rsidR="004A4BFC" w:rsidRDefault="004A4BFC" w:rsidP="00B42A8D">
                  <w:pPr>
                    <w:spacing w:after="0" w:line="240" w:lineRule="auto"/>
                  </w:pPr>
                  <w:r>
                    <w:rPr>
                      <w:rFonts w:eastAsia="Arial"/>
                      <w:color w:val="000000"/>
                    </w:rPr>
                    <w:t>No</w:t>
                  </w:r>
                </w:p>
              </w:tc>
            </w:tr>
            <w:tr w:rsidR="004A4BFC" w14:paraId="7D2807C7"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680C7C8" w14:textId="77777777" w:rsidR="004A4BFC" w:rsidRDefault="004A4BFC" w:rsidP="00B42A8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57D097E" w14:textId="77777777" w:rsidR="004A4BFC" w:rsidRDefault="004A4BFC" w:rsidP="00B42A8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8E1E557" w14:textId="77777777" w:rsidR="004A4BFC" w:rsidRDefault="004A4BFC" w:rsidP="00B42A8D">
                  <w:pPr>
                    <w:spacing w:after="0" w:line="240" w:lineRule="auto"/>
                  </w:pPr>
                  <w:r>
                    <w:rPr>
                      <w:rFonts w:eastAsia="Arial"/>
                      <w:color w:val="000000"/>
                    </w:rPr>
                    <w:t>900</w:t>
                  </w:r>
                </w:p>
              </w:tc>
            </w:tr>
            <w:tr w:rsidR="004A4BFC" w14:paraId="739F1A4C"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3BF60F2" w14:textId="77777777" w:rsidR="004A4BFC" w:rsidRDefault="004A4BFC" w:rsidP="00B42A8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FF6DCEF" w14:textId="77777777" w:rsidR="004A4BFC" w:rsidRDefault="004A4BFC" w:rsidP="00B42A8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C869F6F" w14:textId="77777777" w:rsidR="004A4BFC" w:rsidRDefault="004A4BFC" w:rsidP="00B42A8D">
                  <w:pPr>
                    <w:spacing w:after="0" w:line="240" w:lineRule="auto"/>
                  </w:pPr>
                </w:p>
              </w:tc>
            </w:tr>
            <w:tr w:rsidR="004A4BFC" w14:paraId="216FB039" w14:textId="77777777" w:rsidTr="00B42A8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9C0BF8F" w14:textId="77777777" w:rsidR="004A4BFC" w:rsidRDefault="004A4BFC" w:rsidP="00B42A8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281A4CC" w14:textId="77777777" w:rsidR="004A4BFC" w:rsidRDefault="004A4BFC" w:rsidP="00B42A8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329BE367" w14:textId="77777777" w:rsidR="004A4BFC" w:rsidRDefault="004A4BFC" w:rsidP="00B42A8D">
                  <w:pPr>
                    <w:spacing w:after="0" w:line="240" w:lineRule="auto"/>
                  </w:pPr>
                  <w:r>
                    <w:rPr>
                      <w:rFonts w:eastAsia="Arial"/>
                      <w:color w:val="000000"/>
                    </w:rPr>
                    <w:t>300</w:t>
                  </w:r>
                </w:p>
              </w:tc>
            </w:tr>
          </w:tbl>
          <w:p w14:paraId="54C85153" w14:textId="77777777" w:rsidR="004A4BFC" w:rsidRDefault="004A4BFC" w:rsidP="00B42A8D">
            <w:pPr>
              <w:spacing w:after="0" w:line="240" w:lineRule="auto"/>
            </w:pPr>
          </w:p>
        </w:tc>
        <w:tc>
          <w:tcPr>
            <w:tcW w:w="149" w:type="dxa"/>
          </w:tcPr>
          <w:p w14:paraId="23E4B618" w14:textId="77777777" w:rsidR="004A4BFC" w:rsidRDefault="004A4BFC" w:rsidP="00B42A8D">
            <w:pPr>
              <w:pStyle w:val="EmptyCellLayoutStyle"/>
              <w:spacing w:after="0" w:line="240" w:lineRule="auto"/>
            </w:pPr>
          </w:p>
        </w:tc>
      </w:tr>
      <w:tr w:rsidR="004A4BFC" w14:paraId="0854C348" w14:textId="77777777" w:rsidTr="00B42A8D">
        <w:trPr>
          <w:trHeight w:val="80"/>
        </w:trPr>
        <w:tc>
          <w:tcPr>
            <w:tcW w:w="54" w:type="dxa"/>
          </w:tcPr>
          <w:p w14:paraId="31B6C99E" w14:textId="77777777" w:rsidR="004A4BFC" w:rsidRDefault="004A4BFC" w:rsidP="00B42A8D">
            <w:pPr>
              <w:pStyle w:val="EmptyCellLayoutStyle"/>
              <w:spacing w:after="0" w:line="240" w:lineRule="auto"/>
            </w:pPr>
          </w:p>
        </w:tc>
        <w:tc>
          <w:tcPr>
            <w:tcW w:w="10395" w:type="dxa"/>
          </w:tcPr>
          <w:p w14:paraId="4C617C21" w14:textId="77777777" w:rsidR="004A4BFC" w:rsidRDefault="004A4BFC" w:rsidP="00B42A8D">
            <w:pPr>
              <w:pStyle w:val="EmptyCellLayoutStyle"/>
              <w:spacing w:after="0" w:line="240" w:lineRule="auto"/>
            </w:pPr>
          </w:p>
        </w:tc>
        <w:tc>
          <w:tcPr>
            <w:tcW w:w="149" w:type="dxa"/>
          </w:tcPr>
          <w:p w14:paraId="52E3CDA3" w14:textId="77777777" w:rsidR="004A4BFC" w:rsidRDefault="004A4BFC" w:rsidP="00B42A8D">
            <w:pPr>
              <w:pStyle w:val="EmptyCellLayoutStyle"/>
              <w:spacing w:after="0" w:line="240" w:lineRule="auto"/>
            </w:pPr>
          </w:p>
        </w:tc>
      </w:tr>
    </w:tbl>
    <w:p w14:paraId="36D44533" w14:textId="77777777" w:rsidR="004A4BFC" w:rsidRDefault="004A4BFC" w:rsidP="004A4BFC">
      <w:pPr>
        <w:spacing w:after="0" w:line="240" w:lineRule="auto"/>
      </w:pPr>
    </w:p>
    <w:p w14:paraId="086F772B"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SSAS 2014: Processing Pool I/O Job Queue Length</w:t>
      </w:r>
    </w:p>
    <w:p w14:paraId="373B6498" w14:textId="77777777" w:rsidR="004A4BFC" w:rsidRDefault="004A4BFC" w:rsidP="004A4BFC">
      <w:pPr>
        <w:spacing w:after="0" w:line="240" w:lineRule="auto"/>
      </w:pPr>
      <w:r>
        <w:rPr>
          <w:rFonts w:eastAsia="Arial"/>
          <w:color w:val="000000"/>
        </w:rPr>
        <w:t>The rule collects the length of SSAS processing pool I/O job queue.</w:t>
      </w:r>
    </w:p>
    <w:tbl>
      <w:tblPr>
        <w:tblW w:w="0" w:type="auto"/>
        <w:tblCellMar>
          <w:left w:w="0" w:type="dxa"/>
          <w:right w:w="0" w:type="dxa"/>
        </w:tblCellMar>
        <w:tblLook w:val="04A0" w:firstRow="1" w:lastRow="0" w:firstColumn="1" w:lastColumn="0" w:noHBand="0" w:noVBand="1"/>
      </w:tblPr>
      <w:tblGrid>
        <w:gridCol w:w="40"/>
        <w:gridCol w:w="8492"/>
        <w:gridCol w:w="108"/>
      </w:tblGrid>
      <w:tr w:rsidR="004A4BFC" w14:paraId="10CD2C1F" w14:textId="77777777" w:rsidTr="00B42A8D">
        <w:trPr>
          <w:trHeight w:val="54"/>
        </w:trPr>
        <w:tc>
          <w:tcPr>
            <w:tcW w:w="54" w:type="dxa"/>
          </w:tcPr>
          <w:p w14:paraId="7C8EE8FE" w14:textId="77777777" w:rsidR="004A4BFC" w:rsidRDefault="004A4BFC" w:rsidP="00B42A8D">
            <w:pPr>
              <w:pStyle w:val="EmptyCellLayoutStyle"/>
              <w:spacing w:after="0" w:line="240" w:lineRule="auto"/>
            </w:pPr>
          </w:p>
        </w:tc>
        <w:tc>
          <w:tcPr>
            <w:tcW w:w="10395" w:type="dxa"/>
          </w:tcPr>
          <w:p w14:paraId="118D46F2" w14:textId="77777777" w:rsidR="004A4BFC" w:rsidRDefault="004A4BFC" w:rsidP="00B42A8D">
            <w:pPr>
              <w:pStyle w:val="EmptyCellLayoutStyle"/>
              <w:spacing w:after="0" w:line="240" w:lineRule="auto"/>
            </w:pPr>
          </w:p>
        </w:tc>
        <w:tc>
          <w:tcPr>
            <w:tcW w:w="149" w:type="dxa"/>
          </w:tcPr>
          <w:p w14:paraId="73E77054" w14:textId="77777777" w:rsidR="004A4BFC" w:rsidRDefault="004A4BFC" w:rsidP="00B42A8D">
            <w:pPr>
              <w:pStyle w:val="EmptyCellLayoutStyle"/>
              <w:spacing w:after="0" w:line="240" w:lineRule="auto"/>
            </w:pPr>
          </w:p>
        </w:tc>
      </w:tr>
      <w:tr w:rsidR="004A4BFC" w14:paraId="4D5E55CE" w14:textId="77777777" w:rsidTr="00B42A8D">
        <w:tc>
          <w:tcPr>
            <w:tcW w:w="54" w:type="dxa"/>
          </w:tcPr>
          <w:p w14:paraId="2A22606E" w14:textId="77777777" w:rsidR="004A4BFC" w:rsidRDefault="004A4BFC" w:rsidP="00B42A8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4A0" w:firstRow="1" w:lastRow="0" w:firstColumn="1" w:lastColumn="0" w:noHBand="0" w:noVBand="1"/>
            </w:tblPr>
            <w:tblGrid>
              <w:gridCol w:w="2896"/>
              <w:gridCol w:w="2887"/>
              <w:gridCol w:w="2681"/>
            </w:tblGrid>
            <w:tr w:rsidR="004A4BFC" w14:paraId="0E96C591" w14:textId="77777777" w:rsidTr="00B42A8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3DA1429" w14:textId="77777777" w:rsidR="004A4BFC" w:rsidRDefault="004A4BFC" w:rsidP="00B42A8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0442536" w14:textId="77777777" w:rsidR="004A4BFC" w:rsidRDefault="004A4BFC" w:rsidP="00B42A8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31546AED" w14:textId="77777777" w:rsidR="004A4BFC" w:rsidRDefault="004A4BFC" w:rsidP="00B42A8D">
                  <w:pPr>
                    <w:spacing w:after="0" w:line="240" w:lineRule="auto"/>
                  </w:pPr>
                  <w:r>
                    <w:rPr>
                      <w:rFonts w:eastAsia="Arial"/>
                      <w:b/>
                      <w:color w:val="000000"/>
                    </w:rPr>
                    <w:t>Default value</w:t>
                  </w:r>
                </w:p>
              </w:tc>
            </w:tr>
            <w:tr w:rsidR="004A4BFC" w14:paraId="16728FC0"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925F962" w14:textId="77777777" w:rsidR="004A4BFC" w:rsidRDefault="004A4BFC" w:rsidP="00B42A8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0DCF6CC"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7F4D3EA" w14:textId="77777777" w:rsidR="004A4BFC" w:rsidRDefault="004A4BFC" w:rsidP="00B42A8D">
                  <w:pPr>
                    <w:spacing w:after="0" w:line="240" w:lineRule="auto"/>
                  </w:pPr>
                  <w:r>
                    <w:rPr>
                      <w:rFonts w:eastAsia="Arial"/>
                      <w:color w:val="000000"/>
                    </w:rPr>
                    <w:t>Yes</w:t>
                  </w:r>
                </w:p>
              </w:tc>
            </w:tr>
            <w:tr w:rsidR="004A4BFC" w14:paraId="52942186"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4018720" w14:textId="77777777" w:rsidR="004A4BFC" w:rsidRDefault="004A4BFC" w:rsidP="00B42A8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9A9B051"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DDDD729" w14:textId="77777777" w:rsidR="004A4BFC" w:rsidRDefault="004A4BFC" w:rsidP="00B42A8D">
                  <w:pPr>
                    <w:spacing w:after="0" w:line="240" w:lineRule="auto"/>
                  </w:pPr>
                  <w:r>
                    <w:rPr>
                      <w:rFonts w:eastAsia="Arial"/>
                      <w:color w:val="000000"/>
                    </w:rPr>
                    <w:t>No</w:t>
                  </w:r>
                </w:p>
              </w:tc>
            </w:tr>
            <w:tr w:rsidR="004A4BFC" w14:paraId="086F7390"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7D70586" w14:textId="77777777" w:rsidR="004A4BFC" w:rsidRDefault="004A4BFC" w:rsidP="00B42A8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EFB921D" w14:textId="77777777" w:rsidR="004A4BFC" w:rsidRDefault="004A4BFC" w:rsidP="00B42A8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421315D" w14:textId="77777777" w:rsidR="004A4BFC" w:rsidRDefault="004A4BFC" w:rsidP="00B42A8D">
                  <w:pPr>
                    <w:spacing w:after="0" w:line="240" w:lineRule="auto"/>
                  </w:pPr>
                  <w:r>
                    <w:rPr>
                      <w:rFonts w:eastAsia="Arial"/>
                      <w:color w:val="000000"/>
                    </w:rPr>
                    <w:t>900</w:t>
                  </w:r>
                </w:p>
              </w:tc>
            </w:tr>
            <w:tr w:rsidR="004A4BFC" w14:paraId="6EFEEEA1"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6B10652" w14:textId="77777777" w:rsidR="004A4BFC" w:rsidRDefault="004A4BFC" w:rsidP="00B42A8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04C5BAB" w14:textId="77777777" w:rsidR="004A4BFC" w:rsidRDefault="004A4BFC" w:rsidP="00B42A8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C658DD4" w14:textId="77777777" w:rsidR="004A4BFC" w:rsidRDefault="004A4BFC" w:rsidP="00B42A8D">
                  <w:pPr>
                    <w:spacing w:after="0" w:line="240" w:lineRule="auto"/>
                  </w:pPr>
                </w:p>
              </w:tc>
            </w:tr>
            <w:tr w:rsidR="004A4BFC" w14:paraId="73A83972" w14:textId="77777777" w:rsidTr="00B42A8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51596EA" w14:textId="77777777" w:rsidR="004A4BFC" w:rsidRDefault="004A4BFC" w:rsidP="00B42A8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684B75BB" w14:textId="77777777" w:rsidR="004A4BFC" w:rsidRDefault="004A4BFC" w:rsidP="00B42A8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31F08843" w14:textId="77777777" w:rsidR="004A4BFC" w:rsidRDefault="004A4BFC" w:rsidP="00B42A8D">
                  <w:pPr>
                    <w:spacing w:after="0" w:line="240" w:lineRule="auto"/>
                  </w:pPr>
                  <w:r>
                    <w:rPr>
                      <w:rFonts w:eastAsia="Arial"/>
                      <w:color w:val="000000"/>
                    </w:rPr>
                    <w:t>300</w:t>
                  </w:r>
                </w:p>
              </w:tc>
            </w:tr>
          </w:tbl>
          <w:p w14:paraId="17B0B2B8" w14:textId="77777777" w:rsidR="004A4BFC" w:rsidRDefault="004A4BFC" w:rsidP="00B42A8D">
            <w:pPr>
              <w:spacing w:after="0" w:line="240" w:lineRule="auto"/>
            </w:pPr>
          </w:p>
        </w:tc>
        <w:tc>
          <w:tcPr>
            <w:tcW w:w="149" w:type="dxa"/>
          </w:tcPr>
          <w:p w14:paraId="70C4EA53" w14:textId="77777777" w:rsidR="004A4BFC" w:rsidRDefault="004A4BFC" w:rsidP="00B42A8D">
            <w:pPr>
              <w:pStyle w:val="EmptyCellLayoutStyle"/>
              <w:spacing w:after="0" w:line="240" w:lineRule="auto"/>
            </w:pPr>
          </w:p>
        </w:tc>
      </w:tr>
      <w:tr w:rsidR="004A4BFC" w14:paraId="748A60CE" w14:textId="77777777" w:rsidTr="00B42A8D">
        <w:trPr>
          <w:trHeight w:val="80"/>
        </w:trPr>
        <w:tc>
          <w:tcPr>
            <w:tcW w:w="54" w:type="dxa"/>
          </w:tcPr>
          <w:p w14:paraId="370EB028" w14:textId="77777777" w:rsidR="004A4BFC" w:rsidRDefault="004A4BFC" w:rsidP="00B42A8D">
            <w:pPr>
              <w:pStyle w:val="EmptyCellLayoutStyle"/>
              <w:spacing w:after="0" w:line="240" w:lineRule="auto"/>
            </w:pPr>
          </w:p>
        </w:tc>
        <w:tc>
          <w:tcPr>
            <w:tcW w:w="10395" w:type="dxa"/>
          </w:tcPr>
          <w:p w14:paraId="4988ACB9" w14:textId="77777777" w:rsidR="004A4BFC" w:rsidRDefault="004A4BFC" w:rsidP="00B42A8D">
            <w:pPr>
              <w:pStyle w:val="EmptyCellLayoutStyle"/>
              <w:spacing w:after="0" w:line="240" w:lineRule="auto"/>
            </w:pPr>
          </w:p>
        </w:tc>
        <w:tc>
          <w:tcPr>
            <w:tcW w:w="149" w:type="dxa"/>
          </w:tcPr>
          <w:p w14:paraId="1B5705E8" w14:textId="77777777" w:rsidR="004A4BFC" w:rsidRDefault="004A4BFC" w:rsidP="00B42A8D">
            <w:pPr>
              <w:pStyle w:val="EmptyCellLayoutStyle"/>
              <w:spacing w:after="0" w:line="240" w:lineRule="auto"/>
            </w:pPr>
          </w:p>
        </w:tc>
      </w:tr>
    </w:tbl>
    <w:p w14:paraId="7BB0C2A2" w14:textId="77777777" w:rsidR="004A4BFC" w:rsidRDefault="004A4BFC" w:rsidP="004A4BFC">
      <w:pPr>
        <w:spacing w:after="0" w:line="240" w:lineRule="auto"/>
      </w:pPr>
    </w:p>
    <w:p w14:paraId="4727AE2C"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SSAS 2014: Default Storage Folder Size (GB)</w:t>
      </w:r>
    </w:p>
    <w:p w14:paraId="5851A86C" w14:textId="77777777" w:rsidR="004A4BFC" w:rsidRDefault="004A4BFC" w:rsidP="004A4BFC">
      <w:pPr>
        <w:spacing w:after="0" w:line="240" w:lineRule="auto"/>
      </w:pPr>
      <w:r>
        <w:rPr>
          <w:rFonts w:eastAsia="Arial"/>
          <w:color w:val="000000"/>
        </w:rPr>
        <w:t>The rule collects the total size in gigabytes of the default storage folder (Data Directory) for SSAS instance, calculated as a sum of estimated sizes of the DBs and partitions located in the Data Directory.</w:t>
      </w:r>
    </w:p>
    <w:tbl>
      <w:tblPr>
        <w:tblW w:w="0" w:type="auto"/>
        <w:tblCellMar>
          <w:left w:w="0" w:type="dxa"/>
          <w:right w:w="0" w:type="dxa"/>
        </w:tblCellMar>
        <w:tblLook w:val="04A0" w:firstRow="1" w:lastRow="0" w:firstColumn="1" w:lastColumn="0" w:noHBand="0" w:noVBand="1"/>
      </w:tblPr>
      <w:tblGrid>
        <w:gridCol w:w="40"/>
        <w:gridCol w:w="8492"/>
        <w:gridCol w:w="108"/>
      </w:tblGrid>
      <w:tr w:rsidR="004A4BFC" w14:paraId="766AF1E9" w14:textId="77777777" w:rsidTr="00B42A8D">
        <w:trPr>
          <w:trHeight w:val="54"/>
        </w:trPr>
        <w:tc>
          <w:tcPr>
            <w:tcW w:w="54" w:type="dxa"/>
          </w:tcPr>
          <w:p w14:paraId="4FB71A4A" w14:textId="77777777" w:rsidR="004A4BFC" w:rsidRDefault="004A4BFC" w:rsidP="00B42A8D">
            <w:pPr>
              <w:pStyle w:val="EmptyCellLayoutStyle"/>
              <w:spacing w:after="0" w:line="240" w:lineRule="auto"/>
            </w:pPr>
          </w:p>
        </w:tc>
        <w:tc>
          <w:tcPr>
            <w:tcW w:w="10395" w:type="dxa"/>
          </w:tcPr>
          <w:p w14:paraId="3E7867AB" w14:textId="77777777" w:rsidR="004A4BFC" w:rsidRDefault="004A4BFC" w:rsidP="00B42A8D">
            <w:pPr>
              <w:pStyle w:val="EmptyCellLayoutStyle"/>
              <w:spacing w:after="0" w:line="240" w:lineRule="auto"/>
            </w:pPr>
          </w:p>
        </w:tc>
        <w:tc>
          <w:tcPr>
            <w:tcW w:w="149" w:type="dxa"/>
          </w:tcPr>
          <w:p w14:paraId="2C2DDC58" w14:textId="77777777" w:rsidR="004A4BFC" w:rsidRDefault="004A4BFC" w:rsidP="00B42A8D">
            <w:pPr>
              <w:pStyle w:val="EmptyCellLayoutStyle"/>
              <w:spacing w:after="0" w:line="240" w:lineRule="auto"/>
            </w:pPr>
          </w:p>
        </w:tc>
      </w:tr>
      <w:tr w:rsidR="004A4BFC" w14:paraId="0FB6B69F" w14:textId="77777777" w:rsidTr="00B42A8D">
        <w:tc>
          <w:tcPr>
            <w:tcW w:w="54" w:type="dxa"/>
          </w:tcPr>
          <w:p w14:paraId="7FCF5E98" w14:textId="77777777" w:rsidR="004A4BFC" w:rsidRDefault="004A4BFC" w:rsidP="00B42A8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4A0" w:firstRow="1" w:lastRow="0" w:firstColumn="1" w:lastColumn="0" w:noHBand="0" w:noVBand="1"/>
            </w:tblPr>
            <w:tblGrid>
              <w:gridCol w:w="2896"/>
              <w:gridCol w:w="2887"/>
              <w:gridCol w:w="2681"/>
            </w:tblGrid>
            <w:tr w:rsidR="004A4BFC" w14:paraId="6CB0FCCD" w14:textId="77777777" w:rsidTr="00B42A8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16CDD3C" w14:textId="77777777" w:rsidR="004A4BFC" w:rsidRDefault="004A4BFC" w:rsidP="00B42A8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87035EA" w14:textId="77777777" w:rsidR="004A4BFC" w:rsidRDefault="004A4BFC" w:rsidP="00B42A8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3D13A28" w14:textId="77777777" w:rsidR="004A4BFC" w:rsidRDefault="004A4BFC" w:rsidP="00B42A8D">
                  <w:pPr>
                    <w:spacing w:after="0" w:line="240" w:lineRule="auto"/>
                  </w:pPr>
                  <w:r>
                    <w:rPr>
                      <w:rFonts w:eastAsia="Arial"/>
                      <w:b/>
                      <w:color w:val="000000"/>
                    </w:rPr>
                    <w:t>Default value</w:t>
                  </w:r>
                </w:p>
              </w:tc>
            </w:tr>
            <w:tr w:rsidR="004A4BFC" w14:paraId="4CFED42E"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CDF305E" w14:textId="77777777" w:rsidR="004A4BFC" w:rsidRDefault="004A4BFC" w:rsidP="00B42A8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94F7590"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85E1955" w14:textId="77777777" w:rsidR="004A4BFC" w:rsidRDefault="004A4BFC" w:rsidP="00B42A8D">
                  <w:pPr>
                    <w:spacing w:after="0" w:line="240" w:lineRule="auto"/>
                  </w:pPr>
                  <w:r>
                    <w:rPr>
                      <w:rFonts w:eastAsia="Arial"/>
                      <w:color w:val="000000"/>
                    </w:rPr>
                    <w:t>Yes</w:t>
                  </w:r>
                </w:p>
              </w:tc>
            </w:tr>
            <w:tr w:rsidR="004A4BFC" w14:paraId="04E82362"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71EBDC1" w14:textId="77777777" w:rsidR="004A4BFC" w:rsidRDefault="004A4BFC" w:rsidP="00B42A8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162752C"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935ED94" w14:textId="77777777" w:rsidR="004A4BFC" w:rsidRDefault="004A4BFC" w:rsidP="00B42A8D">
                  <w:pPr>
                    <w:spacing w:after="0" w:line="240" w:lineRule="auto"/>
                  </w:pPr>
                  <w:r>
                    <w:rPr>
                      <w:rFonts w:eastAsia="Arial"/>
                      <w:color w:val="000000"/>
                    </w:rPr>
                    <w:t>No</w:t>
                  </w:r>
                </w:p>
              </w:tc>
            </w:tr>
            <w:tr w:rsidR="004A4BFC" w14:paraId="65146AE4"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8A20732" w14:textId="77777777" w:rsidR="004A4BFC" w:rsidRDefault="004A4BFC" w:rsidP="00B42A8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AFAE387" w14:textId="77777777" w:rsidR="004A4BFC" w:rsidRDefault="004A4BFC" w:rsidP="00B42A8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5F78E21" w14:textId="77777777" w:rsidR="004A4BFC" w:rsidRDefault="004A4BFC" w:rsidP="00B42A8D">
                  <w:pPr>
                    <w:spacing w:after="0" w:line="240" w:lineRule="auto"/>
                  </w:pPr>
                  <w:r>
                    <w:rPr>
                      <w:rFonts w:eastAsia="Arial"/>
                      <w:color w:val="000000"/>
                    </w:rPr>
                    <w:t>900</w:t>
                  </w:r>
                </w:p>
              </w:tc>
            </w:tr>
            <w:tr w:rsidR="004A4BFC" w14:paraId="7FDA447F"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B55A40A" w14:textId="77777777" w:rsidR="004A4BFC" w:rsidRDefault="004A4BFC" w:rsidP="00B42A8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F82ED18" w14:textId="77777777" w:rsidR="004A4BFC" w:rsidRDefault="004A4BFC" w:rsidP="00B42A8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CCEAD46" w14:textId="77777777" w:rsidR="004A4BFC" w:rsidRDefault="004A4BFC" w:rsidP="00B42A8D">
                  <w:pPr>
                    <w:spacing w:after="0" w:line="240" w:lineRule="auto"/>
                  </w:pPr>
                </w:p>
              </w:tc>
            </w:tr>
            <w:tr w:rsidR="004A4BFC" w14:paraId="6BA77F9A" w14:textId="77777777" w:rsidTr="00B42A8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382B5D1" w14:textId="77777777" w:rsidR="004A4BFC" w:rsidRDefault="004A4BFC" w:rsidP="00B42A8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8861287" w14:textId="77777777" w:rsidR="004A4BFC" w:rsidRDefault="004A4BFC" w:rsidP="00B42A8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A81ABC5" w14:textId="77777777" w:rsidR="004A4BFC" w:rsidRDefault="004A4BFC" w:rsidP="00B42A8D">
                  <w:pPr>
                    <w:spacing w:after="0" w:line="240" w:lineRule="auto"/>
                  </w:pPr>
                  <w:r>
                    <w:rPr>
                      <w:rFonts w:eastAsia="Arial"/>
                      <w:color w:val="000000"/>
                    </w:rPr>
                    <w:t>300</w:t>
                  </w:r>
                </w:p>
              </w:tc>
            </w:tr>
          </w:tbl>
          <w:p w14:paraId="13D72B63" w14:textId="77777777" w:rsidR="004A4BFC" w:rsidRDefault="004A4BFC" w:rsidP="00B42A8D">
            <w:pPr>
              <w:spacing w:after="0" w:line="240" w:lineRule="auto"/>
            </w:pPr>
          </w:p>
        </w:tc>
        <w:tc>
          <w:tcPr>
            <w:tcW w:w="149" w:type="dxa"/>
          </w:tcPr>
          <w:p w14:paraId="40A832EE" w14:textId="77777777" w:rsidR="004A4BFC" w:rsidRDefault="004A4BFC" w:rsidP="00B42A8D">
            <w:pPr>
              <w:pStyle w:val="EmptyCellLayoutStyle"/>
              <w:spacing w:after="0" w:line="240" w:lineRule="auto"/>
            </w:pPr>
          </w:p>
        </w:tc>
      </w:tr>
      <w:tr w:rsidR="004A4BFC" w14:paraId="7C76F884" w14:textId="77777777" w:rsidTr="00B42A8D">
        <w:trPr>
          <w:trHeight w:val="80"/>
        </w:trPr>
        <w:tc>
          <w:tcPr>
            <w:tcW w:w="54" w:type="dxa"/>
          </w:tcPr>
          <w:p w14:paraId="6F88A349" w14:textId="77777777" w:rsidR="004A4BFC" w:rsidRDefault="004A4BFC" w:rsidP="00B42A8D">
            <w:pPr>
              <w:pStyle w:val="EmptyCellLayoutStyle"/>
              <w:spacing w:after="0" w:line="240" w:lineRule="auto"/>
            </w:pPr>
          </w:p>
        </w:tc>
        <w:tc>
          <w:tcPr>
            <w:tcW w:w="10395" w:type="dxa"/>
          </w:tcPr>
          <w:p w14:paraId="67ED2A31" w14:textId="77777777" w:rsidR="004A4BFC" w:rsidRDefault="004A4BFC" w:rsidP="00B42A8D">
            <w:pPr>
              <w:pStyle w:val="EmptyCellLayoutStyle"/>
              <w:spacing w:after="0" w:line="240" w:lineRule="auto"/>
            </w:pPr>
          </w:p>
        </w:tc>
        <w:tc>
          <w:tcPr>
            <w:tcW w:w="149" w:type="dxa"/>
          </w:tcPr>
          <w:p w14:paraId="1078919D" w14:textId="77777777" w:rsidR="004A4BFC" w:rsidRDefault="004A4BFC" w:rsidP="00B42A8D">
            <w:pPr>
              <w:pStyle w:val="EmptyCellLayoutStyle"/>
              <w:spacing w:after="0" w:line="240" w:lineRule="auto"/>
            </w:pPr>
          </w:p>
        </w:tc>
      </w:tr>
    </w:tbl>
    <w:p w14:paraId="7B28E0E7" w14:textId="77777777" w:rsidR="004A4BFC" w:rsidRDefault="004A4BFC" w:rsidP="004A4BFC">
      <w:pPr>
        <w:spacing w:after="0" w:line="240" w:lineRule="auto"/>
      </w:pPr>
    </w:p>
    <w:p w14:paraId="6A48EEFC"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SSAS 2014: Cache Evictions/sec</w:t>
      </w:r>
    </w:p>
    <w:p w14:paraId="0B051723" w14:textId="77777777" w:rsidR="004A4BFC" w:rsidRDefault="004A4BFC" w:rsidP="004A4BFC">
      <w:pPr>
        <w:spacing w:after="0" w:line="240" w:lineRule="auto"/>
      </w:pPr>
      <w:r>
        <w:rPr>
          <w:rFonts w:eastAsia="Arial"/>
          <w:color w:val="000000"/>
        </w:rPr>
        <w:t>The rule collects SSAS rate of evictions from the cache.</w:t>
      </w:r>
    </w:p>
    <w:tbl>
      <w:tblPr>
        <w:tblW w:w="0" w:type="auto"/>
        <w:tblCellMar>
          <w:left w:w="0" w:type="dxa"/>
          <w:right w:w="0" w:type="dxa"/>
        </w:tblCellMar>
        <w:tblLook w:val="04A0" w:firstRow="1" w:lastRow="0" w:firstColumn="1" w:lastColumn="0" w:noHBand="0" w:noVBand="1"/>
      </w:tblPr>
      <w:tblGrid>
        <w:gridCol w:w="40"/>
        <w:gridCol w:w="8492"/>
        <w:gridCol w:w="108"/>
      </w:tblGrid>
      <w:tr w:rsidR="004A4BFC" w14:paraId="5B9007F8" w14:textId="77777777" w:rsidTr="00B42A8D">
        <w:trPr>
          <w:trHeight w:val="54"/>
        </w:trPr>
        <w:tc>
          <w:tcPr>
            <w:tcW w:w="54" w:type="dxa"/>
          </w:tcPr>
          <w:p w14:paraId="5D55482B" w14:textId="77777777" w:rsidR="004A4BFC" w:rsidRDefault="004A4BFC" w:rsidP="00B42A8D">
            <w:pPr>
              <w:pStyle w:val="EmptyCellLayoutStyle"/>
              <w:spacing w:after="0" w:line="240" w:lineRule="auto"/>
            </w:pPr>
          </w:p>
        </w:tc>
        <w:tc>
          <w:tcPr>
            <w:tcW w:w="10395" w:type="dxa"/>
          </w:tcPr>
          <w:p w14:paraId="2BBE8B24" w14:textId="77777777" w:rsidR="004A4BFC" w:rsidRDefault="004A4BFC" w:rsidP="00B42A8D">
            <w:pPr>
              <w:pStyle w:val="EmptyCellLayoutStyle"/>
              <w:spacing w:after="0" w:line="240" w:lineRule="auto"/>
            </w:pPr>
          </w:p>
        </w:tc>
        <w:tc>
          <w:tcPr>
            <w:tcW w:w="149" w:type="dxa"/>
          </w:tcPr>
          <w:p w14:paraId="47EC9EAC" w14:textId="77777777" w:rsidR="004A4BFC" w:rsidRDefault="004A4BFC" w:rsidP="00B42A8D">
            <w:pPr>
              <w:pStyle w:val="EmptyCellLayoutStyle"/>
              <w:spacing w:after="0" w:line="240" w:lineRule="auto"/>
            </w:pPr>
          </w:p>
        </w:tc>
      </w:tr>
      <w:tr w:rsidR="004A4BFC" w14:paraId="7AFCC770" w14:textId="77777777" w:rsidTr="00B42A8D">
        <w:tc>
          <w:tcPr>
            <w:tcW w:w="54" w:type="dxa"/>
          </w:tcPr>
          <w:p w14:paraId="3F8EACFB" w14:textId="77777777" w:rsidR="004A4BFC" w:rsidRDefault="004A4BFC" w:rsidP="00B42A8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4A0" w:firstRow="1" w:lastRow="0" w:firstColumn="1" w:lastColumn="0" w:noHBand="0" w:noVBand="1"/>
            </w:tblPr>
            <w:tblGrid>
              <w:gridCol w:w="2896"/>
              <w:gridCol w:w="2887"/>
              <w:gridCol w:w="2681"/>
            </w:tblGrid>
            <w:tr w:rsidR="004A4BFC" w14:paraId="7E8A83C8" w14:textId="77777777" w:rsidTr="00B42A8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F8EE4A3" w14:textId="77777777" w:rsidR="004A4BFC" w:rsidRDefault="004A4BFC" w:rsidP="00B42A8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07E617B0" w14:textId="77777777" w:rsidR="004A4BFC" w:rsidRDefault="004A4BFC" w:rsidP="00B42A8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1275F94" w14:textId="77777777" w:rsidR="004A4BFC" w:rsidRDefault="004A4BFC" w:rsidP="00B42A8D">
                  <w:pPr>
                    <w:spacing w:after="0" w:line="240" w:lineRule="auto"/>
                  </w:pPr>
                  <w:r>
                    <w:rPr>
                      <w:rFonts w:eastAsia="Arial"/>
                      <w:b/>
                      <w:color w:val="000000"/>
                    </w:rPr>
                    <w:t>Default value</w:t>
                  </w:r>
                </w:p>
              </w:tc>
            </w:tr>
            <w:tr w:rsidR="004A4BFC" w14:paraId="692DAF8D"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2EE99C0" w14:textId="77777777" w:rsidR="004A4BFC" w:rsidRDefault="004A4BFC" w:rsidP="00B42A8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68D2B99"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0CE660B" w14:textId="77777777" w:rsidR="004A4BFC" w:rsidRDefault="004A4BFC" w:rsidP="00B42A8D">
                  <w:pPr>
                    <w:spacing w:after="0" w:line="240" w:lineRule="auto"/>
                  </w:pPr>
                  <w:r>
                    <w:rPr>
                      <w:rFonts w:eastAsia="Arial"/>
                      <w:color w:val="000000"/>
                    </w:rPr>
                    <w:t>Yes</w:t>
                  </w:r>
                </w:p>
              </w:tc>
            </w:tr>
            <w:tr w:rsidR="004A4BFC" w14:paraId="2F10C875"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8B4A238" w14:textId="77777777" w:rsidR="004A4BFC" w:rsidRDefault="004A4BFC" w:rsidP="00B42A8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4C00AB2"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6672C07" w14:textId="77777777" w:rsidR="004A4BFC" w:rsidRDefault="004A4BFC" w:rsidP="00B42A8D">
                  <w:pPr>
                    <w:spacing w:after="0" w:line="240" w:lineRule="auto"/>
                  </w:pPr>
                  <w:r>
                    <w:rPr>
                      <w:rFonts w:eastAsia="Arial"/>
                      <w:color w:val="000000"/>
                    </w:rPr>
                    <w:t>No</w:t>
                  </w:r>
                </w:p>
              </w:tc>
            </w:tr>
            <w:tr w:rsidR="004A4BFC" w14:paraId="100F7909"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1E70805" w14:textId="77777777" w:rsidR="004A4BFC" w:rsidRDefault="004A4BFC" w:rsidP="00B42A8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72B87A7" w14:textId="77777777" w:rsidR="004A4BFC" w:rsidRDefault="004A4BFC" w:rsidP="00B42A8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BFFD15C" w14:textId="77777777" w:rsidR="004A4BFC" w:rsidRDefault="004A4BFC" w:rsidP="00B42A8D">
                  <w:pPr>
                    <w:spacing w:after="0" w:line="240" w:lineRule="auto"/>
                  </w:pPr>
                  <w:r>
                    <w:rPr>
                      <w:rFonts w:eastAsia="Arial"/>
                      <w:color w:val="000000"/>
                    </w:rPr>
                    <w:t>900</w:t>
                  </w:r>
                </w:p>
              </w:tc>
            </w:tr>
            <w:tr w:rsidR="004A4BFC" w14:paraId="6B2F3E02"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CA3141A" w14:textId="77777777" w:rsidR="004A4BFC" w:rsidRDefault="004A4BFC" w:rsidP="00B42A8D">
                  <w:pPr>
                    <w:spacing w:after="0" w:line="240" w:lineRule="auto"/>
                  </w:pPr>
                  <w:r>
                    <w:rPr>
                      <w:rFonts w:eastAsia="Arial"/>
                      <w:color w:val="000000"/>
                    </w:rPr>
                    <w:lastRenderedPageBreak/>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7470E5F" w14:textId="77777777" w:rsidR="004A4BFC" w:rsidRDefault="004A4BFC" w:rsidP="00B42A8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BFF460D" w14:textId="77777777" w:rsidR="004A4BFC" w:rsidRDefault="004A4BFC" w:rsidP="00B42A8D">
                  <w:pPr>
                    <w:spacing w:after="0" w:line="240" w:lineRule="auto"/>
                  </w:pPr>
                </w:p>
              </w:tc>
            </w:tr>
            <w:tr w:rsidR="004A4BFC" w14:paraId="6D59C13B" w14:textId="77777777" w:rsidTr="00B42A8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E6AB20A" w14:textId="77777777" w:rsidR="004A4BFC" w:rsidRDefault="004A4BFC" w:rsidP="00B42A8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E3CDEE9" w14:textId="77777777" w:rsidR="004A4BFC" w:rsidRDefault="004A4BFC" w:rsidP="00B42A8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04049BD" w14:textId="77777777" w:rsidR="004A4BFC" w:rsidRDefault="004A4BFC" w:rsidP="00B42A8D">
                  <w:pPr>
                    <w:spacing w:after="0" w:line="240" w:lineRule="auto"/>
                  </w:pPr>
                  <w:r>
                    <w:rPr>
                      <w:rFonts w:eastAsia="Arial"/>
                      <w:color w:val="000000"/>
                    </w:rPr>
                    <w:t>300</w:t>
                  </w:r>
                </w:p>
              </w:tc>
            </w:tr>
          </w:tbl>
          <w:p w14:paraId="2756F217" w14:textId="77777777" w:rsidR="004A4BFC" w:rsidRDefault="004A4BFC" w:rsidP="00B42A8D">
            <w:pPr>
              <w:spacing w:after="0" w:line="240" w:lineRule="auto"/>
            </w:pPr>
          </w:p>
        </w:tc>
        <w:tc>
          <w:tcPr>
            <w:tcW w:w="149" w:type="dxa"/>
          </w:tcPr>
          <w:p w14:paraId="4D92275C" w14:textId="77777777" w:rsidR="004A4BFC" w:rsidRDefault="004A4BFC" w:rsidP="00B42A8D">
            <w:pPr>
              <w:pStyle w:val="EmptyCellLayoutStyle"/>
              <w:spacing w:after="0" w:line="240" w:lineRule="auto"/>
            </w:pPr>
          </w:p>
        </w:tc>
      </w:tr>
      <w:tr w:rsidR="004A4BFC" w14:paraId="04AF83B7" w14:textId="77777777" w:rsidTr="00B42A8D">
        <w:trPr>
          <w:trHeight w:val="80"/>
        </w:trPr>
        <w:tc>
          <w:tcPr>
            <w:tcW w:w="54" w:type="dxa"/>
          </w:tcPr>
          <w:p w14:paraId="4E7C1DC8" w14:textId="77777777" w:rsidR="004A4BFC" w:rsidRDefault="004A4BFC" w:rsidP="00B42A8D">
            <w:pPr>
              <w:pStyle w:val="EmptyCellLayoutStyle"/>
              <w:spacing w:after="0" w:line="240" w:lineRule="auto"/>
            </w:pPr>
          </w:p>
        </w:tc>
        <w:tc>
          <w:tcPr>
            <w:tcW w:w="10395" w:type="dxa"/>
          </w:tcPr>
          <w:p w14:paraId="0A8F5282" w14:textId="77777777" w:rsidR="004A4BFC" w:rsidRDefault="004A4BFC" w:rsidP="00B42A8D">
            <w:pPr>
              <w:pStyle w:val="EmptyCellLayoutStyle"/>
              <w:spacing w:after="0" w:line="240" w:lineRule="auto"/>
            </w:pPr>
          </w:p>
        </w:tc>
        <w:tc>
          <w:tcPr>
            <w:tcW w:w="149" w:type="dxa"/>
          </w:tcPr>
          <w:p w14:paraId="375CF854" w14:textId="77777777" w:rsidR="004A4BFC" w:rsidRDefault="004A4BFC" w:rsidP="00B42A8D">
            <w:pPr>
              <w:pStyle w:val="EmptyCellLayoutStyle"/>
              <w:spacing w:after="0" w:line="240" w:lineRule="auto"/>
            </w:pPr>
          </w:p>
        </w:tc>
      </w:tr>
    </w:tbl>
    <w:p w14:paraId="5C5CA4BF" w14:textId="77777777" w:rsidR="004A4BFC" w:rsidRDefault="004A4BFC" w:rsidP="004A4BFC">
      <w:pPr>
        <w:spacing w:after="0" w:line="240" w:lineRule="auto"/>
      </w:pPr>
    </w:p>
    <w:p w14:paraId="6929261A"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SSAS 2014: Actual System Cache (GB)</w:t>
      </w:r>
    </w:p>
    <w:p w14:paraId="6AA790CE" w14:textId="77777777" w:rsidR="004A4BFC" w:rsidRDefault="004A4BFC" w:rsidP="004A4BFC">
      <w:pPr>
        <w:spacing w:after="0" w:line="240" w:lineRule="auto"/>
      </w:pPr>
      <w:r>
        <w:rPr>
          <w:rFonts w:eastAsia="Arial"/>
          <w:color w:val="000000"/>
        </w:rPr>
        <w:t>The rule collects the size in gigabytes of system cache on the computer, where SSAS instance is located.</w:t>
      </w:r>
    </w:p>
    <w:tbl>
      <w:tblPr>
        <w:tblW w:w="0" w:type="auto"/>
        <w:tblCellMar>
          <w:left w:w="0" w:type="dxa"/>
          <w:right w:w="0" w:type="dxa"/>
        </w:tblCellMar>
        <w:tblLook w:val="04A0" w:firstRow="1" w:lastRow="0" w:firstColumn="1" w:lastColumn="0" w:noHBand="0" w:noVBand="1"/>
      </w:tblPr>
      <w:tblGrid>
        <w:gridCol w:w="40"/>
        <w:gridCol w:w="8492"/>
        <w:gridCol w:w="108"/>
      </w:tblGrid>
      <w:tr w:rsidR="004A4BFC" w14:paraId="7A1E90A3" w14:textId="77777777" w:rsidTr="00B42A8D">
        <w:trPr>
          <w:trHeight w:val="54"/>
        </w:trPr>
        <w:tc>
          <w:tcPr>
            <w:tcW w:w="54" w:type="dxa"/>
          </w:tcPr>
          <w:p w14:paraId="396B151D" w14:textId="77777777" w:rsidR="004A4BFC" w:rsidRDefault="004A4BFC" w:rsidP="00B42A8D">
            <w:pPr>
              <w:pStyle w:val="EmptyCellLayoutStyle"/>
              <w:spacing w:after="0" w:line="240" w:lineRule="auto"/>
            </w:pPr>
          </w:p>
        </w:tc>
        <w:tc>
          <w:tcPr>
            <w:tcW w:w="10395" w:type="dxa"/>
          </w:tcPr>
          <w:p w14:paraId="5C15D10D" w14:textId="77777777" w:rsidR="004A4BFC" w:rsidRDefault="004A4BFC" w:rsidP="00B42A8D">
            <w:pPr>
              <w:pStyle w:val="EmptyCellLayoutStyle"/>
              <w:spacing w:after="0" w:line="240" w:lineRule="auto"/>
            </w:pPr>
          </w:p>
        </w:tc>
        <w:tc>
          <w:tcPr>
            <w:tcW w:w="149" w:type="dxa"/>
          </w:tcPr>
          <w:p w14:paraId="4C01BF8E" w14:textId="77777777" w:rsidR="004A4BFC" w:rsidRDefault="004A4BFC" w:rsidP="00B42A8D">
            <w:pPr>
              <w:pStyle w:val="EmptyCellLayoutStyle"/>
              <w:spacing w:after="0" w:line="240" w:lineRule="auto"/>
            </w:pPr>
          </w:p>
        </w:tc>
      </w:tr>
      <w:tr w:rsidR="004A4BFC" w14:paraId="4959A452" w14:textId="77777777" w:rsidTr="00B42A8D">
        <w:tc>
          <w:tcPr>
            <w:tcW w:w="54" w:type="dxa"/>
          </w:tcPr>
          <w:p w14:paraId="019FA632" w14:textId="77777777" w:rsidR="004A4BFC" w:rsidRDefault="004A4BFC" w:rsidP="00B42A8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4A0" w:firstRow="1" w:lastRow="0" w:firstColumn="1" w:lastColumn="0" w:noHBand="0" w:noVBand="1"/>
            </w:tblPr>
            <w:tblGrid>
              <w:gridCol w:w="2896"/>
              <w:gridCol w:w="2887"/>
              <w:gridCol w:w="2681"/>
            </w:tblGrid>
            <w:tr w:rsidR="004A4BFC" w14:paraId="22135015" w14:textId="77777777" w:rsidTr="00B42A8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4B76BB5" w14:textId="77777777" w:rsidR="004A4BFC" w:rsidRDefault="004A4BFC" w:rsidP="00B42A8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BABEAA6" w14:textId="77777777" w:rsidR="004A4BFC" w:rsidRDefault="004A4BFC" w:rsidP="00B42A8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3D55DD30" w14:textId="77777777" w:rsidR="004A4BFC" w:rsidRDefault="004A4BFC" w:rsidP="00B42A8D">
                  <w:pPr>
                    <w:spacing w:after="0" w:line="240" w:lineRule="auto"/>
                  </w:pPr>
                  <w:r>
                    <w:rPr>
                      <w:rFonts w:eastAsia="Arial"/>
                      <w:b/>
                      <w:color w:val="000000"/>
                    </w:rPr>
                    <w:t>Default value</w:t>
                  </w:r>
                </w:p>
              </w:tc>
            </w:tr>
            <w:tr w:rsidR="004A4BFC" w14:paraId="1A359101"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9F400B5" w14:textId="77777777" w:rsidR="004A4BFC" w:rsidRDefault="004A4BFC" w:rsidP="00B42A8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0CBF9BF"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C38CDA2" w14:textId="77777777" w:rsidR="004A4BFC" w:rsidRDefault="004A4BFC" w:rsidP="00B42A8D">
                  <w:pPr>
                    <w:spacing w:after="0" w:line="240" w:lineRule="auto"/>
                  </w:pPr>
                  <w:r>
                    <w:rPr>
                      <w:rFonts w:eastAsia="Arial"/>
                      <w:color w:val="000000"/>
                    </w:rPr>
                    <w:t>Yes</w:t>
                  </w:r>
                </w:p>
              </w:tc>
            </w:tr>
            <w:tr w:rsidR="004A4BFC" w14:paraId="76ED7F85"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408877B" w14:textId="77777777" w:rsidR="004A4BFC" w:rsidRDefault="004A4BFC" w:rsidP="00B42A8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64226AE"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2D2AAC1" w14:textId="77777777" w:rsidR="004A4BFC" w:rsidRDefault="004A4BFC" w:rsidP="00B42A8D">
                  <w:pPr>
                    <w:spacing w:after="0" w:line="240" w:lineRule="auto"/>
                  </w:pPr>
                  <w:r>
                    <w:rPr>
                      <w:rFonts w:eastAsia="Arial"/>
                      <w:color w:val="000000"/>
                    </w:rPr>
                    <w:t>No</w:t>
                  </w:r>
                </w:p>
              </w:tc>
            </w:tr>
            <w:tr w:rsidR="004A4BFC" w14:paraId="7A6AFBFD"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0420BE7" w14:textId="77777777" w:rsidR="004A4BFC" w:rsidRDefault="004A4BFC" w:rsidP="00B42A8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0CF56B0" w14:textId="77777777" w:rsidR="004A4BFC" w:rsidRDefault="004A4BFC" w:rsidP="00B42A8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D3D7980" w14:textId="77777777" w:rsidR="004A4BFC" w:rsidRDefault="004A4BFC" w:rsidP="00B42A8D">
                  <w:pPr>
                    <w:spacing w:after="0" w:line="240" w:lineRule="auto"/>
                  </w:pPr>
                  <w:r>
                    <w:rPr>
                      <w:rFonts w:eastAsia="Arial"/>
                      <w:color w:val="000000"/>
                    </w:rPr>
                    <w:t>900</w:t>
                  </w:r>
                </w:p>
              </w:tc>
            </w:tr>
            <w:tr w:rsidR="004A4BFC" w14:paraId="24AEDEF5"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552069A" w14:textId="77777777" w:rsidR="004A4BFC" w:rsidRDefault="004A4BFC" w:rsidP="00B42A8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6D43F26" w14:textId="77777777" w:rsidR="004A4BFC" w:rsidRDefault="004A4BFC" w:rsidP="00B42A8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78782B9" w14:textId="77777777" w:rsidR="004A4BFC" w:rsidRDefault="004A4BFC" w:rsidP="00B42A8D">
                  <w:pPr>
                    <w:spacing w:after="0" w:line="240" w:lineRule="auto"/>
                  </w:pPr>
                </w:p>
              </w:tc>
            </w:tr>
            <w:tr w:rsidR="004A4BFC" w14:paraId="65CB3B17" w14:textId="77777777" w:rsidTr="00B42A8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3AC1845" w14:textId="77777777" w:rsidR="004A4BFC" w:rsidRDefault="004A4BFC" w:rsidP="00B42A8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C2C02E7" w14:textId="77777777" w:rsidR="004A4BFC" w:rsidRDefault="004A4BFC" w:rsidP="00B42A8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F785114" w14:textId="77777777" w:rsidR="004A4BFC" w:rsidRDefault="004A4BFC" w:rsidP="00B42A8D">
                  <w:pPr>
                    <w:spacing w:after="0" w:line="240" w:lineRule="auto"/>
                  </w:pPr>
                  <w:r>
                    <w:rPr>
                      <w:rFonts w:eastAsia="Arial"/>
                      <w:color w:val="000000"/>
                    </w:rPr>
                    <w:t>300</w:t>
                  </w:r>
                </w:p>
              </w:tc>
            </w:tr>
          </w:tbl>
          <w:p w14:paraId="40A6BE7E" w14:textId="77777777" w:rsidR="004A4BFC" w:rsidRDefault="004A4BFC" w:rsidP="00B42A8D">
            <w:pPr>
              <w:spacing w:after="0" w:line="240" w:lineRule="auto"/>
            </w:pPr>
          </w:p>
        </w:tc>
        <w:tc>
          <w:tcPr>
            <w:tcW w:w="149" w:type="dxa"/>
          </w:tcPr>
          <w:p w14:paraId="57E6B925" w14:textId="77777777" w:rsidR="004A4BFC" w:rsidRDefault="004A4BFC" w:rsidP="00B42A8D">
            <w:pPr>
              <w:pStyle w:val="EmptyCellLayoutStyle"/>
              <w:spacing w:after="0" w:line="240" w:lineRule="auto"/>
            </w:pPr>
          </w:p>
        </w:tc>
      </w:tr>
      <w:tr w:rsidR="004A4BFC" w14:paraId="34BEF6ED" w14:textId="77777777" w:rsidTr="00B42A8D">
        <w:trPr>
          <w:trHeight w:val="80"/>
        </w:trPr>
        <w:tc>
          <w:tcPr>
            <w:tcW w:w="54" w:type="dxa"/>
          </w:tcPr>
          <w:p w14:paraId="0F01BC80" w14:textId="77777777" w:rsidR="004A4BFC" w:rsidRDefault="004A4BFC" w:rsidP="00B42A8D">
            <w:pPr>
              <w:pStyle w:val="EmptyCellLayoutStyle"/>
              <w:spacing w:after="0" w:line="240" w:lineRule="auto"/>
            </w:pPr>
          </w:p>
        </w:tc>
        <w:tc>
          <w:tcPr>
            <w:tcW w:w="10395" w:type="dxa"/>
          </w:tcPr>
          <w:p w14:paraId="50A944C1" w14:textId="77777777" w:rsidR="004A4BFC" w:rsidRDefault="004A4BFC" w:rsidP="00B42A8D">
            <w:pPr>
              <w:pStyle w:val="EmptyCellLayoutStyle"/>
              <w:spacing w:after="0" w:line="240" w:lineRule="auto"/>
            </w:pPr>
          </w:p>
        </w:tc>
        <w:tc>
          <w:tcPr>
            <w:tcW w:w="149" w:type="dxa"/>
          </w:tcPr>
          <w:p w14:paraId="08BF7A2E" w14:textId="77777777" w:rsidR="004A4BFC" w:rsidRDefault="004A4BFC" w:rsidP="00B42A8D">
            <w:pPr>
              <w:pStyle w:val="EmptyCellLayoutStyle"/>
              <w:spacing w:after="0" w:line="240" w:lineRule="auto"/>
            </w:pPr>
          </w:p>
        </w:tc>
      </w:tr>
    </w:tbl>
    <w:p w14:paraId="1D13AF20" w14:textId="77777777" w:rsidR="004A4BFC" w:rsidRDefault="004A4BFC" w:rsidP="004A4BFC">
      <w:pPr>
        <w:spacing w:after="0" w:line="240" w:lineRule="auto"/>
      </w:pPr>
    </w:p>
    <w:p w14:paraId="17322DFA"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SSAS 2014: Total Drive Size (GB)</w:t>
      </w:r>
    </w:p>
    <w:p w14:paraId="7B1A9101" w14:textId="77777777" w:rsidR="004A4BFC" w:rsidRDefault="004A4BFC" w:rsidP="004A4BFC">
      <w:pPr>
        <w:spacing w:after="0" w:line="240" w:lineRule="auto"/>
      </w:pPr>
      <w:r>
        <w:rPr>
          <w:rFonts w:eastAsia="Arial"/>
          <w:color w:val="000000"/>
        </w:rPr>
        <w:t>The rule collects the total size in gigabytes of the drive, where the default storage folder (Data Directory) for SSAS instance is located.</w:t>
      </w:r>
    </w:p>
    <w:tbl>
      <w:tblPr>
        <w:tblW w:w="0" w:type="auto"/>
        <w:tblCellMar>
          <w:left w:w="0" w:type="dxa"/>
          <w:right w:w="0" w:type="dxa"/>
        </w:tblCellMar>
        <w:tblLook w:val="04A0" w:firstRow="1" w:lastRow="0" w:firstColumn="1" w:lastColumn="0" w:noHBand="0" w:noVBand="1"/>
      </w:tblPr>
      <w:tblGrid>
        <w:gridCol w:w="40"/>
        <w:gridCol w:w="8492"/>
        <w:gridCol w:w="108"/>
      </w:tblGrid>
      <w:tr w:rsidR="004A4BFC" w14:paraId="268D722A" w14:textId="77777777" w:rsidTr="00B42A8D">
        <w:trPr>
          <w:trHeight w:val="54"/>
        </w:trPr>
        <w:tc>
          <w:tcPr>
            <w:tcW w:w="54" w:type="dxa"/>
          </w:tcPr>
          <w:p w14:paraId="4539D49D" w14:textId="77777777" w:rsidR="004A4BFC" w:rsidRDefault="004A4BFC" w:rsidP="00B42A8D">
            <w:pPr>
              <w:pStyle w:val="EmptyCellLayoutStyle"/>
              <w:spacing w:after="0" w:line="240" w:lineRule="auto"/>
            </w:pPr>
          </w:p>
        </w:tc>
        <w:tc>
          <w:tcPr>
            <w:tcW w:w="10395" w:type="dxa"/>
          </w:tcPr>
          <w:p w14:paraId="569E719C" w14:textId="77777777" w:rsidR="004A4BFC" w:rsidRDefault="004A4BFC" w:rsidP="00B42A8D">
            <w:pPr>
              <w:pStyle w:val="EmptyCellLayoutStyle"/>
              <w:spacing w:after="0" w:line="240" w:lineRule="auto"/>
            </w:pPr>
          </w:p>
        </w:tc>
        <w:tc>
          <w:tcPr>
            <w:tcW w:w="149" w:type="dxa"/>
          </w:tcPr>
          <w:p w14:paraId="17796110" w14:textId="77777777" w:rsidR="004A4BFC" w:rsidRDefault="004A4BFC" w:rsidP="00B42A8D">
            <w:pPr>
              <w:pStyle w:val="EmptyCellLayoutStyle"/>
              <w:spacing w:after="0" w:line="240" w:lineRule="auto"/>
            </w:pPr>
          </w:p>
        </w:tc>
      </w:tr>
      <w:tr w:rsidR="004A4BFC" w14:paraId="11C0AA68" w14:textId="77777777" w:rsidTr="00B42A8D">
        <w:tc>
          <w:tcPr>
            <w:tcW w:w="54" w:type="dxa"/>
          </w:tcPr>
          <w:p w14:paraId="1B617673" w14:textId="77777777" w:rsidR="004A4BFC" w:rsidRDefault="004A4BFC" w:rsidP="00B42A8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4A0" w:firstRow="1" w:lastRow="0" w:firstColumn="1" w:lastColumn="0" w:noHBand="0" w:noVBand="1"/>
            </w:tblPr>
            <w:tblGrid>
              <w:gridCol w:w="2896"/>
              <w:gridCol w:w="2887"/>
              <w:gridCol w:w="2681"/>
            </w:tblGrid>
            <w:tr w:rsidR="004A4BFC" w14:paraId="7E7868B4" w14:textId="77777777" w:rsidTr="00B42A8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509CE4E" w14:textId="77777777" w:rsidR="004A4BFC" w:rsidRDefault="004A4BFC" w:rsidP="00B42A8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43C4679" w14:textId="77777777" w:rsidR="004A4BFC" w:rsidRDefault="004A4BFC" w:rsidP="00B42A8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7687C60" w14:textId="77777777" w:rsidR="004A4BFC" w:rsidRDefault="004A4BFC" w:rsidP="00B42A8D">
                  <w:pPr>
                    <w:spacing w:after="0" w:line="240" w:lineRule="auto"/>
                  </w:pPr>
                  <w:r>
                    <w:rPr>
                      <w:rFonts w:eastAsia="Arial"/>
                      <w:b/>
                      <w:color w:val="000000"/>
                    </w:rPr>
                    <w:t>Default value</w:t>
                  </w:r>
                </w:p>
              </w:tc>
            </w:tr>
            <w:tr w:rsidR="004A4BFC" w14:paraId="635271D4"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C55CF14" w14:textId="77777777" w:rsidR="004A4BFC" w:rsidRDefault="004A4BFC" w:rsidP="00B42A8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2F61EB0"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704197C" w14:textId="77777777" w:rsidR="004A4BFC" w:rsidRDefault="004A4BFC" w:rsidP="00B42A8D">
                  <w:pPr>
                    <w:spacing w:after="0" w:line="240" w:lineRule="auto"/>
                  </w:pPr>
                  <w:r>
                    <w:rPr>
                      <w:rFonts w:eastAsia="Arial"/>
                      <w:color w:val="000000"/>
                    </w:rPr>
                    <w:t>Yes</w:t>
                  </w:r>
                </w:p>
              </w:tc>
            </w:tr>
            <w:tr w:rsidR="004A4BFC" w14:paraId="62379018"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CE5AC4D" w14:textId="77777777" w:rsidR="004A4BFC" w:rsidRDefault="004A4BFC" w:rsidP="00B42A8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2100174"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B14A62A" w14:textId="77777777" w:rsidR="004A4BFC" w:rsidRDefault="004A4BFC" w:rsidP="00B42A8D">
                  <w:pPr>
                    <w:spacing w:after="0" w:line="240" w:lineRule="auto"/>
                  </w:pPr>
                  <w:r>
                    <w:rPr>
                      <w:rFonts w:eastAsia="Arial"/>
                      <w:color w:val="000000"/>
                    </w:rPr>
                    <w:t>No</w:t>
                  </w:r>
                </w:p>
              </w:tc>
            </w:tr>
            <w:tr w:rsidR="004A4BFC" w14:paraId="72468963"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89FC5DC" w14:textId="77777777" w:rsidR="004A4BFC" w:rsidRDefault="004A4BFC" w:rsidP="00B42A8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47633EE" w14:textId="77777777" w:rsidR="004A4BFC" w:rsidRDefault="004A4BFC" w:rsidP="00B42A8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5B31556" w14:textId="77777777" w:rsidR="004A4BFC" w:rsidRDefault="004A4BFC" w:rsidP="00B42A8D">
                  <w:pPr>
                    <w:spacing w:after="0" w:line="240" w:lineRule="auto"/>
                  </w:pPr>
                  <w:r>
                    <w:rPr>
                      <w:rFonts w:eastAsia="Arial"/>
                      <w:color w:val="000000"/>
                    </w:rPr>
                    <w:t>900</w:t>
                  </w:r>
                </w:p>
              </w:tc>
            </w:tr>
            <w:tr w:rsidR="004A4BFC" w14:paraId="697A8E37"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71192A1" w14:textId="77777777" w:rsidR="004A4BFC" w:rsidRDefault="004A4BFC" w:rsidP="00B42A8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832E11D" w14:textId="77777777" w:rsidR="004A4BFC" w:rsidRDefault="004A4BFC" w:rsidP="00B42A8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2F2D8F8" w14:textId="77777777" w:rsidR="004A4BFC" w:rsidRDefault="004A4BFC" w:rsidP="00B42A8D">
                  <w:pPr>
                    <w:spacing w:after="0" w:line="240" w:lineRule="auto"/>
                  </w:pPr>
                </w:p>
              </w:tc>
            </w:tr>
            <w:tr w:rsidR="004A4BFC" w14:paraId="372A3C0F" w14:textId="77777777" w:rsidTr="00B42A8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1DAEB205" w14:textId="77777777" w:rsidR="004A4BFC" w:rsidRDefault="004A4BFC" w:rsidP="00B42A8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1F01BB8" w14:textId="77777777" w:rsidR="004A4BFC" w:rsidRDefault="004A4BFC" w:rsidP="00B42A8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3643AA3" w14:textId="77777777" w:rsidR="004A4BFC" w:rsidRDefault="004A4BFC" w:rsidP="00B42A8D">
                  <w:pPr>
                    <w:spacing w:after="0" w:line="240" w:lineRule="auto"/>
                  </w:pPr>
                  <w:r>
                    <w:rPr>
                      <w:rFonts w:eastAsia="Arial"/>
                      <w:color w:val="000000"/>
                    </w:rPr>
                    <w:t>300</w:t>
                  </w:r>
                </w:p>
              </w:tc>
            </w:tr>
          </w:tbl>
          <w:p w14:paraId="6A4ED1CE" w14:textId="77777777" w:rsidR="004A4BFC" w:rsidRDefault="004A4BFC" w:rsidP="00B42A8D">
            <w:pPr>
              <w:spacing w:after="0" w:line="240" w:lineRule="auto"/>
            </w:pPr>
          </w:p>
        </w:tc>
        <w:tc>
          <w:tcPr>
            <w:tcW w:w="149" w:type="dxa"/>
          </w:tcPr>
          <w:p w14:paraId="6CD3BB2D" w14:textId="77777777" w:rsidR="004A4BFC" w:rsidRDefault="004A4BFC" w:rsidP="00B42A8D">
            <w:pPr>
              <w:pStyle w:val="EmptyCellLayoutStyle"/>
              <w:spacing w:after="0" w:line="240" w:lineRule="auto"/>
            </w:pPr>
          </w:p>
        </w:tc>
      </w:tr>
      <w:tr w:rsidR="004A4BFC" w14:paraId="417EB484" w14:textId="77777777" w:rsidTr="00B42A8D">
        <w:trPr>
          <w:trHeight w:val="80"/>
        </w:trPr>
        <w:tc>
          <w:tcPr>
            <w:tcW w:w="54" w:type="dxa"/>
          </w:tcPr>
          <w:p w14:paraId="27561167" w14:textId="77777777" w:rsidR="004A4BFC" w:rsidRDefault="004A4BFC" w:rsidP="00B42A8D">
            <w:pPr>
              <w:pStyle w:val="EmptyCellLayoutStyle"/>
              <w:spacing w:after="0" w:line="240" w:lineRule="auto"/>
            </w:pPr>
          </w:p>
        </w:tc>
        <w:tc>
          <w:tcPr>
            <w:tcW w:w="10395" w:type="dxa"/>
          </w:tcPr>
          <w:p w14:paraId="2BE66A0C" w14:textId="77777777" w:rsidR="004A4BFC" w:rsidRDefault="004A4BFC" w:rsidP="00B42A8D">
            <w:pPr>
              <w:pStyle w:val="EmptyCellLayoutStyle"/>
              <w:spacing w:after="0" w:line="240" w:lineRule="auto"/>
            </w:pPr>
          </w:p>
        </w:tc>
        <w:tc>
          <w:tcPr>
            <w:tcW w:w="149" w:type="dxa"/>
          </w:tcPr>
          <w:p w14:paraId="417F08BB" w14:textId="77777777" w:rsidR="004A4BFC" w:rsidRDefault="004A4BFC" w:rsidP="00B42A8D">
            <w:pPr>
              <w:pStyle w:val="EmptyCellLayoutStyle"/>
              <w:spacing w:after="0" w:line="240" w:lineRule="auto"/>
            </w:pPr>
          </w:p>
        </w:tc>
      </w:tr>
    </w:tbl>
    <w:p w14:paraId="34E009D7" w14:textId="77777777" w:rsidR="004A4BFC" w:rsidRDefault="004A4BFC" w:rsidP="004A4BFC">
      <w:pPr>
        <w:spacing w:after="0" w:line="240" w:lineRule="auto"/>
      </w:pPr>
    </w:p>
    <w:p w14:paraId="11E64770" w14:textId="77777777" w:rsidR="004A4BFC" w:rsidRPr="00423F35" w:rsidRDefault="004A4BFC" w:rsidP="004A4BFC">
      <w:pPr>
        <w:spacing w:after="0" w:line="240" w:lineRule="auto"/>
        <w:rPr>
          <w:color w:val="5B9BD5" w:themeColor="accent1"/>
        </w:rPr>
      </w:pPr>
      <w:r w:rsidRPr="00423F35">
        <w:rPr>
          <w:rFonts w:eastAsia="Arial"/>
          <w:b/>
          <w:color w:val="5B9BD5" w:themeColor="accent1"/>
        </w:rPr>
        <w:lastRenderedPageBreak/>
        <w:t>SSAS 2014: Storage Engine Query Rows sent/sec</w:t>
      </w:r>
    </w:p>
    <w:p w14:paraId="4A4F4E5B" w14:textId="77777777" w:rsidR="004A4BFC" w:rsidRDefault="004A4BFC" w:rsidP="004A4BFC">
      <w:pPr>
        <w:spacing w:after="0" w:line="240" w:lineRule="auto"/>
      </w:pPr>
      <w:r>
        <w:rPr>
          <w:rFonts w:eastAsia="Arial"/>
          <w:color w:val="000000"/>
        </w:rPr>
        <w:t>The rule collects Rate of rows sent by server to clients.</w:t>
      </w:r>
    </w:p>
    <w:tbl>
      <w:tblPr>
        <w:tblW w:w="0" w:type="auto"/>
        <w:tblCellMar>
          <w:left w:w="0" w:type="dxa"/>
          <w:right w:w="0" w:type="dxa"/>
        </w:tblCellMar>
        <w:tblLook w:val="04A0" w:firstRow="1" w:lastRow="0" w:firstColumn="1" w:lastColumn="0" w:noHBand="0" w:noVBand="1"/>
      </w:tblPr>
      <w:tblGrid>
        <w:gridCol w:w="40"/>
        <w:gridCol w:w="8492"/>
        <w:gridCol w:w="108"/>
      </w:tblGrid>
      <w:tr w:rsidR="004A4BFC" w14:paraId="1740116A" w14:textId="77777777" w:rsidTr="00B42A8D">
        <w:trPr>
          <w:trHeight w:val="54"/>
        </w:trPr>
        <w:tc>
          <w:tcPr>
            <w:tcW w:w="54" w:type="dxa"/>
          </w:tcPr>
          <w:p w14:paraId="5F7DDB83" w14:textId="77777777" w:rsidR="004A4BFC" w:rsidRDefault="004A4BFC" w:rsidP="00B42A8D">
            <w:pPr>
              <w:pStyle w:val="EmptyCellLayoutStyle"/>
              <w:spacing w:after="0" w:line="240" w:lineRule="auto"/>
            </w:pPr>
          </w:p>
        </w:tc>
        <w:tc>
          <w:tcPr>
            <w:tcW w:w="10395" w:type="dxa"/>
          </w:tcPr>
          <w:p w14:paraId="7A5B245A" w14:textId="77777777" w:rsidR="004A4BFC" w:rsidRDefault="004A4BFC" w:rsidP="00B42A8D">
            <w:pPr>
              <w:pStyle w:val="EmptyCellLayoutStyle"/>
              <w:spacing w:after="0" w:line="240" w:lineRule="auto"/>
            </w:pPr>
          </w:p>
        </w:tc>
        <w:tc>
          <w:tcPr>
            <w:tcW w:w="149" w:type="dxa"/>
          </w:tcPr>
          <w:p w14:paraId="158E82E4" w14:textId="77777777" w:rsidR="004A4BFC" w:rsidRDefault="004A4BFC" w:rsidP="00B42A8D">
            <w:pPr>
              <w:pStyle w:val="EmptyCellLayoutStyle"/>
              <w:spacing w:after="0" w:line="240" w:lineRule="auto"/>
            </w:pPr>
          </w:p>
        </w:tc>
      </w:tr>
      <w:tr w:rsidR="004A4BFC" w14:paraId="688DE00A" w14:textId="77777777" w:rsidTr="00B42A8D">
        <w:tc>
          <w:tcPr>
            <w:tcW w:w="54" w:type="dxa"/>
          </w:tcPr>
          <w:p w14:paraId="0FE8C5E9" w14:textId="77777777" w:rsidR="004A4BFC" w:rsidRDefault="004A4BFC" w:rsidP="00B42A8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4A0" w:firstRow="1" w:lastRow="0" w:firstColumn="1" w:lastColumn="0" w:noHBand="0" w:noVBand="1"/>
            </w:tblPr>
            <w:tblGrid>
              <w:gridCol w:w="2896"/>
              <w:gridCol w:w="2887"/>
              <w:gridCol w:w="2681"/>
            </w:tblGrid>
            <w:tr w:rsidR="004A4BFC" w14:paraId="43CFB1D3" w14:textId="77777777" w:rsidTr="00B42A8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FFD2A2C" w14:textId="77777777" w:rsidR="004A4BFC" w:rsidRDefault="004A4BFC" w:rsidP="00B42A8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E47D278" w14:textId="77777777" w:rsidR="004A4BFC" w:rsidRDefault="004A4BFC" w:rsidP="00B42A8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0462226F" w14:textId="77777777" w:rsidR="004A4BFC" w:rsidRDefault="004A4BFC" w:rsidP="00B42A8D">
                  <w:pPr>
                    <w:spacing w:after="0" w:line="240" w:lineRule="auto"/>
                  </w:pPr>
                  <w:r>
                    <w:rPr>
                      <w:rFonts w:eastAsia="Arial"/>
                      <w:b/>
                      <w:color w:val="000000"/>
                    </w:rPr>
                    <w:t>Default value</w:t>
                  </w:r>
                </w:p>
              </w:tc>
            </w:tr>
            <w:tr w:rsidR="004A4BFC" w14:paraId="57B50706"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1E5B9A8" w14:textId="77777777" w:rsidR="004A4BFC" w:rsidRDefault="004A4BFC" w:rsidP="00B42A8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51018E1"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5974814" w14:textId="77777777" w:rsidR="004A4BFC" w:rsidRDefault="004A4BFC" w:rsidP="00B42A8D">
                  <w:pPr>
                    <w:spacing w:after="0" w:line="240" w:lineRule="auto"/>
                  </w:pPr>
                  <w:r>
                    <w:rPr>
                      <w:rFonts w:eastAsia="Arial"/>
                      <w:color w:val="000000"/>
                    </w:rPr>
                    <w:t>Yes</w:t>
                  </w:r>
                </w:p>
              </w:tc>
            </w:tr>
            <w:tr w:rsidR="004A4BFC" w14:paraId="530E88E4"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6DB5043" w14:textId="77777777" w:rsidR="004A4BFC" w:rsidRDefault="004A4BFC" w:rsidP="00B42A8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6A30770"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7611926" w14:textId="77777777" w:rsidR="004A4BFC" w:rsidRDefault="004A4BFC" w:rsidP="00B42A8D">
                  <w:pPr>
                    <w:spacing w:after="0" w:line="240" w:lineRule="auto"/>
                  </w:pPr>
                  <w:r>
                    <w:rPr>
                      <w:rFonts w:eastAsia="Arial"/>
                      <w:color w:val="000000"/>
                    </w:rPr>
                    <w:t>No</w:t>
                  </w:r>
                </w:p>
              </w:tc>
            </w:tr>
            <w:tr w:rsidR="004A4BFC" w14:paraId="7BDD286E"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FA6749B" w14:textId="77777777" w:rsidR="004A4BFC" w:rsidRDefault="004A4BFC" w:rsidP="00B42A8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FD46015" w14:textId="77777777" w:rsidR="004A4BFC" w:rsidRDefault="004A4BFC" w:rsidP="00B42A8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176F68B" w14:textId="77777777" w:rsidR="004A4BFC" w:rsidRDefault="004A4BFC" w:rsidP="00B42A8D">
                  <w:pPr>
                    <w:spacing w:after="0" w:line="240" w:lineRule="auto"/>
                  </w:pPr>
                  <w:r>
                    <w:rPr>
                      <w:rFonts w:eastAsia="Arial"/>
                      <w:color w:val="000000"/>
                    </w:rPr>
                    <w:t>900</w:t>
                  </w:r>
                </w:p>
              </w:tc>
            </w:tr>
            <w:tr w:rsidR="004A4BFC" w14:paraId="1FFF6074"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E650090" w14:textId="77777777" w:rsidR="004A4BFC" w:rsidRDefault="004A4BFC" w:rsidP="00B42A8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3D39737" w14:textId="77777777" w:rsidR="004A4BFC" w:rsidRDefault="004A4BFC" w:rsidP="00B42A8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75CD90B" w14:textId="77777777" w:rsidR="004A4BFC" w:rsidRDefault="004A4BFC" w:rsidP="00B42A8D">
                  <w:pPr>
                    <w:spacing w:after="0" w:line="240" w:lineRule="auto"/>
                  </w:pPr>
                </w:p>
              </w:tc>
            </w:tr>
            <w:tr w:rsidR="004A4BFC" w14:paraId="140D119B" w14:textId="77777777" w:rsidTr="00B42A8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323F35F" w14:textId="77777777" w:rsidR="004A4BFC" w:rsidRDefault="004A4BFC" w:rsidP="00B42A8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53C43F3" w14:textId="77777777" w:rsidR="004A4BFC" w:rsidRDefault="004A4BFC" w:rsidP="00B42A8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407A335" w14:textId="77777777" w:rsidR="004A4BFC" w:rsidRDefault="004A4BFC" w:rsidP="00B42A8D">
                  <w:pPr>
                    <w:spacing w:after="0" w:line="240" w:lineRule="auto"/>
                  </w:pPr>
                  <w:r>
                    <w:rPr>
                      <w:rFonts w:eastAsia="Arial"/>
                      <w:color w:val="000000"/>
                    </w:rPr>
                    <w:t>300</w:t>
                  </w:r>
                </w:p>
              </w:tc>
            </w:tr>
          </w:tbl>
          <w:p w14:paraId="5469299F" w14:textId="77777777" w:rsidR="004A4BFC" w:rsidRDefault="004A4BFC" w:rsidP="00B42A8D">
            <w:pPr>
              <w:spacing w:after="0" w:line="240" w:lineRule="auto"/>
            </w:pPr>
          </w:p>
        </w:tc>
        <w:tc>
          <w:tcPr>
            <w:tcW w:w="149" w:type="dxa"/>
          </w:tcPr>
          <w:p w14:paraId="616E8915" w14:textId="77777777" w:rsidR="004A4BFC" w:rsidRDefault="004A4BFC" w:rsidP="00B42A8D">
            <w:pPr>
              <w:pStyle w:val="EmptyCellLayoutStyle"/>
              <w:spacing w:after="0" w:line="240" w:lineRule="auto"/>
            </w:pPr>
          </w:p>
        </w:tc>
      </w:tr>
      <w:tr w:rsidR="004A4BFC" w14:paraId="18539476" w14:textId="77777777" w:rsidTr="00B42A8D">
        <w:trPr>
          <w:trHeight w:val="80"/>
        </w:trPr>
        <w:tc>
          <w:tcPr>
            <w:tcW w:w="54" w:type="dxa"/>
          </w:tcPr>
          <w:p w14:paraId="25D8D1AD" w14:textId="77777777" w:rsidR="004A4BFC" w:rsidRDefault="004A4BFC" w:rsidP="00B42A8D">
            <w:pPr>
              <w:pStyle w:val="EmptyCellLayoutStyle"/>
              <w:spacing w:after="0" w:line="240" w:lineRule="auto"/>
            </w:pPr>
          </w:p>
        </w:tc>
        <w:tc>
          <w:tcPr>
            <w:tcW w:w="10395" w:type="dxa"/>
          </w:tcPr>
          <w:p w14:paraId="09F09EDC" w14:textId="77777777" w:rsidR="004A4BFC" w:rsidRDefault="004A4BFC" w:rsidP="00B42A8D">
            <w:pPr>
              <w:pStyle w:val="EmptyCellLayoutStyle"/>
              <w:spacing w:after="0" w:line="240" w:lineRule="auto"/>
            </w:pPr>
          </w:p>
        </w:tc>
        <w:tc>
          <w:tcPr>
            <w:tcW w:w="149" w:type="dxa"/>
          </w:tcPr>
          <w:p w14:paraId="6F0B1C8F" w14:textId="77777777" w:rsidR="004A4BFC" w:rsidRDefault="004A4BFC" w:rsidP="00B42A8D">
            <w:pPr>
              <w:pStyle w:val="EmptyCellLayoutStyle"/>
              <w:spacing w:after="0" w:line="240" w:lineRule="auto"/>
            </w:pPr>
          </w:p>
        </w:tc>
      </w:tr>
    </w:tbl>
    <w:p w14:paraId="597325BE" w14:textId="77777777" w:rsidR="004A4BFC" w:rsidRDefault="004A4BFC" w:rsidP="004A4BFC">
      <w:pPr>
        <w:spacing w:after="0" w:line="240" w:lineRule="auto"/>
      </w:pPr>
    </w:p>
    <w:p w14:paraId="317BD0AD"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SSAS 2014: CPU utilization (%)</w:t>
      </w:r>
    </w:p>
    <w:p w14:paraId="760150D7" w14:textId="77777777" w:rsidR="004A4BFC" w:rsidRDefault="004A4BFC" w:rsidP="004A4BFC">
      <w:pPr>
        <w:spacing w:after="0" w:line="240" w:lineRule="auto"/>
      </w:pPr>
      <w:r>
        <w:rPr>
          <w:rFonts w:eastAsia="Arial"/>
          <w:color w:val="000000"/>
        </w:rPr>
        <w:t>The rule collects rate of CPU usage by SSAS Instance.</w:t>
      </w:r>
    </w:p>
    <w:tbl>
      <w:tblPr>
        <w:tblW w:w="0" w:type="auto"/>
        <w:tblCellMar>
          <w:left w:w="0" w:type="dxa"/>
          <w:right w:w="0" w:type="dxa"/>
        </w:tblCellMar>
        <w:tblLook w:val="04A0" w:firstRow="1" w:lastRow="0" w:firstColumn="1" w:lastColumn="0" w:noHBand="0" w:noVBand="1"/>
      </w:tblPr>
      <w:tblGrid>
        <w:gridCol w:w="40"/>
        <w:gridCol w:w="8492"/>
        <w:gridCol w:w="108"/>
      </w:tblGrid>
      <w:tr w:rsidR="004A4BFC" w14:paraId="2A4B45C1" w14:textId="77777777" w:rsidTr="00B42A8D">
        <w:trPr>
          <w:trHeight w:val="54"/>
        </w:trPr>
        <w:tc>
          <w:tcPr>
            <w:tcW w:w="54" w:type="dxa"/>
          </w:tcPr>
          <w:p w14:paraId="2B8739B3" w14:textId="77777777" w:rsidR="004A4BFC" w:rsidRDefault="004A4BFC" w:rsidP="00B42A8D">
            <w:pPr>
              <w:pStyle w:val="EmptyCellLayoutStyle"/>
              <w:spacing w:after="0" w:line="240" w:lineRule="auto"/>
            </w:pPr>
          </w:p>
        </w:tc>
        <w:tc>
          <w:tcPr>
            <w:tcW w:w="10395" w:type="dxa"/>
          </w:tcPr>
          <w:p w14:paraId="7DBD4996" w14:textId="77777777" w:rsidR="004A4BFC" w:rsidRDefault="004A4BFC" w:rsidP="00B42A8D">
            <w:pPr>
              <w:pStyle w:val="EmptyCellLayoutStyle"/>
              <w:spacing w:after="0" w:line="240" w:lineRule="auto"/>
            </w:pPr>
          </w:p>
        </w:tc>
        <w:tc>
          <w:tcPr>
            <w:tcW w:w="149" w:type="dxa"/>
          </w:tcPr>
          <w:p w14:paraId="61BCFD38" w14:textId="77777777" w:rsidR="004A4BFC" w:rsidRDefault="004A4BFC" w:rsidP="00B42A8D">
            <w:pPr>
              <w:pStyle w:val="EmptyCellLayoutStyle"/>
              <w:spacing w:after="0" w:line="240" w:lineRule="auto"/>
            </w:pPr>
          </w:p>
        </w:tc>
      </w:tr>
      <w:tr w:rsidR="004A4BFC" w14:paraId="20D5AE53" w14:textId="77777777" w:rsidTr="00B42A8D">
        <w:tc>
          <w:tcPr>
            <w:tcW w:w="54" w:type="dxa"/>
          </w:tcPr>
          <w:p w14:paraId="24BFD2FC" w14:textId="77777777" w:rsidR="004A4BFC" w:rsidRDefault="004A4BFC" w:rsidP="00B42A8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4A0" w:firstRow="1" w:lastRow="0" w:firstColumn="1" w:lastColumn="0" w:noHBand="0" w:noVBand="1"/>
            </w:tblPr>
            <w:tblGrid>
              <w:gridCol w:w="2896"/>
              <w:gridCol w:w="2887"/>
              <w:gridCol w:w="2681"/>
            </w:tblGrid>
            <w:tr w:rsidR="004A4BFC" w14:paraId="29A26159" w14:textId="77777777" w:rsidTr="00B42A8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E0DC72A" w14:textId="77777777" w:rsidR="004A4BFC" w:rsidRDefault="004A4BFC" w:rsidP="00B42A8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19E8A40" w14:textId="77777777" w:rsidR="004A4BFC" w:rsidRDefault="004A4BFC" w:rsidP="00B42A8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A2A739E" w14:textId="77777777" w:rsidR="004A4BFC" w:rsidRDefault="004A4BFC" w:rsidP="00B42A8D">
                  <w:pPr>
                    <w:spacing w:after="0" w:line="240" w:lineRule="auto"/>
                  </w:pPr>
                  <w:r>
                    <w:rPr>
                      <w:rFonts w:eastAsia="Arial"/>
                      <w:b/>
                      <w:color w:val="000000"/>
                    </w:rPr>
                    <w:t>Default value</w:t>
                  </w:r>
                </w:p>
              </w:tc>
            </w:tr>
            <w:tr w:rsidR="004A4BFC" w14:paraId="23A74098"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57D4ADA" w14:textId="77777777" w:rsidR="004A4BFC" w:rsidRDefault="004A4BFC" w:rsidP="00B42A8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2AD7DE3"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4C34E80" w14:textId="77777777" w:rsidR="004A4BFC" w:rsidRDefault="004A4BFC" w:rsidP="00B42A8D">
                  <w:pPr>
                    <w:spacing w:after="0" w:line="240" w:lineRule="auto"/>
                  </w:pPr>
                  <w:r>
                    <w:rPr>
                      <w:rFonts w:eastAsia="Arial"/>
                      <w:color w:val="000000"/>
                    </w:rPr>
                    <w:t>Yes</w:t>
                  </w:r>
                </w:p>
              </w:tc>
            </w:tr>
            <w:tr w:rsidR="004A4BFC" w14:paraId="69DF574E"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265D49E" w14:textId="77777777" w:rsidR="004A4BFC" w:rsidRDefault="004A4BFC" w:rsidP="00B42A8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79AA396"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282AACE" w14:textId="77777777" w:rsidR="004A4BFC" w:rsidRDefault="004A4BFC" w:rsidP="00B42A8D">
                  <w:pPr>
                    <w:spacing w:after="0" w:line="240" w:lineRule="auto"/>
                  </w:pPr>
                  <w:r>
                    <w:rPr>
                      <w:rFonts w:eastAsia="Arial"/>
                      <w:color w:val="000000"/>
                    </w:rPr>
                    <w:t>No</w:t>
                  </w:r>
                </w:p>
              </w:tc>
            </w:tr>
            <w:tr w:rsidR="004A4BFC" w14:paraId="6426F734"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8254D90" w14:textId="77777777" w:rsidR="004A4BFC" w:rsidRDefault="004A4BFC" w:rsidP="00B42A8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A1D7252" w14:textId="77777777" w:rsidR="004A4BFC" w:rsidRDefault="004A4BFC" w:rsidP="00B42A8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6B76192" w14:textId="77777777" w:rsidR="004A4BFC" w:rsidRDefault="004A4BFC" w:rsidP="00B42A8D">
                  <w:pPr>
                    <w:spacing w:after="0" w:line="240" w:lineRule="auto"/>
                  </w:pPr>
                  <w:r>
                    <w:rPr>
                      <w:rFonts w:eastAsia="Arial"/>
                      <w:color w:val="000000"/>
                    </w:rPr>
                    <w:t>900</w:t>
                  </w:r>
                </w:p>
              </w:tc>
            </w:tr>
            <w:tr w:rsidR="004A4BFC" w14:paraId="5AD8A211"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5E66593" w14:textId="77777777" w:rsidR="004A4BFC" w:rsidRDefault="004A4BFC" w:rsidP="00B42A8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2D39085" w14:textId="77777777" w:rsidR="004A4BFC" w:rsidRDefault="004A4BFC" w:rsidP="00B42A8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95C092B" w14:textId="77777777" w:rsidR="004A4BFC" w:rsidRDefault="004A4BFC" w:rsidP="00B42A8D">
                  <w:pPr>
                    <w:spacing w:after="0" w:line="240" w:lineRule="auto"/>
                  </w:pPr>
                </w:p>
              </w:tc>
            </w:tr>
            <w:tr w:rsidR="004A4BFC" w14:paraId="63400D27" w14:textId="77777777" w:rsidTr="00B42A8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3CE524C" w14:textId="77777777" w:rsidR="004A4BFC" w:rsidRDefault="004A4BFC" w:rsidP="00B42A8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D380B91" w14:textId="77777777" w:rsidR="004A4BFC" w:rsidRDefault="004A4BFC" w:rsidP="00B42A8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A20B156" w14:textId="77777777" w:rsidR="004A4BFC" w:rsidRDefault="004A4BFC" w:rsidP="00B42A8D">
                  <w:pPr>
                    <w:spacing w:after="0" w:line="240" w:lineRule="auto"/>
                  </w:pPr>
                  <w:r>
                    <w:rPr>
                      <w:rFonts w:eastAsia="Arial"/>
                      <w:color w:val="000000"/>
                    </w:rPr>
                    <w:t>300</w:t>
                  </w:r>
                </w:p>
              </w:tc>
            </w:tr>
          </w:tbl>
          <w:p w14:paraId="2B457400" w14:textId="77777777" w:rsidR="004A4BFC" w:rsidRDefault="004A4BFC" w:rsidP="00B42A8D">
            <w:pPr>
              <w:spacing w:after="0" w:line="240" w:lineRule="auto"/>
            </w:pPr>
          </w:p>
        </w:tc>
        <w:tc>
          <w:tcPr>
            <w:tcW w:w="149" w:type="dxa"/>
          </w:tcPr>
          <w:p w14:paraId="227FEDE2" w14:textId="77777777" w:rsidR="004A4BFC" w:rsidRDefault="004A4BFC" w:rsidP="00B42A8D">
            <w:pPr>
              <w:pStyle w:val="EmptyCellLayoutStyle"/>
              <w:spacing w:after="0" w:line="240" w:lineRule="auto"/>
            </w:pPr>
          </w:p>
        </w:tc>
      </w:tr>
      <w:tr w:rsidR="004A4BFC" w14:paraId="2E502DFA" w14:textId="77777777" w:rsidTr="00B42A8D">
        <w:trPr>
          <w:trHeight w:val="80"/>
        </w:trPr>
        <w:tc>
          <w:tcPr>
            <w:tcW w:w="54" w:type="dxa"/>
          </w:tcPr>
          <w:p w14:paraId="408D7AF9" w14:textId="77777777" w:rsidR="004A4BFC" w:rsidRDefault="004A4BFC" w:rsidP="00B42A8D">
            <w:pPr>
              <w:pStyle w:val="EmptyCellLayoutStyle"/>
              <w:spacing w:after="0" w:line="240" w:lineRule="auto"/>
            </w:pPr>
          </w:p>
        </w:tc>
        <w:tc>
          <w:tcPr>
            <w:tcW w:w="10395" w:type="dxa"/>
          </w:tcPr>
          <w:p w14:paraId="0EB36D9D" w14:textId="77777777" w:rsidR="004A4BFC" w:rsidRDefault="004A4BFC" w:rsidP="00B42A8D">
            <w:pPr>
              <w:pStyle w:val="EmptyCellLayoutStyle"/>
              <w:spacing w:after="0" w:line="240" w:lineRule="auto"/>
            </w:pPr>
          </w:p>
        </w:tc>
        <w:tc>
          <w:tcPr>
            <w:tcW w:w="149" w:type="dxa"/>
          </w:tcPr>
          <w:p w14:paraId="1480DAA2" w14:textId="77777777" w:rsidR="004A4BFC" w:rsidRDefault="004A4BFC" w:rsidP="00B42A8D">
            <w:pPr>
              <w:pStyle w:val="EmptyCellLayoutStyle"/>
              <w:spacing w:after="0" w:line="240" w:lineRule="auto"/>
            </w:pPr>
          </w:p>
        </w:tc>
      </w:tr>
    </w:tbl>
    <w:p w14:paraId="5500A157" w14:textId="77777777" w:rsidR="004A4BFC" w:rsidRDefault="004A4BFC" w:rsidP="004A4BFC">
      <w:pPr>
        <w:spacing w:after="0" w:line="240" w:lineRule="auto"/>
      </w:pPr>
    </w:p>
    <w:p w14:paraId="143A786D"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SSAS 2014: Total Memory Limit (GB)</w:t>
      </w:r>
    </w:p>
    <w:p w14:paraId="222A9DB4" w14:textId="77777777" w:rsidR="004A4BFC" w:rsidRDefault="004A4BFC" w:rsidP="004A4BFC">
      <w:pPr>
        <w:spacing w:after="0" w:line="240" w:lineRule="auto"/>
      </w:pPr>
      <w:r>
        <w:rPr>
          <w:rFonts w:eastAsia="Arial"/>
          <w:color w:val="000000"/>
        </w:rPr>
        <w:t>The rule collects the configuration on SSAS instance for Total Memory Limit in gigabytes.</w:t>
      </w:r>
    </w:p>
    <w:tbl>
      <w:tblPr>
        <w:tblW w:w="0" w:type="auto"/>
        <w:tblCellMar>
          <w:left w:w="0" w:type="dxa"/>
          <w:right w:w="0" w:type="dxa"/>
        </w:tblCellMar>
        <w:tblLook w:val="04A0" w:firstRow="1" w:lastRow="0" w:firstColumn="1" w:lastColumn="0" w:noHBand="0" w:noVBand="1"/>
      </w:tblPr>
      <w:tblGrid>
        <w:gridCol w:w="40"/>
        <w:gridCol w:w="8492"/>
        <w:gridCol w:w="108"/>
      </w:tblGrid>
      <w:tr w:rsidR="004A4BFC" w14:paraId="758A989A" w14:textId="77777777" w:rsidTr="00B42A8D">
        <w:trPr>
          <w:trHeight w:val="54"/>
        </w:trPr>
        <w:tc>
          <w:tcPr>
            <w:tcW w:w="54" w:type="dxa"/>
          </w:tcPr>
          <w:p w14:paraId="57F0CD65" w14:textId="77777777" w:rsidR="004A4BFC" w:rsidRDefault="004A4BFC" w:rsidP="00B42A8D">
            <w:pPr>
              <w:pStyle w:val="EmptyCellLayoutStyle"/>
              <w:spacing w:after="0" w:line="240" w:lineRule="auto"/>
            </w:pPr>
          </w:p>
        </w:tc>
        <w:tc>
          <w:tcPr>
            <w:tcW w:w="10395" w:type="dxa"/>
          </w:tcPr>
          <w:p w14:paraId="4C046EB6" w14:textId="77777777" w:rsidR="004A4BFC" w:rsidRDefault="004A4BFC" w:rsidP="00B42A8D">
            <w:pPr>
              <w:pStyle w:val="EmptyCellLayoutStyle"/>
              <w:spacing w:after="0" w:line="240" w:lineRule="auto"/>
            </w:pPr>
          </w:p>
        </w:tc>
        <w:tc>
          <w:tcPr>
            <w:tcW w:w="149" w:type="dxa"/>
          </w:tcPr>
          <w:p w14:paraId="61181FD8" w14:textId="77777777" w:rsidR="004A4BFC" w:rsidRDefault="004A4BFC" w:rsidP="00B42A8D">
            <w:pPr>
              <w:pStyle w:val="EmptyCellLayoutStyle"/>
              <w:spacing w:after="0" w:line="240" w:lineRule="auto"/>
            </w:pPr>
          </w:p>
        </w:tc>
      </w:tr>
      <w:tr w:rsidR="004A4BFC" w14:paraId="7CFBAF20" w14:textId="77777777" w:rsidTr="00B42A8D">
        <w:tc>
          <w:tcPr>
            <w:tcW w:w="54" w:type="dxa"/>
          </w:tcPr>
          <w:p w14:paraId="610D44CE" w14:textId="77777777" w:rsidR="004A4BFC" w:rsidRDefault="004A4BFC" w:rsidP="00B42A8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4A0" w:firstRow="1" w:lastRow="0" w:firstColumn="1" w:lastColumn="0" w:noHBand="0" w:noVBand="1"/>
            </w:tblPr>
            <w:tblGrid>
              <w:gridCol w:w="2896"/>
              <w:gridCol w:w="2887"/>
              <w:gridCol w:w="2681"/>
            </w:tblGrid>
            <w:tr w:rsidR="004A4BFC" w14:paraId="574CA1C3" w14:textId="77777777" w:rsidTr="00B42A8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5156C39" w14:textId="77777777" w:rsidR="004A4BFC" w:rsidRDefault="004A4BFC" w:rsidP="00B42A8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1E5BB4C" w14:textId="77777777" w:rsidR="004A4BFC" w:rsidRDefault="004A4BFC" w:rsidP="00B42A8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54F1E5C" w14:textId="77777777" w:rsidR="004A4BFC" w:rsidRDefault="004A4BFC" w:rsidP="00B42A8D">
                  <w:pPr>
                    <w:spacing w:after="0" w:line="240" w:lineRule="auto"/>
                  </w:pPr>
                  <w:r>
                    <w:rPr>
                      <w:rFonts w:eastAsia="Arial"/>
                      <w:b/>
                      <w:color w:val="000000"/>
                    </w:rPr>
                    <w:t>Default value</w:t>
                  </w:r>
                </w:p>
              </w:tc>
            </w:tr>
            <w:tr w:rsidR="004A4BFC" w14:paraId="3A5D6D22"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1E696B9" w14:textId="77777777" w:rsidR="004A4BFC" w:rsidRDefault="004A4BFC" w:rsidP="00B42A8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6310BB9"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29BB436" w14:textId="77777777" w:rsidR="004A4BFC" w:rsidRDefault="004A4BFC" w:rsidP="00B42A8D">
                  <w:pPr>
                    <w:spacing w:after="0" w:line="240" w:lineRule="auto"/>
                  </w:pPr>
                  <w:r>
                    <w:rPr>
                      <w:rFonts w:eastAsia="Arial"/>
                      <w:color w:val="000000"/>
                    </w:rPr>
                    <w:t>Yes</w:t>
                  </w:r>
                </w:p>
              </w:tc>
            </w:tr>
            <w:tr w:rsidR="004A4BFC" w14:paraId="6392FED1"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D30924F" w14:textId="77777777" w:rsidR="004A4BFC" w:rsidRDefault="004A4BFC" w:rsidP="00B42A8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B69BC30"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2654EF5" w14:textId="77777777" w:rsidR="004A4BFC" w:rsidRDefault="004A4BFC" w:rsidP="00B42A8D">
                  <w:pPr>
                    <w:spacing w:after="0" w:line="240" w:lineRule="auto"/>
                  </w:pPr>
                  <w:r>
                    <w:rPr>
                      <w:rFonts w:eastAsia="Arial"/>
                      <w:color w:val="000000"/>
                    </w:rPr>
                    <w:t>No</w:t>
                  </w:r>
                </w:p>
              </w:tc>
            </w:tr>
            <w:tr w:rsidR="004A4BFC" w14:paraId="5630E31F"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94694C2" w14:textId="77777777" w:rsidR="004A4BFC" w:rsidRDefault="004A4BFC" w:rsidP="00B42A8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3C5A17B" w14:textId="77777777" w:rsidR="004A4BFC" w:rsidRDefault="004A4BFC" w:rsidP="00B42A8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FD0BEB5" w14:textId="77777777" w:rsidR="004A4BFC" w:rsidRDefault="004A4BFC" w:rsidP="00B42A8D">
                  <w:pPr>
                    <w:spacing w:after="0" w:line="240" w:lineRule="auto"/>
                  </w:pPr>
                  <w:r>
                    <w:rPr>
                      <w:rFonts w:eastAsia="Arial"/>
                      <w:color w:val="000000"/>
                    </w:rPr>
                    <w:t>900</w:t>
                  </w:r>
                </w:p>
              </w:tc>
            </w:tr>
            <w:tr w:rsidR="004A4BFC" w14:paraId="5D6B7192"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C85ED09" w14:textId="77777777" w:rsidR="004A4BFC" w:rsidRDefault="004A4BFC" w:rsidP="00B42A8D">
                  <w:pPr>
                    <w:spacing w:after="0" w:line="240" w:lineRule="auto"/>
                  </w:pPr>
                  <w:r>
                    <w:rPr>
                      <w:rFonts w:eastAsia="Arial"/>
                      <w:color w:val="000000"/>
                    </w:rPr>
                    <w:lastRenderedPageBreak/>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8E344C4" w14:textId="77777777" w:rsidR="004A4BFC" w:rsidRDefault="004A4BFC" w:rsidP="00B42A8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1D1EC85" w14:textId="77777777" w:rsidR="004A4BFC" w:rsidRDefault="004A4BFC" w:rsidP="00B42A8D">
                  <w:pPr>
                    <w:spacing w:after="0" w:line="240" w:lineRule="auto"/>
                  </w:pPr>
                </w:p>
              </w:tc>
            </w:tr>
            <w:tr w:rsidR="004A4BFC" w14:paraId="147987B8" w14:textId="77777777" w:rsidTr="00B42A8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DF0E446" w14:textId="77777777" w:rsidR="004A4BFC" w:rsidRDefault="004A4BFC" w:rsidP="00B42A8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D724366" w14:textId="77777777" w:rsidR="004A4BFC" w:rsidRDefault="004A4BFC" w:rsidP="00B42A8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3905E2C" w14:textId="77777777" w:rsidR="004A4BFC" w:rsidRDefault="004A4BFC" w:rsidP="00B42A8D">
                  <w:pPr>
                    <w:spacing w:after="0" w:line="240" w:lineRule="auto"/>
                  </w:pPr>
                  <w:r>
                    <w:rPr>
                      <w:rFonts w:eastAsia="Arial"/>
                      <w:color w:val="000000"/>
                    </w:rPr>
                    <w:t>300</w:t>
                  </w:r>
                </w:p>
              </w:tc>
            </w:tr>
          </w:tbl>
          <w:p w14:paraId="15584722" w14:textId="77777777" w:rsidR="004A4BFC" w:rsidRDefault="004A4BFC" w:rsidP="00B42A8D">
            <w:pPr>
              <w:spacing w:after="0" w:line="240" w:lineRule="auto"/>
            </w:pPr>
          </w:p>
        </w:tc>
        <w:tc>
          <w:tcPr>
            <w:tcW w:w="149" w:type="dxa"/>
          </w:tcPr>
          <w:p w14:paraId="76AD9A0C" w14:textId="77777777" w:rsidR="004A4BFC" w:rsidRDefault="004A4BFC" w:rsidP="00B42A8D">
            <w:pPr>
              <w:pStyle w:val="EmptyCellLayoutStyle"/>
              <w:spacing w:after="0" w:line="240" w:lineRule="auto"/>
            </w:pPr>
          </w:p>
        </w:tc>
      </w:tr>
      <w:tr w:rsidR="004A4BFC" w14:paraId="29AC3E58" w14:textId="77777777" w:rsidTr="00B42A8D">
        <w:trPr>
          <w:trHeight w:val="80"/>
        </w:trPr>
        <w:tc>
          <w:tcPr>
            <w:tcW w:w="54" w:type="dxa"/>
          </w:tcPr>
          <w:p w14:paraId="5E7A46B3" w14:textId="77777777" w:rsidR="004A4BFC" w:rsidRDefault="004A4BFC" w:rsidP="00B42A8D">
            <w:pPr>
              <w:pStyle w:val="EmptyCellLayoutStyle"/>
              <w:spacing w:after="0" w:line="240" w:lineRule="auto"/>
            </w:pPr>
          </w:p>
        </w:tc>
        <w:tc>
          <w:tcPr>
            <w:tcW w:w="10395" w:type="dxa"/>
          </w:tcPr>
          <w:p w14:paraId="13F72669" w14:textId="77777777" w:rsidR="004A4BFC" w:rsidRDefault="004A4BFC" w:rsidP="00B42A8D">
            <w:pPr>
              <w:pStyle w:val="EmptyCellLayoutStyle"/>
              <w:spacing w:after="0" w:line="240" w:lineRule="auto"/>
            </w:pPr>
          </w:p>
        </w:tc>
        <w:tc>
          <w:tcPr>
            <w:tcW w:w="149" w:type="dxa"/>
          </w:tcPr>
          <w:p w14:paraId="0B893468" w14:textId="77777777" w:rsidR="004A4BFC" w:rsidRDefault="004A4BFC" w:rsidP="00B42A8D">
            <w:pPr>
              <w:pStyle w:val="EmptyCellLayoutStyle"/>
              <w:spacing w:after="0" w:line="240" w:lineRule="auto"/>
            </w:pPr>
          </w:p>
        </w:tc>
      </w:tr>
    </w:tbl>
    <w:p w14:paraId="4FE07129" w14:textId="77777777" w:rsidR="004A4BFC" w:rsidRDefault="004A4BFC" w:rsidP="004A4BFC">
      <w:pPr>
        <w:spacing w:after="0" w:line="240" w:lineRule="auto"/>
      </w:pPr>
    </w:p>
    <w:p w14:paraId="70621EC3"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SSAS 2014: Cleaner Current Price</w:t>
      </w:r>
    </w:p>
    <w:p w14:paraId="7F431C1E" w14:textId="77777777" w:rsidR="004A4BFC" w:rsidRDefault="004A4BFC" w:rsidP="004A4BFC">
      <w:pPr>
        <w:spacing w:after="0" w:line="240" w:lineRule="auto"/>
      </w:pPr>
      <w:r>
        <w:rPr>
          <w:rFonts w:eastAsia="Arial"/>
          <w:color w:val="000000"/>
        </w:rPr>
        <w:t>The rule collects current cost of memory as calculated by SSAS (cost per byte per unit of time) normalized and expressed on a scale from 0 to 1000.</w:t>
      </w:r>
    </w:p>
    <w:tbl>
      <w:tblPr>
        <w:tblW w:w="0" w:type="auto"/>
        <w:tblCellMar>
          <w:left w:w="0" w:type="dxa"/>
          <w:right w:w="0" w:type="dxa"/>
        </w:tblCellMar>
        <w:tblLook w:val="04A0" w:firstRow="1" w:lastRow="0" w:firstColumn="1" w:lastColumn="0" w:noHBand="0" w:noVBand="1"/>
      </w:tblPr>
      <w:tblGrid>
        <w:gridCol w:w="40"/>
        <w:gridCol w:w="8492"/>
        <w:gridCol w:w="108"/>
      </w:tblGrid>
      <w:tr w:rsidR="004A4BFC" w14:paraId="6243AE2D" w14:textId="77777777" w:rsidTr="00B42A8D">
        <w:trPr>
          <w:trHeight w:val="54"/>
        </w:trPr>
        <w:tc>
          <w:tcPr>
            <w:tcW w:w="54" w:type="dxa"/>
          </w:tcPr>
          <w:p w14:paraId="4C9A9FB6" w14:textId="77777777" w:rsidR="004A4BFC" w:rsidRDefault="004A4BFC" w:rsidP="00B42A8D">
            <w:pPr>
              <w:pStyle w:val="EmptyCellLayoutStyle"/>
              <w:spacing w:after="0" w:line="240" w:lineRule="auto"/>
            </w:pPr>
          </w:p>
        </w:tc>
        <w:tc>
          <w:tcPr>
            <w:tcW w:w="10395" w:type="dxa"/>
          </w:tcPr>
          <w:p w14:paraId="62EDE9D9" w14:textId="77777777" w:rsidR="004A4BFC" w:rsidRDefault="004A4BFC" w:rsidP="00B42A8D">
            <w:pPr>
              <w:pStyle w:val="EmptyCellLayoutStyle"/>
              <w:spacing w:after="0" w:line="240" w:lineRule="auto"/>
            </w:pPr>
          </w:p>
        </w:tc>
        <w:tc>
          <w:tcPr>
            <w:tcW w:w="149" w:type="dxa"/>
          </w:tcPr>
          <w:p w14:paraId="5C3116C7" w14:textId="77777777" w:rsidR="004A4BFC" w:rsidRDefault="004A4BFC" w:rsidP="00B42A8D">
            <w:pPr>
              <w:pStyle w:val="EmptyCellLayoutStyle"/>
              <w:spacing w:after="0" w:line="240" w:lineRule="auto"/>
            </w:pPr>
          </w:p>
        </w:tc>
      </w:tr>
      <w:tr w:rsidR="004A4BFC" w14:paraId="234D5516" w14:textId="77777777" w:rsidTr="00B42A8D">
        <w:tc>
          <w:tcPr>
            <w:tcW w:w="54" w:type="dxa"/>
          </w:tcPr>
          <w:p w14:paraId="597DE50A" w14:textId="77777777" w:rsidR="004A4BFC" w:rsidRDefault="004A4BFC" w:rsidP="00B42A8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4A0" w:firstRow="1" w:lastRow="0" w:firstColumn="1" w:lastColumn="0" w:noHBand="0" w:noVBand="1"/>
            </w:tblPr>
            <w:tblGrid>
              <w:gridCol w:w="2896"/>
              <w:gridCol w:w="2887"/>
              <w:gridCol w:w="2681"/>
            </w:tblGrid>
            <w:tr w:rsidR="004A4BFC" w14:paraId="119F8B6F" w14:textId="77777777" w:rsidTr="00B42A8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DC891AA" w14:textId="77777777" w:rsidR="004A4BFC" w:rsidRDefault="004A4BFC" w:rsidP="00B42A8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2890937" w14:textId="77777777" w:rsidR="004A4BFC" w:rsidRDefault="004A4BFC" w:rsidP="00B42A8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E335061" w14:textId="77777777" w:rsidR="004A4BFC" w:rsidRDefault="004A4BFC" w:rsidP="00B42A8D">
                  <w:pPr>
                    <w:spacing w:after="0" w:line="240" w:lineRule="auto"/>
                  </w:pPr>
                  <w:r>
                    <w:rPr>
                      <w:rFonts w:eastAsia="Arial"/>
                      <w:b/>
                      <w:color w:val="000000"/>
                    </w:rPr>
                    <w:t>Default value</w:t>
                  </w:r>
                </w:p>
              </w:tc>
            </w:tr>
            <w:tr w:rsidR="004A4BFC" w14:paraId="617FB8F3"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0B4CDE8" w14:textId="77777777" w:rsidR="004A4BFC" w:rsidRDefault="004A4BFC" w:rsidP="00B42A8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34C1A0B"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98FECE4" w14:textId="77777777" w:rsidR="004A4BFC" w:rsidRDefault="004A4BFC" w:rsidP="00B42A8D">
                  <w:pPr>
                    <w:spacing w:after="0" w:line="240" w:lineRule="auto"/>
                  </w:pPr>
                  <w:r>
                    <w:rPr>
                      <w:rFonts w:eastAsia="Arial"/>
                      <w:color w:val="000000"/>
                    </w:rPr>
                    <w:t>Yes</w:t>
                  </w:r>
                </w:p>
              </w:tc>
            </w:tr>
            <w:tr w:rsidR="004A4BFC" w14:paraId="6854801C"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BE71F1C" w14:textId="77777777" w:rsidR="004A4BFC" w:rsidRDefault="004A4BFC" w:rsidP="00B42A8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CA17765"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96E5235" w14:textId="77777777" w:rsidR="004A4BFC" w:rsidRDefault="004A4BFC" w:rsidP="00B42A8D">
                  <w:pPr>
                    <w:spacing w:after="0" w:line="240" w:lineRule="auto"/>
                  </w:pPr>
                  <w:r>
                    <w:rPr>
                      <w:rFonts w:eastAsia="Arial"/>
                      <w:color w:val="000000"/>
                    </w:rPr>
                    <w:t>No</w:t>
                  </w:r>
                </w:p>
              </w:tc>
            </w:tr>
            <w:tr w:rsidR="004A4BFC" w14:paraId="04731FFA"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CC3AF9B" w14:textId="77777777" w:rsidR="004A4BFC" w:rsidRDefault="004A4BFC" w:rsidP="00B42A8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A348355" w14:textId="77777777" w:rsidR="004A4BFC" w:rsidRDefault="004A4BFC" w:rsidP="00B42A8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B9F2C4B" w14:textId="77777777" w:rsidR="004A4BFC" w:rsidRDefault="004A4BFC" w:rsidP="00B42A8D">
                  <w:pPr>
                    <w:spacing w:after="0" w:line="240" w:lineRule="auto"/>
                  </w:pPr>
                  <w:r>
                    <w:rPr>
                      <w:rFonts w:eastAsia="Arial"/>
                      <w:color w:val="000000"/>
                    </w:rPr>
                    <w:t>900</w:t>
                  </w:r>
                </w:p>
              </w:tc>
            </w:tr>
            <w:tr w:rsidR="004A4BFC" w14:paraId="00C57121"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F9E6E6B" w14:textId="77777777" w:rsidR="004A4BFC" w:rsidRDefault="004A4BFC" w:rsidP="00B42A8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BFEEC58" w14:textId="77777777" w:rsidR="004A4BFC" w:rsidRDefault="004A4BFC" w:rsidP="00B42A8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DBDADE8" w14:textId="77777777" w:rsidR="004A4BFC" w:rsidRDefault="004A4BFC" w:rsidP="00B42A8D">
                  <w:pPr>
                    <w:spacing w:after="0" w:line="240" w:lineRule="auto"/>
                  </w:pPr>
                </w:p>
              </w:tc>
            </w:tr>
            <w:tr w:rsidR="004A4BFC" w14:paraId="7F4DF698" w14:textId="77777777" w:rsidTr="00B42A8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191BC48" w14:textId="77777777" w:rsidR="004A4BFC" w:rsidRDefault="004A4BFC" w:rsidP="00B42A8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EF0DFF6" w14:textId="77777777" w:rsidR="004A4BFC" w:rsidRDefault="004A4BFC" w:rsidP="00B42A8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39CCC27D" w14:textId="77777777" w:rsidR="004A4BFC" w:rsidRDefault="004A4BFC" w:rsidP="00B42A8D">
                  <w:pPr>
                    <w:spacing w:after="0" w:line="240" w:lineRule="auto"/>
                  </w:pPr>
                  <w:r>
                    <w:rPr>
                      <w:rFonts w:eastAsia="Arial"/>
                      <w:color w:val="000000"/>
                    </w:rPr>
                    <w:t>300</w:t>
                  </w:r>
                </w:p>
              </w:tc>
            </w:tr>
          </w:tbl>
          <w:p w14:paraId="6CFA2678" w14:textId="77777777" w:rsidR="004A4BFC" w:rsidRDefault="004A4BFC" w:rsidP="00B42A8D">
            <w:pPr>
              <w:spacing w:after="0" w:line="240" w:lineRule="auto"/>
            </w:pPr>
          </w:p>
        </w:tc>
        <w:tc>
          <w:tcPr>
            <w:tcW w:w="149" w:type="dxa"/>
          </w:tcPr>
          <w:p w14:paraId="53A2B02B" w14:textId="77777777" w:rsidR="004A4BFC" w:rsidRDefault="004A4BFC" w:rsidP="00B42A8D">
            <w:pPr>
              <w:pStyle w:val="EmptyCellLayoutStyle"/>
              <w:spacing w:after="0" w:line="240" w:lineRule="auto"/>
            </w:pPr>
          </w:p>
        </w:tc>
      </w:tr>
      <w:tr w:rsidR="004A4BFC" w14:paraId="19EE0C3C" w14:textId="77777777" w:rsidTr="00B42A8D">
        <w:trPr>
          <w:trHeight w:val="80"/>
        </w:trPr>
        <w:tc>
          <w:tcPr>
            <w:tcW w:w="54" w:type="dxa"/>
          </w:tcPr>
          <w:p w14:paraId="68C6034F" w14:textId="77777777" w:rsidR="004A4BFC" w:rsidRDefault="004A4BFC" w:rsidP="00B42A8D">
            <w:pPr>
              <w:pStyle w:val="EmptyCellLayoutStyle"/>
              <w:spacing w:after="0" w:line="240" w:lineRule="auto"/>
            </w:pPr>
          </w:p>
        </w:tc>
        <w:tc>
          <w:tcPr>
            <w:tcW w:w="10395" w:type="dxa"/>
          </w:tcPr>
          <w:p w14:paraId="0F79D122" w14:textId="77777777" w:rsidR="004A4BFC" w:rsidRDefault="004A4BFC" w:rsidP="00B42A8D">
            <w:pPr>
              <w:pStyle w:val="EmptyCellLayoutStyle"/>
              <w:spacing w:after="0" w:line="240" w:lineRule="auto"/>
            </w:pPr>
          </w:p>
        </w:tc>
        <w:tc>
          <w:tcPr>
            <w:tcW w:w="149" w:type="dxa"/>
          </w:tcPr>
          <w:p w14:paraId="4F58BA40" w14:textId="77777777" w:rsidR="004A4BFC" w:rsidRDefault="004A4BFC" w:rsidP="00B42A8D">
            <w:pPr>
              <w:pStyle w:val="EmptyCellLayoutStyle"/>
              <w:spacing w:after="0" w:line="240" w:lineRule="auto"/>
            </w:pPr>
          </w:p>
        </w:tc>
      </w:tr>
    </w:tbl>
    <w:p w14:paraId="5C580B40" w14:textId="77777777" w:rsidR="004A4BFC" w:rsidRDefault="004A4BFC" w:rsidP="004A4BFC">
      <w:pPr>
        <w:spacing w:after="0" w:line="240" w:lineRule="auto"/>
      </w:pPr>
    </w:p>
    <w:p w14:paraId="38B46B98"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SSAS 2014: Query Pool Job Queue Length</w:t>
      </w:r>
    </w:p>
    <w:p w14:paraId="7C907BC9" w14:textId="77777777" w:rsidR="004A4BFC" w:rsidRDefault="004A4BFC" w:rsidP="004A4BFC">
      <w:pPr>
        <w:spacing w:after="0" w:line="240" w:lineRule="auto"/>
      </w:pPr>
      <w:r>
        <w:rPr>
          <w:rFonts w:eastAsia="Arial"/>
          <w:color w:val="000000"/>
        </w:rPr>
        <w:t>The rule collects the length of the query pool job queue.</w:t>
      </w:r>
    </w:p>
    <w:tbl>
      <w:tblPr>
        <w:tblW w:w="0" w:type="auto"/>
        <w:tblCellMar>
          <w:left w:w="0" w:type="dxa"/>
          <w:right w:w="0" w:type="dxa"/>
        </w:tblCellMar>
        <w:tblLook w:val="04A0" w:firstRow="1" w:lastRow="0" w:firstColumn="1" w:lastColumn="0" w:noHBand="0" w:noVBand="1"/>
      </w:tblPr>
      <w:tblGrid>
        <w:gridCol w:w="40"/>
        <w:gridCol w:w="8492"/>
        <w:gridCol w:w="108"/>
      </w:tblGrid>
      <w:tr w:rsidR="004A4BFC" w14:paraId="5BA959CD" w14:textId="77777777" w:rsidTr="00B42A8D">
        <w:trPr>
          <w:trHeight w:val="54"/>
        </w:trPr>
        <w:tc>
          <w:tcPr>
            <w:tcW w:w="54" w:type="dxa"/>
          </w:tcPr>
          <w:p w14:paraId="4DE9B87E" w14:textId="77777777" w:rsidR="004A4BFC" w:rsidRDefault="004A4BFC" w:rsidP="00B42A8D">
            <w:pPr>
              <w:pStyle w:val="EmptyCellLayoutStyle"/>
              <w:spacing w:after="0" w:line="240" w:lineRule="auto"/>
            </w:pPr>
          </w:p>
        </w:tc>
        <w:tc>
          <w:tcPr>
            <w:tcW w:w="10395" w:type="dxa"/>
          </w:tcPr>
          <w:p w14:paraId="1A5797F6" w14:textId="77777777" w:rsidR="004A4BFC" w:rsidRDefault="004A4BFC" w:rsidP="00B42A8D">
            <w:pPr>
              <w:pStyle w:val="EmptyCellLayoutStyle"/>
              <w:spacing w:after="0" w:line="240" w:lineRule="auto"/>
            </w:pPr>
          </w:p>
        </w:tc>
        <w:tc>
          <w:tcPr>
            <w:tcW w:w="149" w:type="dxa"/>
          </w:tcPr>
          <w:p w14:paraId="2D6D7835" w14:textId="77777777" w:rsidR="004A4BFC" w:rsidRDefault="004A4BFC" w:rsidP="00B42A8D">
            <w:pPr>
              <w:pStyle w:val="EmptyCellLayoutStyle"/>
              <w:spacing w:after="0" w:line="240" w:lineRule="auto"/>
            </w:pPr>
          </w:p>
        </w:tc>
      </w:tr>
      <w:tr w:rsidR="004A4BFC" w14:paraId="21E13F3C" w14:textId="77777777" w:rsidTr="00B42A8D">
        <w:tc>
          <w:tcPr>
            <w:tcW w:w="54" w:type="dxa"/>
          </w:tcPr>
          <w:p w14:paraId="0AE6F16E" w14:textId="77777777" w:rsidR="004A4BFC" w:rsidRDefault="004A4BFC" w:rsidP="00B42A8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4A0" w:firstRow="1" w:lastRow="0" w:firstColumn="1" w:lastColumn="0" w:noHBand="0" w:noVBand="1"/>
            </w:tblPr>
            <w:tblGrid>
              <w:gridCol w:w="2896"/>
              <w:gridCol w:w="2887"/>
              <w:gridCol w:w="2681"/>
            </w:tblGrid>
            <w:tr w:rsidR="004A4BFC" w14:paraId="7EB9E9D2" w14:textId="77777777" w:rsidTr="00B42A8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8C8C846" w14:textId="77777777" w:rsidR="004A4BFC" w:rsidRDefault="004A4BFC" w:rsidP="00B42A8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9B811ED" w14:textId="77777777" w:rsidR="004A4BFC" w:rsidRDefault="004A4BFC" w:rsidP="00B42A8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5948B8A" w14:textId="77777777" w:rsidR="004A4BFC" w:rsidRDefault="004A4BFC" w:rsidP="00B42A8D">
                  <w:pPr>
                    <w:spacing w:after="0" w:line="240" w:lineRule="auto"/>
                  </w:pPr>
                  <w:r>
                    <w:rPr>
                      <w:rFonts w:eastAsia="Arial"/>
                      <w:b/>
                      <w:color w:val="000000"/>
                    </w:rPr>
                    <w:t>Default value</w:t>
                  </w:r>
                </w:p>
              </w:tc>
            </w:tr>
            <w:tr w:rsidR="004A4BFC" w14:paraId="7E815655"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D4C2270" w14:textId="77777777" w:rsidR="004A4BFC" w:rsidRDefault="004A4BFC" w:rsidP="00B42A8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CD1F3FC"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D89E776" w14:textId="77777777" w:rsidR="004A4BFC" w:rsidRDefault="004A4BFC" w:rsidP="00B42A8D">
                  <w:pPr>
                    <w:spacing w:after="0" w:line="240" w:lineRule="auto"/>
                  </w:pPr>
                  <w:r>
                    <w:rPr>
                      <w:rFonts w:eastAsia="Arial"/>
                      <w:color w:val="000000"/>
                    </w:rPr>
                    <w:t>Yes</w:t>
                  </w:r>
                </w:p>
              </w:tc>
            </w:tr>
            <w:tr w:rsidR="004A4BFC" w14:paraId="7CF4A399"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2D9EB1F" w14:textId="77777777" w:rsidR="004A4BFC" w:rsidRDefault="004A4BFC" w:rsidP="00B42A8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D1DE1FF"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E73D665" w14:textId="77777777" w:rsidR="004A4BFC" w:rsidRDefault="004A4BFC" w:rsidP="00B42A8D">
                  <w:pPr>
                    <w:spacing w:after="0" w:line="240" w:lineRule="auto"/>
                  </w:pPr>
                  <w:r>
                    <w:rPr>
                      <w:rFonts w:eastAsia="Arial"/>
                      <w:color w:val="000000"/>
                    </w:rPr>
                    <w:t>No</w:t>
                  </w:r>
                </w:p>
              </w:tc>
            </w:tr>
            <w:tr w:rsidR="004A4BFC" w14:paraId="03EBE0D2"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0352CA7" w14:textId="77777777" w:rsidR="004A4BFC" w:rsidRDefault="004A4BFC" w:rsidP="00B42A8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2FED71D" w14:textId="77777777" w:rsidR="004A4BFC" w:rsidRDefault="004A4BFC" w:rsidP="00B42A8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58F4236" w14:textId="77777777" w:rsidR="004A4BFC" w:rsidRDefault="004A4BFC" w:rsidP="00B42A8D">
                  <w:pPr>
                    <w:spacing w:after="0" w:line="240" w:lineRule="auto"/>
                  </w:pPr>
                  <w:r>
                    <w:rPr>
                      <w:rFonts w:eastAsia="Arial"/>
                      <w:color w:val="000000"/>
                    </w:rPr>
                    <w:t>900</w:t>
                  </w:r>
                </w:p>
              </w:tc>
            </w:tr>
            <w:tr w:rsidR="004A4BFC" w14:paraId="339425D2"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B1C8B8B" w14:textId="77777777" w:rsidR="004A4BFC" w:rsidRDefault="004A4BFC" w:rsidP="00B42A8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1221043" w14:textId="77777777" w:rsidR="004A4BFC" w:rsidRDefault="004A4BFC" w:rsidP="00B42A8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2D6C017" w14:textId="77777777" w:rsidR="004A4BFC" w:rsidRDefault="004A4BFC" w:rsidP="00B42A8D">
                  <w:pPr>
                    <w:spacing w:after="0" w:line="240" w:lineRule="auto"/>
                  </w:pPr>
                </w:p>
              </w:tc>
            </w:tr>
            <w:tr w:rsidR="004A4BFC" w14:paraId="7A8669EA" w14:textId="77777777" w:rsidTr="00B42A8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57BBFAE" w14:textId="77777777" w:rsidR="004A4BFC" w:rsidRDefault="004A4BFC" w:rsidP="00B42A8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0775609D" w14:textId="77777777" w:rsidR="004A4BFC" w:rsidRDefault="004A4BFC" w:rsidP="00B42A8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3D0817D0" w14:textId="77777777" w:rsidR="004A4BFC" w:rsidRDefault="004A4BFC" w:rsidP="00B42A8D">
                  <w:pPr>
                    <w:spacing w:after="0" w:line="240" w:lineRule="auto"/>
                  </w:pPr>
                  <w:r>
                    <w:rPr>
                      <w:rFonts w:eastAsia="Arial"/>
                      <w:color w:val="000000"/>
                    </w:rPr>
                    <w:t>300</w:t>
                  </w:r>
                </w:p>
              </w:tc>
            </w:tr>
          </w:tbl>
          <w:p w14:paraId="119A30AB" w14:textId="77777777" w:rsidR="004A4BFC" w:rsidRDefault="004A4BFC" w:rsidP="00B42A8D">
            <w:pPr>
              <w:spacing w:after="0" w:line="240" w:lineRule="auto"/>
            </w:pPr>
          </w:p>
        </w:tc>
        <w:tc>
          <w:tcPr>
            <w:tcW w:w="149" w:type="dxa"/>
          </w:tcPr>
          <w:p w14:paraId="6349D0EF" w14:textId="77777777" w:rsidR="004A4BFC" w:rsidRDefault="004A4BFC" w:rsidP="00B42A8D">
            <w:pPr>
              <w:pStyle w:val="EmptyCellLayoutStyle"/>
              <w:spacing w:after="0" w:line="240" w:lineRule="auto"/>
            </w:pPr>
          </w:p>
        </w:tc>
      </w:tr>
      <w:tr w:rsidR="004A4BFC" w14:paraId="1662EB00" w14:textId="77777777" w:rsidTr="00B42A8D">
        <w:trPr>
          <w:trHeight w:val="80"/>
        </w:trPr>
        <w:tc>
          <w:tcPr>
            <w:tcW w:w="54" w:type="dxa"/>
          </w:tcPr>
          <w:p w14:paraId="5943B58A" w14:textId="77777777" w:rsidR="004A4BFC" w:rsidRDefault="004A4BFC" w:rsidP="00B42A8D">
            <w:pPr>
              <w:pStyle w:val="EmptyCellLayoutStyle"/>
              <w:spacing w:after="0" w:line="240" w:lineRule="auto"/>
            </w:pPr>
          </w:p>
        </w:tc>
        <w:tc>
          <w:tcPr>
            <w:tcW w:w="10395" w:type="dxa"/>
          </w:tcPr>
          <w:p w14:paraId="159859AF" w14:textId="77777777" w:rsidR="004A4BFC" w:rsidRDefault="004A4BFC" w:rsidP="00B42A8D">
            <w:pPr>
              <w:pStyle w:val="EmptyCellLayoutStyle"/>
              <w:spacing w:after="0" w:line="240" w:lineRule="auto"/>
            </w:pPr>
          </w:p>
        </w:tc>
        <w:tc>
          <w:tcPr>
            <w:tcW w:w="149" w:type="dxa"/>
          </w:tcPr>
          <w:p w14:paraId="10B54D4B" w14:textId="77777777" w:rsidR="004A4BFC" w:rsidRDefault="004A4BFC" w:rsidP="00B42A8D">
            <w:pPr>
              <w:pStyle w:val="EmptyCellLayoutStyle"/>
              <w:spacing w:after="0" w:line="240" w:lineRule="auto"/>
            </w:pPr>
          </w:p>
        </w:tc>
      </w:tr>
    </w:tbl>
    <w:p w14:paraId="6BDE0DAE" w14:textId="77777777" w:rsidR="004A4BFC" w:rsidRDefault="004A4BFC" w:rsidP="004A4BFC">
      <w:pPr>
        <w:spacing w:after="0" w:line="240" w:lineRule="auto"/>
      </w:pPr>
    </w:p>
    <w:p w14:paraId="40BFAC45"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SSAS 2014: Instance Memory (%)</w:t>
      </w:r>
    </w:p>
    <w:p w14:paraId="1440A7D0" w14:textId="77777777" w:rsidR="004A4BFC" w:rsidRDefault="004A4BFC" w:rsidP="004A4BFC">
      <w:pPr>
        <w:spacing w:after="0" w:line="240" w:lineRule="auto"/>
      </w:pPr>
      <w:r>
        <w:rPr>
          <w:rFonts w:eastAsia="Arial"/>
          <w:color w:val="000000"/>
        </w:rPr>
        <w:lastRenderedPageBreak/>
        <w:t>The rule collects the total size in percent of memory allocated by SSAS instance.</w:t>
      </w:r>
    </w:p>
    <w:tbl>
      <w:tblPr>
        <w:tblW w:w="0" w:type="auto"/>
        <w:tblCellMar>
          <w:left w:w="0" w:type="dxa"/>
          <w:right w:w="0" w:type="dxa"/>
        </w:tblCellMar>
        <w:tblLook w:val="04A0" w:firstRow="1" w:lastRow="0" w:firstColumn="1" w:lastColumn="0" w:noHBand="0" w:noVBand="1"/>
      </w:tblPr>
      <w:tblGrid>
        <w:gridCol w:w="40"/>
        <w:gridCol w:w="8492"/>
        <w:gridCol w:w="108"/>
      </w:tblGrid>
      <w:tr w:rsidR="004A4BFC" w14:paraId="3CF99B03" w14:textId="77777777" w:rsidTr="00B42A8D">
        <w:trPr>
          <w:trHeight w:val="54"/>
        </w:trPr>
        <w:tc>
          <w:tcPr>
            <w:tcW w:w="54" w:type="dxa"/>
          </w:tcPr>
          <w:p w14:paraId="0F729AC0" w14:textId="77777777" w:rsidR="004A4BFC" w:rsidRDefault="004A4BFC" w:rsidP="00B42A8D">
            <w:pPr>
              <w:pStyle w:val="EmptyCellLayoutStyle"/>
              <w:spacing w:after="0" w:line="240" w:lineRule="auto"/>
            </w:pPr>
          </w:p>
        </w:tc>
        <w:tc>
          <w:tcPr>
            <w:tcW w:w="10395" w:type="dxa"/>
          </w:tcPr>
          <w:p w14:paraId="3AA77677" w14:textId="77777777" w:rsidR="004A4BFC" w:rsidRDefault="004A4BFC" w:rsidP="00B42A8D">
            <w:pPr>
              <w:pStyle w:val="EmptyCellLayoutStyle"/>
              <w:spacing w:after="0" w:line="240" w:lineRule="auto"/>
            </w:pPr>
          </w:p>
        </w:tc>
        <w:tc>
          <w:tcPr>
            <w:tcW w:w="149" w:type="dxa"/>
          </w:tcPr>
          <w:p w14:paraId="45788E58" w14:textId="77777777" w:rsidR="004A4BFC" w:rsidRDefault="004A4BFC" w:rsidP="00B42A8D">
            <w:pPr>
              <w:pStyle w:val="EmptyCellLayoutStyle"/>
              <w:spacing w:after="0" w:line="240" w:lineRule="auto"/>
            </w:pPr>
          </w:p>
        </w:tc>
      </w:tr>
      <w:tr w:rsidR="004A4BFC" w14:paraId="2B574EBC" w14:textId="77777777" w:rsidTr="00B42A8D">
        <w:tc>
          <w:tcPr>
            <w:tcW w:w="54" w:type="dxa"/>
          </w:tcPr>
          <w:p w14:paraId="4EBCA226" w14:textId="77777777" w:rsidR="004A4BFC" w:rsidRDefault="004A4BFC" w:rsidP="00B42A8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4A0" w:firstRow="1" w:lastRow="0" w:firstColumn="1" w:lastColumn="0" w:noHBand="0" w:noVBand="1"/>
            </w:tblPr>
            <w:tblGrid>
              <w:gridCol w:w="2896"/>
              <w:gridCol w:w="2887"/>
              <w:gridCol w:w="2681"/>
            </w:tblGrid>
            <w:tr w:rsidR="004A4BFC" w14:paraId="35F231A1" w14:textId="77777777" w:rsidTr="00B42A8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35A56066" w14:textId="77777777" w:rsidR="004A4BFC" w:rsidRDefault="004A4BFC" w:rsidP="00B42A8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47005AB" w14:textId="77777777" w:rsidR="004A4BFC" w:rsidRDefault="004A4BFC" w:rsidP="00B42A8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8963813" w14:textId="77777777" w:rsidR="004A4BFC" w:rsidRDefault="004A4BFC" w:rsidP="00B42A8D">
                  <w:pPr>
                    <w:spacing w:after="0" w:line="240" w:lineRule="auto"/>
                  </w:pPr>
                  <w:r>
                    <w:rPr>
                      <w:rFonts w:eastAsia="Arial"/>
                      <w:b/>
                      <w:color w:val="000000"/>
                    </w:rPr>
                    <w:t>Default value</w:t>
                  </w:r>
                </w:p>
              </w:tc>
            </w:tr>
            <w:tr w:rsidR="004A4BFC" w14:paraId="0AAEC6BC"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766C9BA" w14:textId="77777777" w:rsidR="004A4BFC" w:rsidRDefault="004A4BFC" w:rsidP="00B42A8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D55AF0D"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B294E54" w14:textId="77777777" w:rsidR="004A4BFC" w:rsidRDefault="004A4BFC" w:rsidP="00B42A8D">
                  <w:pPr>
                    <w:spacing w:after="0" w:line="240" w:lineRule="auto"/>
                  </w:pPr>
                  <w:r>
                    <w:rPr>
                      <w:rFonts w:eastAsia="Arial"/>
                      <w:color w:val="000000"/>
                    </w:rPr>
                    <w:t>Yes</w:t>
                  </w:r>
                </w:p>
              </w:tc>
            </w:tr>
            <w:tr w:rsidR="004A4BFC" w14:paraId="4CDCD094"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E0AC215" w14:textId="77777777" w:rsidR="004A4BFC" w:rsidRDefault="004A4BFC" w:rsidP="00B42A8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DC48AC7"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80CC48A" w14:textId="77777777" w:rsidR="004A4BFC" w:rsidRDefault="004A4BFC" w:rsidP="00B42A8D">
                  <w:pPr>
                    <w:spacing w:after="0" w:line="240" w:lineRule="auto"/>
                  </w:pPr>
                  <w:r>
                    <w:rPr>
                      <w:rFonts w:eastAsia="Arial"/>
                      <w:color w:val="000000"/>
                    </w:rPr>
                    <w:t>No</w:t>
                  </w:r>
                </w:p>
              </w:tc>
            </w:tr>
            <w:tr w:rsidR="004A4BFC" w14:paraId="22924E75"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E3A8D90" w14:textId="77777777" w:rsidR="004A4BFC" w:rsidRDefault="004A4BFC" w:rsidP="00B42A8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755B850" w14:textId="77777777" w:rsidR="004A4BFC" w:rsidRDefault="004A4BFC" w:rsidP="00B42A8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E8C9739" w14:textId="77777777" w:rsidR="004A4BFC" w:rsidRDefault="004A4BFC" w:rsidP="00B42A8D">
                  <w:pPr>
                    <w:spacing w:after="0" w:line="240" w:lineRule="auto"/>
                  </w:pPr>
                  <w:r>
                    <w:rPr>
                      <w:rFonts w:eastAsia="Arial"/>
                      <w:color w:val="000000"/>
                    </w:rPr>
                    <w:t>900</w:t>
                  </w:r>
                </w:p>
              </w:tc>
            </w:tr>
            <w:tr w:rsidR="004A4BFC" w14:paraId="366B8ED5"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1D8B5F2" w14:textId="77777777" w:rsidR="004A4BFC" w:rsidRDefault="004A4BFC" w:rsidP="00B42A8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1C8DDC7" w14:textId="77777777" w:rsidR="004A4BFC" w:rsidRDefault="004A4BFC" w:rsidP="00B42A8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1F10578" w14:textId="77777777" w:rsidR="004A4BFC" w:rsidRDefault="004A4BFC" w:rsidP="00B42A8D">
                  <w:pPr>
                    <w:spacing w:after="0" w:line="240" w:lineRule="auto"/>
                  </w:pPr>
                </w:p>
              </w:tc>
            </w:tr>
            <w:tr w:rsidR="004A4BFC" w14:paraId="23A4D716" w14:textId="77777777" w:rsidTr="00B42A8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7534ABC" w14:textId="77777777" w:rsidR="004A4BFC" w:rsidRDefault="004A4BFC" w:rsidP="00B42A8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166E178" w14:textId="77777777" w:rsidR="004A4BFC" w:rsidRDefault="004A4BFC" w:rsidP="00B42A8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2E483E5" w14:textId="77777777" w:rsidR="004A4BFC" w:rsidRDefault="004A4BFC" w:rsidP="00B42A8D">
                  <w:pPr>
                    <w:spacing w:after="0" w:line="240" w:lineRule="auto"/>
                  </w:pPr>
                  <w:r>
                    <w:rPr>
                      <w:rFonts w:eastAsia="Arial"/>
                      <w:color w:val="000000"/>
                    </w:rPr>
                    <w:t>300</w:t>
                  </w:r>
                </w:p>
              </w:tc>
            </w:tr>
          </w:tbl>
          <w:p w14:paraId="05DC3A3E" w14:textId="77777777" w:rsidR="004A4BFC" w:rsidRDefault="004A4BFC" w:rsidP="00B42A8D">
            <w:pPr>
              <w:spacing w:after="0" w:line="240" w:lineRule="auto"/>
            </w:pPr>
          </w:p>
        </w:tc>
        <w:tc>
          <w:tcPr>
            <w:tcW w:w="149" w:type="dxa"/>
          </w:tcPr>
          <w:p w14:paraId="6CB3086E" w14:textId="77777777" w:rsidR="004A4BFC" w:rsidRDefault="004A4BFC" w:rsidP="00B42A8D">
            <w:pPr>
              <w:pStyle w:val="EmptyCellLayoutStyle"/>
              <w:spacing w:after="0" w:line="240" w:lineRule="auto"/>
            </w:pPr>
          </w:p>
        </w:tc>
      </w:tr>
      <w:tr w:rsidR="004A4BFC" w14:paraId="51D5AFA8" w14:textId="77777777" w:rsidTr="00B42A8D">
        <w:trPr>
          <w:trHeight w:val="80"/>
        </w:trPr>
        <w:tc>
          <w:tcPr>
            <w:tcW w:w="54" w:type="dxa"/>
          </w:tcPr>
          <w:p w14:paraId="4F7455FE" w14:textId="77777777" w:rsidR="004A4BFC" w:rsidRDefault="004A4BFC" w:rsidP="00B42A8D">
            <w:pPr>
              <w:pStyle w:val="EmptyCellLayoutStyle"/>
              <w:spacing w:after="0" w:line="240" w:lineRule="auto"/>
            </w:pPr>
          </w:p>
        </w:tc>
        <w:tc>
          <w:tcPr>
            <w:tcW w:w="10395" w:type="dxa"/>
          </w:tcPr>
          <w:p w14:paraId="3D13C6FE" w14:textId="77777777" w:rsidR="004A4BFC" w:rsidRDefault="004A4BFC" w:rsidP="00B42A8D">
            <w:pPr>
              <w:pStyle w:val="EmptyCellLayoutStyle"/>
              <w:spacing w:after="0" w:line="240" w:lineRule="auto"/>
            </w:pPr>
          </w:p>
        </w:tc>
        <w:tc>
          <w:tcPr>
            <w:tcW w:w="149" w:type="dxa"/>
          </w:tcPr>
          <w:p w14:paraId="3AC5D052" w14:textId="77777777" w:rsidR="004A4BFC" w:rsidRDefault="004A4BFC" w:rsidP="00B42A8D">
            <w:pPr>
              <w:pStyle w:val="EmptyCellLayoutStyle"/>
              <w:spacing w:after="0" w:line="240" w:lineRule="auto"/>
            </w:pPr>
          </w:p>
        </w:tc>
      </w:tr>
    </w:tbl>
    <w:p w14:paraId="0DC0A005" w14:textId="77777777" w:rsidR="004A4BFC" w:rsidRDefault="004A4BFC" w:rsidP="004A4BFC">
      <w:pPr>
        <w:spacing w:after="0" w:line="240" w:lineRule="auto"/>
      </w:pPr>
    </w:p>
    <w:p w14:paraId="31C78714"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SSAS 2014: Memory Usage on the Server (GB)</w:t>
      </w:r>
    </w:p>
    <w:p w14:paraId="4E95EAFF" w14:textId="77777777" w:rsidR="004A4BFC" w:rsidRDefault="004A4BFC" w:rsidP="004A4BFC">
      <w:pPr>
        <w:spacing w:after="0" w:line="240" w:lineRule="auto"/>
      </w:pPr>
      <w:r>
        <w:rPr>
          <w:rFonts w:eastAsia="Arial"/>
          <w:color w:val="000000"/>
        </w:rPr>
        <w:t>The rule collects total memory usage in gigabytes on the server, where SSAS instance is located.</w:t>
      </w:r>
    </w:p>
    <w:tbl>
      <w:tblPr>
        <w:tblW w:w="0" w:type="auto"/>
        <w:tblCellMar>
          <w:left w:w="0" w:type="dxa"/>
          <w:right w:w="0" w:type="dxa"/>
        </w:tblCellMar>
        <w:tblLook w:val="04A0" w:firstRow="1" w:lastRow="0" w:firstColumn="1" w:lastColumn="0" w:noHBand="0" w:noVBand="1"/>
      </w:tblPr>
      <w:tblGrid>
        <w:gridCol w:w="40"/>
        <w:gridCol w:w="8492"/>
        <w:gridCol w:w="108"/>
      </w:tblGrid>
      <w:tr w:rsidR="004A4BFC" w14:paraId="1227CBB1" w14:textId="77777777" w:rsidTr="00B42A8D">
        <w:trPr>
          <w:trHeight w:val="54"/>
        </w:trPr>
        <w:tc>
          <w:tcPr>
            <w:tcW w:w="54" w:type="dxa"/>
          </w:tcPr>
          <w:p w14:paraId="68652595" w14:textId="77777777" w:rsidR="004A4BFC" w:rsidRDefault="004A4BFC" w:rsidP="00B42A8D">
            <w:pPr>
              <w:pStyle w:val="EmptyCellLayoutStyle"/>
              <w:spacing w:after="0" w:line="240" w:lineRule="auto"/>
            </w:pPr>
          </w:p>
        </w:tc>
        <w:tc>
          <w:tcPr>
            <w:tcW w:w="10395" w:type="dxa"/>
          </w:tcPr>
          <w:p w14:paraId="0B5FA305" w14:textId="77777777" w:rsidR="004A4BFC" w:rsidRDefault="004A4BFC" w:rsidP="00B42A8D">
            <w:pPr>
              <w:pStyle w:val="EmptyCellLayoutStyle"/>
              <w:spacing w:after="0" w:line="240" w:lineRule="auto"/>
            </w:pPr>
          </w:p>
        </w:tc>
        <w:tc>
          <w:tcPr>
            <w:tcW w:w="149" w:type="dxa"/>
          </w:tcPr>
          <w:p w14:paraId="6EFD9AC8" w14:textId="77777777" w:rsidR="004A4BFC" w:rsidRDefault="004A4BFC" w:rsidP="00B42A8D">
            <w:pPr>
              <w:pStyle w:val="EmptyCellLayoutStyle"/>
              <w:spacing w:after="0" w:line="240" w:lineRule="auto"/>
            </w:pPr>
          </w:p>
        </w:tc>
      </w:tr>
      <w:tr w:rsidR="004A4BFC" w14:paraId="62EE611A" w14:textId="77777777" w:rsidTr="00B42A8D">
        <w:tc>
          <w:tcPr>
            <w:tcW w:w="54" w:type="dxa"/>
          </w:tcPr>
          <w:p w14:paraId="1BBE0179" w14:textId="77777777" w:rsidR="004A4BFC" w:rsidRDefault="004A4BFC" w:rsidP="00B42A8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4A0" w:firstRow="1" w:lastRow="0" w:firstColumn="1" w:lastColumn="0" w:noHBand="0" w:noVBand="1"/>
            </w:tblPr>
            <w:tblGrid>
              <w:gridCol w:w="2896"/>
              <w:gridCol w:w="2887"/>
              <w:gridCol w:w="2681"/>
            </w:tblGrid>
            <w:tr w:rsidR="004A4BFC" w14:paraId="5AC610F7" w14:textId="77777777" w:rsidTr="00B42A8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34B2CF6" w14:textId="77777777" w:rsidR="004A4BFC" w:rsidRDefault="004A4BFC" w:rsidP="00B42A8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608C770" w14:textId="77777777" w:rsidR="004A4BFC" w:rsidRDefault="004A4BFC" w:rsidP="00B42A8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9D7E702" w14:textId="77777777" w:rsidR="004A4BFC" w:rsidRDefault="004A4BFC" w:rsidP="00B42A8D">
                  <w:pPr>
                    <w:spacing w:after="0" w:line="240" w:lineRule="auto"/>
                  </w:pPr>
                  <w:r>
                    <w:rPr>
                      <w:rFonts w:eastAsia="Arial"/>
                      <w:b/>
                      <w:color w:val="000000"/>
                    </w:rPr>
                    <w:t>Default value</w:t>
                  </w:r>
                </w:p>
              </w:tc>
            </w:tr>
            <w:tr w:rsidR="004A4BFC" w14:paraId="4AB621FF"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B85BA61" w14:textId="77777777" w:rsidR="004A4BFC" w:rsidRDefault="004A4BFC" w:rsidP="00B42A8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44C1598"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5E559E4" w14:textId="77777777" w:rsidR="004A4BFC" w:rsidRDefault="004A4BFC" w:rsidP="00B42A8D">
                  <w:pPr>
                    <w:spacing w:after="0" w:line="240" w:lineRule="auto"/>
                  </w:pPr>
                  <w:r>
                    <w:rPr>
                      <w:rFonts w:eastAsia="Arial"/>
                      <w:color w:val="000000"/>
                    </w:rPr>
                    <w:t>Yes</w:t>
                  </w:r>
                </w:p>
              </w:tc>
            </w:tr>
            <w:tr w:rsidR="004A4BFC" w14:paraId="53563D23"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84306E2" w14:textId="77777777" w:rsidR="004A4BFC" w:rsidRDefault="004A4BFC" w:rsidP="00B42A8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E6BDE5F"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B3ECD49" w14:textId="77777777" w:rsidR="004A4BFC" w:rsidRDefault="004A4BFC" w:rsidP="00B42A8D">
                  <w:pPr>
                    <w:spacing w:after="0" w:line="240" w:lineRule="auto"/>
                  </w:pPr>
                  <w:r>
                    <w:rPr>
                      <w:rFonts w:eastAsia="Arial"/>
                      <w:color w:val="000000"/>
                    </w:rPr>
                    <w:t>No</w:t>
                  </w:r>
                </w:p>
              </w:tc>
            </w:tr>
            <w:tr w:rsidR="004A4BFC" w14:paraId="72357D2E"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E745CD4" w14:textId="77777777" w:rsidR="004A4BFC" w:rsidRDefault="004A4BFC" w:rsidP="00B42A8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11A072F" w14:textId="77777777" w:rsidR="004A4BFC" w:rsidRDefault="004A4BFC" w:rsidP="00B42A8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E926B92" w14:textId="77777777" w:rsidR="004A4BFC" w:rsidRDefault="004A4BFC" w:rsidP="00B42A8D">
                  <w:pPr>
                    <w:spacing w:after="0" w:line="240" w:lineRule="auto"/>
                  </w:pPr>
                  <w:r>
                    <w:rPr>
                      <w:rFonts w:eastAsia="Arial"/>
                      <w:color w:val="000000"/>
                    </w:rPr>
                    <w:t>900</w:t>
                  </w:r>
                </w:p>
              </w:tc>
            </w:tr>
            <w:tr w:rsidR="004A4BFC" w14:paraId="3744A9F5"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9102FF2" w14:textId="77777777" w:rsidR="004A4BFC" w:rsidRDefault="004A4BFC" w:rsidP="00B42A8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D0C0F7C" w14:textId="77777777" w:rsidR="004A4BFC" w:rsidRDefault="004A4BFC" w:rsidP="00B42A8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2BAE734" w14:textId="77777777" w:rsidR="004A4BFC" w:rsidRDefault="004A4BFC" w:rsidP="00B42A8D">
                  <w:pPr>
                    <w:spacing w:after="0" w:line="240" w:lineRule="auto"/>
                  </w:pPr>
                </w:p>
              </w:tc>
            </w:tr>
            <w:tr w:rsidR="004A4BFC" w14:paraId="41E85684" w14:textId="77777777" w:rsidTr="00B42A8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038DD57" w14:textId="77777777" w:rsidR="004A4BFC" w:rsidRDefault="004A4BFC" w:rsidP="00B42A8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00903B6F" w14:textId="77777777" w:rsidR="004A4BFC" w:rsidRDefault="004A4BFC" w:rsidP="00B42A8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3844C939" w14:textId="77777777" w:rsidR="004A4BFC" w:rsidRDefault="004A4BFC" w:rsidP="00B42A8D">
                  <w:pPr>
                    <w:spacing w:after="0" w:line="240" w:lineRule="auto"/>
                  </w:pPr>
                  <w:r>
                    <w:rPr>
                      <w:rFonts w:eastAsia="Arial"/>
                      <w:color w:val="000000"/>
                    </w:rPr>
                    <w:t>300</w:t>
                  </w:r>
                </w:p>
              </w:tc>
            </w:tr>
          </w:tbl>
          <w:p w14:paraId="094BDDD9" w14:textId="77777777" w:rsidR="004A4BFC" w:rsidRDefault="004A4BFC" w:rsidP="00B42A8D">
            <w:pPr>
              <w:spacing w:after="0" w:line="240" w:lineRule="auto"/>
            </w:pPr>
          </w:p>
        </w:tc>
        <w:tc>
          <w:tcPr>
            <w:tcW w:w="149" w:type="dxa"/>
          </w:tcPr>
          <w:p w14:paraId="3E8A83C8" w14:textId="77777777" w:rsidR="004A4BFC" w:rsidRDefault="004A4BFC" w:rsidP="00B42A8D">
            <w:pPr>
              <w:pStyle w:val="EmptyCellLayoutStyle"/>
              <w:spacing w:after="0" w:line="240" w:lineRule="auto"/>
            </w:pPr>
          </w:p>
        </w:tc>
      </w:tr>
      <w:tr w:rsidR="004A4BFC" w14:paraId="426F2F00" w14:textId="77777777" w:rsidTr="00B42A8D">
        <w:trPr>
          <w:trHeight w:val="80"/>
        </w:trPr>
        <w:tc>
          <w:tcPr>
            <w:tcW w:w="54" w:type="dxa"/>
          </w:tcPr>
          <w:p w14:paraId="6E100D4A" w14:textId="77777777" w:rsidR="004A4BFC" w:rsidRDefault="004A4BFC" w:rsidP="00B42A8D">
            <w:pPr>
              <w:pStyle w:val="EmptyCellLayoutStyle"/>
              <w:spacing w:after="0" w:line="240" w:lineRule="auto"/>
            </w:pPr>
          </w:p>
        </w:tc>
        <w:tc>
          <w:tcPr>
            <w:tcW w:w="10395" w:type="dxa"/>
          </w:tcPr>
          <w:p w14:paraId="78DAD0D5" w14:textId="77777777" w:rsidR="004A4BFC" w:rsidRDefault="004A4BFC" w:rsidP="00B42A8D">
            <w:pPr>
              <w:pStyle w:val="EmptyCellLayoutStyle"/>
              <w:spacing w:after="0" w:line="240" w:lineRule="auto"/>
            </w:pPr>
          </w:p>
        </w:tc>
        <w:tc>
          <w:tcPr>
            <w:tcW w:w="149" w:type="dxa"/>
          </w:tcPr>
          <w:p w14:paraId="7D8A6C71" w14:textId="77777777" w:rsidR="004A4BFC" w:rsidRDefault="004A4BFC" w:rsidP="00B42A8D">
            <w:pPr>
              <w:pStyle w:val="EmptyCellLayoutStyle"/>
              <w:spacing w:after="0" w:line="240" w:lineRule="auto"/>
            </w:pPr>
          </w:p>
        </w:tc>
      </w:tr>
    </w:tbl>
    <w:p w14:paraId="3E6AE7E5" w14:textId="77777777" w:rsidR="004A4BFC" w:rsidRDefault="004A4BFC" w:rsidP="004A4BFC">
      <w:pPr>
        <w:spacing w:after="0" w:line="240" w:lineRule="auto"/>
      </w:pPr>
    </w:p>
    <w:p w14:paraId="264F0E51" w14:textId="77777777" w:rsidR="004A4BFC" w:rsidRDefault="004A4BFC" w:rsidP="00644930">
      <w:pPr>
        <w:pStyle w:val="Heading2"/>
      </w:pPr>
      <w:bookmarkStart w:id="186" w:name="_Toc444175750"/>
      <w:r>
        <w:t>SSAS 2014 Multidimensional DB</w:t>
      </w:r>
      <w:bookmarkEnd w:id="186"/>
    </w:p>
    <w:p w14:paraId="41E4EFE6" w14:textId="77777777" w:rsidR="004A4BFC" w:rsidRDefault="004A4BFC" w:rsidP="004A4BFC">
      <w:pPr>
        <w:spacing w:after="0" w:line="240" w:lineRule="auto"/>
      </w:pPr>
      <w:r>
        <w:rPr>
          <w:rFonts w:eastAsia="Arial"/>
          <w:color w:val="000000"/>
        </w:rPr>
        <w:t>SSAS 2014 Multidimensional DB</w:t>
      </w:r>
    </w:p>
    <w:p w14:paraId="06D4266C" w14:textId="77777777" w:rsidR="004A4BFC" w:rsidRDefault="004A4BFC" w:rsidP="00644930">
      <w:pPr>
        <w:pStyle w:val="Heading3"/>
      </w:pPr>
      <w:bookmarkStart w:id="187" w:name="_Toc444175751"/>
      <w:r>
        <w:t>SSAS 2014 Multidimensional DB - Discoveries</w:t>
      </w:r>
      <w:bookmarkEnd w:id="187"/>
    </w:p>
    <w:p w14:paraId="13D2A4E0"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SSAS 2014 Multidimensional DB Discovery</w:t>
      </w:r>
    </w:p>
    <w:p w14:paraId="130BDC3A" w14:textId="77777777" w:rsidR="004A4BFC" w:rsidRDefault="004A4BFC" w:rsidP="004A4BFC">
      <w:pPr>
        <w:spacing w:after="0" w:line="240" w:lineRule="auto"/>
      </w:pPr>
      <w:r>
        <w:rPr>
          <w:rFonts w:eastAsia="Arial"/>
          <w:color w:val="000000"/>
        </w:rPr>
        <w:t>The object discovery discovers all databases of an instance of Microsoft SQL Server 2014 Analysis Services, Multidimensional Mode.</w:t>
      </w:r>
    </w:p>
    <w:tbl>
      <w:tblPr>
        <w:tblW w:w="0" w:type="auto"/>
        <w:tblCellMar>
          <w:left w:w="0" w:type="dxa"/>
          <w:right w:w="0" w:type="dxa"/>
        </w:tblCellMar>
        <w:tblLook w:val="04A0" w:firstRow="1" w:lastRow="0" w:firstColumn="1" w:lastColumn="0" w:noHBand="0" w:noVBand="1"/>
      </w:tblPr>
      <w:tblGrid>
        <w:gridCol w:w="40"/>
        <w:gridCol w:w="8492"/>
        <w:gridCol w:w="108"/>
      </w:tblGrid>
      <w:tr w:rsidR="004A4BFC" w14:paraId="13C5EA5B" w14:textId="77777777" w:rsidTr="00B42A8D">
        <w:trPr>
          <w:trHeight w:val="54"/>
        </w:trPr>
        <w:tc>
          <w:tcPr>
            <w:tcW w:w="54" w:type="dxa"/>
          </w:tcPr>
          <w:p w14:paraId="490C4F0C" w14:textId="77777777" w:rsidR="004A4BFC" w:rsidRDefault="004A4BFC" w:rsidP="00B42A8D">
            <w:pPr>
              <w:pStyle w:val="EmptyCellLayoutStyle"/>
              <w:spacing w:after="0" w:line="240" w:lineRule="auto"/>
            </w:pPr>
          </w:p>
        </w:tc>
        <w:tc>
          <w:tcPr>
            <w:tcW w:w="10395" w:type="dxa"/>
          </w:tcPr>
          <w:p w14:paraId="78415F1D" w14:textId="77777777" w:rsidR="004A4BFC" w:rsidRDefault="004A4BFC" w:rsidP="00B42A8D">
            <w:pPr>
              <w:pStyle w:val="EmptyCellLayoutStyle"/>
              <w:spacing w:after="0" w:line="240" w:lineRule="auto"/>
            </w:pPr>
          </w:p>
        </w:tc>
        <w:tc>
          <w:tcPr>
            <w:tcW w:w="149" w:type="dxa"/>
          </w:tcPr>
          <w:p w14:paraId="7EEAE0FB" w14:textId="77777777" w:rsidR="004A4BFC" w:rsidRDefault="004A4BFC" w:rsidP="00B42A8D">
            <w:pPr>
              <w:pStyle w:val="EmptyCellLayoutStyle"/>
              <w:spacing w:after="0" w:line="240" w:lineRule="auto"/>
            </w:pPr>
          </w:p>
        </w:tc>
      </w:tr>
      <w:tr w:rsidR="004A4BFC" w14:paraId="4249E2E0" w14:textId="77777777" w:rsidTr="00B42A8D">
        <w:tc>
          <w:tcPr>
            <w:tcW w:w="54" w:type="dxa"/>
          </w:tcPr>
          <w:p w14:paraId="2ABC7190" w14:textId="77777777" w:rsidR="004A4BFC" w:rsidRDefault="004A4BFC" w:rsidP="00B42A8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4A0" w:firstRow="1" w:lastRow="0" w:firstColumn="1" w:lastColumn="0" w:noHBand="0" w:noVBand="1"/>
            </w:tblPr>
            <w:tblGrid>
              <w:gridCol w:w="2896"/>
              <w:gridCol w:w="2887"/>
              <w:gridCol w:w="2681"/>
            </w:tblGrid>
            <w:tr w:rsidR="004A4BFC" w14:paraId="1F30B2CB" w14:textId="77777777" w:rsidTr="00B42A8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A5D6640" w14:textId="77777777" w:rsidR="004A4BFC" w:rsidRDefault="004A4BFC" w:rsidP="00B42A8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0C285CED" w14:textId="77777777" w:rsidR="004A4BFC" w:rsidRDefault="004A4BFC" w:rsidP="00B42A8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0381A201" w14:textId="77777777" w:rsidR="004A4BFC" w:rsidRDefault="004A4BFC" w:rsidP="00B42A8D">
                  <w:pPr>
                    <w:spacing w:after="0" w:line="240" w:lineRule="auto"/>
                  </w:pPr>
                  <w:r>
                    <w:rPr>
                      <w:rFonts w:eastAsia="Arial"/>
                      <w:b/>
                      <w:color w:val="000000"/>
                    </w:rPr>
                    <w:t>Default value</w:t>
                  </w:r>
                </w:p>
              </w:tc>
            </w:tr>
            <w:tr w:rsidR="004A4BFC" w14:paraId="6106DB0F"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A47D297" w14:textId="77777777" w:rsidR="004A4BFC" w:rsidRDefault="004A4BFC" w:rsidP="00B42A8D">
                  <w:pPr>
                    <w:spacing w:after="0" w:line="240" w:lineRule="auto"/>
                  </w:pPr>
                  <w:r>
                    <w:rPr>
                      <w:rFonts w:eastAsia="Arial"/>
                      <w:color w:val="000000"/>
                    </w:rPr>
                    <w:lastRenderedPageBreak/>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066B137"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EA953F7" w14:textId="77777777" w:rsidR="004A4BFC" w:rsidRDefault="004A4BFC" w:rsidP="00B42A8D">
                  <w:pPr>
                    <w:spacing w:after="0" w:line="240" w:lineRule="auto"/>
                  </w:pPr>
                  <w:r>
                    <w:rPr>
                      <w:rFonts w:eastAsia="Arial"/>
                      <w:color w:val="000000"/>
                    </w:rPr>
                    <w:t>Yes</w:t>
                  </w:r>
                </w:p>
              </w:tc>
            </w:tr>
            <w:tr w:rsidR="004A4BFC" w14:paraId="5D13B578"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F0EAE5B" w14:textId="77777777" w:rsidR="004A4BFC" w:rsidRDefault="004A4BFC" w:rsidP="00B42A8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143C614" w14:textId="77777777" w:rsidR="004A4BFC" w:rsidRDefault="004A4BFC" w:rsidP="00B42A8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012D21F" w14:textId="77777777" w:rsidR="004A4BFC" w:rsidRDefault="004A4BFC" w:rsidP="00B42A8D">
                  <w:pPr>
                    <w:spacing w:after="0" w:line="240" w:lineRule="auto"/>
                  </w:pPr>
                  <w:r>
                    <w:rPr>
                      <w:rFonts w:eastAsia="Arial"/>
                      <w:color w:val="000000"/>
                    </w:rPr>
                    <w:t>14400</w:t>
                  </w:r>
                </w:p>
              </w:tc>
            </w:tr>
            <w:tr w:rsidR="004A4BFC" w14:paraId="6B08883F"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8259E00" w14:textId="77777777" w:rsidR="004A4BFC" w:rsidRDefault="004A4BFC" w:rsidP="00B42A8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62B44EF" w14:textId="77777777" w:rsidR="004A4BFC" w:rsidRDefault="004A4BFC" w:rsidP="00B42A8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50063FC" w14:textId="77777777" w:rsidR="004A4BFC" w:rsidRDefault="004A4BFC" w:rsidP="00B42A8D">
                  <w:pPr>
                    <w:spacing w:after="0" w:line="240" w:lineRule="auto"/>
                  </w:pPr>
                </w:p>
              </w:tc>
            </w:tr>
            <w:tr w:rsidR="004A4BFC" w14:paraId="4A20FEBF" w14:textId="77777777" w:rsidTr="00B42A8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15FC096" w14:textId="77777777" w:rsidR="004A4BFC" w:rsidRDefault="004A4BFC" w:rsidP="00B42A8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16C2352" w14:textId="77777777" w:rsidR="004A4BFC" w:rsidRDefault="004A4BFC" w:rsidP="00B42A8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C93B8AF" w14:textId="77777777" w:rsidR="004A4BFC" w:rsidRDefault="004A4BFC" w:rsidP="00B42A8D">
                  <w:pPr>
                    <w:spacing w:after="0" w:line="240" w:lineRule="auto"/>
                  </w:pPr>
                  <w:r>
                    <w:rPr>
                      <w:rFonts w:eastAsia="Arial"/>
                      <w:color w:val="000000"/>
                    </w:rPr>
                    <w:t>300</w:t>
                  </w:r>
                </w:p>
              </w:tc>
            </w:tr>
          </w:tbl>
          <w:p w14:paraId="6ED9B1E3" w14:textId="77777777" w:rsidR="004A4BFC" w:rsidRDefault="004A4BFC" w:rsidP="00B42A8D">
            <w:pPr>
              <w:spacing w:after="0" w:line="240" w:lineRule="auto"/>
            </w:pPr>
          </w:p>
        </w:tc>
        <w:tc>
          <w:tcPr>
            <w:tcW w:w="149" w:type="dxa"/>
          </w:tcPr>
          <w:p w14:paraId="308A3CC3" w14:textId="77777777" w:rsidR="004A4BFC" w:rsidRDefault="004A4BFC" w:rsidP="00B42A8D">
            <w:pPr>
              <w:pStyle w:val="EmptyCellLayoutStyle"/>
              <w:spacing w:after="0" w:line="240" w:lineRule="auto"/>
            </w:pPr>
          </w:p>
        </w:tc>
      </w:tr>
      <w:tr w:rsidR="004A4BFC" w14:paraId="672A396A" w14:textId="77777777" w:rsidTr="00B42A8D">
        <w:trPr>
          <w:trHeight w:val="80"/>
        </w:trPr>
        <w:tc>
          <w:tcPr>
            <w:tcW w:w="54" w:type="dxa"/>
          </w:tcPr>
          <w:p w14:paraId="279183A4" w14:textId="77777777" w:rsidR="004A4BFC" w:rsidRDefault="004A4BFC" w:rsidP="00B42A8D">
            <w:pPr>
              <w:pStyle w:val="EmptyCellLayoutStyle"/>
              <w:spacing w:after="0" w:line="240" w:lineRule="auto"/>
            </w:pPr>
          </w:p>
        </w:tc>
        <w:tc>
          <w:tcPr>
            <w:tcW w:w="10395" w:type="dxa"/>
          </w:tcPr>
          <w:p w14:paraId="1474035F" w14:textId="77777777" w:rsidR="004A4BFC" w:rsidRDefault="004A4BFC" w:rsidP="00B42A8D">
            <w:pPr>
              <w:pStyle w:val="EmptyCellLayoutStyle"/>
              <w:spacing w:after="0" w:line="240" w:lineRule="auto"/>
            </w:pPr>
          </w:p>
        </w:tc>
        <w:tc>
          <w:tcPr>
            <w:tcW w:w="149" w:type="dxa"/>
          </w:tcPr>
          <w:p w14:paraId="41B2105B" w14:textId="77777777" w:rsidR="004A4BFC" w:rsidRDefault="004A4BFC" w:rsidP="00B42A8D">
            <w:pPr>
              <w:pStyle w:val="EmptyCellLayoutStyle"/>
              <w:spacing w:after="0" w:line="240" w:lineRule="auto"/>
            </w:pPr>
          </w:p>
        </w:tc>
      </w:tr>
    </w:tbl>
    <w:p w14:paraId="59E986DA" w14:textId="77777777" w:rsidR="004A4BFC" w:rsidRDefault="004A4BFC" w:rsidP="004A4BFC">
      <w:pPr>
        <w:spacing w:after="0" w:line="240" w:lineRule="auto"/>
      </w:pPr>
    </w:p>
    <w:p w14:paraId="6EE72FE3" w14:textId="77777777" w:rsidR="004A4BFC" w:rsidRDefault="004A4BFC" w:rsidP="00644930">
      <w:pPr>
        <w:pStyle w:val="Heading3"/>
      </w:pPr>
      <w:bookmarkStart w:id="188" w:name="_Toc444175752"/>
      <w:r>
        <w:t>SSAS 2014 Multidimensional DB - Unit monitors</w:t>
      </w:r>
      <w:bookmarkEnd w:id="188"/>
    </w:p>
    <w:p w14:paraId="3624F760"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Blocking Duration</w:t>
      </w:r>
    </w:p>
    <w:p w14:paraId="4332E488" w14:textId="7A9C866D" w:rsidR="004A4BFC" w:rsidRDefault="004A4BFC" w:rsidP="004A4BFC">
      <w:pPr>
        <w:spacing w:after="0" w:line="240" w:lineRule="auto"/>
      </w:pPr>
      <w:r>
        <w:rPr>
          <w:rFonts w:eastAsia="Arial"/>
          <w:color w:val="000000"/>
        </w:rPr>
        <w:t xml:space="preserve">The monitor </w:t>
      </w:r>
      <w:r w:rsidR="007E7CDB">
        <w:rPr>
          <w:rFonts w:eastAsia="Arial"/>
          <w:color w:val="000000"/>
        </w:rPr>
        <w:t>alerts if</w:t>
      </w:r>
      <w:r>
        <w:rPr>
          <w:rFonts w:eastAsia="Arial"/>
          <w:color w:val="000000"/>
        </w:rPr>
        <w:t xml:space="preserve"> at least one session is blocked for a longer period than the configured threshold.</w:t>
      </w:r>
    </w:p>
    <w:tbl>
      <w:tblPr>
        <w:tblW w:w="0" w:type="auto"/>
        <w:tblCellMar>
          <w:left w:w="0" w:type="dxa"/>
          <w:right w:w="0" w:type="dxa"/>
        </w:tblCellMar>
        <w:tblLook w:val="04A0" w:firstRow="1" w:lastRow="0" w:firstColumn="1" w:lastColumn="0" w:noHBand="0" w:noVBand="1"/>
      </w:tblPr>
      <w:tblGrid>
        <w:gridCol w:w="40"/>
        <w:gridCol w:w="8492"/>
        <w:gridCol w:w="108"/>
      </w:tblGrid>
      <w:tr w:rsidR="004A4BFC" w14:paraId="5823CDA3" w14:textId="77777777" w:rsidTr="00B42A8D">
        <w:trPr>
          <w:trHeight w:val="54"/>
        </w:trPr>
        <w:tc>
          <w:tcPr>
            <w:tcW w:w="54" w:type="dxa"/>
          </w:tcPr>
          <w:p w14:paraId="12761A43" w14:textId="77777777" w:rsidR="004A4BFC" w:rsidRDefault="004A4BFC" w:rsidP="00B42A8D">
            <w:pPr>
              <w:pStyle w:val="EmptyCellLayoutStyle"/>
              <w:spacing w:after="0" w:line="240" w:lineRule="auto"/>
            </w:pPr>
          </w:p>
        </w:tc>
        <w:tc>
          <w:tcPr>
            <w:tcW w:w="10395" w:type="dxa"/>
          </w:tcPr>
          <w:p w14:paraId="57DA428C" w14:textId="77777777" w:rsidR="004A4BFC" w:rsidRDefault="004A4BFC" w:rsidP="00B42A8D">
            <w:pPr>
              <w:pStyle w:val="EmptyCellLayoutStyle"/>
              <w:spacing w:after="0" w:line="240" w:lineRule="auto"/>
            </w:pPr>
          </w:p>
        </w:tc>
        <w:tc>
          <w:tcPr>
            <w:tcW w:w="149" w:type="dxa"/>
          </w:tcPr>
          <w:p w14:paraId="6B37D644" w14:textId="77777777" w:rsidR="004A4BFC" w:rsidRDefault="004A4BFC" w:rsidP="00B42A8D">
            <w:pPr>
              <w:pStyle w:val="EmptyCellLayoutStyle"/>
              <w:spacing w:after="0" w:line="240" w:lineRule="auto"/>
            </w:pPr>
          </w:p>
        </w:tc>
      </w:tr>
      <w:tr w:rsidR="004A4BFC" w14:paraId="5558FECE" w14:textId="77777777" w:rsidTr="00B42A8D">
        <w:tc>
          <w:tcPr>
            <w:tcW w:w="54" w:type="dxa"/>
          </w:tcPr>
          <w:p w14:paraId="7094C572" w14:textId="77777777" w:rsidR="004A4BFC" w:rsidRDefault="004A4BFC" w:rsidP="00B42A8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4A0" w:firstRow="1" w:lastRow="0" w:firstColumn="1" w:lastColumn="0" w:noHBand="0" w:noVBand="1"/>
            </w:tblPr>
            <w:tblGrid>
              <w:gridCol w:w="2896"/>
              <w:gridCol w:w="2887"/>
              <w:gridCol w:w="2681"/>
            </w:tblGrid>
            <w:tr w:rsidR="004A4BFC" w14:paraId="75942279" w14:textId="77777777" w:rsidTr="00B42A8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667A173" w14:textId="77777777" w:rsidR="004A4BFC" w:rsidRDefault="004A4BFC" w:rsidP="00B42A8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0A97625" w14:textId="77777777" w:rsidR="004A4BFC" w:rsidRDefault="004A4BFC" w:rsidP="00B42A8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0263A37" w14:textId="77777777" w:rsidR="004A4BFC" w:rsidRDefault="004A4BFC" w:rsidP="00B42A8D">
                  <w:pPr>
                    <w:spacing w:after="0" w:line="240" w:lineRule="auto"/>
                  </w:pPr>
                  <w:r>
                    <w:rPr>
                      <w:rFonts w:eastAsia="Arial"/>
                      <w:b/>
                      <w:color w:val="000000"/>
                    </w:rPr>
                    <w:t>Default value</w:t>
                  </w:r>
                </w:p>
              </w:tc>
            </w:tr>
            <w:tr w:rsidR="004A4BFC" w14:paraId="04CB7EFC"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EFB7BA2" w14:textId="77777777" w:rsidR="004A4BFC" w:rsidRDefault="004A4BFC" w:rsidP="00B42A8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0C2E379"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F9D68D4" w14:textId="77777777" w:rsidR="004A4BFC" w:rsidRDefault="004A4BFC" w:rsidP="00B42A8D">
                  <w:pPr>
                    <w:spacing w:after="0" w:line="240" w:lineRule="auto"/>
                  </w:pPr>
                  <w:r>
                    <w:rPr>
                      <w:rFonts w:eastAsia="Arial"/>
                      <w:color w:val="000000"/>
                    </w:rPr>
                    <w:t>Yes</w:t>
                  </w:r>
                </w:p>
              </w:tc>
            </w:tr>
            <w:tr w:rsidR="004A4BFC" w14:paraId="0B409997"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DD347AA" w14:textId="77777777" w:rsidR="004A4BFC" w:rsidRDefault="004A4BFC" w:rsidP="00B42A8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D710E7C"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545A10E" w14:textId="77777777" w:rsidR="004A4BFC" w:rsidRDefault="004A4BFC" w:rsidP="00B42A8D">
                  <w:pPr>
                    <w:spacing w:after="0" w:line="240" w:lineRule="auto"/>
                  </w:pPr>
                  <w:r>
                    <w:rPr>
                      <w:rFonts w:eastAsia="Arial"/>
                      <w:color w:val="000000"/>
                    </w:rPr>
                    <w:t>True</w:t>
                  </w:r>
                </w:p>
              </w:tc>
            </w:tr>
            <w:tr w:rsidR="004A4BFC" w14:paraId="51B81B8D"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850E0F0" w14:textId="77777777" w:rsidR="004A4BFC" w:rsidRDefault="004A4BFC" w:rsidP="00B42A8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1D24209" w14:textId="77777777" w:rsidR="004A4BFC" w:rsidRDefault="004A4BFC" w:rsidP="00B42A8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A3C2DDB" w14:textId="77777777" w:rsidR="004A4BFC" w:rsidRDefault="004A4BFC" w:rsidP="00B42A8D">
                  <w:pPr>
                    <w:spacing w:after="0" w:line="240" w:lineRule="auto"/>
                  </w:pPr>
                  <w:r>
                    <w:rPr>
                      <w:rFonts w:eastAsia="Arial"/>
                      <w:color w:val="000000"/>
                    </w:rPr>
                    <w:t>900</w:t>
                  </w:r>
                </w:p>
              </w:tc>
            </w:tr>
            <w:tr w:rsidR="004A4BFC" w14:paraId="3138E4FE"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F05C6C4" w14:textId="77777777" w:rsidR="004A4BFC" w:rsidRDefault="004A4BFC" w:rsidP="00B42A8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BA71F2D" w14:textId="77777777" w:rsidR="004A4BFC" w:rsidRDefault="004A4BFC" w:rsidP="00B42A8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563D040" w14:textId="77777777" w:rsidR="004A4BFC" w:rsidRDefault="004A4BFC" w:rsidP="00B42A8D">
                  <w:pPr>
                    <w:spacing w:after="0" w:line="240" w:lineRule="auto"/>
                  </w:pPr>
                </w:p>
              </w:tc>
            </w:tr>
            <w:tr w:rsidR="004A4BFC" w14:paraId="6018B7D7"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EB5B186" w14:textId="77777777" w:rsidR="004A4BFC" w:rsidRDefault="004A4BFC" w:rsidP="00B42A8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B6845EF" w14:textId="77777777" w:rsidR="004A4BFC" w:rsidRDefault="004A4BFC" w:rsidP="00B42A8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A4FBD29" w14:textId="77777777" w:rsidR="004A4BFC" w:rsidRDefault="004A4BFC" w:rsidP="00B42A8D">
                  <w:pPr>
                    <w:spacing w:after="0" w:line="240" w:lineRule="auto"/>
                  </w:pPr>
                  <w:r>
                    <w:rPr>
                      <w:rFonts w:eastAsia="Arial"/>
                      <w:color w:val="000000"/>
                    </w:rPr>
                    <w:t>300</w:t>
                  </w:r>
                </w:p>
              </w:tc>
            </w:tr>
            <w:tr w:rsidR="004A4BFC" w14:paraId="0D1F6400" w14:textId="77777777" w:rsidTr="00B42A8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F51AD51" w14:textId="77777777" w:rsidR="004A4BFC" w:rsidRDefault="004A4BFC" w:rsidP="00B42A8D">
                  <w:pPr>
                    <w:spacing w:after="0" w:line="240" w:lineRule="auto"/>
                  </w:pPr>
                  <w:r>
                    <w:rPr>
                      <w:rFonts w:eastAsia="Arial"/>
                      <w:color w:val="000000"/>
                    </w:rPr>
                    <w:t>Warning Threshold (min)</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6B72B9B7" w14:textId="77777777" w:rsidR="004A4BFC" w:rsidRDefault="004A4BFC" w:rsidP="00B42A8D">
                  <w:pPr>
                    <w:spacing w:after="0" w:line="240" w:lineRule="auto"/>
                  </w:pPr>
                  <w:r>
                    <w:rPr>
                      <w:rFonts w:eastAsia="Arial"/>
                      <w:color w:val="000000"/>
                    </w:rPr>
                    <w:t>Health State changes, if at least one session is blocked longer than the threshold.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2B4B91A6" w14:textId="77777777" w:rsidR="004A4BFC" w:rsidRDefault="004A4BFC" w:rsidP="00B42A8D">
                  <w:pPr>
                    <w:spacing w:after="0" w:line="240" w:lineRule="auto"/>
                  </w:pPr>
                  <w:r>
                    <w:rPr>
                      <w:rFonts w:eastAsia="Arial"/>
                      <w:color w:val="000000"/>
                    </w:rPr>
                    <w:t>1</w:t>
                  </w:r>
                </w:p>
              </w:tc>
            </w:tr>
          </w:tbl>
          <w:p w14:paraId="084C0D8C" w14:textId="77777777" w:rsidR="004A4BFC" w:rsidRDefault="004A4BFC" w:rsidP="00B42A8D">
            <w:pPr>
              <w:spacing w:after="0" w:line="240" w:lineRule="auto"/>
            </w:pPr>
          </w:p>
        </w:tc>
        <w:tc>
          <w:tcPr>
            <w:tcW w:w="149" w:type="dxa"/>
          </w:tcPr>
          <w:p w14:paraId="68B07A84" w14:textId="77777777" w:rsidR="004A4BFC" w:rsidRDefault="004A4BFC" w:rsidP="00B42A8D">
            <w:pPr>
              <w:pStyle w:val="EmptyCellLayoutStyle"/>
              <w:spacing w:after="0" w:line="240" w:lineRule="auto"/>
            </w:pPr>
          </w:p>
        </w:tc>
      </w:tr>
      <w:tr w:rsidR="004A4BFC" w14:paraId="4D45AFAC" w14:textId="77777777" w:rsidTr="00B42A8D">
        <w:trPr>
          <w:trHeight w:val="80"/>
        </w:trPr>
        <w:tc>
          <w:tcPr>
            <w:tcW w:w="54" w:type="dxa"/>
          </w:tcPr>
          <w:p w14:paraId="52341168" w14:textId="77777777" w:rsidR="004A4BFC" w:rsidRDefault="004A4BFC" w:rsidP="00B42A8D">
            <w:pPr>
              <w:pStyle w:val="EmptyCellLayoutStyle"/>
              <w:spacing w:after="0" w:line="240" w:lineRule="auto"/>
            </w:pPr>
          </w:p>
        </w:tc>
        <w:tc>
          <w:tcPr>
            <w:tcW w:w="10395" w:type="dxa"/>
          </w:tcPr>
          <w:p w14:paraId="328CA430" w14:textId="77777777" w:rsidR="004A4BFC" w:rsidRDefault="004A4BFC" w:rsidP="00B42A8D">
            <w:pPr>
              <w:pStyle w:val="EmptyCellLayoutStyle"/>
              <w:spacing w:after="0" w:line="240" w:lineRule="auto"/>
            </w:pPr>
          </w:p>
        </w:tc>
        <w:tc>
          <w:tcPr>
            <w:tcW w:w="149" w:type="dxa"/>
          </w:tcPr>
          <w:p w14:paraId="5883A45F" w14:textId="77777777" w:rsidR="004A4BFC" w:rsidRDefault="004A4BFC" w:rsidP="00B42A8D">
            <w:pPr>
              <w:pStyle w:val="EmptyCellLayoutStyle"/>
              <w:spacing w:after="0" w:line="240" w:lineRule="auto"/>
            </w:pPr>
          </w:p>
        </w:tc>
      </w:tr>
    </w:tbl>
    <w:p w14:paraId="05712730" w14:textId="77777777" w:rsidR="004A4BFC" w:rsidRDefault="004A4BFC" w:rsidP="004A4BFC">
      <w:pPr>
        <w:spacing w:after="0" w:line="240" w:lineRule="auto"/>
      </w:pPr>
    </w:p>
    <w:p w14:paraId="60F91DC6"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Database Free Space</w:t>
      </w:r>
    </w:p>
    <w:p w14:paraId="4FF81DC1" w14:textId="77777777" w:rsidR="004A4BFC" w:rsidRDefault="004A4BFC" w:rsidP="004A4BFC">
      <w:pPr>
        <w:spacing w:after="0" w:line="240" w:lineRule="auto"/>
      </w:pPr>
      <w:r>
        <w:rPr>
          <w:rFonts w:eastAsia="Arial"/>
          <w:color w:val="000000"/>
        </w:rPr>
        <w:t>The monitor reports a warning, when the available disk space for SSAS multidimensional database storage folder drops below Warning Threshold setting, expressed as percentage of the sum of the estimated database storage folder size plus disk free space. The monitor reports a critical alert, when the available space drops below Critical Threshold. The monitor does not take into account partitions located in folders other than the DB storage folder.</w:t>
      </w:r>
    </w:p>
    <w:tbl>
      <w:tblPr>
        <w:tblW w:w="0" w:type="auto"/>
        <w:tblCellMar>
          <w:left w:w="0" w:type="dxa"/>
          <w:right w:w="0" w:type="dxa"/>
        </w:tblCellMar>
        <w:tblLook w:val="04A0" w:firstRow="1" w:lastRow="0" w:firstColumn="1" w:lastColumn="0" w:noHBand="0" w:noVBand="1"/>
      </w:tblPr>
      <w:tblGrid>
        <w:gridCol w:w="40"/>
        <w:gridCol w:w="8492"/>
        <w:gridCol w:w="108"/>
      </w:tblGrid>
      <w:tr w:rsidR="004A4BFC" w14:paraId="1894C234" w14:textId="77777777" w:rsidTr="00B42A8D">
        <w:trPr>
          <w:trHeight w:val="54"/>
        </w:trPr>
        <w:tc>
          <w:tcPr>
            <w:tcW w:w="54" w:type="dxa"/>
          </w:tcPr>
          <w:p w14:paraId="7C9A535F" w14:textId="77777777" w:rsidR="004A4BFC" w:rsidRDefault="004A4BFC" w:rsidP="00B42A8D">
            <w:pPr>
              <w:pStyle w:val="EmptyCellLayoutStyle"/>
              <w:spacing w:after="0" w:line="240" w:lineRule="auto"/>
            </w:pPr>
          </w:p>
        </w:tc>
        <w:tc>
          <w:tcPr>
            <w:tcW w:w="10395" w:type="dxa"/>
          </w:tcPr>
          <w:p w14:paraId="477D50AF" w14:textId="77777777" w:rsidR="004A4BFC" w:rsidRDefault="004A4BFC" w:rsidP="00B42A8D">
            <w:pPr>
              <w:pStyle w:val="EmptyCellLayoutStyle"/>
              <w:spacing w:after="0" w:line="240" w:lineRule="auto"/>
            </w:pPr>
          </w:p>
        </w:tc>
        <w:tc>
          <w:tcPr>
            <w:tcW w:w="149" w:type="dxa"/>
          </w:tcPr>
          <w:p w14:paraId="2D8D1614" w14:textId="77777777" w:rsidR="004A4BFC" w:rsidRDefault="004A4BFC" w:rsidP="00B42A8D">
            <w:pPr>
              <w:pStyle w:val="EmptyCellLayoutStyle"/>
              <w:spacing w:after="0" w:line="240" w:lineRule="auto"/>
            </w:pPr>
          </w:p>
        </w:tc>
      </w:tr>
      <w:tr w:rsidR="004A4BFC" w14:paraId="16C6186F" w14:textId="77777777" w:rsidTr="00B42A8D">
        <w:tc>
          <w:tcPr>
            <w:tcW w:w="54" w:type="dxa"/>
          </w:tcPr>
          <w:p w14:paraId="1DEAFC91" w14:textId="77777777" w:rsidR="004A4BFC" w:rsidRDefault="004A4BFC" w:rsidP="00B42A8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4A0" w:firstRow="1" w:lastRow="0" w:firstColumn="1" w:lastColumn="0" w:noHBand="0" w:noVBand="1"/>
            </w:tblPr>
            <w:tblGrid>
              <w:gridCol w:w="2896"/>
              <w:gridCol w:w="2887"/>
              <w:gridCol w:w="2681"/>
            </w:tblGrid>
            <w:tr w:rsidR="004A4BFC" w14:paraId="1506021B" w14:textId="77777777" w:rsidTr="00B42A8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AE7F894" w14:textId="77777777" w:rsidR="004A4BFC" w:rsidRDefault="004A4BFC" w:rsidP="00B42A8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0381E8F" w14:textId="77777777" w:rsidR="004A4BFC" w:rsidRDefault="004A4BFC" w:rsidP="00B42A8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3F910CA" w14:textId="77777777" w:rsidR="004A4BFC" w:rsidRDefault="004A4BFC" w:rsidP="00B42A8D">
                  <w:pPr>
                    <w:spacing w:after="0" w:line="240" w:lineRule="auto"/>
                  </w:pPr>
                  <w:r>
                    <w:rPr>
                      <w:rFonts w:eastAsia="Arial"/>
                      <w:b/>
                      <w:color w:val="000000"/>
                    </w:rPr>
                    <w:t>Default value</w:t>
                  </w:r>
                </w:p>
              </w:tc>
            </w:tr>
            <w:tr w:rsidR="004A4BFC" w14:paraId="0F608C39"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28B8ECA" w14:textId="77777777" w:rsidR="004A4BFC" w:rsidRDefault="004A4BFC" w:rsidP="00B42A8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EF1B213"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94962CF" w14:textId="77777777" w:rsidR="004A4BFC" w:rsidRDefault="004A4BFC" w:rsidP="00B42A8D">
                  <w:pPr>
                    <w:spacing w:after="0" w:line="240" w:lineRule="auto"/>
                  </w:pPr>
                  <w:r>
                    <w:rPr>
                      <w:rFonts w:eastAsia="Arial"/>
                      <w:color w:val="000000"/>
                    </w:rPr>
                    <w:t>Yes</w:t>
                  </w:r>
                </w:p>
              </w:tc>
            </w:tr>
            <w:tr w:rsidR="004A4BFC" w14:paraId="392DD487"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5F02547" w14:textId="77777777" w:rsidR="004A4BFC" w:rsidRDefault="004A4BFC" w:rsidP="00B42A8D">
                  <w:pPr>
                    <w:spacing w:after="0" w:line="240" w:lineRule="auto"/>
                  </w:pPr>
                  <w:r>
                    <w:rPr>
                      <w:rFonts w:eastAsia="Arial"/>
                      <w:color w:val="000000"/>
                    </w:rPr>
                    <w:lastRenderedPageBreak/>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8D2BB9B"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7740697" w14:textId="77777777" w:rsidR="004A4BFC" w:rsidRDefault="004A4BFC" w:rsidP="00B42A8D">
                  <w:pPr>
                    <w:spacing w:after="0" w:line="240" w:lineRule="auto"/>
                  </w:pPr>
                  <w:r>
                    <w:rPr>
                      <w:rFonts w:eastAsia="Arial"/>
                      <w:color w:val="000000"/>
                    </w:rPr>
                    <w:t>True</w:t>
                  </w:r>
                </w:p>
              </w:tc>
            </w:tr>
            <w:tr w:rsidR="004A4BFC" w14:paraId="7246CCE1"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E3F1AAF" w14:textId="77777777" w:rsidR="004A4BFC" w:rsidRDefault="004A4BFC" w:rsidP="00B42A8D">
                  <w:pPr>
                    <w:spacing w:after="0" w:line="240" w:lineRule="auto"/>
                  </w:pPr>
                  <w:r>
                    <w:rPr>
                      <w:rFonts w:eastAsia="Arial"/>
                      <w:color w:val="000000"/>
                    </w:rPr>
                    <w:t>Critical Threshold (%)</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5EF64AB" w14:textId="77777777" w:rsidR="004A4BFC" w:rsidRDefault="004A4BFC" w:rsidP="00B42A8D">
                  <w:pPr>
                    <w:spacing w:after="0" w:line="240" w:lineRule="auto"/>
                  </w:pPr>
                  <w:r>
                    <w:rPr>
                      <w:rFonts w:eastAsia="Arial"/>
                      <w:color w:val="000000"/>
                    </w:rPr>
                    <w:t>Health State changes to Critical, when Database Free Space (%) performance counter drops below the threshold.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BF5DDB3" w14:textId="77777777" w:rsidR="004A4BFC" w:rsidRDefault="004A4BFC" w:rsidP="00B42A8D">
                  <w:pPr>
                    <w:spacing w:after="0" w:line="240" w:lineRule="auto"/>
                  </w:pPr>
                  <w:r>
                    <w:rPr>
                      <w:rFonts w:eastAsia="Arial"/>
                      <w:color w:val="000000"/>
                    </w:rPr>
                    <w:t>5</w:t>
                  </w:r>
                </w:p>
              </w:tc>
            </w:tr>
            <w:tr w:rsidR="004A4BFC" w14:paraId="388995FE"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12EBE10" w14:textId="77777777" w:rsidR="004A4BFC" w:rsidRDefault="004A4BFC" w:rsidP="00B42A8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93E3C10" w14:textId="77777777" w:rsidR="004A4BFC" w:rsidRDefault="004A4BFC" w:rsidP="00B42A8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392F9E6" w14:textId="77777777" w:rsidR="004A4BFC" w:rsidRDefault="004A4BFC" w:rsidP="00B42A8D">
                  <w:pPr>
                    <w:spacing w:after="0" w:line="240" w:lineRule="auto"/>
                  </w:pPr>
                  <w:r>
                    <w:rPr>
                      <w:rFonts w:eastAsia="Arial"/>
                      <w:color w:val="000000"/>
                    </w:rPr>
                    <w:t>900</w:t>
                  </w:r>
                </w:p>
              </w:tc>
            </w:tr>
            <w:tr w:rsidR="004A4BFC" w14:paraId="74E271C8"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14BF5E9" w14:textId="77777777" w:rsidR="004A4BFC" w:rsidRDefault="004A4BFC" w:rsidP="00B42A8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A25ADCF" w14:textId="77777777" w:rsidR="004A4BFC" w:rsidRDefault="004A4BFC" w:rsidP="00B42A8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289A097" w14:textId="77777777" w:rsidR="004A4BFC" w:rsidRDefault="004A4BFC" w:rsidP="00B42A8D">
                  <w:pPr>
                    <w:spacing w:after="0" w:line="240" w:lineRule="auto"/>
                  </w:pPr>
                </w:p>
              </w:tc>
            </w:tr>
            <w:tr w:rsidR="004A4BFC" w14:paraId="227E46DF"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E33F6F4" w14:textId="77777777" w:rsidR="004A4BFC" w:rsidRDefault="004A4BFC" w:rsidP="00B42A8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A95AB69" w14:textId="77777777" w:rsidR="004A4BFC" w:rsidRDefault="004A4BFC" w:rsidP="00B42A8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ADD9A88" w14:textId="77777777" w:rsidR="004A4BFC" w:rsidRDefault="004A4BFC" w:rsidP="00B42A8D">
                  <w:pPr>
                    <w:spacing w:after="0" w:line="240" w:lineRule="auto"/>
                  </w:pPr>
                  <w:r>
                    <w:rPr>
                      <w:rFonts w:eastAsia="Arial"/>
                      <w:color w:val="000000"/>
                    </w:rPr>
                    <w:t>300</w:t>
                  </w:r>
                </w:p>
              </w:tc>
            </w:tr>
            <w:tr w:rsidR="004A4BFC" w14:paraId="1B17A089" w14:textId="77777777" w:rsidTr="00B42A8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171AF67" w14:textId="77777777" w:rsidR="004A4BFC" w:rsidRDefault="004A4BFC" w:rsidP="00B42A8D">
                  <w:pPr>
                    <w:spacing w:after="0" w:line="240" w:lineRule="auto"/>
                  </w:pPr>
                  <w:r>
                    <w:rPr>
                      <w:rFonts w:eastAsia="Arial"/>
                      <w:color w:val="000000"/>
                    </w:rPr>
                    <w:t>Warning Threshold (%)</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6162ECD0" w14:textId="77777777" w:rsidR="004A4BFC" w:rsidRDefault="004A4BFC" w:rsidP="00B42A8D">
                  <w:pPr>
                    <w:spacing w:after="0" w:line="240" w:lineRule="auto"/>
                  </w:pPr>
                  <w:r>
                    <w:rPr>
                      <w:rFonts w:eastAsia="Arial"/>
                      <w:color w:val="000000"/>
                    </w:rPr>
                    <w:t>Health State changes to Warning, if Database Free Space (%) performance counter drops below the threshold, but is still higher than Critical Threshold (%).</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2B23E512" w14:textId="77777777" w:rsidR="004A4BFC" w:rsidRDefault="004A4BFC" w:rsidP="00B42A8D">
                  <w:pPr>
                    <w:spacing w:after="0" w:line="240" w:lineRule="auto"/>
                  </w:pPr>
                  <w:r>
                    <w:rPr>
                      <w:rFonts w:eastAsia="Arial"/>
                      <w:color w:val="000000"/>
                    </w:rPr>
                    <w:t>10</w:t>
                  </w:r>
                </w:p>
              </w:tc>
            </w:tr>
          </w:tbl>
          <w:p w14:paraId="747655B3" w14:textId="77777777" w:rsidR="004A4BFC" w:rsidRDefault="004A4BFC" w:rsidP="00B42A8D">
            <w:pPr>
              <w:spacing w:after="0" w:line="240" w:lineRule="auto"/>
            </w:pPr>
          </w:p>
        </w:tc>
        <w:tc>
          <w:tcPr>
            <w:tcW w:w="149" w:type="dxa"/>
          </w:tcPr>
          <w:p w14:paraId="7AC29B20" w14:textId="77777777" w:rsidR="004A4BFC" w:rsidRDefault="004A4BFC" w:rsidP="00B42A8D">
            <w:pPr>
              <w:pStyle w:val="EmptyCellLayoutStyle"/>
              <w:spacing w:after="0" w:line="240" w:lineRule="auto"/>
            </w:pPr>
          </w:p>
        </w:tc>
      </w:tr>
      <w:tr w:rsidR="004A4BFC" w14:paraId="408CE62C" w14:textId="77777777" w:rsidTr="00B42A8D">
        <w:trPr>
          <w:trHeight w:val="80"/>
        </w:trPr>
        <w:tc>
          <w:tcPr>
            <w:tcW w:w="54" w:type="dxa"/>
          </w:tcPr>
          <w:p w14:paraId="48A40CE7" w14:textId="77777777" w:rsidR="004A4BFC" w:rsidRDefault="004A4BFC" w:rsidP="00B42A8D">
            <w:pPr>
              <w:pStyle w:val="EmptyCellLayoutStyle"/>
              <w:spacing w:after="0" w:line="240" w:lineRule="auto"/>
            </w:pPr>
          </w:p>
        </w:tc>
        <w:tc>
          <w:tcPr>
            <w:tcW w:w="10395" w:type="dxa"/>
          </w:tcPr>
          <w:p w14:paraId="588FC4B2" w14:textId="77777777" w:rsidR="004A4BFC" w:rsidRDefault="004A4BFC" w:rsidP="00B42A8D">
            <w:pPr>
              <w:pStyle w:val="EmptyCellLayoutStyle"/>
              <w:spacing w:after="0" w:line="240" w:lineRule="auto"/>
            </w:pPr>
          </w:p>
        </w:tc>
        <w:tc>
          <w:tcPr>
            <w:tcW w:w="149" w:type="dxa"/>
          </w:tcPr>
          <w:p w14:paraId="1E79C525" w14:textId="77777777" w:rsidR="004A4BFC" w:rsidRDefault="004A4BFC" w:rsidP="00B42A8D">
            <w:pPr>
              <w:pStyle w:val="EmptyCellLayoutStyle"/>
              <w:spacing w:after="0" w:line="240" w:lineRule="auto"/>
            </w:pPr>
          </w:p>
        </w:tc>
      </w:tr>
    </w:tbl>
    <w:p w14:paraId="7866F5A1" w14:textId="77777777" w:rsidR="004A4BFC" w:rsidRDefault="004A4BFC" w:rsidP="004A4BFC">
      <w:pPr>
        <w:spacing w:after="0" w:line="240" w:lineRule="auto"/>
      </w:pPr>
    </w:p>
    <w:p w14:paraId="20EA24EA"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Blocking Session Count</w:t>
      </w:r>
    </w:p>
    <w:p w14:paraId="5196EF90" w14:textId="77777777" w:rsidR="004A4BFC" w:rsidRDefault="004A4BFC" w:rsidP="004A4BFC">
      <w:pPr>
        <w:spacing w:after="0" w:line="240" w:lineRule="auto"/>
      </w:pPr>
      <w:r>
        <w:rPr>
          <w:rFonts w:eastAsia="Arial"/>
          <w:color w:val="000000"/>
        </w:rPr>
        <w:t>The monitor alerts, when the number of sessions that are blocked longer than the configured WaitMinutes setting exceeds the configured threshold.</w:t>
      </w:r>
    </w:p>
    <w:tbl>
      <w:tblPr>
        <w:tblW w:w="0" w:type="auto"/>
        <w:tblCellMar>
          <w:left w:w="0" w:type="dxa"/>
          <w:right w:w="0" w:type="dxa"/>
        </w:tblCellMar>
        <w:tblLook w:val="04A0" w:firstRow="1" w:lastRow="0" w:firstColumn="1" w:lastColumn="0" w:noHBand="0" w:noVBand="1"/>
      </w:tblPr>
      <w:tblGrid>
        <w:gridCol w:w="40"/>
        <w:gridCol w:w="8492"/>
        <w:gridCol w:w="108"/>
      </w:tblGrid>
      <w:tr w:rsidR="004A4BFC" w14:paraId="54980D95" w14:textId="77777777" w:rsidTr="00B42A8D">
        <w:trPr>
          <w:trHeight w:val="54"/>
        </w:trPr>
        <w:tc>
          <w:tcPr>
            <w:tcW w:w="54" w:type="dxa"/>
          </w:tcPr>
          <w:p w14:paraId="267136E3" w14:textId="77777777" w:rsidR="004A4BFC" w:rsidRDefault="004A4BFC" w:rsidP="00B42A8D">
            <w:pPr>
              <w:pStyle w:val="EmptyCellLayoutStyle"/>
              <w:spacing w:after="0" w:line="240" w:lineRule="auto"/>
            </w:pPr>
          </w:p>
        </w:tc>
        <w:tc>
          <w:tcPr>
            <w:tcW w:w="10395" w:type="dxa"/>
          </w:tcPr>
          <w:p w14:paraId="6053788E" w14:textId="77777777" w:rsidR="004A4BFC" w:rsidRDefault="004A4BFC" w:rsidP="00B42A8D">
            <w:pPr>
              <w:pStyle w:val="EmptyCellLayoutStyle"/>
              <w:spacing w:after="0" w:line="240" w:lineRule="auto"/>
            </w:pPr>
          </w:p>
        </w:tc>
        <w:tc>
          <w:tcPr>
            <w:tcW w:w="149" w:type="dxa"/>
          </w:tcPr>
          <w:p w14:paraId="7D44D478" w14:textId="77777777" w:rsidR="004A4BFC" w:rsidRDefault="004A4BFC" w:rsidP="00B42A8D">
            <w:pPr>
              <w:pStyle w:val="EmptyCellLayoutStyle"/>
              <w:spacing w:after="0" w:line="240" w:lineRule="auto"/>
            </w:pPr>
          </w:p>
        </w:tc>
      </w:tr>
      <w:tr w:rsidR="004A4BFC" w14:paraId="4E4A00D2" w14:textId="77777777" w:rsidTr="00B42A8D">
        <w:tc>
          <w:tcPr>
            <w:tcW w:w="54" w:type="dxa"/>
          </w:tcPr>
          <w:p w14:paraId="684DEF0F" w14:textId="77777777" w:rsidR="004A4BFC" w:rsidRDefault="004A4BFC" w:rsidP="00B42A8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4A0" w:firstRow="1" w:lastRow="0" w:firstColumn="1" w:lastColumn="0" w:noHBand="0" w:noVBand="1"/>
            </w:tblPr>
            <w:tblGrid>
              <w:gridCol w:w="2896"/>
              <w:gridCol w:w="2887"/>
              <w:gridCol w:w="2681"/>
            </w:tblGrid>
            <w:tr w:rsidR="004A4BFC" w14:paraId="06B68306" w14:textId="77777777" w:rsidTr="00B42A8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0D8FBCD" w14:textId="77777777" w:rsidR="004A4BFC" w:rsidRDefault="004A4BFC" w:rsidP="00B42A8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F40A9C8" w14:textId="77777777" w:rsidR="004A4BFC" w:rsidRDefault="004A4BFC" w:rsidP="00B42A8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EBE5458" w14:textId="77777777" w:rsidR="004A4BFC" w:rsidRDefault="004A4BFC" w:rsidP="00B42A8D">
                  <w:pPr>
                    <w:spacing w:after="0" w:line="240" w:lineRule="auto"/>
                  </w:pPr>
                  <w:r>
                    <w:rPr>
                      <w:rFonts w:eastAsia="Arial"/>
                      <w:b/>
                      <w:color w:val="000000"/>
                    </w:rPr>
                    <w:t>Default value</w:t>
                  </w:r>
                </w:p>
              </w:tc>
            </w:tr>
            <w:tr w:rsidR="004A4BFC" w14:paraId="5D53388F"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2CD227F" w14:textId="77777777" w:rsidR="004A4BFC" w:rsidRDefault="004A4BFC" w:rsidP="00B42A8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2B12726"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1379B72" w14:textId="77777777" w:rsidR="004A4BFC" w:rsidRDefault="004A4BFC" w:rsidP="00B42A8D">
                  <w:pPr>
                    <w:spacing w:after="0" w:line="240" w:lineRule="auto"/>
                  </w:pPr>
                  <w:r>
                    <w:rPr>
                      <w:rFonts w:eastAsia="Arial"/>
                      <w:color w:val="000000"/>
                    </w:rPr>
                    <w:t>Yes</w:t>
                  </w:r>
                </w:p>
              </w:tc>
            </w:tr>
            <w:tr w:rsidR="004A4BFC" w14:paraId="583658B8"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CAD9F1D" w14:textId="77777777" w:rsidR="004A4BFC" w:rsidRDefault="004A4BFC" w:rsidP="00B42A8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BBDFB39"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25B6B76" w14:textId="77777777" w:rsidR="004A4BFC" w:rsidRDefault="004A4BFC" w:rsidP="00B42A8D">
                  <w:pPr>
                    <w:spacing w:after="0" w:line="240" w:lineRule="auto"/>
                  </w:pPr>
                  <w:r>
                    <w:rPr>
                      <w:rFonts w:eastAsia="Arial"/>
                      <w:color w:val="000000"/>
                    </w:rPr>
                    <w:t>True</w:t>
                  </w:r>
                </w:p>
              </w:tc>
            </w:tr>
            <w:tr w:rsidR="004A4BFC" w14:paraId="23F08AAC"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7F6764B" w14:textId="77777777" w:rsidR="004A4BFC" w:rsidRDefault="004A4BFC" w:rsidP="00B42A8D">
                  <w:pPr>
                    <w:spacing w:after="0" w:line="240" w:lineRule="auto"/>
                  </w:pPr>
                  <w:r>
                    <w:rPr>
                      <w:rFonts w:eastAsia="Arial"/>
                      <w:color w:val="000000"/>
                    </w:rPr>
                    <w:t>Critical Threshold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524E0DC" w14:textId="77777777" w:rsidR="004A4BFC" w:rsidRDefault="004A4BFC" w:rsidP="00B42A8D">
                  <w:pPr>
                    <w:spacing w:after="0" w:line="240" w:lineRule="auto"/>
                  </w:pPr>
                  <w:r>
                    <w:rPr>
                      <w:rFonts w:eastAsia="Arial"/>
                      <w:color w:val="000000"/>
                    </w:rPr>
                    <w:t>Health State changes, when the number of blocked sessions exceeds the threshold.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2D30194" w14:textId="77777777" w:rsidR="004A4BFC" w:rsidRDefault="004A4BFC" w:rsidP="00B42A8D">
                  <w:pPr>
                    <w:spacing w:after="0" w:line="240" w:lineRule="auto"/>
                  </w:pPr>
                  <w:r>
                    <w:rPr>
                      <w:rFonts w:eastAsia="Arial"/>
                      <w:color w:val="000000"/>
                    </w:rPr>
                    <w:t>10</w:t>
                  </w:r>
                </w:p>
              </w:tc>
            </w:tr>
            <w:tr w:rsidR="004A4BFC" w14:paraId="43687DF8"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E049E5B" w14:textId="77777777" w:rsidR="004A4BFC" w:rsidRDefault="004A4BFC" w:rsidP="00B42A8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23BF9E6" w14:textId="77777777" w:rsidR="004A4BFC" w:rsidRDefault="004A4BFC" w:rsidP="00B42A8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1EEDB87" w14:textId="77777777" w:rsidR="004A4BFC" w:rsidRDefault="004A4BFC" w:rsidP="00B42A8D">
                  <w:pPr>
                    <w:spacing w:after="0" w:line="240" w:lineRule="auto"/>
                  </w:pPr>
                  <w:r>
                    <w:rPr>
                      <w:rFonts w:eastAsia="Arial"/>
                      <w:color w:val="000000"/>
                    </w:rPr>
                    <w:t>900</w:t>
                  </w:r>
                </w:p>
              </w:tc>
            </w:tr>
            <w:tr w:rsidR="004A4BFC" w14:paraId="047953EE"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AB56838" w14:textId="77777777" w:rsidR="004A4BFC" w:rsidRDefault="004A4BFC" w:rsidP="00B42A8D">
                  <w:pPr>
                    <w:spacing w:after="0" w:line="240" w:lineRule="auto"/>
                  </w:pPr>
                  <w:r>
                    <w:rPr>
                      <w:rFonts w:eastAsia="Arial"/>
                      <w:color w:val="000000"/>
                    </w:rPr>
                    <w:t>Number of samples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C6BDDA6" w14:textId="77777777" w:rsidR="004A4BFC" w:rsidRDefault="004A4BFC" w:rsidP="00B42A8D">
                  <w:pPr>
                    <w:spacing w:after="0" w:line="240" w:lineRule="auto"/>
                  </w:pPr>
                  <w:r>
                    <w:rPr>
                      <w:rFonts w:eastAsia="Arial"/>
                      <w:color w:val="000000"/>
                    </w:rPr>
                    <w:t>Health State changes, if the number of threshold breaches is greater than or equal to the Minimum Number of Breaches.</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122F0B7" w14:textId="77777777" w:rsidR="004A4BFC" w:rsidRDefault="004A4BFC" w:rsidP="00B42A8D">
                  <w:pPr>
                    <w:spacing w:after="0" w:line="240" w:lineRule="auto"/>
                  </w:pPr>
                  <w:r>
                    <w:rPr>
                      <w:rFonts w:eastAsia="Arial"/>
                      <w:color w:val="000000"/>
                    </w:rPr>
                    <w:t>4</w:t>
                  </w:r>
                </w:p>
              </w:tc>
            </w:tr>
            <w:tr w:rsidR="004A4BFC" w14:paraId="66F6BF46"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D9594D2" w14:textId="77777777" w:rsidR="004A4BFC" w:rsidRDefault="004A4BFC" w:rsidP="00B42A8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E7B2172" w14:textId="77777777" w:rsidR="004A4BFC" w:rsidRDefault="004A4BFC" w:rsidP="00B42A8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4BECE22" w14:textId="77777777" w:rsidR="004A4BFC" w:rsidRDefault="004A4BFC" w:rsidP="00B42A8D">
                  <w:pPr>
                    <w:spacing w:after="0" w:line="240" w:lineRule="auto"/>
                  </w:pPr>
                </w:p>
              </w:tc>
            </w:tr>
            <w:tr w:rsidR="004A4BFC" w14:paraId="1C3558DE"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314C0DD" w14:textId="77777777" w:rsidR="004A4BFC" w:rsidRDefault="004A4BFC" w:rsidP="00B42A8D">
                  <w:pPr>
                    <w:spacing w:after="0" w:line="240" w:lineRule="auto"/>
                  </w:pPr>
                  <w:r>
                    <w:rPr>
                      <w:rFonts w:eastAsia="Arial"/>
                      <w:color w:val="000000"/>
                    </w:rPr>
                    <w:lastRenderedPageBreak/>
                    <w:t>Timeout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E37AF5B" w14:textId="77777777" w:rsidR="004A4BFC" w:rsidRDefault="004A4BFC" w:rsidP="00B42A8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94F246D" w14:textId="77777777" w:rsidR="004A4BFC" w:rsidRDefault="004A4BFC" w:rsidP="00B42A8D">
                  <w:pPr>
                    <w:spacing w:after="0" w:line="240" w:lineRule="auto"/>
                  </w:pPr>
                  <w:r>
                    <w:rPr>
                      <w:rFonts w:eastAsia="Arial"/>
                      <w:color w:val="000000"/>
                    </w:rPr>
                    <w:t>300</w:t>
                  </w:r>
                </w:p>
              </w:tc>
            </w:tr>
            <w:tr w:rsidR="004A4BFC" w14:paraId="23A308AC" w14:textId="77777777" w:rsidTr="00B42A8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59F0C5F" w14:textId="77777777" w:rsidR="004A4BFC" w:rsidRDefault="004A4BFC" w:rsidP="00B42A8D">
                  <w:pPr>
                    <w:spacing w:after="0" w:line="240" w:lineRule="auto"/>
                  </w:pPr>
                  <w:r>
                    <w:rPr>
                      <w:rFonts w:eastAsia="Arial"/>
                      <w:color w:val="000000"/>
                    </w:rPr>
                    <w:t>Wait Minutes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01AA7C8C" w14:textId="77777777" w:rsidR="004A4BFC" w:rsidRDefault="004A4BFC" w:rsidP="00B42A8D">
                  <w:pPr>
                    <w:spacing w:after="0" w:line="240" w:lineRule="auto"/>
                  </w:pPr>
                  <w:r>
                    <w:rPr>
                      <w:rFonts w:eastAsia="Arial"/>
                      <w:color w:val="000000"/>
                    </w:rPr>
                    <w:t>Wait Minutes parameter defines the minimum waiting time for the session to be considered by the monitor.</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478A6C8" w14:textId="77777777" w:rsidR="004A4BFC" w:rsidRDefault="004A4BFC" w:rsidP="00B42A8D">
                  <w:pPr>
                    <w:spacing w:after="0" w:line="240" w:lineRule="auto"/>
                  </w:pPr>
                  <w:r>
                    <w:rPr>
                      <w:rFonts w:eastAsia="Arial"/>
                      <w:color w:val="000000"/>
                    </w:rPr>
                    <w:t>1</w:t>
                  </w:r>
                </w:p>
              </w:tc>
            </w:tr>
          </w:tbl>
          <w:p w14:paraId="409079EE" w14:textId="77777777" w:rsidR="004A4BFC" w:rsidRDefault="004A4BFC" w:rsidP="00B42A8D">
            <w:pPr>
              <w:spacing w:after="0" w:line="240" w:lineRule="auto"/>
            </w:pPr>
          </w:p>
        </w:tc>
        <w:tc>
          <w:tcPr>
            <w:tcW w:w="149" w:type="dxa"/>
          </w:tcPr>
          <w:p w14:paraId="01A266AF" w14:textId="77777777" w:rsidR="004A4BFC" w:rsidRDefault="004A4BFC" w:rsidP="00B42A8D">
            <w:pPr>
              <w:pStyle w:val="EmptyCellLayoutStyle"/>
              <w:spacing w:after="0" w:line="240" w:lineRule="auto"/>
            </w:pPr>
          </w:p>
        </w:tc>
      </w:tr>
      <w:tr w:rsidR="004A4BFC" w14:paraId="55528FFF" w14:textId="77777777" w:rsidTr="00B42A8D">
        <w:trPr>
          <w:trHeight w:val="80"/>
        </w:trPr>
        <w:tc>
          <w:tcPr>
            <w:tcW w:w="54" w:type="dxa"/>
          </w:tcPr>
          <w:p w14:paraId="080E4971" w14:textId="77777777" w:rsidR="004A4BFC" w:rsidRDefault="004A4BFC" w:rsidP="00B42A8D">
            <w:pPr>
              <w:pStyle w:val="EmptyCellLayoutStyle"/>
              <w:spacing w:after="0" w:line="240" w:lineRule="auto"/>
            </w:pPr>
          </w:p>
        </w:tc>
        <w:tc>
          <w:tcPr>
            <w:tcW w:w="10395" w:type="dxa"/>
          </w:tcPr>
          <w:p w14:paraId="27242821" w14:textId="77777777" w:rsidR="004A4BFC" w:rsidRDefault="004A4BFC" w:rsidP="00B42A8D">
            <w:pPr>
              <w:pStyle w:val="EmptyCellLayoutStyle"/>
              <w:spacing w:after="0" w:line="240" w:lineRule="auto"/>
            </w:pPr>
          </w:p>
        </w:tc>
        <w:tc>
          <w:tcPr>
            <w:tcW w:w="149" w:type="dxa"/>
          </w:tcPr>
          <w:p w14:paraId="312436AE" w14:textId="77777777" w:rsidR="004A4BFC" w:rsidRDefault="004A4BFC" w:rsidP="00B42A8D">
            <w:pPr>
              <w:pStyle w:val="EmptyCellLayoutStyle"/>
              <w:spacing w:after="0" w:line="240" w:lineRule="auto"/>
            </w:pPr>
          </w:p>
        </w:tc>
      </w:tr>
    </w:tbl>
    <w:p w14:paraId="5B6AFADC" w14:textId="77777777" w:rsidR="004A4BFC" w:rsidRDefault="004A4BFC" w:rsidP="004A4BFC">
      <w:pPr>
        <w:spacing w:after="0" w:line="240" w:lineRule="auto"/>
      </w:pPr>
    </w:p>
    <w:p w14:paraId="32269FDE" w14:textId="77777777" w:rsidR="004A4BFC" w:rsidRDefault="004A4BFC" w:rsidP="00644930">
      <w:pPr>
        <w:pStyle w:val="Heading3"/>
      </w:pPr>
      <w:bookmarkStart w:id="189" w:name="_Toc444175753"/>
      <w:r>
        <w:t>SSAS 2014 Multidimensional DB - Dependency (rollup) monitors</w:t>
      </w:r>
      <w:bookmarkEnd w:id="189"/>
    </w:p>
    <w:p w14:paraId="0ECFC83D"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Partitions Performance Rollup</w:t>
      </w:r>
    </w:p>
    <w:p w14:paraId="544195AA" w14:textId="77777777" w:rsidR="004A4BFC" w:rsidRDefault="004A4BFC" w:rsidP="004A4BFC">
      <w:pPr>
        <w:spacing w:after="0" w:line="240" w:lineRule="auto"/>
      </w:pPr>
      <w:r>
        <w:rPr>
          <w:rFonts w:eastAsia="Arial"/>
          <w:color w:val="000000"/>
        </w:rPr>
        <w:t>SQL Server 2014 Analysis Services Multidimensional Partitions Performance Health Rollup</w:t>
      </w:r>
    </w:p>
    <w:p w14:paraId="73177BDD" w14:textId="77777777" w:rsidR="004A4BFC" w:rsidRDefault="004A4BFC" w:rsidP="004A4BFC">
      <w:pPr>
        <w:spacing w:after="0" w:line="240" w:lineRule="auto"/>
      </w:pPr>
    </w:p>
    <w:p w14:paraId="66F7B6B5" w14:textId="77777777" w:rsidR="004A4BFC" w:rsidRDefault="004A4BFC" w:rsidP="00644930">
      <w:pPr>
        <w:pStyle w:val="Heading3"/>
      </w:pPr>
      <w:bookmarkStart w:id="190" w:name="_Toc444175754"/>
      <w:r>
        <w:t>SSAS 2014 Multidimensional DB - Rules (non-alerting)</w:t>
      </w:r>
      <w:bookmarkEnd w:id="190"/>
    </w:p>
    <w:p w14:paraId="48292D79"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SSAS 2014: Database Size (GB)</w:t>
      </w:r>
    </w:p>
    <w:p w14:paraId="6EC24E20" w14:textId="77777777" w:rsidR="004A4BFC" w:rsidRDefault="004A4BFC" w:rsidP="004A4BFC">
      <w:pPr>
        <w:spacing w:after="0" w:line="240" w:lineRule="auto"/>
      </w:pPr>
      <w:r>
        <w:rPr>
          <w:rFonts w:eastAsia="Arial"/>
          <w:color w:val="000000"/>
        </w:rPr>
        <w:t>The rule collects the total estimated database size in gigabytes including size of all partitions.</w:t>
      </w:r>
    </w:p>
    <w:tbl>
      <w:tblPr>
        <w:tblW w:w="0" w:type="auto"/>
        <w:tblCellMar>
          <w:left w:w="0" w:type="dxa"/>
          <w:right w:w="0" w:type="dxa"/>
        </w:tblCellMar>
        <w:tblLook w:val="04A0" w:firstRow="1" w:lastRow="0" w:firstColumn="1" w:lastColumn="0" w:noHBand="0" w:noVBand="1"/>
      </w:tblPr>
      <w:tblGrid>
        <w:gridCol w:w="40"/>
        <w:gridCol w:w="8492"/>
        <w:gridCol w:w="108"/>
      </w:tblGrid>
      <w:tr w:rsidR="004A4BFC" w14:paraId="7CF5274B" w14:textId="77777777" w:rsidTr="00B42A8D">
        <w:trPr>
          <w:trHeight w:val="54"/>
        </w:trPr>
        <w:tc>
          <w:tcPr>
            <w:tcW w:w="54" w:type="dxa"/>
          </w:tcPr>
          <w:p w14:paraId="2F3C134B" w14:textId="77777777" w:rsidR="004A4BFC" w:rsidRDefault="004A4BFC" w:rsidP="00B42A8D">
            <w:pPr>
              <w:pStyle w:val="EmptyCellLayoutStyle"/>
              <w:spacing w:after="0" w:line="240" w:lineRule="auto"/>
            </w:pPr>
          </w:p>
        </w:tc>
        <w:tc>
          <w:tcPr>
            <w:tcW w:w="10395" w:type="dxa"/>
          </w:tcPr>
          <w:p w14:paraId="2EBCECDA" w14:textId="77777777" w:rsidR="004A4BFC" w:rsidRDefault="004A4BFC" w:rsidP="00B42A8D">
            <w:pPr>
              <w:pStyle w:val="EmptyCellLayoutStyle"/>
              <w:spacing w:after="0" w:line="240" w:lineRule="auto"/>
            </w:pPr>
          </w:p>
        </w:tc>
        <w:tc>
          <w:tcPr>
            <w:tcW w:w="149" w:type="dxa"/>
          </w:tcPr>
          <w:p w14:paraId="20D74169" w14:textId="77777777" w:rsidR="004A4BFC" w:rsidRDefault="004A4BFC" w:rsidP="00B42A8D">
            <w:pPr>
              <w:pStyle w:val="EmptyCellLayoutStyle"/>
              <w:spacing w:after="0" w:line="240" w:lineRule="auto"/>
            </w:pPr>
          </w:p>
        </w:tc>
      </w:tr>
      <w:tr w:rsidR="004A4BFC" w14:paraId="1BF956C7" w14:textId="77777777" w:rsidTr="00B42A8D">
        <w:tc>
          <w:tcPr>
            <w:tcW w:w="54" w:type="dxa"/>
          </w:tcPr>
          <w:p w14:paraId="63F15364" w14:textId="77777777" w:rsidR="004A4BFC" w:rsidRDefault="004A4BFC" w:rsidP="00B42A8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4A0" w:firstRow="1" w:lastRow="0" w:firstColumn="1" w:lastColumn="0" w:noHBand="0" w:noVBand="1"/>
            </w:tblPr>
            <w:tblGrid>
              <w:gridCol w:w="2896"/>
              <w:gridCol w:w="2887"/>
              <w:gridCol w:w="2681"/>
            </w:tblGrid>
            <w:tr w:rsidR="004A4BFC" w14:paraId="295D134E" w14:textId="77777777" w:rsidTr="00B42A8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3C1919F1" w14:textId="77777777" w:rsidR="004A4BFC" w:rsidRDefault="004A4BFC" w:rsidP="00B42A8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A04FAA2" w14:textId="77777777" w:rsidR="004A4BFC" w:rsidRDefault="004A4BFC" w:rsidP="00B42A8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C0FE8A7" w14:textId="77777777" w:rsidR="004A4BFC" w:rsidRDefault="004A4BFC" w:rsidP="00B42A8D">
                  <w:pPr>
                    <w:spacing w:after="0" w:line="240" w:lineRule="auto"/>
                  </w:pPr>
                  <w:r>
                    <w:rPr>
                      <w:rFonts w:eastAsia="Arial"/>
                      <w:b/>
                      <w:color w:val="000000"/>
                    </w:rPr>
                    <w:t>Default value</w:t>
                  </w:r>
                </w:p>
              </w:tc>
            </w:tr>
            <w:tr w:rsidR="004A4BFC" w14:paraId="0E265939"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2BA597F" w14:textId="77777777" w:rsidR="004A4BFC" w:rsidRDefault="004A4BFC" w:rsidP="00B42A8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20845E2"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26DECE8" w14:textId="77777777" w:rsidR="004A4BFC" w:rsidRDefault="004A4BFC" w:rsidP="00B42A8D">
                  <w:pPr>
                    <w:spacing w:after="0" w:line="240" w:lineRule="auto"/>
                  </w:pPr>
                  <w:r>
                    <w:rPr>
                      <w:rFonts w:eastAsia="Arial"/>
                      <w:color w:val="000000"/>
                    </w:rPr>
                    <w:t>Yes</w:t>
                  </w:r>
                </w:p>
              </w:tc>
            </w:tr>
            <w:tr w:rsidR="004A4BFC" w14:paraId="07BF2287"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039AA7C" w14:textId="77777777" w:rsidR="004A4BFC" w:rsidRDefault="004A4BFC" w:rsidP="00B42A8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F4E3B86"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74E73D9" w14:textId="77777777" w:rsidR="004A4BFC" w:rsidRDefault="004A4BFC" w:rsidP="00B42A8D">
                  <w:pPr>
                    <w:spacing w:after="0" w:line="240" w:lineRule="auto"/>
                  </w:pPr>
                  <w:r>
                    <w:rPr>
                      <w:rFonts w:eastAsia="Arial"/>
                      <w:color w:val="000000"/>
                    </w:rPr>
                    <w:t>No</w:t>
                  </w:r>
                </w:p>
              </w:tc>
            </w:tr>
            <w:tr w:rsidR="004A4BFC" w14:paraId="70A6EE9F"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A9C4E96" w14:textId="77777777" w:rsidR="004A4BFC" w:rsidRDefault="004A4BFC" w:rsidP="00B42A8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97FBD83" w14:textId="77777777" w:rsidR="004A4BFC" w:rsidRDefault="004A4BFC" w:rsidP="00B42A8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4962F71" w14:textId="77777777" w:rsidR="004A4BFC" w:rsidRDefault="004A4BFC" w:rsidP="00B42A8D">
                  <w:pPr>
                    <w:spacing w:after="0" w:line="240" w:lineRule="auto"/>
                  </w:pPr>
                  <w:r>
                    <w:rPr>
                      <w:rFonts w:eastAsia="Arial"/>
                      <w:color w:val="000000"/>
                    </w:rPr>
                    <w:t>900</w:t>
                  </w:r>
                </w:p>
              </w:tc>
            </w:tr>
            <w:tr w:rsidR="004A4BFC" w14:paraId="0298E217"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F1D2B2B" w14:textId="77777777" w:rsidR="004A4BFC" w:rsidRDefault="004A4BFC" w:rsidP="00B42A8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D0DEF8F" w14:textId="77777777" w:rsidR="004A4BFC" w:rsidRDefault="004A4BFC" w:rsidP="00B42A8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AABF9C0" w14:textId="77777777" w:rsidR="004A4BFC" w:rsidRDefault="004A4BFC" w:rsidP="00B42A8D">
                  <w:pPr>
                    <w:spacing w:after="0" w:line="240" w:lineRule="auto"/>
                  </w:pPr>
                </w:p>
              </w:tc>
            </w:tr>
            <w:tr w:rsidR="004A4BFC" w14:paraId="6CF25091" w14:textId="77777777" w:rsidTr="00B42A8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E264DB2" w14:textId="77777777" w:rsidR="004A4BFC" w:rsidRDefault="004A4BFC" w:rsidP="00B42A8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E7F6820" w14:textId="77777777" w:rsidR="004A4BFC" w:rsidRDefault="004A4BFC" w:rsidP="00B42A8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8CA88E3" w14:textId="77777777" w:rsidR="004A4BFC" w:rsidRDefault="004A4BFC" w:rsidP="00B42A8D">
                  <w:pPr>
                    <w:spacing w:after="0" w:line="240" w:lineRule="auto"/>
                  </w:pPr>
                  <w:r>
                    <w:rPr>
                      <w:rFonts w:eastAsia="Arial"/>
                      <w:color w:val="000000"/>
                    </w:rPr>
                    <w:t>300</w:t>
                  </w:r>
                </w:p>
              </w:tc>
            </w:tr>
          </w:tbl>
          <w:p w14:paraId="2709BE4B" w14:textId="77777777" w:rsidR="004A4BFC" w:rsidRDefault="004A4BFC" w:rsidP="00B42A8D">
            <w:pPr>
              <w:spacing w:after="0" w:line="240" w:lineRule="auto"/>
            </w:pPr>
          </w:p>
        </w:tc>
        <w:tc>
          <w:tcPr>
            <w:tcW w:w="149" w:type="dxa"/>
          </w:tcPr>
          <w:p w14:paraId="3BD60136" w14:textId="77777777" w:rsidR="004A4BFC" w:rsidRDefault="004A4BFC" w:rsidP="00B42A8D">
            <w:pPr>
              <w:pStyle w:val="EmptyCellLayoutStyle"/>
              <w:spacing w:after="0" w:line="240" w:lineRule="auto"/>
            </w:pPr>
          </w:p>
        </w:tc>
      </w:tr>
      <w:tr w:rsidR="004A4BFC" w14:paraId="264BD141" w14:textId="77777777" w:rsidTr="00B42A8D">
        <w:trPr>
          <w:trHeight w:val="80"/>
        </w:trPr>
        <w:tc>
          <w:tcPr>
            <w:tcW w:w="54" w:type="dxa"/>
          </w:tcPr>
          <w:p w14:paraId="4782C1D2" w14:textId="77777777" w:rsidR="004A4BFC" w:rsidRDefault="004A4BFC" w:rsidP="00B42A8D">
            <w:pPr>
              <w:pStyle w:val="EmptyCellLayoutStyle"/>
              <w:spacing w:after="0" w:line="240" w:lineRule="auto"/>
            </w:pPr>
          </w:p>
        </w:tc>
        <w:tc>
          <w:tcPr>
            <w:tcW w:w="10395" w:type="dxa"/>
          </w:tcPr>
          <w:p w14:paraId="7E527199" w14:textId="77777777" w:rsidR="004A4BFC" w:rsidRDefault="004A4BFC" w:rsidP="00B42A8D">
            <w:pPr>
              <w:pStyle w:val="EmptyCellLayoutStyle"/>
              <w:spacing w:after="0" w:line="240" w:lineRule="auto"/>
            </w:pPr>
          </w:p>
        </w:tc>
        <w:tc>
          <w:tcPr>
            <w:tcW w:w="149" w:type="dxa"/>
          </w:tcPr>
          <w:p w14:paraId="3BDCF265" w14:textId="77777777" w:rsidR="004A4BFC" w:rsidRDefault="004A4BFC" w:rsidP="00B42A8D">
            <w:pPr>
              <w:pStyle w:val="EmptyCellLayoutStyle"/>
              <w:spacing w:after="0" w:line="240" w:lineRule="auto"/>
            </w:pPr>
          </w:p>
        </w:tc>
      </w:tr>
    </w:tbl>
    <w:p w14:paraId="45A765CE" w14:textId="77777777" w:rsidR="004A4BFC" w:rsidRDefault="004A4BFC" w:rsidP="004A4BFC">
      <w:pPr>
        <w:spacing w:after="0" w:line="240" w:lineRule="auto"/>
      </w:pPr>
    </w:p>
    <w:p w14:paraId="41F97CB5"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SSAS 2014: Drive Used Space (GB)</w:t>
      </w:r>
    </w:p>
    <w:p w14:paraId="1B3202AC" w14:textId="77777777" w:rsidR="004A4BFC" w:rsidRDefault="004A4BFC" w:rsidP="004A4BFC">
      <w:pPr>
        <w:spacing w:after="0" w:line="240" w:lineRule="auto"/>
      </w:pPr>
      <w:r>
        <w:rPr>
          <w:rFonts w:eastAsia="Arial"/>
          <w:color w:val="000000"/>
        </w:rPr>
        <w:t>The rule collects the total size in gigabytes of all files and folders on the drive, where the database storage folder is located.</w:t>
      </w:r>
    </w:p>
    <w:tbl>
      <w:tblPr>
        <w:tblW w:w="0" w:type="auto"/>
        <w:tblCellMar>
          <w:left w:w="0" w:type="dxa"/>
          <w:right w:w="0" w:type="dxa"/>
        </w:tblCellMar>
        <w:tblLook w:val="04A0" w:firstRow="1" w:lastRow="0" w:firstColumn="1" w:lastColumn="0" w:noHBand="0" w:noVBand="1"/>
      </w:tblPr>
      <w:tblGrid>
        <w:gridCol w:w="40"/>
        <w:gridCol w:w="8492"/>
        <w:gridCol w:w="108"/>
      </w:tblGrid>
      <w:tr w:rsidR="004A4BFC" w14:paraId="30EA387A" w14:textId="77777777" w:rsidTr="00B42A8D">
        <w:trPr>
          <w:trHeight w:val="54"/>
        </w:trPr>
        <w:tc>
          <w:tcPr>
            <w:tcW w:w="54" w:type="dxa"/>
          </w:tcPr>
          <w:p w14:paraId="689D4EEF" w14:textId="77777777" w:rsidR="004A4BFC" w:rsidRDefault="004A4BFC" w:rsidP="00B42A8D">
            <w:pPr>
              <w:pStyle w:val="EmptyCellLayoutStyle"/>
              <w:spacing w:after="0" w:line="240" w:lineRule="auto"/>
            </w:pPr>
          </w:p>
        </w:tc>
        <w:tc>
          <w:tcPr>
            <w:tcW w:w="10395" w:type="dxa"/>
          </w:tcPr>
          <w:p w14:paraId="75EA077B" w14:textId="77777777" w:rsidR="004A4BFC" w:rsidRDefault="004A4BFC" w:rsidP="00B42A8D">
            <w:pPr>
              <w:pStyle w:val="EmptyCellLayoutStyle"/>
              <w:spacing w:after="0" w:line="240" w:lineRule="auto"/>
            </w:pPr>
          </w:p>
        </w:tc>
        <w:tc>
          <w:tcPr>
            <w:tcW w:w="149" w:type="dxa"/>
          </w:tcPr>
          <w:p w14:paraId="2E2DDFAA" w14:textId="77777777" w:rsidR="004A4BFC" w:rsidRDefault="004A4BFC" w:rsidP="00B42A8D">
            <w:pPr>
              <w:pStyle w:val="EmptyCellLayoutStyle"/>
              <w:spacing w:after="0" w:line="240" w:lineRule="auto"/>
            </w:pPr>
          </w:p>
        </w:tc>
      </w:tr>
      <w:tr w:rsidR="004A4BFC" w14:paraId="6AFCF8BC" w14:textId="77777777" w:rsidTr="00B42A8D">
        <w:tc>
          <w:tcPr>
            <w:tcW w:w="54" w:type="dxa"/>
          </w:tcPr>
          <w:p w14:paraId="2485713F" w14:textId="77777777" w:rsidR="004A4BFC" w:rsidRDefault="004A4BFC" w:rsidP="00B42A8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4A0" w:firstRow="1" w:lastRow="0" w:firstColumn="1" w:lastColumn="0" w:noHBand="0" w:noVBand="1"/>
            </w:tblPr>
            <w:tblGrid>
              <w:gridCol w:w="2896"/>
              <w:gridCol w:w="2887"/>
              <w:gridCol w:w="2681"/>
            </w:tblGrid>
            <w:tr w:rsidR="004A4BFC" w14:paraId="424F6C43" w14:textId="77777777" w:rsidTr="00B42A8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E5637F5" w14:textId="77777777" w:rsidR="004A4BFC" w:rsidRDefault="004A4BFC" w:rsidP="00B42A8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CAD8314" w14:textId="77777777" w:rsidR="004A4BFC" w:rsidRDefault="004A4BFC" w:rsidP="00B42A8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78A5E45" w14:textId="77777777" w:rsidR="004A4BFC" w:rsidRDefault="004A4BFC" w:rsidP="00B42A8D">
                  <w:pPr>
                    <w:spacing w:after="0" w:line="240" w:lineRule="auto"/>
                  </w:pPr>
                  <w:r>
                    <w:rPr>
                      <w:rFonts w:eastAsia="Arial"/>
                      <w:b/>
                      <w:color w:val="000000"/>
                    </w:rPr>
                    <w:t>Default value</w:t>
                  </w:r>
                </w:p>
              </w:tc>
            </w:tr>
            <w:tr w:rsidR="004A4BFC" w14:paraId="21271E03"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BF90F18" w14:textId="77777777" w:rsidR="004A4BFC" w:rsidRDefault="004A4BFC" w:rsidP="00B42A8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CC4F3DF"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ACC7812" w14:textId="77777777" w:rsidR="004A4BFC" w:rsidRDefault="004A4BFC" w:rsidP="00B42A8D">
                  <w:pPr>
                    <w:spacing w:after="0" w:line="240" w:lineRule="auto"/>
                  </w:pPr>
                  <w:r>
                    <w:rPr>
                      <w:rFonts w:eastAsia="Arial"/>
                      <w:color w:val="000000"/>
                    </w:rPr>
                    <w:t>Yes</w:t>
                  </w:r>
                </w:p>
              </w:tc>
            </w:tr>
            <w:tr w:rsidR="004A4BFC" w14:paraId="12248687"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4B719E6" w14:textId="77777777" w:rsidR="004A4BFC" w:rsidRDefault="004A4BFC" w:rsidP="00B42A8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F699154"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FF91842" w14:textId="77777777" w:rsidR="004A4BFC" w:rsidRDefault="004A4BFC" w:rsidP="00B42A8D">
                  <w:pPr>
                    <w:spacing w:after="0" w:line="240" w:lineRule="auto"/>
                  </w:pPr>
                  <w:r>
                    <w:rPr>
                      <w:rFonts w:eastAsia="Arial"/>
                      <w:color w:val="000000"/>
                    </w:rPr>
                    <w:t>No</w:t>
                  </w:r>
                </w:p>
              </w:tc>
            </w:tr>
            <w:tr w:rsidR="004A4BFC" w14:paraId="22D3D105"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E49A7E9" w14:textId="77777777" w:rsidR="004A4BFC" w:rsidRDefault="004A4BFC" w:rsidP="00B42A8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ABB5856" w14:textId="77777777" w:rsidR="004A4BFC" w:rsidRDefault="004A4BFC" w:rsidP="00B42A8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03881AE" w14:textId="77777777" w:rsidR="004A4BFC" w:rsidRDefault="004A4BFC" w:rsidP="00B42A8D">
                  <w:pPr>
                    <w:spacing w:after="0" w:line="240" w:lineRule="auto"/>
                  </w:pPr>
                  <w:r>
                    <w:rPr>
                      <w:rFonts w:eastAsia="Arial"/>
                      <w:color w:val="000000"/>
                    </w:rPr>
                    <w:t>900</w:t>
                  </w:r>
                </w:p>
              </w:tc>
            </w:tr>
            <w:tr w:rsidR="004A4BFC" w14:paraId="2E15BBA1"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3067A5E" w14:textId="77777777" w:rsidR="004A4BFC" w:rsidRDefault="004A4BFC" w:rsidP="00B42A8D">
                  <w:pPr>
                    <w:spacing w:after="0" w:line="240" w:lineRule="auto"/>
                  </w:pPr>
                  <w:r>
                    <w:rPr>
                      <w:rFonts w:eastAsia="Arial"/>
                      <w:color w:val="000000"/>
                    </w:rPr>
                    <w:lastRenderedPageBreak/>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A9141EA" w14:textId="77777777" w:rsidR="004A4BFC" w:rsidRDefault="004A4BFC" w:rsidP="00B42A8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19A78B6" w14:textId="77777777" w:rsidR="004A4BFC" w:rsidRDefault="004A4BFC" w:rsidP="00B42A8D">
                  <w:pPr>
                    <w:spacing w:after="0" w:line="240" w:lineRule="auto"/>
                  </w:pPr>
                </w:p>
              </w:tc>
            </w:tr>
            <w:tr w:rsidR="004A4BFC" w14:paraId="32FC49CD" w14:textId="77777777" w:rsidTr="00B42A8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12CBDD58" w14:textId="77777777" w:rsidR="004A4BFC" w:rsidRDefault="004A4BFC" w:rsidP="00B42A8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1F721E1" w14:textId="77777777" w:rsidR="004A4BFC" w:rsidRDefault="004A4BFC" w:rsidP="00B42A8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0DB9551" w14:textId="77777777" w:rsidR="004A4BFC" w:rsidRDefault="004A4BFC" w:rsidP="00B42A8D">
                  <w:pPr>
                    <w:spacing w:after="0" w:line="240" w:lineRule="auto"/>
                  </w:pPr>
                  <w:r>
                    <w:rPr>
                      <w:rFonts w:eastAsia="Arial"/>
                      <w:color w:val="000000"/>
                    </w:rPr>
                    <w:t>300</w:t>
                  </w:r>
                </w:p>
              </w:tc>
            </w:tr>
          </w:tbl>
          <w:p w14:paraId="13A7FD3D" w14:textId="77777777" w:rsidR="004A4BFC" w:rsidRDefault="004A4BFC" w:rsidP="00B42A8D">
            <w:pPr>
              <w:spacing w:after="0" w:line="240" w:lineRule="auto"/>
            </w:pPr>
          </w:p>
        </w:tc>
        <w:tc>
          <w:tcPr>
            <w:tcW w:w="149" w:type="dxa"/>
          </w:tcPr>
          <w:p w14:paraId="2EAAD6BE" w14:textId="77777777" w:rsidR="004A4BFC" w:rsidRDefault="004A4BFC" w:rsidP="00B42A8D">
            <w:pPr>
              <w:pStyle w:val="EmptyCellLayoutStyle"/>
              <w:spacing w:after="0" w:line="240" w:lineRule="auto"/>
            </w:pPr>
          </w:p>
        </w:tc>
      </w:tr>
      <w:tr w:rsidR="004A4BFC" w14:paraId="3689194F" w14:textId="77777777" w:rsidTr="00B42A8D">
        <w:trPr>
          <w:trHeight w:val="80"/>
        </w:trPr>
        <w:tc>
          <w:tcPr>
            <w:tcW w:w="54" w:type="dxa"/>
          </w:tcPr>
          <w:p w14:paraId="05DF299B" w14:textId="77777777" w:rsidR="004A4BFC" w:rsidRDefault="004A4BFC" w:rsidP="00B42A8D">
            <w:pPr>
              <w:pStyle w:val="EmptyCellLayoutStyle"/>
              <w:spacing w:after="0" w:line="240" w:lineRule="auto"/>
            </w:pPr>
          </w:p>
        </w:tc>
        <w:tc>
          <w:tcPr>
            <w:tcW w:w="10395" w:type="dxa"/>
          </w:tcPr>
          <w:p w14:paraId="5D4BC299" w14:textId="77777777" w:rsidR="004A4BFC" w:rsidRDefault="004A4BFC" w:rsidP="00B42A8D">
            <w:pPr>
              <w:pStyle w:val="EmptyCellLayoutStyle"/>
              <w:spacing w:after="0" w:line="240" w:lineRule="auto"/>
            </w:pPr>
          </w:p>
        </w:tc>
        <w:tc>
          <w:tcPr>
            <w:tcW w:w="149" w:type="dxa"/>
          </w:tcPr>
          <w:p w14:paraId="3E7556A0" w14:textId="77777777" w:rsidR="004A4BFC" w:rsidRDefault="004A4BFC" w:rsidP="00B42A8D">
            <w:pPr>
              <w:pStyle w:val="EmptyCellLayoutStyle"/>
              <w:spacing w:after="0" w:line="240" w:lineRule="auto"/>
            </w:pPr>
          </w:p>
        </w:tc>
      </w:tr>
    </w:tbl>
    <w:p w14:paraId="449CB5BA" w14:textId="77777777" w:rsidR="004A4BFC" w:rsidRDefault="004A4BFC" w:rsidP="004A4BFC">
      <w:pPr>
        <w:spacing w:after="0" w:line="240" w:lineRule="auto"/>
      </w:pPr>
    </w:p>
    <w:p w14:paraId="4AF48C18"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SSAS 2014: Total Drive Size (GB)</w:t>
      </w:r>
    </w:p>
    <w:p w14:paraId="22AF414C" w14:textId="77777777" w:rsidR="004A4BFC" w:rsidRDefault="004A4BFC" w:rsidP="004A4BFC">
      <w:pPr>
        <w:spacing w:after="0" w:line="240" w:lineRule="auto"/>
      </w:pPr>
      <w:r>
        <w:rPr>
          <w:rFonts w:eastAsia="Arial"/>
          <w:color w:val="000000"/>
        </w:rPr>
        <w:t>The rule collects the total size in gigabytes of the drive, where the database storage folder is located.</w:t>
      </w:r>
    </w:p>
    <w:tbl>
      <w:tblPr>
        <w:tblW w:w="0" w:type="auto"/>
        <w:tblCellMar>
          <w:left w:w="0" w:type="dxa"/>
          <w:right w:w="0" w:type="dxa"/>
        </w:tblCellMar>
        <w:tblLook w:val="04A0" w:firstRow="1" w:lastRow="0" w:firstColumn="1" w:lastColumn="0" w:noHBand="0" w:noVBand="1"/>
      </w:tblPr>
      <w:tblGrid>
        <w:gridCol w:w="40"/>
        <w:gridCol w:w="8492"/>
        <w:gridCol w:w="108"/>
      </w:tblGrid>
      <w:tr w:rsidR="004A4BFC" w14:paraId="663A1221" w14:textId="77777777" w:rsidTr="00B42A8D">
        <w:trPr>
          <w:trHeight w:val="54"/>
        </w:trPr>
        <w:tc>
          <w:tcPr>
            <w:tcW w:w="54" w:type="dxa"/>
          </w:tcPr>
          <w:p w14:paraId="3868CC83" w14:textId="77777777" w:rsidR="004A4BFC" w:rsidRDefault="004A4BFC" w:rsidP="00B42A8D">
            <w:pPr>
              <w:pStyle w:val="EmptyCellLayoutStyle"/>
              <w:spacing w:after="0" w:line="240" w:lineRule="auto"/>
            </w:pPr>
          </w:p>
        </w:tc>
        <w:tc>
          <w:tcPr>
            <w:tcW w:w="10395" w:type="dxa"/>
          </w:tcPr>
          <w:p w14:paraId="277A9781" w14:textId="77777777" w:rsidR="004A4BFC" w:rsidRDefault="004A4BFC" w:rsidP="00B42A8D">
            <w:pPr>
              <w:pStyle w:val="EmptyCellLayoutStyle"/>
              <w:spacing w:after="0" w:line="240" w:lineRule="auto"/>
            </w:pPr>
          </w:p>
        </w:tc>
        <w:tc>
          <w:tcPr>
            <w:tcW w:w="149" w:type="dxa"/>
          </w:tcPr>
          <w:p w14:paraId="25130881" w14:textId="77777777" w:rsidR="004A4BFC" w:rsidRDefault="004A4BFC" w:rsidP="00B42A8D">
            <w:pPr>
              <w:pStyle w:val="EmptyCellLayoutStyle"/>
              <w:spacing w:after="0" w:line="240" w:lineRule="auto"/>
            </w:pPr>
          </w:p>
        </w:tc>
      </w:tr>
      <w:tr w:rsidR="004A4BFC" w14:paraId="6BB5F571" w14:textId="77777777" w:rsidTr="00B42A8D">
        <w:tc>
          <w:tcPr>
            <w:tcW w:w="54" w:type="dxa"/>
          </w:tcPr>
          <w:p w14:paraId="5CD670F3" w14:textId="77777777" w:rsidR="004A4BFC" w:rsidRDefault="004A4BFC" w:rsidP="00B42A8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4A0" w:firstRow="1" w:lastRow="0" w:firstColumn="1" w:lastColumn="0" w:noHBand="0" w:noVBand="1"/>
            </w:tblPr>
            <w:tblGrid>
              <w:gridCol w:w="2896"/>
              <w:gridCol w:w="2887"/>
              <w:gridCol w:w="2681"/>
            </w:tblGrid>
            <w:tr w:rsidR="004A4BFC" w14:paraId="0BC9385B" w14:textId="77777777" w:rsidTr="00B42A8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9B808E0" w14:textId="77777777" w:rsidR="004A4BFC" w:rsidRDefault="004A4BFC" w:rsidP="00B42A8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43930C0" w14:textId="77777777" w:rsidR="004A4BFC" w:rsidRDefault="004A4BFC" w:rsidP="00B42A8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10FF224" w14:textId="77777777" w:rsidR="004A4BFC" w:rsidRDefault="004A4BFC" w:rsidP="00B42A8D">
                  <w:pPr>
                    <w:spacing w:after="0" w:line="240" w:lineRule="auto"/>
                  </w:pPr>
                  <w:r>
                    <w:rPr>
                      <w:rFonts w:eastAsia="Arial"/>
                      <w:b/>
                      <w:color w:val="000000"/>
                    </w:rPr>
                    <w:t>Default value</w:t>
                  </w:r>
                </w:p>
              </w:tc>
            </w:tr>
            <w:tr w:rsidR="004A4BFC" w14:paraId="229EE1D9"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183B67A" w14:textId="77777777" w:rsidR="004A4BFC" w:rsidRDefault="004A4BFC" w:rsidP="00B42A8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4FC41BB"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C7293DB" w14:textId="77777777" w:rsidR="004A4BFC" w:rsidRDefault="004A4BFC" w:rsidP="00B42A8D">
                  <w:pPr>
                    <w:spacing w:after="0" w:line="240" w:lineRule="auto"/>
                  </w:pPr>
                  <w:r>
                    <w:rPr>
                      <w:rFonts w:eastAsia="Arial"/>
                      <w:color w:val="000000"/>
                    </w:rPr>
                    <w:t>Yes</w:t>
                  </w:r>
                </w:p>
              </w:tc>
            </w:tr>
            <w:tr w:rsidR="004A4BFC" w14:paraId="2D3836DD"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44AF888" w14:textId="77777777" w:rsidR="004A4BFC" w:rsidRDefault="004A4BFC" w:rsidP="00B42A8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B2D43D0"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28F4433" w14:textId="77777777" w:rsidR="004A4BFC" w:rsidRDefault="004A4BFC" w:rsidP="00B42A8D">
                  <w:pPr>
                    <w:spacing w:after="0" w:line="240" w:lineRule="auto"/>
                  </w:pPr>
                  <w:r>
                    <w:rPr>
                      <w:rFonts w:eastAsia="Arial"/>
                      <w:color w:val="000000"/>
                    </w:rPr>
                    <w:t>No</w:t>
                  </w:r>
                </w:p>
              </w:tc>
            </w:tr>
            <w:tr w:rsidR="004A4BFC" w14:paraId="7FEBB993"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09D8A0F" w14:textId="77777777" w:rsidR="004A4BFC" w:rsidRDefault="004A4BFC" w:rsidP="00B42A8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6C6501F" w14:textId="77777777" w:rsidR="004A4BFC" w:rsidRDefault="004A4BFC" w:rsidP="00B42A8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0FC739A" w14:textId="77777777" w:rsidR="004A4BFC" w:rsidRDefault="004A4BFC" w:rsidP="00B42A8D">
                  <w:pPr>
                    <w:spacing w:after="0" w:line="240" w:lineRule="auto"/>
                  </w:pPr>
                  <w:r>
                    <w:rPr>
                      <w:rFonts w:eastAsia="Arial"/>
                      <w:color w:val="000000"/>
                    </w:rPr>
                    <w:t>900</w:t>
                  </w:r>
                </w:p>
              </w:tc>
            </w:tr>
            <w:tr w:rsidR="004A4BFC" w14:paraId="3FE27131"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13B4C6B" w14:textId="77777777" w:rsidR="004A4BFC" w:rsidRDefault="004A4BFC" w:rsidP="00B42A8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AEF5CD8" w14:textId="77777777" w:rsidR="004A4BFC" w:rsidRDefault="004A4BFC" w:rsidP="00B42A8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BC9983F" w14:textId="77777777" w:rsidR="004A4BFC" w:rsidRDefault="004A4BFC" w:rsidP="00B42A8D">
                  <w:pPr>
                    <w:spacing w:after="0" w:line="240" w:lineRule="auto"/>
                  </w:pPr>
                </w:p>
              </w:tc>
            </w:tr>
            <w:tr w:rsidR="004A4BFC" w14:paraId="0017E214" w14:textId="77777777" w:rsidTr="00B42A8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D1D4981" w14:textId="77777777" w:rsidR="004A4BFC" w:rsidRDefault="004A4BFC" w:rsidP="00B42A8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799B880" w14:textId="77777777" w:rsidR="004A4BFC" w:rsidRDefault="004A4BFC" w:rsidP="00B42A8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F47C9DB" w14:textId="77777777" w:rsidR="004A4BFC" w:rsidRDefault="004A4BFC" w:rsidP="00B42A8D">
                  <w:pPr>
                    <w:spacing w:after="0" w:line="240" w:lineRule="auto"/>
                  </w:pPr>
                  <w:r>
                    <w:rPr>
                      <w:rFonts w:eastAsia="Arial"/>
                      <w:color w:val="000000"/>
                    </w:rPr>
                    <w:t>300</w:t>
                  </w:r>
                </w:p>
              </w:tc>
            </w:tr>
          </w:tbl>
          <w:p w14:paraId="2F48D522" w14:textId="77777777" w:rsidR="004A4BFC" w:rsidRDefault="004A4BFC" w:rsidP="00B42A8D">
            <w:pPr>
              <w:spacing w:after="0" w:line="240" w:lineRule="auto"/>
            </w:pPr>
          </w:p>
        </w:tc>
        <w:tc>
          <w:tcPr>
            <w:tcW w:w="149" w:type="dxa"/>
          </w:tcPr>
          <w:p w14:paraId="18255837" w14:textId="77777777" w:rsidR="004A4BFC" w:rsidRDefault="004A4BFC" w:rsidP="00B42A8D">
            <w:pPr>
              <w:pStyle w:val="EmptyCellLayoutStyle"/>
              <w:spacing w:after="0" w:line="240" w:lineRule="auto"/>
            </w:pPr>
          </w:p>
        </w:tc>
      </w:tr>
      <w:tr w:rsidR="004A4BFC" w14:paraId="22F9690A" w14:textId="77777777" w:rsidTr="00B42A8D">
        <w:trPr>
          <w:trHeight w:val="80"/>
        </w:trPr>
        <w:tc>
          <w:tcPr>
            <w:tcW w:w="54" w:type="dxa"/>
          </w:tcPr>
          <w:p w14:paraId="3E95EA7C" w14:textId="77777777" w:rsidR="004A4BFC" w:rsidRDefault="004A4BFC" w:rsidP="00B42A8D">
            <w:pPr>
              <w:pStyle w:val="EmptyCellLayoutStyle"/>
              <w:spacing w:after="0" w:line="240" w:lineRule="auto"/>
            </w:pPr>
          </w:p>
        </w:tc>
        <w:tc>
          <w:tcPr>
            <w:tcW w:w="10395" w:type="dxa"/>
          </w:tcPr>
          <w:p w14:paraId="18516965" w14:textId="77777777" w:rsidR="004A4BFC" w:rsidRDefault="004A4BFC" w:rsidP="00B42A8D">
            <w:pPr>
              <w:pStyle w:val="EmptyCellLayoutStyle"/>
              <w:spacing w:after="0" w:line="240" w:lineRule="auto"/>
            </w:pPr>
          </w:p>
        </w:tc>
        <w:tc>
          <w:tcPr>
            <w:tcW w:w="149" w:type="dxa"/>
          </w:tcPr>
          <w:p w14:paraId="06451313" w14:textId="77777777" w:rsidR="004A4BFC" w:rsidRDefault="004A4BFC" w:rsidP="00B42A8D">
            <w:pPr>
              <w:pStyle w:val="EmptyCellLayoutStyle"/>
              <w:spacing w:after="0" w:line="240" w:lineRule="auto"/>
            </w:pPr>
          </w:p>
        </w:tc>
      </w:tr>
    </w:tbl>
    <w:p w14:paraId="553F73C2" w14:textId="77777777" w:rsidR="004A4BFC" w:rsidRDefault="004A4BFC" w:rsidP="004A4BFC">
      <w:pPr>
        <w:spacing w:after="0" w:line="240" w:lineRule="auto"/>
      </w:pPr>
    </w:p>
    <w:p w14:paraId="7E48AC1E" w14:textId="61DE0107" w:rsidR="004A4BFC" w:rsidRPr="00423F35" w:rsidRDefault="004A4BFC" w:rsidP="004A4BFC">
      <w:pPr>
        <w:spacing w:after="0" w:line="240" w:lineRule="auto"/>
        <w:rPr>
          <w:color w:val="5B9BD5" w:themeColor="accent1"/>
        </w:rPr>
      </w:pPr>
      <w:r w:rsidRPr="00423F35">
        <w:rPr>
          <w:rFonts w:eastAsia="Arial"/>
          <w:b/>
          <w:color w:val="5B9BD5" w:themeColor="accent1"/>
        </w:rPr>
        <w:t xml:space="preserve">SSAS 2014: </w:t>
      </w:r>
      <w:r w:rsidR="009F714B">
        <w:rPr>
          <w:rFonts w:eastAsia="Arial"/>
          <w:b/>
          <w:color w:val="5B9BD5" w:themeColor="accent1"/>
        </w:rPr>
        <w:t>Number of Database Blocked Sessions</w:t>
      </w:r>
    </w:p>
    <w:p w14:paraId="45000883" w14:textId="77777777" w:rsidR="004A4BFC" w:rsidRDefault="004A4BFC" w:rsidP="004A4BFC">
      <w:pPr>
        <w:spacing w:after="0" w:line="240" w:lineRule="auto"/>
      </w:pPr>
      <w:r>
        <w:rPr>
          <w:rFonts w:eastAsia="Arial"/>
          <w:color w:val="000000"/>
        </w:rPr>
        <w:t>The rule collects the number of currently blocked sessions.</w:t>
      </w:r>
    </w:p>
    <w:tbl>
      <w:tblPr>
        <w:tblW w:w="0" w:type="auto"/>
        <w:tblCellMar>
          <w:left w:w="0" w:type="dxa"/>
          <w:right w:w="0" w:type="dxa"/>
        </w:tblCellMar>
        <w:tblLook w:val="04A0" w:firstRow="1" w:lastRow="0" w:firstColumn="1" w:lastColumn="0" w:noHBand="0" w:noVBand="1"/>
      </w:tblPr>
      <w:tblGrid>
        <w:gridCol w:w="40"/>
        <w:gridCol w:w="8492"/>
        <w:gridCol w:w="108"/>
      </w:tblGrid>
      <w:tr w:rsidR="004A4BFC" w14:paraId="7CA6FC74" w14:textId="77777777" w:rsidTr="00B42A8D">
        <w:trPr>
          <w:trHeight w:val="54"/>
        </w:trPr>
        <w:tc>
          <w:tcPr>
            <w:tcW w:w="54" w:type="dxa"/>
          </w:tcPr>
          <w:p w14:paraId="2D536F1F" w14:textId="77777777" w:rsidR="004A4BFC" w:rsidRDefault="004A4BFC" w:rsidP="00B42A8D">
            <w:pPr>
              <w:pStyle w:val="EmptyCellLayoutStyle"/>
              <w:spacing w:after="0" w:line="240" w:lineRule="auto"/>
            </w:pPr>
          </w:p>
        </w:tc>
        <w:tc>
          <w:tcPr>
            <w:tcW w:w="10395" w:type="dxa"/>
          </w:tcPr>
          <w:p w14:paraId="74DAB074" w14:textId="77777777" w:rsidR="004A4BFC" w:rsidRDefault="004A4BFC" w:rsidP="00B42A8D">
            <w:pPr>
              <w:pStyle w:val="EmptyCellLayoutStyle"/>
              <w:spacing w:after="0" w:line="240" w:lineRule="auto"/>
            </w:pPr>
          </w:p>
        </w:tc>
        <w:tc>
          <w:tcPr>
            <w:tcW w:w="149" w:type="dxa"/>
          </w:tcPr>
          <w:p w14:paraId="04B05B30" w14:textId="77777777" w:rsidR="004A4BFC" w:rsidRDefault="004A4BFC" w:rsidP="00B42A8D">
            <w:pPr>
              <w:pStyle w:val="EmptyCellLayoutStyle"/>
              <w:spacing w:after="0" w:line="240" w:lineRule="auto"/>
            </w:pPr>
          </w:p>
        </w:tc>
      </w:tr>
      <w:tr w:rsidR="004A4BFC" w14:paraId="21C245E4" w14:textId="77777777" w:rsidTr="00B42A8D">
        <w:tc>
          <w:tcPr>
            <w:tcW w:w="54" w:type="dxa"/>
          </w:tcPr>
          <w:p w14:paraId="2D2FDAF0" w14:textId="77777777" w:rsidR="004A4BFC" w:rsidRDefault="004A4BFC" w:rsidP="00B42A8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4A0" w:firstRow="1" w:lastRow="0" w:firstColumn="1" w:lastColumn="0" w:noHBand="0" w:noVBand="1"/>
            </w:tblPr>
            <w:tblGrid>
              <w:gridCol w:w="2896"/>
              <w:gridCol w:w="2887"/>
              <w:gridCol w:w="2681"/>
            </w:tblGrid>
            <w:tr w:rsidR="004A4BFC" w14:paraId="4FA167F9" w14:textId="77777777" w:rsidTr="00B42A8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FEEF923" w14:textId="77777777" w:rsidR="004A4BFC" w:rsidRDefault="004A4BFC" w:rsidP="00B42A8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DD8864A" w14:textId="77777777" w:rsidR="004A4BFC" w:rsidRDefault="004A4BFC" w:rsidP="00B42A8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6A47ECD" w14:textId="77777777" w:rsidR="004A4BFC" w:rsidRDefault="004A4BFC" w:rsidP="00B42A8D">
                  <w:pPr>
                    <w:spacing w:after="0" w:line="240" w:lineRule="auto"/>
                  </w:pPr>
                  <w:r>
                    <w:rPr>
                      <w:rFonts w:eastAsia="Arial"/>
                      <w:b/>
                      <w:color w:val="000000"/>
                    </w:rPr>
                    <w:t>Default value</w:t>
                  </w:r>
                </w:p>
              </w:tc>
            </w:tr>
            <w:tr w:rsidR="004A4BFC" w14:paraId="28EB2BF3"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E1E8BB4" w14:textId="77777777" w:rsidR="004A4BFC" w:rsidRDefault="004A4BFC" w:rsidP="00B42A8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4E266D5"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C8FEFB1" w14:textId="77777777" w:rsidR="004A4BFC" w:rsidRDefault="004A4BFC" w:rsidP="00B42A8D">
                  <w:pPr>
                    <w:spacing w:after="0" w:line="240" w:lineRule="auto"/>
                  </w:pPr>
                  <w:r>
                    <w:rPr>
                      <w:rFonts w:eastAsia="Arial"/>
                      <w:color w:val="000000"/>
                    </w:rPr>
                    <w:t>Yes</w:t>
                  </w:r>
                </w:p>
              </w:tc>
            </w:tr>
            <w:tr w:rsidR="004A4BFC" w14:paraId="041BC7AB"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101CA2A" w14:textId="77777777" w:rsidR="004A4BFC" w:rsidRDefault="004A4BFC" w:rsidP="00B42A8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CB592A3"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CC747D6" w14:textId="77777777" w:rsidR="004A4BFC" w:rsidRDefault="004A4BFC" w:rsidP="00B42A8D">
                  <w:pPr>
                    <w:spacing w:after="0" w:line="240" w:lineRule="auto"/>
                  </w:pPr>
                  <w:r>
                    <w:rPr>
                      <w:rFonts w:eastAsia="Arial"/>
                      <w:color w:val="000000"/>
                    </w:rPr>
                    <w:t>No</w:t>
                  </w:r>
                </w:p>
              </w:tc>
            </w:tr>
            <w:tr w:rsidR="004A4BFC" w14:paraId="211671AE"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8C7A664" w14:textId="77777777" w:rsidR="004A4BFC" w:rsidRDefault="004A4BFC" w:rsidP="00B42A8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E4717CD" w14:textId="77777777" w:rsidR="004A4BFC" w:rsidRDefault="004A4BFC" w:rsidP="00B42A8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8690CA1" w14:textId="77777777" w:rsidR="004A4BFC" w:rsidRDefault="004A4BFC" w:rsidP="00B42A8D">
                  <w:pPr>
                    <w:spacing w:after="0" w:line="240" w:lineRule="auto"/>
                  </w:pPr>
                  <w:r>
                    <w:rPr>
                      <w:rFonts w:eastAsia="Arial"/>
                      <w:color w:val="000000"/>
                    </w:rPr>
                    <w:t>900</w:t>
                  </w:r>
                </w:p>
              </w:tc>
            </w:tr>
            <w:tr w:rsidR="004A4BFC" w14:paraId="682566B3"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513D6FB" w14:textId="77777777" w:rsidR="004A4BFC" w:rsidRDefault="004A4BFC" w:rsidP="00B42A8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52B52EC" w14:textId="77777777" w:rsidR="004A4BFC" w:rsidRDefault="004A4BFC" w:rsidP="00B42A8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A18E567" w14:textId="77777777" w:rsidR="004A4BFC" w:rsidRDefault="004A4BFC" w:rsidP="00B42A8D">
                  <w:pPr>
                    <w:spacing w:after="0" w:line="240" w:lineRule="auto"/>
                  </w:pPr>
                </w:p>
              </w:tc>
            </w:tr>
            <w:tr w:rsidR="004A4BFC" w14:paraId="12621947" w14:textId="77777777" w:rsidTr="00B42A8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DE1C966" w14:textId="77777777" w:rsidR="004A4BFC" w:rsidRDefault="004A4BFC" w:rsidP="00B42A8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9F84F3B" w14:textId="77777777" w:rsidR="004A4BFC" w:rsidRDefault="004A4BFC" w:rsidP="00B42A8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260469F8" w14:textId="77777777" w:rsidR="004A4BFC" w:rsidRDefault="004A4BFC" w:rsidP="00B42A8D">
                  <w:pPr>
                    <w:spacing w:after="0" w:line="240" w:lineRule="auto"/>
                  </w:pPr>
                  <w:r>
                    <w:rPr>
                      <w:rFonts w:eastAsia="Arial"/>
                      <w:color w:val="000000"/>
                    </w:rPr>
                    <w:t>300</w:t>
                  </w:r>
                </w:p>
              </w:tc>
            </w:tr>
          </w:tbl>
          <w:p w14:paraId="58706586" w14:textId="77777777" w:rsidR="004A4BFC" w:rsidRDefault="004A4BFC" w:rsidP="00B42A8D">
            <w:pPr>
              <w:spacing w:after="0" w:line="240" w:lineRule="auto"/>
            </w:pPr>
          </w:p>
        </w:tc>
        <w:tc>
          <w:tcPr>
            <w:tcW w:w="149" w:type="dxa"/>
          </w:tcPr>
          <w:p w14:paraId="6AF3B060" w14:textId="77777777" w:rsidR="004A4BFC" w:rsidRDefault="004A4BFC" w:rsidP="00B42A8D">
            <w:pPr>
              <w:pStyle w:val="EmptyCellLayoutStyle"/>
              <w:spacing w:after="0" w:line="240" w:lineRule="auto"/>
            </w:pPr>
          </w:p>
        </w:tc>
      </w:tr>
      <w:tr w:rsidR="004A4BFC" w14:paraId="209F6D4A" w14:textId="77777777" w:rsidTr="00B42A8D">
        <w:trPr>
          <w:trHeight w:val="80"/>
        </w:trPr>
        <w:tc>
          <w:tcPr>
            <w:tcW w:w="54" w:type="dxa"/>
          </w:tcPr>
          <w:p w14:paraId="35000EC6" w14:textId="77777777" w:rsidR="004A4BFC" w:rsidRDefault="004A4BFC" w:rsidP="00B42A8D">
            <w:pPr>
              <w:pStyle w:val="EmptyCellLayoutStyle"/>
              <w:spacing w:after="0" w:line="240" w:lineRule="auto"/>
            </w:pPr>
          </w:p>
        </w:tc>
        <w:tc>
          <w:tcPr>
            <w:tcW w:w="10395" w:type="dxa"/>
          </w:tcPr>
          <w:p w14:paraId="5E439EB0" w14:textId="77777777" w:rsidR="004A4BFC" w:rsidRDefault="004A4BFC" w:rsidP="00B42A8D">
            <w:pPr>
              <w:pStyle w:val="EmptyCellLayoutStyle"/>
              <w:spacing w:after="0" w:line="240" w:lineRule="auto"/>
            </w:pPr>
          </w:p>
        </w:tc>
        <w:tc>
          <w:tcPr>
            <w:tcW w:w="149" w:type="dxa"/>
          </w:tcPr>
          <w:p w14:paraId="632BC131" w14:textId="77777777" w:rsidR="004A4BFC" w:rsidRDefault="004A4BFC" w:rsidP="00B42A8D">
            <w:pPr>
              <w:pStyle w:val="EmptyCellLayoutStyle"/>
              <w:spacing w:after="0" w:line="240" w:lineRule="auto"/>
            </w:pPr>
          </w:p>
        </w:tc>
      </w:tr>
    </w:tbl>
    <w:p w14:paraId="1F30665C" w14:textId="77777777" w:rsidR="004A4BFC" w:rsidRDefault="004A4BFC" w:rsidP="004A4BFC">
      <w:pPr>
        <w:spacing w:after="0" w:line="240" w:lineRule="auto"/>
      </w:pPr>
    </w:p>
    <w:p w14:paraId="1ED38CEC"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SSAS 2014: Database Free Space (%)</w:t>
      </w:r>
    </w:p>
    <w:p w14:paraId="34D207BC" w14:textId="77777777" w:rsidR="004A4BFC" w:rsidRDefault="004A4BFC" w:rsidP="004A4BFC">
      <w:pPr>
        <w:spacing w:after="0" w:line="240" w:lineRule="auto"/>
      </w:pPr>
      <w:r>
        <w:rPr>
          <w:rFonts w:eastAsia="Arial"/>
          <w:color w:val="000000"/>
        </w:rPr>
        <w:lastRenderedPageBreak/>
        <w:t>The rule collects the amount of free space on the drive, where the storage folder of the database is located, expressed as percentage of the sum of estimated database storage folder size and disk free space. The rule does not take into account partitions located in folders other than the DB storage folder.</w:t>
      </w:r>
    </w:p>
    <w:tbl>
      <w:tblPr>
        <w:tblW w:w="0" w:type="auto"/>
        <w:tblCellMar>
          <w:left w:w="0" w:type="dxa"/>
          <w:right w:w="0" w:type="dxa"/>
        </w:tblCellMar>
        <w:tblLook w:val="04A0" w:firstRow="1" w:lastRow="0" w:firstColumn="1" w:lastColumn="0" w:noHBand="0" w:noVBand="1"/>
      </w:tblPr>
      <w:tblGrid>
        <w:gridCol w:w="40"/>
        <w:gridCol w:w="8492"/>
        <w:gridCol w:w="108"/>
      </w:tblGrid>
      <w:tr w:rsidR="004A4BFC" w14:paraId="32546248" w14:textId="77777777" w:rsidTr="00B42A8D">
        <w:trPr>
          <w:trHeight w:val="54"/>
        </w:trPr>
        <w:tc>
          <w:tcPr>
            <w:tcW w:w="54" w:type="dxa"/>
          </w:tcPr>
          <w:p w14:paraId="787F9481" w14:textId="77777777" w:rsidR="004A4BFC" w:rsidRDefault="004A4BFC" w:rsidP="00B42A8D">
            <w:pPr>
              <w:pStyle w:val="EmptyCellLayoutStyle"/>
              <w:spacing w:after="0" w:line="240" w:lineRule="auto"/>
            </w:pPr>
          </w:p>
        </w:tc>
        <w:tc>
          <w:tcPr>
            <w:tcW w:w="10395" w:type="dxa"/>
          </w:tcPr>
          <w:p w14:paraId="51711791" w14:textId="77777777" w:rsidR="004A4BFC" w:rsidRDefault="004A4BFC" w:rsidP="00B42A8D">
            <w:pPr>
              <w:pStyle w:val="EmptyCellLayoutStyle"/>
              <w:spacing w:after="0" w:line="240" w:lineRule="auto"/>
            </w:pPr>
          </w:p>
        </w:tc>
        <w:tc>
          <w:tcPr>
            <w:tcW w:w="149" w:type="dxa"/>
          </w:tcPr>
          <w:p w14:paraId="7AA1F581" w14:textId="77777777" w:rsidR="004A4BFC" w:rsidRDefault="004A4BFC" w:rsidP="00B42A8D">
            <w:pPr>
              <w:pStyle w:val="EmptyCellLayoutStyle"/>
              <w:spacing w:after="0" w:line="240" w:lineRule="auto"/>
            </w:pPr>
          </w:p>
        </w:tc>
      </w:tr>
      <w:tr w:rsidR="004A4BFC" w14:paraId="4DB9ECEF" w14:textId="77777777" w:rsidTr="00B42A8D">
        <w:tc>
          <w:tcPr>
            <w:tcW w:w="54" w:type="dxa"/>
          </w:tcPr>
          <w:p w14:paraId="6A4B26EA" w14:textId="77777777" w:rsidR="004A4BFC" w:rsidRDefault="004A4BFC" w:rsidP="00B42A8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4A0" w:firstRow="1" w:lastRow="0" w:firstColumn="1" w:lastColumn="0" w:noHBand="0" w:noVBand="1"/>
            </w:tblPr>
            <w:tblGrid>
              <w:gridCol w:w="2896"/>
              <w:gridCol w:w="2887"/>
              <w:gridCol w:w="2681"/>
            </w:tblGrid>
            <w:tr w:rsidR="004A4BFC" w14:paraId="5B90673B" w14:textId="77777777" w:rsidTr="00B42A8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020D924" w14:textId="77777777" w:rsidR="004A4BFC" w:rsidRDefault="004A4BFC" w:rsidP="00B42A8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73716C3" w14:textId="77777777" w:rsidR="004A4BFC" w:rsidRDefault="004A4BFC" w:rsidP="00B42A8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7712B21" w14:textId="77777777" w:rsidR="004A4BFC" w:rsidRDefault="004A4BFC" w:rsidP="00B42A8D">
                  <w:pPr>
                    <w:spacing w:after="0" w:line="240" w:lineRule="auto"/>
                  </w:pPr>
                  <w:r>
                    <w:rPr>
                      <w:rFonts w:eastAsia="Arial"/>
                      <w:b/>
                      <w:color w:val="000000"/>
                    </w:rPr>
                    <w:t>Default value</w:t>
                  </w:r>
                </w:p>
              </w:tc>
            </w:tr>
            <w:tr w:rsidR="004A4BFC" w14:paraId="628E7010"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DD51EE5" w14:textId="77777777" w:rsidR="004A4BFC" w:rsidRDefault="004A4BFC" w:rsidP="00B42A8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40F1694"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1E1E802" w14:textId="77777777" w:rsidR="004A4BFC" w:rsidRDefault="004A4BFC" w:rsidP="00B42A8D">
                  <w:pPr>
                    <w:spacing w:after="0" w:line="240" w:lineRule="auto"/>
                  </w:pPr>
                  <w:r>
                    <w:rPr>
                      <w:rFonts w:eastAsia="Arial"/>
                      <w:color w:val="000000"/>
                    </w:rPr>
                    <w:t>Yes</w:t>
                  </w:r>
                </w:p>
              </w:tc>
            </w:tr>
            <w:tr w:rsidR="004A4BFC" w14:paraId="1C49BD76"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D6DFFC4" w14:textId="77777777" w:rsidR="004A4BFC" w:rsidRDefault="004A4BFC" w:rsidP="00B42A8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FF9AF89"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8CFF07D" w14:textId="77777777" w:rsidR="004A4BFC" w:rsidRDefault="004A4BFC" w:rsidP="00B42A8D">
                  <w:pPr>
                    <w:spacing w:after="0" w:line="240" w:lineRule="auto"/>
                  </w:pPr>
                  <w:r>
                    <w:rPr>
                      <w:rFonts w:eastAsia="Arial"/>
                      <w:color w:val="000000"/>
                    </w:rPr>
                    <w:t>No</w:t>
                  </w:r>
                </w:p>
              </w:tc>
            </w:tr>
            <w:tr w:rsidR="004A4BFC" w14:paraId="7D939992"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3F6075F" w14:textId="77777777" w:rsidR="004A4BFC" w:rsidRDefault="004A4BFC" w:rsidP="00B42A8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085A77F" w14:textId="77777777" w:rsidR="004A4BFC" w:rsidRDefault="004A4BFC" w:rsidP="00B42A8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27780C3" w14:textId="77777777" w:rsidR="004A4BFC" w:rsidRDefault="004A4BFC" w:rsidP="00B42A8D">
                  <w:pPr>
                    <w:spacing w:after="0" w:line="240" w:lineRule="auto"/>
                  </w:pPr>
                  <w:r>
                    <w:rPr>
                      <w:rFonts w:eastAsia="Arial"/>
                      <w:color w:val="000000"/>
                    </w:rPr>
                    <w:t>900</w:t>
                  </w:r>
                </w:p>
              </w:tc>
            </w:tr>
            <w:tr w:rsidR="004A4BFC" w14:paraId="40ED4A7B"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27762FD" w14:textId="77777777" w:rsidR="004A4BFC" w:rsidRDefault="004A4BFC" w:rsidP="00B42A8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91D3B95" w14:textId="77777777" w:rsidR="004A4BFC" w:rsidRDefault="004A4BFC" w:rsidP="00B42A8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1839B65" w14:textId="77777777" w:rsidR="004A4BFC" w:rsidRDefault="004A4BFC" w:rsidP="00B42A8D">
                  <w:pPr>
                    <w:spacing w:after="0" w:line="240" w:lineRule="auto"/>
                  </w:pPr>
                </w:p>
              </w:tc>
            </w:tr>
            <w:tr w:rsidR="004A4BFC" w14:paraId="33A6E9B7" w14:textId="77777777" w:rsidTr="00B42A8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A4F33E3" w14:textId="77777777" w:rsidR="004A4BFC" w:rsidRDefault="004A4BFC" w:rsidP="00B42A8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B86782F" w14:textId="77777777" w:rsidR="004A4BFC" w:rsidRDefault="004A4BFC" w:rsidP="00B42A8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0BD926A" w14:textId="77777777" w:rsidR="004A4BFC" w:rsidRDefault="004A4BFC" w:rsidP="00B42A8D">
                  <w:pPr>
                    <w:spacing w:after="0" w:line="240" w:lineRule="auto"/>
                  </w:pPr>
                  <w:r>
                    <w:rPr>
                      <w:rFonts w:eastAsia="Arial"/>
                      <w:color w:val="000000"/>
                    </w:rPr>
                    <w:t>300</w:t>
                  </w:r>
                </w:p>
              </w:tc>
            </w:tr>
          </w:tbl>
          <w:p w14:paraId="2560D90A" w14:textId="77777777" w:rsidR="004A4BFC" w:rsidRDefault="004A4BFC" w:rsidP="00B42A8D">
            <w:pPr>
              <w:spacing w:after="0" w:line="240" w:lineRule="auto"/>
            </w:pPr>
          </w:p>
        </w:tc>
        <w:tc>
          <w:tcPr>
            <w:tcW w:w="149" w:type="dxa"/>
          </w:tcPr>
          <w:p w14:paraId="0F731A05" w14:textId="77777777" w:rsidR="004A4BFC" w:rsidRDefault="004A4BFC" w:rsidP="00B42A8D">
            <w:pPr>
              <w:pStyle w:val="EmptyCellLayoutStyle"/>
              <w:spacing w:after="0" w:line="240" w:lineRule="auto"/>
            </w:pPr>
          </w:p>
        </w:tc>
      </w:tr>
      <w:tr w:rsidR="004A4BFC" w14:paraId="5B525D6F" w14:textId="77777777" w:rsidTr="00B42A8D">
        <w:trPr>
          <w:trHeight w:val="80"/>
        </w:trPr>
        <w:tc>
          <w:tcPr>
            <w:tcW w:w="54" w:type="dxa"/>
          </w:tcPr>
          <w:p w14:paraId="70C372B9" w14:textId="77777777" w:rsidR="004A4BFC" w:rsidRDefault="004A4BFC" w:rsidP="00B42A8D">
            <w:pPr>
              <w:pStyle w:val="EmptyCellLayoutStyle"/>
              <w:spacing w:after="0" w:line="240" w:lineRule="auto"/>
            </w:pPr>
          </w:p>
        </w:tc>
        <w:tc>
          <w:tcPr>
            <w:tcW w:w="10395" w:type="dxa"/>
          </w:tcPr>
          <w:p w14:paraId="1515249C" w14:textId="77777777" w:rsidR="004A4BFC" w:rsidRDefault="004A4BFC" w:rsidP="00B42A8D">
            <w:pPr>
              <w:pStyle w:val="EmptyCellLayoutStyle"/>
              <w:spacing w:after="0" w:line="240" w:lineRule="auto"/>
            </w:pPr>
          </w:p>
        </w:tc>
        <w:tc>
          <w:tcPr>
            <w:tcW w:w="149" w:type="dxa"/>
          </w:tcPr>
          <w:p w14:paraId="672A42D2" w14:textId="77777777" w:rsidR="004A4BFC" w:rsidRDefault="004A4BFC" w:rsidP="00B42A8D">
            <w:pPr>
              <w:pStyle w:val="EmptyCellLayoutStyle"/>
              <w:spacing w:after="0" w:line="240" w:lineRule="auto"/>
            </w:pPr>
          </w:p>
        </w:tc>
      </w:tr>
    </w:tbl>
    <w:p w14:paraId="01D761CA" w14:textId="77777777" w:rsidR="004A4BFC" w:rsidRDefault="004A4BFC" w:rsidP="004A4BFC">
      <w:pPr>
        <w:spacing w:after="0" w:line="240" w:lineRule="auto"/>
      </w:pPr>
    </w:p>
    <w:p w14:paraId="3ECF3C87"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SSAS 2014: Database Blocking Duration (minutes)</w:t>
      </w:r>
    </w:p>
    <w:p w14:paraId="2F51DF16" w14:textId="77777777" w:rsidR="004A4BFC" w:rsidRDefault="004A4BFC" w:rsidP="004A4BFC">
      <w:pPr>
        <w:spacing w:after="0" w:line="240" w:lineRule="auto"/>
      </w:pPr>
      <w:r>
        <w:rPr>
          <w:rFonts w:eastAsia="Arial"/>
          <w:color w:val="000000"/>
        </w:rPr>
        <w:t>The rule collects the longest blocking duration for currently blocked sessions.</w:t>
      </w:r>
    </w:p>
    <w:tbl>
      <w:tblPr>
        <w:tblW w:w="0" w:type="auto"/>
        <w:tblCellMar>
          <w:left w:w="0" w:type="dxa"/>
          <w:right w:w="0" w:type="dxa"/>
        </w:tblCellMar>
        <w:tblLook w:val="04A0" w:firstRow="1" w:lastRow="0" w:firstColumn="1" w:lastColumn="0" w:noHBand="0" w:noVBand="1"/>
      </w:tblPr>
      <w:tblGrid>
        <w:gridCol w:w="40"/>
        <w:gridCol w:w="8492"/>
        <w:gridCol w:w="108"/>
      </w:tblGrid>
      <w:tr w:rsidR="004A4BFC" w14:paraId="4657D299" w14:textId="77777777" w:rsidTr="00B42A8D">
        <w:trPr>
          <w:trHeight w:val="54"/>
        </w:trPr>
        <w:tc>
          <w:tcPr>
            <w:tcW w:w="54" w:type="dxa"/>
          </w:tcPr>
          <w:p w14:paraId="72E829E1" w14:textId="77777777" w:rsidR="004A4BFC" w:rsidRDefault="004A4BFC" w:rsidP="00B42A8D">
            <w:pPr>
              <w:pStyle w:val="EmptyCellLayoutStyle"/>
              <w:spacing w:after="0" w:line="240" w:lineRule="auto"/>
            </w:pPr>
          </w:p>
        </w:tc>
        <w:tc>
          <w:tcPr>
            <w:tcW w:w="10395" w:type="dxa"/>
          </w:tcPr>
          <w:p w14:paraId="4F9B833D" w14:textId="77777777" w:rsidR="004A4BFC" w:rsidRDefault="004A4BFC" w:rsidP="00B42A8D">
            <w:pPr>
              <w:pStyle w:val="EmptyCellLayoutStyle"/>
              <w:spacing w:after="0" w:line="240" w:lineRule="auto"/>
            </w:pPr>
          </w:p>
        </w:tc>
        <w:tc>
          <w:tcPr>
            <w:tcW w:w="149" w:type="dxa"/>
          </w:tcPr>
          <w:p w14:paraId="1C06A795" w14:textId="77777777" w:rsidR="004A4BFC" w:rsidRDefault="004A4BFC" w:rsidP="00B42A8D">
            <w:pPr>
              <w:pStyle w:val="EmptyCellLayoutStyle"/>
              <w:spacing w:after="0" w:line="240" w:lineRule="auto"/>
            </w:pPr>
          </w:p>
        </w:tc>
      </w:tr>
      <w:tr w:rsidR="004A4BFC" w14:paraId="3BEF6A8E" w14:textId="77777777" w:rsidTr="00B42A8D">
        <w:tc>
          <w:tcPr>
            <w:tcW w:w="54" w:type="dxa"/>
          </w:tcPr>
          <w:p w14:paraId="32371EC2" w14:textId="77777777" w:rsidR="004A4BFC" w:rsidRDefault="004A4BFC" w:rsidP="00B42A8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4A0" w:firstRow="1" w:lastRow="0" w:firstColumn="1" w:lastColumn="0" w:noHBand="0" w:noVBand="1"/>
            </w:tblPr>
            <w:tblGrid>
              <w:gridCol w:w="2896"/>
              <w:gridCol w:w="2887"/>
              <w:gridCol w:w="2681"/>
            </w:tblGrid>
            <w:tr w:rsidR="004A4BFC" w14:paraId="66A1BB8D" w14:textId="77777777" w:rsidTr="00B42A8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7A3D6E4" w14:textId="77777777" w:rsidR="004A4BFC" w:rsidRDefault="004A4BFC" w:rsidP="00B42A8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3779736" w14:textId="77777777" w:rsidR="004A4BFC" w:rsidRDefault="004A4BFC" w:rsidP="00B42A8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0DF0B6CE" w14:textId="77777777" w:rsidR="004A4BFC" w:rsidRDefault="004A4BFC" w:rsidP="00B42A8D">
                  <w:pPr>
                    <w:spacing w:after="0" w:line="240" w:lineRule="auto"/>
                  </w:pPr>
                  <w:r>
                    <w:rPr>
                      <w:rFonts w:eastAsia="Arial"/>
                      <w:b/>
                      <w:color w:val="000000"/>
                    </w:rPr>
                    <w:t>Default value</w:t>
                  </w:r>
                </w:p>
              </w:tc>
            </w:tr>
            <w:tr w:rsidR="004A4BFC" w14:paraId="0C83A15E"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5A4EB55" w14:textId="77777777" w:rsidR="004A4BFC" w:rsidRDefault="004A4BFC" w:rsidP="00B42A8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2E5174A"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9BB2B94" w14:textId="77777777" w:rsidR="004A4BFC" w:rsidRDefault="004A4BFC" w:rsidP="00B42A8D">
                  <w:pPr>
                    <w:spacing w:after="0" w:line="240" w:lineRule="auto"/>
                  </w:pPr>
                  <w:r>
                    <w:rPr>
                      <w:rFonts w:eastAsia="Arial"/>
                      <w:color w:val="000000"/>
                    </w:rPr>
                    <w:t>Yes</w:t>
                  </w:r>
                </w:p>
              </w:tc>
            </w:tr>
            <w:tr w:rsidR="004A4BFC" w14:paraId="1D40FAAA"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0D23A0A" w14:textId="77777777" w:rsidR="004A4BFC" w:rsidRDefault="004A4BFC" w:rsidP="00B42A8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C094F87"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C3CA2DE" w14:textId="77777777" w:rsidR="004A4BFC" w:rsidRDefault="004A4BFC" w:rsidP="00B42A8D">
                  <w:pPr>
                    <w:spacing w:after="0" w:line="240" w:lineRule="auto"/>
                  </w:pPr>
                  <w:r>
                    <w:rPr>
                      <w:rFonts w:eastAsia="Arial"/>
                      <w:color w:val="000000"/>
                    </w:rPr>
                    <w:t>No</w:t>
                  </w:r>
                </w:p>
              </w:tc>
            </w:tr>
            <w:tr w:rsidR="004A4BFC" w14:paraId="6CB1DD72"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0DD0154" w14:textId="77777777" w:rsidR="004A4BFC" w:rsidRDefault="004A4BFC" w:rsidP="00B42A8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988EEDA" w14:textId="77777777" w:rsidR="004A4BFC" w:rsidRDefault="004A4BFC" w:rsidP="00B42A8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53FD3EC" w14:textId="77777777" w:rsidR="004A4BFC" w:rsidRDefault="004A4BFC" w:rsidP="00B42A8D">
                  <w:pPr>
                    <w:spacing w:after="0" w:line="240" w:lineRule="auto"/>
                  </w:pPr>
                  <w:r>
                    <w:rPr>
                      <w:rFonts w:eastAsia="Arial"/>
                      <w:color w:val="000000"/>
                    </w:rPr>
                    <w:t>900</w:t>
                  </w:r>
                </w:p>
              </w:tc>
            </w:tr>
            <w:tr w:rsidR="004A4BFC" w14:paraId="5CD4D502"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E896103" w14:textId="77777777" w:rsidR="004A4BFC" w:rsidRDefault="004A4BFC" w:rsidP="00B42A8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75BA101" w14:textId="77777777" w:rsidR="004A4BFC" w:rsidRDefault="004A4BFC" w:rsidP="00B42A8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13C9961" w14:textId="77777777" w:rsidR="004A4BFC" w:rsidRDefault="004A4BFC" w:rsidP="00B42A8D">
                  <w:pPr>
                    <w:spacing w:after="0" w:line="240" w:lineRule="auto"/>
                  </w:pPr>
                </w:p>
              </w:tc>
            </w:tr>
            <w:tr w:rsidR="004A4BFC" w14:paraId="687C0A34" w14:textId="77777777" w:rsidTr="00B42A8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BFCA576" w14:textId="77777777" w:rsidR="004A4BFC" w:rsidRDefault="004A4BFC" w:rsidP="00B42A8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66483BF" w14:textId="77777777" w:rsidR="004A4BFC" w:rsidRDefault="004A4BFC" w:rsidP="00B42A8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91F152B" w14:textId="77777777" w:rsidR="004A4BFC" w:rsidRDefault="004A4BFC" w:rsidP="00B42A8D">
                  <w:pPr>
                    <w:spacing w:after="0" w:line="240" w:lineRule="auto"/>
                  </w:pPr>
                  <w:r>
                    <w:rPr>
                      <w:rFonts w:eastAsia="Arial"/>
                      <w:color w:val="000000"/>
                    </w:rPr>
                    <w:t>300</w:t>
                  </w:r>
                </w:p>
              </w:tc>
            </w:tr>
          </w:tbl>
          <w:p w14:paraId="79A06932" w14:textId="77777777" w:rsidR="004A4BFC" w:rsidRDefault="004A4BFC" w:rsidP="00B42A8D">
            <w:pPr>
              <w:spacing w:after="0" w:line="240" w:lineRule="auto"/>
            </w:pPr>
          </w:p>
        </w:tc>
        <w:tc>
          <w:tcPr>
            <w:tcW w:w="149" w:type="dxa"/>
          </w:tcPr>
          <w:p w14:paraId="19F08A1E" w14:textId="77777777" w:rsidR="004A4BFC" w:rsidRDefault="004A4BFC" w:rsidP="00B42A8D">
            <w:pPr>
              <w:pStyle w:val="EmptyCellLayoutStyle"/>
              <w:spacing w:after="0" w:line="240" w:lineRule="auto"/>
            </w:pPr>
          </w:p>
        </w:tc>
      </w:tr>
      <w:tr w:rsidR="004A4BFC" w14:paraId="3FA6B63E" w14:textId="77777777" w:rsidTr="00B42A8D">
        <w:trPr>
          <w:trHeight w:val="80"/>
        </w:trPr>
        <w:tc>
          <w:tcPr>
            <w:tcW w:w="54" w:type="dxa"/>
          </w:tcPr>
          <w:p w14:paraId="6AD79244" w14:textId="77777777" w:rsidR="004A4BFC" w:rsidRDefault="004A4BFC" w:rsidP="00B42A8D">
            <w:pPr>
              <w:pStyle w:val="EmptyCellLayoutStyle"/>
              <w:spacing w:after="0" w:line="240" w:lineRule="auto"/>
            </w:pPr>
          </w:p>
        </w:tc>
        <w:tc>
          <w:tcPr>
            <w:tcW w:w="10395" w:type="dxa"/>
          </w:tcPr>
          <w:p w14:paraId="6B131BE2" w14:textId="77777777" w:rsidR="004A4BFC" w:rsidRDefault="004A4BFC" w:rsidP="00B42A8D">
            <w:pPr>
              <w:pStyle w:val="EmptyCellLayoutStyle"/>
              <w:spacing w:after="0" w:line="240" w:lineRule="auto"/>
            </w:pPr>
          </w:p>
        </w:tc>
        <w:tc>
          <w:tcPr>
            <w:tcW w:w="149" w:type="dxa"/>
          </w:tcPr>
          <w:p w14:paraId="57219D91" w14:textId="77777777" w:rsidR="004A4BFC" w:rsidRDefault="004A4BFC" w:rsidP="00B42A8D">
            <w:pPr>
              <w:pStyle w:val="EmptyCellLayoutStyle"/>
              <w:spacing w:after="0" w:line="240" w:lineRule="auto"/>
            </w:pPr>
          </w:p>
        </w:tc>
      </w:tr>
    </w:tbl>
    <w:p w14:paraId="79AA37F2" w14:textId="77777777" w:rsidR="004A4BFC" w:rsidRDefault="004A4BFC" w:rsidP="004A4BFC">
      <w:pPr>
        <w:spacing w:after="0" w:line="240" w:lineRule="auto"/>
      </w:pPr>
    </w:p>
    <w:p w14:paraId="12312D70"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SSAS 2014: Database Drive Space Used By Others (GB)</w:t>
      </w:r>
    </w:p>
    <w:p w14:paraId="03A8D22C" w14:textId="77777777" w:rsidR="004A4BFC" w:rsidRDefault="004A4BFC" w:rsidP="004A4BFC">
      <w:pPr>
        <w:spacing w:after="0" w:line="240" w:lineRule="auto"/>
      </w:pPr>
      <w:r>
        <w:rPr>
          <w:rFonts w:eastAsia="Arial"/>
          <w:color w:val="000000"/>
        </w:rPr>
        <w:t>The rule collects the amount of used space on the drive, where the database is located, other than space used by the database itself.</w:t>
      </w:r>
    </w:p>
    <w:tbl>
      <w:tblPr>
        <w:tblW w:w="0" w:type="auto"/>
        <w:tblCellMar>
          <w:left w:w="0" w:type="dxa"/>
          <w:right w:w="0" w:type="dxa"/>
        </w:tblCellMar>
        <w:tblLook w:val="04A0" w:firstRow="1" w:lastRow="0" w:firstColumn="1" w:lastColumn="0" w:noHBand="0" w:noVBand="1"/>
      </w:tblPr>
      <w:tblGrid>
        <w:gridCol w:w="40"/>
        <w:gridCol w:w="8492"/>
        <w:gridCol w:w="108"/>
      </w:tblGrid>
      <w:tr w:rsidR="004A4BFC" w14:paraId="2C0F752D" w14:textId="77777777" w:rsidTr="00B42A8D">
        <w:trPr>
          <w:trHeight w:val="54"/>
        </w:trPr>
        <w:tc>
          <w:tcPr>
            <w:tcW w:w="54" w:type="dxa"/>
          </w:tcPr>
          <w:p w14:paraId="7E938319" w14:textId="77777777" w:rsidR="004A4BFC" w:rsidRDefault="004A4BFC" w:rsidP="00B42A8D">
            <w:pPr>
              <w:pStyle w:val="EmptyCellLayoutStyle"/>
              <w:spacing w:after="0" w:line="240" w:lineRule="auto"/>
            </w:pPr>
          </w:p>
        </w:tc>
        <w:tc>
          <w:tcPr>
            <w:tcW w:w="10395" w:type="dxa"/>
          </w:tcPr>
          <w:p w14:paraId="7C196138" w14:textId="77777777" w:rsidR="004A4BFC" w:rsidRDefault="004A4BFC" w:rsidP="00B42A8D">
            <w:pPr>
              <w:pStyle w:val="EmptyCellLayoutStyle"/>
              <w:spacing w:after="0" w:line="240" w:lineRule="auto"/>
            </w:pPr>
          </w:p>
        </w:tc>
        <w:tc>
          <w:tcPr>
            <w:tcW w:w="149" w:type="dxa"/>
          </w:tcPr>
          <w:p w14:paraId="74B3AD62" w14:textId="77777777" w:rsidR="004A4BFC" w:rsidRDefault="004A4BFC" w:rsidP="00B42A8D">
            <w:pPr>
              <w:pStyle w:val="EmptyCellLayoutStyle"/>
              <w:spacing w:after="0" w:line="240" w:lineRule="auto"/>
            </w:pPr>
          </w:p>
        </w:tc>
      </w:tr>
      <w:tr w:rsidR="004A4BFC" w14:paraId="1C3219D3" w14:textId="77777777" w:rsidTr="00B42A8D">
        <w:tc>
          <w:tcPr>
            <w:tcW w:w="54" w:type="dxa"/>
          </w:tcPr>
          <w:p w14:paraId="680EFA77" w14:textId="77777777" w:rsidR="004A4BFC" w:rsidRDefault="004A4BFC" w:rsidP="00B42A8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4A0" w:firstRow="1" w:lastRow="0" w:firstColumn="1" w:lastColumn="0" w:noHBand="0" w:noVBand="1"/>
            </w:tblPr>
            <w:tblGrid>
              <w:gridCol w:w="2896"/>
              <w:gridCol w:w="2887"/>
              <w:gridCol w:w="2681"/>
            </w:tblGrid>
            <w:tr w:rsidR="004A4BFC" w14:paraId="48314199" w14:textId="77777777" w:rsidTr="00B42A8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1AB8D23" w14:textId="77777777" w:rsidR="004A4BFC" w:rsidRDefault="004A4BFC" w:rsidP="00B42A8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D522C64" w14:textId="77777777" w:rsidR="004A4BFC" w:rsidRDefault="004A4BFC" w:rsidP="00B42A8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47DC667" w14:textId="77777777" w:rsidR="004A4BFC" w:rsidRDefault="004A4BFC" w:rsidP="00B42A8D">
                  <w:pPr>
                    <w:spacing w:after="0" w:line="240" w:lineRule="auto"/>
                  </w:pPr>
                  <w:r>
                    <w:rPr>
                      <w:rFonts w:eastAsia="Arial"/>
                      <w:b/>
                      <w:color w:val="000000"/>
                    </w:rPr>
                    <w:t>Default value</w:t>
                  </w:r>
                </w:p>
              </w:tc>
            </w:tr>
            <w:tr w:rsidR="004A4BFC" w14:paraId="29B21281"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4AE5ECE" w14:textId="77777777" w:rsidR="004A4BFC" w:rsidRDefault="004A4BFC" w:rsidP="00B42A8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077BE9B"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CD81BE0" w14:textId="77777777" w:rsidR="004A4BFC" w:rsidRDefault="004A4BFC" w:rsidP="00B42A8D">
                  <w:pPr>
                    <w:spacing w:after="0" w:line="240" w:lineRule="auto"/>
                  </w:pPr>
                  <w:r>
                    <w:rPr>
                      <w:rFonts w:eastAsia="Arial"/>
                      <w:color w:val="000000"/>
                    </w:rPr>
                    <w:t>Yes</w:t>
                  </w:r>
                </w:p>
              </w:tc>
            </w:tr>
            <w:tr w:rsidR="004A4BFC" w14:paraId="31A41509"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F7CA632" w14:textId="77777777" w:rsidR="004A4BFC" w:rsidRDefault="004A4BFC" w:rsidP="00B42A8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C00A301"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F7A4B36" w14:textId="77777777" w:rsidR="004A4BFC" w:rsidRDefault="004A4BFC" w:rsidP="00B42A8D">
                  <w:pPr>
                    <w:spacing w:after="0" w:line="240" w:lineRule="auto"/>
                  </w:pPr>
                  <w:r>
                    <w:rPr>
                      <w:rFonts w:eastAsia="Arial"/>
                      <w:color w:val="000000"/>
                    </w:rPr>
                    <w:t>No</w:t>
                  </w:r>
                </w:p>
              </w:tc>
            </w:tr>
            <w:tr w:rsidR="004A4BFC" w14:paraId="7E0DE808"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EC7B981" w14:textId="77777777" w:rsidR="004A4BFC" w:rsidRDefault="004A4BFC" w:rsidP="00B42A8D">
                  <w:pPr>
                    <w:spacing w:after="0" w:line="240" w:lineRule="auto"/>
                  </w:pPr>
                  <w:r>
                    <w:rPr>
                      <w:rFonts w:eastAsia="Arial"/>
                      <w:color w:val="000000"/>
                    </w:rPr>
                    <w:lastRenderedPageBreak/>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F2495C1" w14:textId="77777777" w:rsidR="004A4BFC" w:rsidRDefault="004A4BFC" w:rsidP="00B42A8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991EBBF" w14:textId="77777777" w:rsidR="004A4BFC" w:rsidRDefault="004A4BFC" w:rsidP="00B42A8D">
                  <w:pPr>
                    <w:spacing w:after="0" w:line="240" w:lineRule="auto"/>
                  </w:pPr>
                  <w:r>
                    <w:rPr>
                      <w:rFonts w:eastAsia="Arial"/>
                      <w:color w:val="000000"/>
                    </w:rPr>
                    <w:t>900</w:t>
                  </w:r>
                </w:p>
              </w:tc>
            </w:tr>
            <w:tr w:rsidR="004A4BFC" w14:paraId="14BBF8AC"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68B7F74" w14:textId="77777777" w:rsidR="004A4BFC" w:rsidRDefault="004A4BFC" w:rsidP="00B42A8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0A56B6B" w14:textId="77777777" w:rsidR="004A4BFC" w:rsidRDefault="004A4BFC" w:rsidP="00B42A8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516BF76" w14:textId="77777777" w:rsidR="004A4BFC" w:rsidRDefault="004A4BFC" w:rsidP="00B42A8D">
                  <w:pPr>
                    <w:spacing w:after="0" w:line="240" w:lineRule="auto"/>
                  </w:pPr>
                </w:p>
              </w:tc>
            </w:tr>
            <w:tr w:rsidR="004A4BFC" w14:paraId="6D671B4D" w14:textId="77777777" w:rsidTr="00B42A8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A3F9A0E" w14:textId="77777777" w:rsidR="004A4BFC" w:rsidRDefault="004A4BFC" w:rsidP="00B42A8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4505CE12" w14:textId="77777777" w:rsidR="004A4BFC" w:rsidRDefault="004A4BFC" w:rsidP="00B42A8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ABF7138" w14:textId="77777777" w:rsidR="004A4BFC" w:rsidRDefault="004A4BFC" w:rsidP="00B42A8D">
                  <w:pPr>
                    <w:spacing w:after="0" w:line="240" w:lineRule="auto"/>
                  </w:pPr>
                  <w:r>
                    <w:rPr>
                      <w:rFonts w:eastAsia="Arial"/>
                      <w:color w:val="000000"/>
                    </w:rPr>
                    <w:t>300</w:t>
                  </w:r>
                </w:p>
              </w:tc>
            </w:tr>
          </w:tbl>
          <w:p w14:paraId="278F4E63" w14:textId="77777777" w:rsidR="004A4BFC" w:rsidRDefault="004A4BFC" w:rsidP="00B42A8D">
            <w:pPr>
              <w:spacing w:after="0" w:line="240" w:lineRule="auto"/>
            </w:pPr>
          </w:p>
        </w:tc>
        <w:tc>
          <w:tcPr>
            <w:tcW w:w="149" w:type="dxa"/>
          </w:tcPr>
          <w:p w14:paraId="3FBEF7B8" w14:textId="77777777" w:rsidR="004A4BFC" w:rsidRDefault="004A4BFC" w:rsidP="00B42A8D">
            <w:pPr>
              <w:pStyle w:val="EmptyCellLayoutStyle"/>
              <w:spacing w:after="0" w:line="240" w:lineRule="auto"/>
            </w:pPr>
          </w:p>
        </w:tc>
      </w:tr>
      <w:tr w:rsidR="004A4BFC" w14:paraId="3E627A4E" w14:textId="77777777" w:rsidTr="00B42A8D">
        <w:trPr>
          <w:trHeight w:val="80"/>
        </w:trPr>
        <w:tc>
          <w:tcPr>
            <w:tcW w:w="54" w:type="dxa"/>
          </w:tcPr>
          <w:p w14:paraId="49156E2C" w14:textId="77777777" w:rsidR="004A4BFC" w:rsidRDefault="004A4BFC" w:rsidP="00B42A8D">
            <w:pPr>
              <w:pStyle w:val="EmptyCellLayoutStyle"/>
              <w:spacing w:after="0" w:line="240" w:lineRule="auto"/>
            </w:pPr>
          </w:p>
        </w:tc>
        <w:tc>
          <w:tcPr>
            <w:tcW w:w="10395" w:type="dxa"/>
          </w:tcPr>
          <w:p w14:paraId="56306281" w14:textId="77777777" w:rsidR="004A4BFC" w:rsidRDefault="004A4BFC" w:rsidP="00B42A8D">
            <w:pPr>
              <w:pStyle w:val="EmptyCellLayoutStyle"/>
              <w:spacing w:after="0" w:line="240" w:lineRule="auto"/>
            </w:pPr>
          </w:p>
        </w:tc>
        <w:tc>
          <w:tcPr>
            <w:tcW w:w="149" w:type="dxa"/>
          </w:tcPr>
          <w:p w14:paraId="193FC482" w14:textId="77777777" w:rsidR="004A4BFC" w:rsidRDefault="004A4BFC" w:rsidP="00B42A8D">
            <w:pPr>
              <w:pStyle w:val="EmptyCellLayoutStyle"/>
              <w:spacing w:after="0" w:line="240" w:lineRule="auto"/>
            </w:pPr>
          </w:p>
        </w:tc>
      </w:tr>
    </w:tbl>
    <w:p w14:paraId="62FADC53" w14:textId="77777777" w:rsidR="004A4BFC" w:rsidRDefault="004A4BFC" w:rsidP="004A4BFC">
      <w:pPr>
        <w:spacing w:after="0" w:line="240" w:lineRule="auto"/>
      </w:pPr>
    </w:p>
    <w:p w14:paraId="4CE33BC3"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SSAS 2014: Database Free Space (GB)</w:t>
      </w:r>
    </w:p>
    <w:p w14:paraId="447878FD" w14:textId="77777777" w:rsidR="004A4BFC" w:rsidRDefault="004A4BFC" w:rsidP="004A4BFC">
      <w:pPr>
        <w:spacing w:after="0" w:line="240" w:lineRule="auto"/>
      </w:pPr>
      <w:r>
        <w:rPr>
          <w:rFonts w:eastAsia="Arial"/>
          <w:color w:val="000000"/>
        </w:rPr>
        <w:t>The rule collects the amount of free space in gigabytes on the drive, where the storage folder of the database is located.</w:t>
      </w:r>
    </w:p>
    <w:tbl>
      <w:tblPr>
        <w:tblW w:w="0" w:type="auto"/>
        <w:tblCellMar>
          <w:left w:w="0" w:type="dxa"/>
          <w:right w:w="0" w:type="dxa"/>
        </w:tblCellMar>
        <w:tblLook w:val="04A0" w:firstRow="1" w:lastRow="0" w:firstColumn="1" w:lastColumn="0" w:noHBand="0" w:noVBand="1"/>
      </w:tblPr>
      <w:tblGrid>
        <w:gridCol w:w="40"/>
        <w:gridCol w:w="8492"/>
        <w:gridCol w:w="108"/>
      </w:tblGrid>
      <w:tr w:rsidR="004A4BFC" w14:paraId="5EC198F3" w14:textId="77777777" w:rsidTr="00B42A8D">
        <w:trPr>
          <w:trHeight w:val="54"/>
        </w:trPr>
        <w:tc>
          <w:tcPr>
            <w:tcW w:w="54" w:type="dxa"/>
          </w:tcPr>
          <w:p w14:paraId="5CC650E2" w14:textId="77777777" w:rsidR="004A4BFC" w:rsidRDefault="004A4BFC" w:rsidP="00B42A8D">
            <w:pPr>
              <w:pStyle w:val="EmptyCellLayoutStyle"/>
              <w:spacing w:after="0" w:line="240" w:lineRule="auto"/>
            </w:pPr>
          </w:p>
        </w:tc>
        <w:tc>
          <w:tcPr>
            <w:tcW w:w="10395" w:type="dxa"/>
          </w:tcPr>
          <w:p w14:paraId="3F19D92D" w14:textId="77777777" w:rsidR="004A4BFC" w:rsidRDefault="004A4BFC" w:rsidP="00B42A8D">
            <w:pPr>
              <w:pStyle w:val="EmptyCellLayoutStyle"/>
              <w:spacing w:after="0" w:line="240" w:lineRule="auto"/>
            </w:pPr>
          </w:p>
        </w:tc>
        <w:tc>
          <w:tcPr>
            <w:tcW w:w="149" w:type="dxa"/>
          </w:tcPr>
          <w:p w14:paraId="5DAD5C7A" w14:textId="77777777" w:rsidR="004A4BFC" w:rsidRDefault="004A4BFC" w:rsidP="00B42A8D">
            <w:pPr>
              <w:pStyle w:val="EmptyCellLayoutStyle"/>
              <w:spacing w:after="0" w:line="240" w:lineRule="auto"/>
            </w:pPr>
          </w:p>
        </w:tc>
      </w:tr>
      <w:tr w:rsidR="004A4BFC" w14:paraId="359FA345" w14:textId="77777777" w:rsidTr="00B42A8D">
        <w:tc>
          <w:tcPr>
            <w:tcW w:w="54" w:type="dxa"/>
          </w:tcPr>
          <w:p w14:paraId="441579F2" w14:textId="77777777" w:rsidR="004A4BFC" w:rsidRDefault="004A4BFC" w:rsidP="00B42A8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4A0" w:firstRow="1" w:lastRow="0" w:firstColumn="1" w:lastColumn="0" w:noHBand="0" w:noVBand="1"/>
            </w:tblPr>
            <w:tblGrid>
              <w:gridCol w:w="2896"/>
              <w:gridCol w:w="2887"/>
              <w:gridCol w:w="2681"/>
            </w:tblGrid>
            <w:tr w:rsidR="004A4BFC" w14:paraId="7D564F7C" w14:textId="77777777" w:rsidTr="00B42A8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6F40053" w14:textId="77777777" w:rsidR="004A4BFC" w:rsidRDefault="004A4BFC" w:rsidP="00B42A8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9BD2799" w14:textId="77777777" w:rsidR="004A4BFC" w:rsidRDefault="004A4BFC" w:rsidP="00B42A8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8A5024E" w14:textId="77777777" w:rsidR="004A4BFC" w:rsidRDefault="004A4BFC" w:rsidP="00B42A8D">
                  <w:pPr>
                    <w:spacing w:after="0" w:line="240" w:lineRule="auto"/>
                  </w:pPr>
                  <w:r>
                    <w:rPr>
                      <w:rFonts w:eastAsia="Arial"/>
                      <w:b/>
                      <w:color w:val="000000"/>
                    </w:rPr>
                    <w:t>Default value</w:t>
                  </w:r>
                </w:p>
              </w:tc>
            </w:tr>
            <w:tr w:rsidR="004A4BFC" w14:paraId="547864EA"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334507D" w14:textId="77777777" w:rsidR="004A4BFC" w:rsidRDefault="004A4BFC" w:rsidP="00B42A8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900C2C6"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D3CE70A" w14:textId="77777777" w:rsidR="004A4BFC" w:rsidRDefault="004A4BFC" w:rsidP="00B42A8D">
                  <w:pPr>
                    <w:spacing w:after="0" w:line="240" w:lineRule="auto"/>
                  </w:pPr>
                  <w:r>
                    <w:rPr>
                      <w:rFonts w:eastAsia="Arial"/>
                      <w:color w:val="000000"/>
                    </w:rPr>
                    <w:t>Yes</w:t>
                  </w:r>
                </w:p>
              </w:tc>
            </w:tr>
            <w:tr w:rsidR="004A4BFC" w14:paraId="53BD2B55"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9C44FA2" w14:textId="77777777" w:rsidR="004A4BFC" w:rsidRDefault="004A4BFC" w:rsidP="00B42A8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B2FBF88"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1D3C1C3" w14:textId="77777777" w:rsidR="004A4BFC" w:rsidRDefault="004A4BFC" w:rsidP="00B42A8D">
                  <w:pPr>
                    <w:spacing w:after="0" w:line="240" w:lineRule="auto"/>
                  </w:pPr>
                  <w:r>
                    <w:rPr>
                      <w:rFonts w:eastAsia="Arial"/>
                      <w:color w:val="000000"/>
                    </w:rPr>
                    <w:t>No</w:t>
                  </w:r>
                </w:p>
              </w:tc>
            </w:tr>
            <w:tr w:rsidR="004A4BFC" w14:paraId="3846725A"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B343F63" w14:textId="77777777" w:rsidR="004A4BFC" w:rsidRDefault="004A4BFC" w:rsidP="00B42A8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E7074D5" w14:textId="77777777" w:rsidR="004A4BFC" w:rsidRDefault="004A4BFC" w:rsidP="00B42A8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B3EEE3C" w14:textId="77777777" w:rsidR="004A4BFC" w:rsidRDefault="004A4BFC" w:rsidP="00B42A8D">
                  <w:pPr>
                    <w:spacing w:after="0" w:line="240" w:lineRule="auto"/>
                  </w:pPr>
                  <w:r>
                    <w:rPr>
                      <w:rFonts w:eastAsia="Arial"/>
                      <w:color w:val="000000"/>
                    </w:rPr>
                    <w:t>900</w:t>
                  </w:r>
                </w:p>
              </w:tc>
            </w:tr>
            <w:tr w:rsidR="004A4BFC" w14:paraId="5BFEDC48"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19DB899" w14:textId="77777777" w:rsidR="004A4BFC" w:rsidRDefault="004A4BFC" w:rsidP="00B42A8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ABF6727" w14:textId="77777777" w:rsidR="004A4BFC" w:rsidRDefault="004A4BFC" w:rsidP="00B42A8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BE50508" w14:textId="77777777" w:rsidR="004A4BFC" w:rsidRDefault="004A4BFC" w:rsidP="00B42A8D">
                  <w:pPr>
                    <w:spacing w:after="0" w:line="240" w:lineRule="auto"/>
                  </w:pPr>
                </w:p>
              </w:tc>
            </w:tr>
            <w:tr w:rsidR="004A4BFC" w14:paraId="0318A0D7" w14:textId="77777777" w:rsidTr="00B42A8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B55AC8B" w14:textId="77777777" w:rsidR="004A4BFC" w:rsidRDefault="004A4BFC" w:rsidP="00B42A8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00C92A0A" w14:textId="77777777" w:rsidR="004A4BFC" w:rsidRDefault="004A4BFC" w:rsidP="00B42A8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05E776E" w14:textId="77777777" w:rsidR="004A4BFC" w:rsidRDefault="004A4BFC" w:rsidP="00B42A8D">
                  <w:pPr>
                    <w:spacing w:after="0" w:line="240" w:lineRule="auto"/>
                  </w:pPr>
                  <w:r>
                    <w:rPr>
                      <w:rFonts w:eastAsia="Arial"/>
                      <w:color w:val="000000"/>
                    </w:rPr>
                    <w:t>300</w:t>
                  </w:r>
                </w:p>
              </w:tc>
            </w:tr>
          </w:tbl>
          <w:p w14:paraId="62DF09EE" w14:textId="77777777" w:rsidR="004A4BFC" w:rsidRDefault="004A4BFC" w:rsidP="00B42A8D">
            <w:pPr>
              <w:spacing w:after="0" w:line="240" w:lineRule="auto"/>
            </w:pPr>
          </w:p>
        </w:tc>
        <w:tc>
          <w:tcPr>
            <w:tcW w:w="149" w:type="dxa"/>
          </w:tcPr>
          <w:p w14:paraId="218CE7A7" w14:textId="77777777" w:rsidR="004A4BFC" w:rsidRDefault="004A4BFC" w:rsidP="00B42A8D">
            <w:pPr>
              <w:pStyle w:val="EmptyCellLayoutStyle"/>
              <w:spacing w:after="0" w:line="240" w:lineRule="auto"/>
            </w:pPr>
          </w:p>
        </w:tc>
      </w:tr>
      <w:tr w:rsidR="004A4BFC" w14:paraId="2C86FCC2" w14:textId="77777777" w:rsidTr="00B42A8D">
        <w:trPr>
          <w:trHeight w:val="80"/>
        </w:trPr>
        <w:tc>
          <w:tcPr>
            <w:tcW w:w="54" w:type="dxa"/>
          </w:tcPr>
          <w:p w14:paraId="48477159" w14:textId="77777777" w:rsidR="004A4BFC" w:rsidRDefault="004A4BFC" w:rsidP="00B42A8D">
            <w:pPr>
              <w:pStyle w:val="EmptyCellLayoutStyle"/>
              <w:spacing w:after="0" w:line="240" w:lineRule="auto"/>
            </w:pPr>
          </w:p>
        </w:tc>
        <w:tc>
          <w:tcPr>
            <w:tcW w:w="10395" w:type="dxa"/>
          </w:tcPr>
          <w:p w14:paraId="77D430A8" w14:textId="77777777" w:rsidR="004A4BFC" w:rsidRDefault="004A4BFC" w:rsidP="00B42A8D">
            <w:pPr>
              <w:pStyle w:val="EmptyCellLayoutStyle"/>
              <w:spacing w:after="0" w:line="240" w:lineRule="auto"/>
            </w:pPr>
          </w:p>
        </w:tc>
        <w:tc>
          <w:tcPr>
            <w:tcW w:w="149" w:type="dxa"/>
          </w:tcPr>
          <w:p w14:paraId="225B8841" w14:textId="77777777" w:rsidR="004A4BFC" w:rsidRDefault="004A4BFC" w:rsidP="00B42A8D">
            <w:pPr>
              <w:pStyle w:val="EmptyCellLayoutStyle"/>
              <w:spacing w:after="0" w:line="240" w:lineRule="auto"/>
            </w:pPr>
          </w:p>
        </w:tc>
      </w:tr>
    </w:tbl>
    <w:p w14:paraId="519B5B78" w14:textId="77777777" w:rsidR="004A4BFC" w:rsidRDefault="004A4BFC" w:rsidP="004A4BFC">
      <w:pPr>
        <w:spacing w:after="0" w:line="240" w:lineRule="auto"/>
      </w:pPr>
    </w:p>
    <w:p w14:paraId="5010DEE3"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SSAS 2014: Database Disk Free Space (GB)</w:t>
      </w:r>
    </w:p>
    <w:p w14:paraId="32439191" w14:textId="77777777" w:rsidR="004A4BFC" w:rsidRDefault="004A4BFC" w:rsidP="004A4BFC">
      <w:pPr>
        <w:spacing w:after="0" w:line="240" w:lineRule="auto"/>
      </w:pPr>
      <w:r>
        <w:rPr>
          <w:rFonts w:eastAsia="Arial"/>
          <w:color w:val="000000"/>
        </w:rPr>
        <w:t>The rule collects the amount of free space on the drive, where the database is located.</w:t>
      </w:r>
    </w:p>
    <w:tbl>
      <w:tblPr>
        <w:tblW w:w="0" w:type="auto"/>
        <w:tblCellMar>
          <w:left w:w="0" w:type="dxa"/>
          <w:right w:w="0" w:type="dxa"/>
        </w:tblCellMar>
        <w:tblLook w:val="04A0" w:firstRow="1" w:lastRow="0" w:firstColumn="1" w:lastColumn="0" w:noHBand="0" w:noVBand="1"/>
      </w:tblPr>
      <w:tblGrid>
        <w:gridCol w:w="40"/>
        <w:gridCol w:w="8492"/>
        <w:gridCol w:w="108"/>
      </w:tblGrid>
      <w:tr w:rsidR="004A4BFC" w14:paraId="69A39CB0" w14:textId="77777777" w:rsidTr="00B42A8D">
        <w:trPr>
          <w:trHeight w:val="54"/>
        </w:trPr>
        <w:tc>
          <w:tcPr>
            <w:tcW w:w="54" w:type="dxa"/>
          </w:tcPr>
          <w:p w14:paraId="65343F1D" w14:textId="77777777" w:rsidR="004A4BFC" w:rsidRDefault="004A4BFC" w:rsidP="00B42A8D">
            <w:pPr>
              <w:pStyle w:val="EmptyCellLayoutStyle"/>
              <w:spacing w:after="0" w:line="240" w:lineRule="auto"/>
            </w:pPr>
          </w:p>
        </w:tc>
        <w:tc>
          <w:tcPr>
            <w:tcW w:w="10395" w:type="dxa"/>
          </w:tcPr>
          <w:p w14:paraId="20663AC4" w14:textId="77777777" w:rsidR="004A4BFC" w:rsidRDefault="004A4BFC" w:rsidP="00B42A8D">
            <w:pPr>
              <w:pStyle w:val="EmptyCellLayoutStyle"/>
              <w:spacing w:after="0" w:line="240" w:lineRule="auto"/>
            </w:pPr>
          </w:p>
        </w:tc>
        <w:tc>
          <w:tcPr>
            <w:tcW w:w="149" w:type="dxa"/>
          </w:tcPr>
          <w:p w14:paraId="0CE93504" w14:textId="77777777" w:rsidR="004A4BFC" w:rsidRDefault="004A4BFC" w:rsidP="00B42A8D">
            <w:pPr>
              <w:pStyle w:val="EmptyCellLayoutStyle"/>
              <w:spacing w:after="0" w:line="240" w:lineRule="auto"/>
            </w:pPr>
          </w:p>
        </w:tc>
      </w:tr>
      <w:tr w:rsidR="004A4BFC" w14:paraId="56C89857" w14:textId="77777777" w:rsidTr="00B42A8D">
        <w:tc>
          <w:tcPr>
            <w:tcW w:w="54" w:type="dxa"/>
          </w:tcPr>
          <w:p w14:paraId="44BEFBA8" w14:textId="77777777" w:rsidR="004A4BFC" w:rsidRDefault="004A4BFC" w:rsidP="00B42A8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4A0" w:firstRow="1" w:lastRow="0" w:firstColumn="1" w:lastColumn="0" w:noHBand="0" w:noVBand="1"/>
            </w:tblPr>
            <w:tblGrid>
              <w:gridCol w:w="2896"/>
              <w:gridCol w:w="2887"/>
              <w:gridCol w:w="2681"/>
            </w:tblGrid>
            <w:tr w:rsidR="004A4BFC" w14:paraId="62797EC7" w14:textId="77777777" w:rsidTr="00B42A8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DC92F33" w14:textId="77777777" w:rsidR="004A4BFC" w:rsidRDefault="004A4BFC" w:rsidP="00B42A8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A24A931" w14:textId="77777777" w:rsidR="004A4BFC" w:rsidRDefault="004A4BFC" w:rsidP="00B42A8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B7BABC5" w14:textId="77777777" w:rsidR="004A4BFC" w:rsidRDefault="004A4BFC" w:rsidP="00B42A8D">
                  <w:pPr>
                    <w:spacing w:after="0" w:line="240" w:lineRule="auto"/>
                  </w:pPr>
                  <w:r>
                    <w:rPr>
                      <w:rFonts w:eastAsia="Arial"/>
                      <w:b/>
                      <w:color w:val="000000"/>
                    </w:rPr>
                    <w:t>Default value</w:t>
                  </w:r>
                </w:p>
              </w:tc>
            </w:tr>
            <w:tr w:rsidR="004A4BFC" w14:paraId="49848E73"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A018CCE" w14:textId="77777777" w:rsidR="004A4BFC" w:rsidRDefault="004A4BFC" w:rsidP="00B42A8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883A5FB"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D8384A5" w14:textId="77777777" w:rsidR="004A4BFC" w:rsidRDefault="004A4BFC" w:rsidP="00B42A8D">
                  <w:pPr>
                    <w:spacing w:after="0" w:line="240" w:lineRule="auto"/>
                  </w:pPr>
                  <w:r>
                    <w:rPr>
                      <w:rFonts w:eastAsia="Arial"/>
                      <w:color w:val="000000"/>
                    </w:rPr>
                    <w:t>Yes</w:t>
                  </w:r>
                </w:p>
              </w:tc>
            </w:tr>
            <w:tr w:rsidR="004A4BFC" w14:paraId="631940A2"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D59A9D1" w14:textId="77777777" w:rsidR="004A4BFC" w:rsidRDefault="004A4BFC" w:rsidP="00B42A8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3D4A12C"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F3804B4" w14:textId="77777777" w:rsidR="004A4BFC" w:rsidRDefault="004A4BFC" w:rsidP="00B42A8D">
                  <w:pPr>
                    <w:spacing w:after="0" w:line="240" w:lineRule="auto"/>
                  </w:pPr>
                  <w:r>
                    <w:rPr>
                      <w:rFonts w:eastAsia="Arial"/>
                      <w:color w:val="000000"/>
                    </w:rPr>
                    <w:t>No</w:t>
                  </w:r>
                </w:p>
              </w:tc>
            </w:tr>
            <w:tr w:rsidR="004A4BFC" w14:paraId="79362A64"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AD17F7C" w14:textId="77777777" w:rsidR="004A4BFC" w:rsidRDefault="004A4BFC" w:rsidP="00B42A8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214A2D2" w14:textId="77777777" w:rsidR="004A4BFC" w:rsidRDefault="004A4BFC" w:rsidP="00B42A8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CB725E8" w14:textId="77777777" w:rsidR="004A4BFC" w:rsidRDefault="004A4BFC" w:rsidP="00B42A8D">
                  <w:pPr>
                    <w:spacing w:after="0" w:line="240" w:lineRule="auto"/>
                  </w:pPr>
                  <w:r>
                    <w:rPr>
                      <w:rFonts w:eastAsia="Arial"/>
                      <w:color w:val="000000"/>
                    </w:rPr>
                    <w:t>900</w:t>
                  </w:r>
                </w:p>
              </w:tc>
            </w:tr>
            <w:tr w:rsidR="004A4BFC" w14:paraId="7A2B2E19"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E053ADC" w14:textId="77777777" w:rsidR="004A4BFC" w:rsidRDefault="004A4BFC" w:rsidP="00B42A8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9AFDF91" w14:textId="77777777" w:rsidR="004A4BFC" w:rsidRDefault="004A4BFC" w:rsidP="00B42A8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B2088C2" w14:textId="77777777" w:rsidR="004A4BFC" w:rsidRDefault="004A4BFC" w:rsidP="00B42A8D">
                  <w:pPr>
                    <w:spacing w:after="0" w:line="240" w:lineRule="auto"/>
                  </w:pPr>
                </w:p>
              </w:tc>
            </w:tr>
            <w:tr w:rsidR="004A4BFC" w14:paraId="62D3ADA3" w14:textId="77777777" w:rsidTr="00B42A8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5947B0D" w14:textId="77777777" w:rsidR="004A4BFC" w:rsidRDefault="004A4BFC" w:rsidP="00B42A8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0C41993D" w14:textId="77777777" w:rsidR="004A4BFC" w:rsidRDefault="004A4BFC" w:rsidP="00B42A8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BA061C5" w14:textId="77777777" w:rsidR="004A4BFC" w:rsidRDefault="004A4BFC" w:rsidP="00B42A8D">
                  <w:pPr>
                    <w:spacing w:after="0" w:line="240" w:lineRule="auto"/>
                  </w:pPr>
                  <w:r>
                    <w:rPr>
                      <w:rFonts w:eastAsia="Arial"/>
                      <w:color w:val="000000"/>
                    </w:rPr>
                    <w:t>300</w:t>
                  </w:r>
                </w:p>
              </w:tc>
            </w:tr>
          </w:tbl>
          <w:p w14:paraId="6DB935B5" w14:textId="77777777" w:rsidR="004A4BFC" w:rsidRDefault="004A4BFC" w:rsidP="00B42A8D">
            <w:pPr>
              <w:spacing w:after="0" w:line="240" w:lineRule="auto"/>
            </w:pPr>
          </w:p>
        </w:tc>
        <w:tc>
          <w:tcPr>
            <w:tcW w:w="149" w:type="dxa"/>
          </w:tcPr>
          <w:p w14:paraId="754E4561" w14:textId="77777777" w:rsidR="004A4BFC" w:rsidRDefault="004A4BFC" w:rsidP="00B42A8D">
            <w:pPr>
              <w:pStyle w:val="EmptyCellLayoutStyle"/>
              <w:spacing w:after="0" w:line="240" w:lineRule="auto"/>
            </w:pPr>
          </w:p>
        </w:tc>
      </w:tr>
      <w:tr w:rsidR="004A4BFC" w14:paraId="18929DE6" w14:textId="77777777" w:rsidTr="00B42A8D">
        <w:trPr>
          <w:trHeight w:val="80"/>
        </w:trPr>
        <w:tc>
          <w:tcPr>
            <w:tcW w:w="54" w:type="dxa"/>
          </w:tcPr>
          <w:p w14:paraId="6889366B" w14:textId="77777777" w:rsidR="004A4BFC" w:rsidRDefault="004A4BFC" w:rsidP="00B42A8D">
            <w:pPr>
              <w:pStyle w:val="EmptyCellLayoutStyle"/>
              <w:spacing w:after="0" w:line="240" w:lineRule="auto"/>
            </w:pPr>
          </w:p>
        </w:tc>
        <w:tc>
          <w:tcPr>
            <w:tcW w:w="10395" w:type="dxa"/>
          </w:tcPr>
          <w:p w14:paraId="72F98787" w14:textId="77777777" w:rsidR="004A4BFC" w:rsidRDefault="004A4BFC" w:rsidP="00B42A8D">
            <w:pPr>
              <w:pStyle w:val="EmptyCellLayoutStyle"/>
              <w:spacing w:after="0" w:line="240" w:lineRule="auto"/>
            </w:pPr>
          </w:p>
        </w:tc>
        <w:tc>
          <w:tcPr>
            <w:tcW w:w="149" w:type="dxa"/>
          </w:tcPr>
          <w:p w14:paraId="69D12C05" w14:textId="77777777" w:rsidR="004A4BFC" w:rsidRDefault="004A4BFC" w:rsidP="00B42A8D">
            <w:pPr>
              <w:pStyle w:val="EmptyCellLayoutStyle"/>
              <w:spacing w:after="0" w:line="240" w:lineRule="auto"/>
            </w:pPr>
          </w:p>
        </w:tc>
      </w:tr>
    </w:tbl>
    <w:p w14:paraId="4BC0517A" w14:textId="77777777" w:rsidR="004A4BFC" w:rsidRDefault="004A4BFC" w:rsidP="004A4BFC">
      <w:pPr>
        <w:spacing w:after="0" w:line="240" w:lineRule="auto"/>
      </w:pPr>
    </w:p>
    <w:p w14:paraId="2C0295C1"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SSAS 2014: Database Storage Folder Size (GB)</w:t>
      </w:r>
    </w:p>
    <w:p w14:paraId="7A37DE2F" w14:textId="77777777" w:rsidR="004A4BFC" w:rsidRDefault="004A4BFC" w:rsidP="004A4BFC">
      <w:pPr>
        <w:spacing w:after="0" w:line="240" w:lineRule="auto"/>
      </w:pPr>
      <w:r>
        <w:rPr>
          <w:rFonts w:eastAsia="Arial"/>
          <w:color w:val="000000"/>
        </w:rPr>
        <w:t>The rule collects the estimated size of the database storage folder in gigabytes.</w:t>
      </w:r>
    </w:p>
    <w:tbl>
      <w:tblPr>
        <w:tblW w:w="0" w:type="auto"/>
        <w:tblCellMar>
          <w:left w:w="0" w:type="dxa"/>
          <w:right w:w="0" w:type="dxa"/>
        </w:tblCellMar>
        <w:tblLook w:val="04A0" w:firstRow="1" w:lastRow="0" w:firstColumn="1" w:lastColumn="0" w:noHBand="0" w:noVBand="1"/>
      </w:tblPr>
      <w:tblGrid>
        <w:gridCol w:w="40"/>
        <w:gridCol w:w="8492"/>
        <w:gridCol w:w="108"/>
      </w:tblGrid>
      <w:tr w:rsidR="004A4BFC" w14:paraId="0528039F" w14:textId="77777777" w:rsidTr="00B42A8D">
        <w:trPr>
          <w:trHeight w:val="54"/>
        </w:trPr>
        <w:tc>
          <w:tcPr>
            <w:tcW w:w="54" w:type="dxa"/>
          </w:tcPr>
          <w:p w14:paraId="4C539F71" w14:textId="77777777" w:rsidR="004A4BFC" w:rsidRDefault="004A4BFC" w:rsidP="00B42A8D">
            <w:pPr>
              <w:pStyle w:val="EmptyCellLayoutStyle"/>
              <w:spacing w:after="0" w:line="240" w:lineRule="auto"/>
            </w:pPr>
          </w:p>
        </w:tc>
        <w:tc>
          <w:tcPr>
            <w:tcW w:w="10395" w:type="dxa"/>
          </w:tcPr>
          <w:p w14:paraId="3F18A152" w14:textId="77777777" w:rsidR="004A4BFC" w:rsidRDefault="004A4BFC" w:rsidP="00B42A8D">
            <w:pPr>
              <w:pStyle w:val="EmptyCellLayoutStyle"/>
              <w:spacing w:after="0" w:line="240" w:lineRule="auto"/>
            </w:pPr>
          </w:p>
        </w:tc>
        <w:tc>
          <w:tcPr>
            <w:tcW w:w="149" w:type="dxa"/>
          </w:tcPr>
          <w:p w14:paraId="2EF19684" w14:textId="77777777" w:rsidR="004A4BFC" w:rsidRDefault="004A4BFC" w:rsidP="00B42A8D">
            <w:pPr>
              <w:pStyle w:val="EmptyCellLayoutStyle"/>
              <w:spacing w:after="0" w:line="240" w:lineRule="auto"/>
            </w:pPr>
          </w:p>
        </w:tc>
      </w:tr>
      <w:tr w:rsidR="004A4BFC" w14:paraId="47B33BFF" w14:textId="77777777" w:rsidTr="00B42A8D">
        <w:tc>
          <w:tcPr>
            <w:tcW w:w="54" w:type="dxa"/>
          </w:tcPr>
          <w:p w14:paraId="6B1FB10B" w14:textId="77777777" w:rsidR="004A4BFC" w:rsidRDefault="004A4BFC" w:rsidP="00B42A8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4A0" w:firstRow="1" w:lastRow="0" w:firstColumn="1" w:lastColumn="0" w:noHBand="0" w:noVBand="1"/>
            </w:tblPr>
            <w:tblGrid>
              <w:gridCol w:w="2896"/>
              <w:gridCol w:w="2887"/>
              <w:gridCol w:w="2681"/>
            </w:tblGrid>
            <w:tr w:rsidR="004A4BFC" w14:paraId="59E89D02" w14:textId="77777777" w:rsidTr="00B42A8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39D7DB5F" w14:textId="77777777" w:rsidR="004A4BFC" w:rsidRDefault="004A4BFC" w:rsidP="00B42A8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907A667" w14:textId="77777777" w:rsidR="004A4BFC" w:rsidRDefault="004A4BFC" w:rsidP="00B42A8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5877D8F" w14:textId="77777777" w:rsidR="004A4BFC" w:rsidRDefault="004A4BFC" w:rsidP="00B42A8D">
                  <w:pPr>
                    <w:spacing w:after="0" w:line="240" w:lineRule="auto"/>
                  </w:pPr>
                  <w:r>
                    <w:rPr>
                      <w:rFonts w:eastAsia="Arial"/>
                      <w:b/>
                      <w:color w:val="000000"/>
                    </w:rPr>
                    <w:t>Default value</w:t>
                  </w:r>
                </w:p>
              </w:tc>
            </w:tr>
            <w:tr w:rsidR="004A4BFC" w14:paraId="3ECFD033"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BDC2932" w14:textId="77777777" w:rsidR="004A4BFC" w:rsidRDefault="004A4BFC" w:rsidP="00B42A8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8254A57"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9A1CA04" w14:textId="77777777" w:rsidR="004A4BFC" w:rsidRDefault="004A4BFC" w:rsidP="00B42A8D">
                  <w:pPr>
                    <w:spacing w:after="0" w:line="240" w:lineRule="auto"/>
                  </w:pPr>
                  <w:r>
                    <w:rPr>
                      <w:rFonts w:eastAsia="Arial"/>
                      <w:color w:val="000000"/>
                    </w:rPr>
                    <w:t>Yes</w:t>
                  </w:r>
                </w:p>
              </w:tc>
            </w:tr>
            <w:tr w:rsidR="004A4BFC" w14:paraId="1AF968D7"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572F8B6" w14:textId="77777777" w:rsidR="004A4BFC" w:rsidRDefault="004A4BFC" w:rsidP="00B42A8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6BC4332"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F6AB046" w14:textId="77777777" w:rsidR="004A4BFC" w:rsidRDefault="004A4BFC" w:rsidP="00B42A8D">
                  <w:pPr>
                    <w:spacing w:after="0" w:line="240" w:lineRule="auto"/>
                  </w:pPr>
                  <w:r>
                    <w:rPr>
                      <w:rFonts w:eastAsia="Arial"/>
                      <w:color w:val="000000"/>
                    </w:rPr>
                    <w:t>No</w:t>
                  </w:r>
                </w:p>
              </w:tc>
            </w:tr>
            <w:tr w:rsidR="004A4BFC" w14:paraId="0E200637"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D37B9CC" w14:textId="77777777" w:rsidR="004A4BFC" w:rsidRDefault="004A4BFC" w:rsidP="00B42A8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DDFC212" w14:textId="77777777" w:rsidR="004A4BFC" w:rsidRDefault="004A4BFC" w:rsidP="00B42A8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C24E2DC" w14:textId="77777777" w:rsidR="004A4BFC" w:rsidRDefault="004A4BFC" w:rsidP="00B42A8D">
                  <w:pPr>
                    <w:spacing w:after="0" w:line="240" w:lineRule="auto"/>
                  </w:pPr>
                  <w:r>
                    <w:rPr>
                      <w:rFonts w:eastAsia="Arial"/>
                      <w:color w:val="000000"/>
                    </w:rPr>
                    <w:t>900</w:t>
                  </w:r>
                </w:p>
              </w:tc>
            </w:tr>
            <w:tr w:rsidR="004A4BFC" w14:paraId="45EDF6E5"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D9B1BDB" w14:textId="77777777" w:rsidR="004A4BFC" w:rsidRDefault="004A4BFC" w:rsidP="00B42A8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288A362" w14:textId="77777777" w:rsidR="004A4BFC" w:rsidRDefault="004A4BFC" w:rsidP="00B42A8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EF0C623" w14:textId="77777777" w:rsidR="004A4BFC" w:rsidRDefault="004A4BFC" w:rsidP="00B42A8D">
                  <w:pPr>
                    <w:spacing w:after="0" w:line="240" w:lineRule="auto"/>
                  </w:pPr>
                </w:p>
              </w:tc>
            </w:tr>
            <w:tr w:rsidR="004A4BFC" w14:paraId="7BBAF681" w14:textId="77777777" w:rsidTr="00B42A8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5258249" w14:textId="77777777" w:rsidR="004A4BFC" w:rsidRDefault="004A4BFC" w:rsidP="00B42A8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B041538" w14:textId="77777777" w:rsidR="004A4BFC" w:rsidRDefault="004A4BFC" w:rsidP="00B42A8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6AED200" w14:textId="77777777" w:rsidR="004A4BFC" w:rsidRDefault="004A4BFC" w:rsidP="00B42A8D">
                  <w:pPr>
                    <w:spacing w:after="0" w:line="240" w:lineRule="auto"/>
                  </w:pPr>
                  <w:r>
                    <w:rPr>
                      <w:rFonts w:eastAsia="Arial"/>
                      <w:color w:val="000000"/>
                    </w:rPr>
                    <w:t>300</w:t>
                  </w:r>
                </w:p>
              </w:tc>
            </w:tr>
          </w:tbl>
          <w:p w14:paraId="4E8FAF05" w14:textId="77777777" w:rsidR="004A4BFC" w:rsidRDefault="004A4BFC" w:rsidP="00B42A8D">
            <w:pPr>
              <w:spacing w:after="0" w:line="240" w:lineRule="auto"/>
            </w:pPr>
          </w:p>
        </w:tc>
        <w:tc>
          <w:tcPr>
            <w:tcW w:w="149" w:type="dxa"/>
          </w:tcPr>
          <w:p w14:paraId="793A2BE7" w14:textId="77777777" w:rsidR="004A4BFC" w:rsidRDefault="004A4BFC" w:rsidP="00B42A8D">
            <w:pPr>
              <w:pStyle w:val="EmptyCellLayoutStyle"/>
              <w:spacing w:after="0" w:line="240" w:lineRule="auto"/>
            </w:pPr>
          </w:p>
        </w:tc>
      </w:tr>
      <w:tr w:rsidR="004A4BFC" w14:paraId="7F340F78" w14:textId="77777777" w:rsidTr="00B42A8D">
        <w:trPr>
          <w:trHeight w:val="80"/>
        </w:trPr>
        <w:tc>
          <w:tcPr>
            <w:tcW w:w="54" w:type="dxa"/>
          </w:tcPr>
          <w:p w14:paraId="421181E0" w14:textId="77777777" w:rsidR="004A4BFC" w:rsidRDefault="004A4BFC" w:rsidP="00B42A8D">
            <w:pPr>
              <w:pStyle w:val="EmptyCellLayoutStyle"/>
              <w:spacing w:after="0" w:line="240" w:lineRule="auto"/>
            </w:pPr>
          </w:p>
        </w:tc>
        <w:tc>
          <w:tcPr>
            <w:tcW w:w="10395" w:type="dxa"/>
          </w:tcPr>
          <w:p w14:paraId="34B038DB" w14:textId="77777777" w:rsidR="004A4BFC" w:rsidRDefault="004A4BFC" w:rsidP="00B42A8D">
            <w:pPr>
              <w:pStyle w:val="EmptyCellLayoutStyle"/>
              <w:spacing w:after="0" w:line="240" w:lineRule="auto"/>
            </w:pPr>
          </w:p>
        </w:tc>
        <w:tc>
          <w:tcPr>
            <w:tcW w:w="149" w:type="dxa"/>
          </w:tcPr>
          <w:p w14:paraId="6781F229" w14:textId="77777777" w:rsidR="004A4BFC" w:rsidRDefault="004A4BFC" w:rsidP="00B42A8D">
            <w:pPr>
              <w:pStyle w:val="EmptyCellLayoutStyle"/>
              <w:spacing w:after="0" w:line="240" w:lineRule="auto"/>
            </w:pPr>
          </w:p>
        </w:tc>
      </w:tr>
    </w:tbl>
    <w:p w14:paraId="0B42631C" w14:textId="77777777" w:rsidR="004A4BFC" w:rsidRDefault="004A4BFC" w:rsidP="004A4BFC">
      <w:pPr>
        <w:spacing w:after="0" w:line="240" w:lineRule="auto"/>
      </w:pPr>
    </w:p>
    <w:p w14:paraId="0CE0EE09" w14:textId="77777777" w:rsidR="004A4BFC" w:rsidRDefault="004A4BFC" w:rsidP="00644930">
      <w:pPr>
        <w:pStyle w:val="Heading2"/>
      </w:pPr>
      <w:bookmarkStart w:id="191" w:name="_Toc444175755"/>
      <w:r>
        <w:t>SSAS 2014 Multidimensional Instance</w:t>
      </w:r>
      <w:bookmarkEnd w:id="191"/>
    </w:p>
    <w:p w14:paraId="2C187FF9" w14:textId="77777777" w:rsidR="004A4BFC" w:rsidRDefault="004A4BFC" w:rsidP="004A4BFC">
      <w:pPr>
        <w:spacing w:after="0" w:line="240" w:lineRule="auto"/>
      </w:pPr>
      <w:r>
        <w:rPr>
          <w:rFonts w:eastAsia="Arial"/>
          <w:color w:val="000000"/>
        </w:rPr>
        <w:t>An installation of Microsoft SQL Server 2014 Analysis Services, Multidimensional Mode</w:t>
      </w:r>
    </w:p>
    <w:p w14:paraId="42F24FD8" w14:textId="77777777" w:rsidR="004A4BFC" w:rsidRDefault="004A4BFC" w:rsidP="00644930">
      <w:pPr>
        <w:pStyle w:val="Heading3"/>
      </w:pPr>
      <w:bookmarkStart w:id="192" w:name="_Toc444175756"/>
      <w:r>
        <w:t>SSAS 2014 Multidimensional Instance - Discoveries</w:t>
      </w:r>
      <w:bookmarkEnd w:id="192"/>
    </w:p>
    <w:p w14:paraId="64EDE9E2"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SSAS 2014 Multidimensional Instance Discovery</w:t>
      </w:r>
    </w:p>
    <w:p w14:paraId="163269D5" w14:textId="77777777" w:rsidR="004A4BFC" w:rsidRDefault="004A4BFC" w:rsidP="004A4BFC">
      <w:pPr>
        <w:spacing w:after="0" w:line="240" w:lineRule="auto"/>
      </w:pPr>
      <w:r>
        <w:rPr>
          <w:rFonts w:eastAsia="Arial"/>
          <w:color w:val="000000"/>
        </w:rPr>
        <w:t>The object discovery discovers all instances of Microsoft SQL Server 2014 Analysis Services, Multidimensional Mode.</w:t>
      </w:r>
    </w:p>
    <w:tbl>
      <w:tblPr>
        <w:tblW w:w="0" w:type="auto"/>
        <w:tblCellMar>
          <w:left w:w="0" w:type="dxa"/>
          <w:right w:w="0" w:type="dxa"/>
        </w:tblCellMar>
        <w:tblLook w:val="04A0" w:firstRow="1" w:lastRow="0" w:firstColumn="1" w:lastColumn="0" w:noHBand="0" w:noVBand="1"/>
      </w:tblPr>
      <w:tblGrid>
        <w:gridCol w:w="40"/>
        <w:gridCol w:w="8492"/>
        <w:gridCol w:w="108"/>
      </w:tblGrid>
      <w:tr w:rsidR="004A4BFC" w14:paraId="2587D9EC" w14:textId="77777777" w:rsidTr="00B42A8D">
        <w:trPr>
          <w:trHeight w:val="54"/>
        </w:trPr>
        <w:tc>
          <w:tcPr>
            <w:tcW w:w="54" w:type="dxa"/>
          </w:tcPr>
          <w:p w14:paraId="2712C4FB" w14:textId="77777777" w:rsidR="004A4BFC" w:rsidRDefault="004A4BFC" w:rsidP="00B42A8D">
            <w:pPr>
              <w:pStyle w:val="EmptyCellLayoutStyle"/>
              <w:spacing w:after="0" w:line="240" w:lineRule="auto"/>
            </w:pPr>
          </w:p>
        </w:tc>
        <w:tc>
          <w:tcPr>
            <w:tcW w:w="10395" w:type="dxa"/>
          </w:tcPr>
          <w:p w14:paraId="161B984B" w14:textId="77777777" w:rsidR="004A4BFC" w:rsidRDefault="004A4BFC" w:rsidP="00B42A8D">
            <w:pPr>
              <w:pStyle w:val="EmptyCellLayoutStyle"/>
              <w:spacing w:after="0" w:line="240" w:lineRule="auto"/>
            </w:pPr>
          </w:p>
        </w:tc>
        <w:tc>
          <w:tcPr>
            <w:tcW w:w="149" w:type="dxa"/>
          </w:tcPr>
          <w:p w14:paraId="3BAE372F" w14:textId="77777777" w:rsidR="004A4BFC" w:rsidRDefault="004A4BFC" w:rsidP="00B42A8D">
            <w:pPr>
              <w:pStyle w:val="EmptyCellLayoutStyle"/>
              <w:spacing w:after="0" w:line="240" w:lineRule="auto"/>
            </w:pPr>
          </w:p>
        </w:tc>
      </w:tr>
      <w:tr w:rsidR="004A4BFC" w14:paraId="084AE9F6" w14:textId="77777777" w:rsidTr="00B42A8D">
        <w:tc>
          <w:tcPr>
            <w:tcW w:w="54" w:type="dxa"/>
          </w:tcPr>
          <w:p w14:paraId="67BFF006" w14:textId="77777777" w:rsidR="004A4BFC" w:rsidRDefault="004A4BFC" w:rsidP="00B42A8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4A0" w:firstRow="1" w:lastRow="0" w:firstColumn="1" w:lastColumn="0" w:noHBand="0" w:noVBand="1"/>
            </w:tblPr>
            <w:tblGrid>
              <w:gridCol w:w="2896"/>
              <w:gridCol w:w="2887"/>
              <w:gridCol w:w="2681"/>
            </w:tblGrid>
            <w:tr w:rsidR="004A4BFC" w14:paraId="5FAD301F" w14:textId="77777777" w:rsidTr="00B42A8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9680659" w14:textId="77777777" w:rsidR="004A4BFC" w:rsidRDefault="004A4BFC" w:rsidP="00B42A8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6C85AF3" w14:textId="77777777" w:rsidR="004A4BFC" w:rsidRDefault="004A4BFC" w:rsidP="00B42A8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3F55F538" w14:textId="77777777" w:rsidR="004A4BFC" w:rsidRDefault="004A4BFC" w:rsidP="00B42A8D">
                  <w:pPr>
                    <w:spacing w:after="0" w:line="240" w:lineRule="auto"/>
                  </w:pPr>
                  <w:r>
                    <w:rPr>
                      <w:rFonts w:eastAsia="Arial"/>
                      <w:b/>
                      <w:color w:val="000000"/>
                    </w:rPr>
                    <w:t>Default value</w:t>
                  </w:r>
                </w:p>
              </w:tc>
            </w:tr>
            <w:tr w:rsidR="004A4BFC" w14:paraId="2247B3E7"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21BF9BE" w14:textId="77777777" w:rsidR="004A4BFC" w:rsidRDefault="004A4BFC" w:rsidP="00B42A8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648B7C0"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EBE36C3" w14:textId="77777777" w:rsidR="004A4BFC" w:rsidRDefault="004A4BFC" w:rsidP="00B42A8D">
                  <w:pPr>
                    <w:spacing w:after="0" w:line="240" w:lineRule="auto"/>
                  </w:pPr>
                  <w:r>
                    <w:rPr>
                      <w:rFonts w:eastAsia="Arial"/>
                      <w:color w:val="000000"/>
                    </w:rPr>
                    <w:t>Yes</w:t>
                  </w:r>
                </w:p>
              </w:tc>
            </w:tr>
            <w:tr w:rsidR="004A4BFC" w14:paraId="4EB5BBB2"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3CD6F53" w14:textId="77777777" w:rsidR="004A4BFC" w:rsidRDefault="004A4BFC" w:rsidP="00B42A8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B3484CA" w14:textId="77777777" w:rsidR="004A4BFC" w:rsidRDefault="004A4BFC" w:rsidP="00B42A8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8D717B7" w14:textId="77777777" w:rsidR="004A4BFC" w:rsidRDefault="004A4BFC" w:rsidP="00B42A8D">
                  <w:pPr>
                    <w:spacing w:after="0" w:line="240" w:lineRule="auto"/>
                  </w:pPr>
                  <w:r>
                    <w:rPr>
                      <w:rFonts w:eastAsia="Arial"/>
                      <w:color w:val="000000"/>
                    </w:rPr>
                    <w:t>14400</w:t>
                  </w:r>
                </w:p>
              </w:tc>
            </w:tr>
            <w:tr w:rsidR="004A4BFC" w14:paraId="16ED2288"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CEE6AF1" w14:textId="77777777" w:rsidR="004A4BFC" w:rsidRDefault="004A4BFC" w:rsidP="00B42A8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18959C5" w14:textId="77777777" w:rsidR="004A4BFC" w:rsidRDefault="004A4BFC" w:rsidP="00B42A8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D45B994" w14:textId="77777777" w:rsidR="004A4BFC" w:rsidRDefault="004A4BFC" w:rsidP="00B42A8D">
                  <w:pPr>
                    <w:spacing w:after="0" w:line="240" w:lineRule="auto"/>
                  </w:pPr>
                </w:p>
              </w:tc>
            </w:tr>
            <w:tr w:rsidR="004A4BFC" w14:paraId="31A061D5" w14:textId="77777777" w:rsidTr="00B42A8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25284FD" w14:textId="77777777" w:rsidR="004A4BFC" w:rsidRDefault="004A4BFC" w:rsidP="00B42A8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2C49F9F" w14:textId="77777777" w:rsidR="004A4BFC" w:rsidRDefault="004A4BFC" w:rsidP="00B42A8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C2C7C10" w14:textId="77777777" w:rsidR="004A4BFC" w:rsidRDefault="004A4BFC" w:rsidP="00B42A8D">
                  <w:pPr>
                    <w:spacing w:after="0" w:line="240" w:lineRule="auto"/>
                  </w:pPr>
                  <w:r>
                    <w:rPr>
                      <w:rFonts w:eastAsia="Arial"/>
                      <w:color w:val="000000"/>
                    </w:rPr>
                    <w:t>300</w:t>
                  </w:r>
                </w:p>
              </w:tc>
            </w:tr>
          </w:tbl>
          <w:p w14:paraId="70D5F10F" w14:textId="77777777" w:rsidR="004A4BFC" w:rsidRDefault="004A4BFC" w:rsidP="00B42A8D">
            <w:pPr>
              <w:spacing w:after="0" w:line="240" w:lineRule="auto"/>
            </w:pPr>
          </w:p>
        </w:tc>
        <w:tc>
          <w:tcPr>
            <w:tcW w:w="149" w:type="dxa"/>
          </w:tcPr>
          <w:p w14:paraId="5A8DADA1" w14:textId="77777777" w:rsidR="004A4BFC" w:rsidRDefault="004A4BFC" w:rsidP="00B42A8D">
            <w:pPr>
              <w:pStyle w:val="EmptyCellLayoutStyle"/>
              <w:spacing w:after="0" w:line="240" w:lineRule="auto"/>
            </w:pPr>
          </w:p>
        </w:tc>
      </w:tr>
      <w:tr w:rsidR="004A4BFC" w14:paraId="46AFB3DD" w14:textId="77777777" w:rsidTr="00B42A8D">
        <w:trPr>
          <w:trHeight w:val="80"/>
        </w:trPr>
        <w:tc>
          <w:tcPr>
            <w:tcW w:w="54" w:type="dxa"/>
          </w:tcPr>
          <w:p w14:paraId="3CFE2822" w14:textId="77777777" w:rsidR="004A4BFC" w:rsidRDefault="004A4BFC" w:rsidP="00B42A8D">
            <w:pPr>
              <w:pStyle w:val="EmptyCellLayoutStyle"/>
              <w:spacing w:after="0" w:line="240" w:lineRule="auto"/>
            </w:pPr>
          </w:p>
        </w:tc>
        <w:tc>
          <w:tcPr>
            <w:tcW w:w="10395" w:type="dxa"/>
          </w:tcPr>
          <w:p w14:paraId="7D5668CE" w14:textId="77777777" w:rsidR="004A4BFC" w:rsidRDefault="004A4BFC" w:rsidP="00B42A8D">
            <w:pPr>
              <w:pStyle w:val="EmptyCellLayoutStyle"/>
              <w:spacing w:after="0" w:line="240" w:lineRule="auto"/>
            </w:pPr>
          </w:p>
        </w:tc>
        <w:tc>
          <w:tcPr>
            <w:tcW w:w="149" w:type="dxa"/>
          </w:tcPr>
          <w:p w14:paraId="76FF9979" w14:textId="77777777" w:rsidR="004A4BFC" w:rsidRDefault="004A4BFC" w:rsidP="00B42A8D">
            <w:pPr>
              <w:pStyle w:val="EmptyCellLayoutStyle"/>
              <w:spacing w:after="0" w:line="240" w:lineRule="auto"/>
            </w:pPr>
          </w:p>
        </w:tc>
      </w:tr>
    </w:tbl>
    <w:p w14:paraId="5D93F755" w14:textId="77777777" w:rsidR="004A4BFC" w:rsidRDefault="004A4BFC" w:rsidP="004A4BFC">
      <w:pPr>
        <w:spacing w:after="0" w:line="240" w:lineRule="auto"/>
      </w:pPr>
    </w:p>
    <w:p w14:paraId="10844DC0" w14:textId="77777777" w:rsidR="004A4BFC" w:rsidRDefault="004A4BFC" w:rsidP="00644930">
      <w:pPr>
        <w:pStyle w:val="Heading3"/>
      </w:pPr>
      <w:bookmarkStart w:id="193" w:name="_Toc444175757"/>
      <w:r>
        <w:lastRenderedPageBreak/>
        <w:t>SSAS 2014 Multidimensional Instance - Dependency (rollup) monitors</w:t>
      </w:r>
      <w:bookmarkEnd w:id="193"/>
    </w:p>
    <w:p w14:paraId="3EA7785F"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Database Performance Rollup</w:t>
      </w:r>
    </w:p>
    <w:p w14:paraId="39C1A223" w14:textId="77777777" w:rsidR="004A4BFC" w:rsidRDefault="004A4BFC" w:rsidP="004A4BFC">
      <w:pPr>
        <w:spacing w:after="0" w:line="240" w:lineRule="auto"/>
      </w:pPr>
      <w:r>
        <w:rPr>
          <w:rFonts w:eastAsia="Arial"/>
          <w:color w:val="000000"/>
        </w:rPr>
        <w:t>SQL Server 2014 Analysis Services Multidimensional Database Performance Health Rollup</w:t>
      </w:r>
    </w:p>
    <w:p w14:paraId="5475F972" w14:textId="77777777" w:rsidR="004A4BFC" w:rsidRDefault="004A4BFC" w:rsidP="004A4BFC">
      <w:pPr>
        <w:spacing w:after="0" w:line="240" w:lineRule="auto"/>
      </w:pPr>
    </w:p>
    <w:p w14:paraId="4CEF775C" w14:textId="77777777" w:rsidR="004A4BFC" w:rsidRDefault="004A4BFC" w:rsidP="00644930">
      <w:pPr>
        <w:pStyle w:val="Heading2"/>
      </w:pPr>
      <w:bookmarkStart w:id="194" w:name="_Toc444175758"/>
      <w:r>
        <w:t>SSAS 2014 Multidimensional Partition</w:t>
      </w:r>
      <w:bookmarkEnd w:id="194"/>
    </w:p>
    <w:p w14:paraId="19C2E24F" w14:textId="77777777" w:rsidR="004A4BFC" w:rsidRDefault="004A4BFC" w:rsidP="004A4BFC">
      <w:pPr>
        <w:spacing w:after="0" w:line="240" w:lineRule="auto"/>
      </w:pPr>
      <w:r>
        <w:rPr>
          <w:rFonts w:eastAsia="Arial"/>
          <w:color w:val="000000"/>
        </w:rPr>
        <w:t>Microsoft SQL Server 2014 Analysis Services Multidimensional Partition</w:t>
      </w:r>
    </w:p>
    <w:p w14:paraId="6470BB07" w14:textId="77777777" w:rsidR="004A4BFC" w:rsidRDefault="004A4BFC" w:rsidP="00644930">
      <w:pPr>
        <w:pStyle w:val="Heading3"/>
      </w:pPr>
      <w:bookmarkStart w:id="195" w:name="_Toc444175759"/>
      <w:r>
        <w:t>SSAS 2014 Multidimensional Partition - Discoveries</w:t>
      </w:r>
      <w:bookmarkEnd w:id="195"/>
    </w:p>
    <w:p w14:paraId="53C3DC93"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SSAS 2014 Multidimensional Partition Discovery</w:t>
      </w:r>
    </w:p>
    <w:p w14:paraId="1BF1D5DC" w14:textId="77777777" w:rsidR="004A4BFC" w:rsidRDefault="004A4BFC" w:rsidP="004A4BFC">
      <w:pPr>
        <w:spacing w:after="0" w:line="240" w:lineRule="auto"/>
      </w:pPr>
      <w:r>
        <w:rPr>
          <w:rFonts w:eastAsia="Arial"/>
          <w:color w:val="000000"/>
        </w:rPr>
        <w:t>The object discovery discovers all partitions for Microsoft SQL Server 2014 Analysis Services Database, Multidimensional Mode.</w:t>
      </w:r>
    </w:p>
    <w:tbl>
      <w:tblPr>
        <w:tblW w:w="0" w:type="auto"/>
        <w:tblCellMar>
          <w:left w:w="0" w:type="dxa"/>
          <w:right w:w="0" w:type="dxa"/>
        </w:tblCellMar>
        <w:tblLook w:val="04A0" w:firstRow="1" w:lastRow="0" w:firstColumn="1" w:lastColumn="0" w:noHBand="0" w:noVBand="1"/>
      </w:tblPr>
      <w:tblGrid>
        <w:gridCol w:w="40"/>
        <w:gridCol w:w="8492"/>
        <w:gridCol w:w="108"/>
      </w:tblGrid>
      <w:tr w:rsidR="004A4BFC" w14:paraId="4B518FC0" w14:textId="77777777" w:rsidTr="00B42A8D">
        <w:trPr>
          <w:trHeight w:val="54"/>
        </w:trPr>
        <w:tc>
          <w:tcPr>
            <w:tcW w:w="54" w:type="dxa"/>
          </w:tcPr>
          <w:p w14:paraId="27A62653" w14:textId="77777777" w:rsidR="004A4BFC" w:rsidRDefault="004A4BFC" w:rsidP="00B42A8D">
            <w:pPr>
              <w:pStyle w:val="EmptyCellLayoutStyle"/>
              <w:spacing w:after="0" w:line="240" w:lineRule="auto"/>
            </w:pPr>
          </w:p>
        </w:tc>
        <w:tc>
          <w:tcPr>
            <w:tcW w:w="10395" w:type="dxa"/>
          </w:tcPr>
          <w:p w14:paraId="2C1909FB" w14:textId="77777777" w:rsidR="004A4BFC" w:rsidRDefault="004A4BFC" w:rsidP="00B42A8D">
            <w:pPr>
              <w:pStyle w:val="EmptyCellLayoutStyle"/>
              <w:spacing w:after="0" w:line="240" w:lineRule="auto"/>
            </w:pPr>
          </w:p>
        </w:tc>
        <w:tc>
          <w:tcPr>
            <w:tcW w:w="149" w:type="dxa"/>
          </w:tcPr>
          <w:p w14:paraId="57A0B521" w14:textId="77777777" w:rsidR="004A4BFC" w:rsidRDefault="004A4BFC" w:rsidP="00B42A8D">
            <w:pPr>
              <w:pStyle w:val="EmptyCellLayoutStyle"/>
              <w:spacing w:after="0" w:line="240" w:lineRule="auto"/>
            </w:pPr>
          </w:p>
        </w:tc>
      </w:tr>
      <w:tr w:rsidR="004A4BFC" w14:paraId="2C62E8F2" w14:textId="77777777" w:rsidTr="00B42A8D">
        <w:tc>
          <w:tcPr>
            <w:tcW w:w="54" w:type="dxa"/>
          </w:tcPr>
          <w:p w14:paraId="13048DA6" w14:textId="77777777" w:rsidR="004A4BFC" w:rsidRDefault="004A4BFC" w:rsidP="00B42A8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4A0" w:firstRow="1" w:lastRow="0" w:firstColumn="1" w:lastColumn="0" w:noHBand="0" w:noVBand="1"/>
            </w:tblPr>
            <w:tblGrid>
              <w:gridCol w:w="2896"/>
              <w:gridCol w:w="2887"/>
              <w:gridCol w:w="2681"/>
            </w:tblGrid>
            <w:tr w:rsidR="004A4BFC" w14:paraId="0EF336A0" w14:textId="77777777" w:rsidTr="00B42A8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30BAC510" w14:textId="77777777" w:rsidR="004A4BFC" w:rsidRDefault="004A4BFC" w:rsidP="00B42A8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0826D3A7" w14:textId="77777777" w:rsidR="004A4BFC" w:rsidRDefault="004A4BFC" w:rsidP="00B42A8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492632A" w14:textId="77777777" w:rsidR="004A4BFC" w:rsidRDefault="004A4BFC" w:rsidP="00B42A8D">
                  <w:pPr>
                    <w:spacing w:after="0" w:line="240" w:lineRule="auto"/>
                  </w:pPr>
                  <w:r>
                    <w:rPr>
                      <w:rFonts w:eastAsia="Arial"/>
                      <w:b/>
                      <w:color w:val="000000"/>
                    </w:rPr>
                    <w:t>Default value</w:t>
                  </w:r>
                </w:p>
              </w:tc>
            </w:tr>
            <w:tr w:rsidR="004A4BFC" w14:paraId="37261EE2"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3834EF9" w14:textId="77777777" w:rsidR="004A4BFC" w:rsidRDefault="004A4BFC" w:rsidP="00B42A8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F797ECB"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30237DD" w14:textId="77777777" w:rsidR="004A4BFC" w:rsidRDefault="004A4BFC" w:rsidP="00B42A8D">
                  <w:pPr>
                    <w:spacing w:after="0" w:line="240" w:lineRule="auto"/>
                  </w:pPr>
                  <w:r>
                    <w:rPr>
                      <w:rFonts w:eastAsia="Arial"/>
                      <w:color w:val="000000"/>
                    </w:rPr>
                    <w:t>Yes</w:t>
                  </w:r>
                </w:p>
              </w:tc>
            </w:tr>
            <w:tr w:rsidR="004A4BFC" w14:paraId="01594B86"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C7B98D8" w14:textId="77777777" w:rsidR="004A4BFC" w:rsidRDefault="004A4BFC" w:rsidP="00B42A8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CA38104" w14:textId="77777777" w:rsidR="004A4BFC" w:rsidRDefault="004A4BFC" w:rsidP="00B42A8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7995B88" w14:textId="77777777" w:rsidR="004A4BFC" w:rsidRDefault="004A4BFC" w:rsidP="00B42A8D">
                  <w:pPr>
                    <w:spacing w:after="0" w:line="240" w:lineRule="auto"/>
                  </w:pPr>
                  <w:r>
                    <w:rPr>
                      <w:rFonts w:eastAsia="Arial"/>
                      <w:color w:val="000000"/>
                    </w:rPr>
                    <w:t>14400</w:t>
                  </w:r>
                </w:p>
              </w:tc>
            </w:tr>
            <w:tr w:rsidR="004A4BFC" w14:paraId="68DF5E9E"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9B3025C" w14:textId="77777777" w:rsidR="004A4BFC" w:rsidRDefault="004A4BFC" w:rsidP="00B42A8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36E637B" w14:textId="77777777" w:rsidR="004A4BFC" w:rsidRDefault="004A4BFC" w:rsidP="00B42A8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CEB45BD" w14:textId="77777777" w:rsidR="004A4BFC" w:rsidRDefault="004A4BFC" w:rsidP="00B42A8D">
                  <w:pPr>
                    <w:spacing w:after="0" w:line="240" w:lineRule="auto"/>
                  </w:pPr>
                </w:p>
              </w:tc>
            </w:tr>
            <w:tr w:rsidR="004A4BFC" w14:paraId="75542D7E" w14:textId="77777777" w:rsidTr="00B42A8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C3DB015" w14:textId="77777777" w:rsidR="004A4BFC" w:rsidRDefault="004A4BFC" w:rsidP="00B42A8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459909EB" w14:textId="77777777" w:rsidR="004A4BFC" w:rsidRDefault="004A4BFC" w:rsidP="00B42A8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B1E529E" w14:textId="77777777" w:rsidR="004A4BFC" w:rsidRDefault="004A4BFC" w:rsidP="00B42A8D">
                  <w:pPr>
                    <w:spacing w:after="0" w:line="240" w:lineRule="auto"/>
                  </w:pPr>
                  <w:r>
                    <w:rPr>
                      <w:rFonts w:eastAsia="Arial"/>
                      <w:color w:val="000000"/>
                    </w:rPr>
                    <w:t>300</w:t>
                  </w:r>
                </w:p>
              </w:tc>
            </w:tr>
          </w:tbl>
          <w:p w14:paraId="39624085" w14:textId="77777777" w:rsidR="004A4BFC" w:rsidRDefault="004A4BFC" w:rsidP="00B42A8D">
            <w:pPr>
              <w:spacing w:after="0" w:line="240" w:lineRule="auto"/>
            </w:pPr>
          </w:p>
        </w:tc>
        <w:tc>
          <w:tcPr>
            <w:tcW w:w="149" w:type="dxa"/>
          </w:tcPr>
          <w:p w14:paraId="09521100" w14:textId="77777777" w:rsidR="004A4BFC" w:rsidRDefault="004A4BFC" w:rsidP="00B42A8D">
            <w:pPr>
              <w:pStyle w:val="EmptyCellLayoutStyle"/>
              <w:spacing w:after="0" w:line="240" w:lineRule="auto"/>
            </w:pPr>
          </w:p>
        </w:tc>
      </w:tr>
      <w:tr w:rsidR="004A4BFC" w14:paraId="4E9DB8FF" w14:textId="77777777" w:rsidTr="00B42A8D">
        <w:trPr>
          <w:trHeight w:val="80"/>
        </w:trPr>
        <w:tc>
          <w:tcPr>
            <w:tcW w:w="54" w:type="dxa"/>
          </w:tcPr>
          <w:p w14:paraId="698F4B60" w14:textId="77777777" w:rsidR="004A4BFC" w:rsidRDefault="004A4BFC" w:rsidP="00B42A8D">
            <w:pPr>
              <w:pStyle w:val="EmptyCellLayoutStyle"/>
              <w:spacing w:after="0" w:line="240" w:lineRule="auto"/>
            </w:pPr>
          </w:p>
        </w:tc>
        <w:tc>
          <w:tcPr>
            <w:tcW w:w="10395" w:type="dxa"/>
          </w:tcPr>
          <w:p w14:paraId="394B9C4F" w14:textId="77777777" w:rsidR="004A4BFC" w:rsidRDefault="004A4BFC" w:rsidP="00B42A8D">
            <w:pPr>
              <w:pStyle w:val="EmptyCellLayoutStyle"/>
              <w:spacing w:after="0" w:line="240" w:lineRule="auto"/>
            </w:pPr>
          </w:p>
        </w:tc>
        <w:tc>
          <w:tcPr>
            <w:tcW w:w="149" w:type="dxa"/>
          </w:tcPr>
          <w:p w14:paraId="24B854E6" w14:textId="77777777" w:rsidR="004A4BFC" w:rsidRDefault="004A4BFC" w:rsidP="00B42A8D">
            <w:pPr>
              <w:pStyle w:val="EmptyCellLayoutStyle"/>
              <w:spacing w:after="0" w:line="240" w:lineRule="auto"/>
            </w:pPr>
          </w:p>
        </w:tc>
      </w:tr>
    </w:tbl>
    <w:p w14:paraId="13CEE661" w14:textId="77777777" w:rsidR="004A4BFC" w:rsidRDefault="004A4BFC" w:rsidP="004A4BFC">
      <w:pPr>
        <w:spacing w:after="0" w:line="240" w:lineRule="auto"/>
      </w:pPr>
    </w:p>
    <w:p w14:paraId="0368E59E" w14:textId="77777777" w:rsidR="004A4BFC" w:rsidRDefault="004A4BFC" w:rsidP="00644930">
      <w:pPr>
        <w:pStyle w:val="Heading3"/>
      </w:pPr>
      <w:bookmarkStart w:id="196" w:name="_Toc444175760"/>
      <w:r>
        <w:t>SSAS 2014 Multidimensional Partition - Unit monitors</w:t>
      </w:r>
      <w:bookmarkEnd w:id="196"/>
    </w:p>
    <w:p w14:paraId="6A3D91B9"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Partition Storage Free Space</w:t>
      </w:r>
    </w:p>
    <w:p w14:paraId="570C504E" w14:textId="77777777" w:rsidR="004A4BFC" w:rsidRDefault="004A4BFC" w:rsidP="004A4BFC">
      <w:pPr>
        <w:spacing w:after="0" w:line="240" w:lineRule="auto"/>
      </w:pPr>
      <w:r>
        <w:rPr>
          <w:rFonts w:eastAsia="Arial"/>
          <w:color w:val="000000"/>
        </w:rPr>
        <w:t>The monitor reports a warning, when the available free space for the partition storage location drops below Critical Threshold setting expressed as percentage of the sum of the total size of the folder plus disk free space. The monitor reports a critical alert, when the available space drops below Warning Threshold. The monitor does not monitor available space for the default storage location for SSAS instance.</w:t>
      </w:r>
    </w:p>
    <w:tbl>
      <w:tblPr>
        <w:tblW w:w="0" w:type="auto"/>
        <w:tblCellMar>
          <w:left w:w="0" w:type="dxa"/>
          <w:right w:w="0" w:type="dxa"/>
        </w:tblCellMar>
        <w:tblLook w:val="04A0" w:firstRow="1" w:lastRow="0" w:firstColumn="1" w:lastColumn="0" w:noHBand="0" w:noVBand="1"/>
      </w:tblPr>
      <w:tblGrid>
        <w:gridCol w:w="40"/>
        <w:gridCol w:w="8492"/>
        <w:gridCol w:w="108"/>
      </w:tblGrid>
      <w:tr w:rsidR="004A4BFC" w14:paraId="64EFFB91" w14:textId="77777777" w:rsidTr="00B42A8D">
        <w:trPr>
          <w:trHeight w:val="54"/>
        </w:trPr>
        <w:tc>
          <w:tcPr>
            <w:tcW w:w="54" w:type="dxa"/>
          </w:tcPr>
          <w:p w14:paraId="0E71A1F9" w14:textId="77777777" w:rsidR="004A4BFC" w:rsidRDefault="004A4BFC" w:rsidP="00B42A8D">
            <w:pPr>
              <w:pStyle w:val="EmptyCellLayoutStyle"/>
              <w:spacing w:after="0" w:line="240" w:lineRule="auto"/>
            </w:pPr>
          </w:p>
        </w:tc>
        <w:tc>
          <w:tcPr>
            <w:tcW w:w="10395" w:type="dxa"/>
          </w:tcPr>
          <w:p w14:paraId="385F7492" w14:textId="77777777" w:rsidR="004A4BFC" w:rsidRDefault="004A4BFC" w:rsidP="00B42A8D">
            <w:pPr>
              <w:pStyle w:val="EmptyCellLayoutStyle"/>
              <w:spacing w:after="0" w:line="240" w:lineRule="auto"/>
            </w:pPr>
          </w:p>
        </w:tc>
        <w:tc>
          <w:tcPr>
            <w:tcW w:w="149" w:type="dxa"/>
          </w:tcPr>
          <w:p w14:paraId="4107D7D6" w14:textId="77777777" w:rsidR="004A4BFC" w:rsidRDefault="004A4BFC" w:rsidP="00B42A8D">
            <w:pPr>
              <w:pStyle w:val="EmptyCellLayoutStyle"/>
              <w:spacing w:after="0" w:line="240" w:lineRule="auto"/>
            </w:pPr>
          </w:p>
        </w:tc>
      </w:tr>
      <w:tr w:rsidR="004A4BFC" w14:paraId="640E8B2D" w14:textId="77777777" w:rsidTr="00B42A8D">
        <w:tc>
          <w:tcPr>
            <w:tcW w:w="54" w:type="dxa"/>
          </w:tcPr>
          <w:p w14:paraId="6592C6CF" w14:textId="77777777" w:rsidR="004A4BFC" w:rsidRDefault="004A4BFC" w:rsidP="00B42A8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4A0" w:firstRow="1" w:lastRow="0" w:firstColumn="1" w:lastColumn="0" w:noHBand="0" w:noVBand="1"/>
            </w:tblPr>
            <w:tblGrid>
              <w:gridCol w:w="2896"/>
              <w:gridCol w:w="2887"/>
              <w:gridCol w:w="2681"/>
            </w:tblGrid>
            <w:tr w:rsidR="004A4BFC" w14:paraId="4FF50DB3" w14:textId="77777777" w:rsidTr="00B42A8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AE1EAEF" w14:textId="77777777" w:rsidR="004A4BFC" w:rsidRDefault="004A4BFC" w:rsidP="00B42A8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7FEB6B4" w14:textId="77777777" w:rsidR="004A4BFC" w:rsidRDefault="004A4BFC" w:rsidP="00B42A8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1B3F619" w14:textId="77777777" w:rsidR="004A4BFC" w:rsidRDefault="004A4BFC" w:rsidP="00B42A8D">
                  <w:pPr>
                    <w:spacing w:after="0" w:line="240" w:lineRule="auto"/>
                  </w:pPr>
                  <w:r>
                    <w:rPr>
                      <w:rFonts w:eastAsia="Arial"/>
                      <w:b/>
                      <w:color w:val="000000"/>
                    </w:rPr>
                    <w:t>Default value</w:t>
                  </w:r>
                </w:p>
              </w:tc>
            </w:tr>
            <w:tr w:rsidR="004A4BFC" w14:paraId="492A998B"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71B6618" w14:textId="77777777" w:rsidR="004A4BFC" w:rsidRDefault="004A4BFC" w:rsidP="00B42A8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12866EF"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601ABDA" w14:textId="77777777" w:rsidR="004A4BFC" w:rsidRDefault="004A4BFC" w:rsidP="00B42A8D">
                  <w:pPr>
                    <w:spacing w:after="0" w:line="240" w:lineRule="auto"/>
                  </w:pPr>
                  <w:r>
                    <w:rPr>
                      <w:rFonts w:eastAsia="Arial"/>
                      <w:color w:val="000000"/>
                    </w:rPr>
                    <w:t>Yes</w:t>
                  </w:r>
                </w:p>
              </w:tc>
            </w:tr>
            <w:tr w:rsidR="004A4BFC" w14:paraId="41CE2861"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251510D" w14:textId="77777777" w:rsidR="004A4BFC" w:rsidRDefault="004A4BFC" w:rsidP="00B42A8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49F1440"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5D89B64" w14:textId="77777777" w:rsidR="004A4BFC" w:rsidRDefault="004A4BFC" w:rsidP="00B42A8D">
                  <w:pPr>
                    <w:spacing w:after="0" w:line="240" w:lineRule="auto"/>
                  </w:pPr>
                  <w:r>
                    <w:rPr>
                      <w:rFonts w:eastAsia="Arial"/>
                      <w:color w:val="000000"/>
                    </w:rPr>
                    <w:t>True</w:t>
                  </w:r>
                </w:p>
              </w:tc>
            </w:tr>
            <w:tr w:rsidR="004A4BFC" w14:paraId="586867AC"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CEFF2B9" w14:textId="77777777" w:rsidR="004A4BFC" w:rsidRDefault="004A4BFC" w:rsidP="00B42A8D">
                  <w:pPr>
                    <w:spacing w:after="0" w:line="240" w:lineRule="auto"/>
                  </w:pPr>
                  <w:r>
                    <w:rPr>
                      <w:rFonts w:eastAsia="Arial"/>
                      <w:color w:val="000000"/>
                    </w:rPr>
                    <w:t>Critical Threshold (%)</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C3F62BF" w14:textId="77777777" w:rsidR="004A4BFC" w:rsidRDefault="004A4BFC" w:rsidP="00B42A8D">
                  <w:pPr>
                    <w:spacing w:after="0" w:line="240" w:lineRule="auto"/>
                  </w:pPr>
                  <w:r>
                    <w:rPr>
                      <w:rFonts w:eastAsia="Arial"/>
                      <w:color w:val="000000"/>
                    </w:rPr>
                    <w:t xml:space="preserve">Health State changes to Critical, when Partition Free Space (%) performance </w:t>
                  </w:r>
                  <w:r>
                    <w:rPr>
                      <w:rFonts w:eastAsia="Arial"/>
                      <w:color w:val="000000"/>
                    </w:rPr>
                    <w:lastRenderedPageBreak/>
                    <w:t>counter drops below the threshold.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6BC146C" w14:textId="77777777" w:rsidR="004A4BFC" w:rsidRDefault="004A4BFC" w:rsidP="00B42A8D">
                  <w:pPr>
                    <w:spacing w:after="0" w:line="240" w:lineRule="auto"/>
                  </w:pPr>
                  <w:r>
                    <w:rPr>
                      <w:rFonts w:eastAsia="Arial"/>
                      <w:color w:val="000000"/>
                    </w:rPr>
                    <w:lastRenderedPageBreak/>
                    <w:t>5</w:t>
                  </w:r>
                </w:p>
              </w:tc>
            </w:tr>
            <w:tr w:rsidR="004A4BFC" w14:paraId="69688833"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85E15AA" w14:textId="77777777" w:rsidR="004A4BFC" w:rsidRDefault="004A4BFC" w:rsidP="00B42A8D">
                  <w:pPr>
                    <w:spacing w:after="0" w:line="240" w:lineRule="auto"/>
                  </w:pPr>
                  <w:r>
                    <w:rPr>
                      <w:rFonts w:eastAsia="Arial"/>
                      <w:color w:val="000000"/>
                    </w:rPr>
                    <w:lastRenderedPageBreak/>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C71EEFB" w14:textId="77777777" w:rsidR="004A4BFC" w:rsidRDefault="004A4BFC" w:rsidP="00B42A8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9E9CCF5" w14:textId="77777777" w:rsidR="004A4BFC" w:rsidRDefault="004A4BFC" w:rsidP="00B42A8D">
                  <w:pPr>
                    <w:spacing w:after="0" w:line="240" w:lineRule="auto"/>
                  </w:pPr>
                  <w:r>
                    <w:rPr>
                      <w:rFonts w:eastAsia="Arial"/>
                      <w:color w:val="000000"/>
                    </w:rPr>
                    <w:t>900</w:t>
                  </w:r>
                </w:p>
              </w:tc>
            </w:tr>
            <w:tr w:rsidR="004A4BFC" w14:paraId="6A18EF9A"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A3E0B61" w14:textId="77777777" w:rsidR="004A4BFC" w:rsidRDefault="004A4BFC" w:rsidP="00B42A8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94775EE" w14:textId="77777777" w:rsidR="004A4BFC" w:rsidRDefault="004A4BFC" w:rsidP="00B42A8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58428AA" w14:textId="77777777" w:rsidR="004A4BFC" w:rsidRDefault="004A4BFC" w:rsidP="00B42A8D">
                  <w:pPr>
                    <w:spacing w:after="0" w:line="240" w:lineRule="auto"/>
                  </w:pPr>
                </w:p>
              </w:tc>
            </w:tr>
            <w:tr w:rsidR="004A4BFC" w14:paraId="46F36589"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9ACCBDF" w14:textId="77777777" w:rsidR="004A4BFC" w:rsidRDefault="004A4BFC" w:rsidP="00B42A8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5161D8D" w14:textId="77777777" w:rsidR="004A4BFC" w:rsidRDefault="004A4BFC" w:rsidP="00B42A8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C788782" w14:textId="77777777" w:rsidR="004A4BFC" w:rsidRDefault="004A4BFC" w:rsidP="00B42A8D">
                  <w:pPr>
                    <w:spacing w:after="0" w:line="240" w:lineRule="auto"/>
                  </w:pPr>
                  <w:r>
                    <w:rPr>
                      <w:rFonts w:eastAsia="Arial"/>
                      <w:color w:val="000000"/>
                    </w:rPr>
                    <w:t>300</w:t>
                  </w:r>
                </w:p>
              </w:tc>
            </w:tr>
            <w:tr w:rsidR="004A4BFC" w14:paraId="7F2A1483" w14:textId="77777777" w:rsidTr="00B42A8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28B1469" w14:textId="77777777" w:rsidR="004A4BFC" w:rsidRDefault="004A4BFC" w:rsidP="00B42A8D">
                  <w:pPr>
                    <w:spacing w:after="0" w:line="240" w:lineRule="auto"/>
                  </w:pPr>
                  <w:r>
                    <w:rPr>
                      <w:rFonts w:eastAsia="Arial"/>
                      <w:color w:val="000000"/>
                    </w:rPr>
                    <w:t>Warning Threshold (%)</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C9AB93E" w14:textId="77777777" w:rsidR="004A4BFC" w:rsidRDefault="004A4BFC" w:rsidP="00B42A8D">
                  <w:pPr>
                    <w:spacing w:after="0" w:line="240" w:lineRule="auto"/>
                  </w:pPr>
                  <w:r>
                    <w:rPr>
                      <w:rFonts w:eastAsia="Arial"/>
                      <w:color w:val="000000"/>
                    </w:rPr>
                    <w:t>Health State changes to Warning, when Partition Free Space (%) performance counter drops below the threshold, but is still higher than Critical Threshold (%).</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6C142BD" w14:textId="77777777" w:rsidR="004A4BFC" w:rsidRDefault="004A4BFC" w:rsidP="00B42A8D">
                  <w:pPr>
                    <w:spacing w:after="0" w:line="240" w:lineRule="auto"/>
                  </w:pPr>
                  <w:r>
                    <w:rPr>
                      <w:rFonts w:eastAsia="Arial"/>
                      <w:color w:val="000000"/>
                    </w:rPr>
                    <w:t>10</w:t>
                  </w:r>
                </w:p>
              </w:tc>
            </w:tr>
          </w:tbl>
          <w:p w14:paraId="0C61ED37" w14:textId="77777777" w:rsidR="004A4BFC" w:rsidRDefault="004A4BFC" w:rsidP="00B42A8D">
            <w:pPr>
              <w:spacing w:after="0" w:line="240" w:lineRule="auto"/>
            </w:pPr>
          </w:p>
        </w:tc>
        <w:tc>
          <w:tcPr>
            <w:tcW w:w="149" w:type="dxa"/>
          </w:tcPr>
          <w:p w14:paraId="23D601C4" w14:textId="77777777" w:rsidR="004A4BFC" w:rsidRDefault="004A4BFC" w:rsidP="00B42A8D">
            <w:pPr>
              <w:pStyle w:val="EmptyCellLayoutStyle"/>
              <w:spacing w:after="0" w:line="240" w:lineRule="auto"/>
            </w:pPr>
          </w:p>
        </w:tc>
      </w:tr>
      <w:tr w:rsidR="004A4BFC" w14:paraId="3C613E2D" w14:textId="77777777" w:rsidTr="00B42A8D">
        <w:trPr>
          <w:trHeight w:val="80"/>
        </w:trPr>
        <w:tc>
          <w:tcPr>
            <w:tcW w:w="54" w:type="dxa"/>
          </w:tcPr>
          <w:p w14:paraId="1CFE286C" w14:textId="77777777" w:rsidR="004A4BFC" w:rsidRDefault="004A4BFC" w:rsidP="00B42A8D">
            <w:pPr>
              <w:pStyle w:val="EmptyCellLayoutStyle"/>
              <w:spacing w:after="0" w:line="240" w:lineRule="auto"/>
            </w:pPr>
          </w:p>
        </w:tc>
        <w:tc>
          <w:tcPr>
            <w:tcW w:w="10395" w:type="dxa"/>
          </w:tcPr>
          <w:p w14:paraId="5D61805D" w14:textId="77777777" w:rsidR="004A4BFC" w:rsidRDefault="004A4BFC" w:rsidP="00B42A8D">
            <w:pPr>
              <w:pStyle w:val="EmptyCellLayoutStyle"/>
              <w:spacing w:after="0" w:line="240" w:lineRule="auto"/>
            </w:pPr>
          </w:p>
        </w:tc>
        <w:tc>
          <w:tcPr>
            <w:tcW w:w="149" w:type="dxa"/>
          </w:tcPr>
          <w:p w14:paraId="0086546B" w14:textId="77777777" w:rsidR="004A4BFC" w:rsidRDefault="004A4BFC" w:rsidP="00B42A8D">
            <w:pPr>
              <w:pStyle w:val="EmptyCellLayoutStyle"/>
              <w:spacing w:after="0" w:line="240" w:lineRule="auto"/>
            </w:pPr>
          </w:p>
        </w:tc>
      </w:tr>
    </w:tbl>
    <w:p w14:paraId="799B0BC1" w14:textId="77777777" w:rsidR="004A4BFC" w:rsidRDefault="004A4BFC" w:rsidP="004A4BFC">
      <w:pPr>
        <w:spacing w:after="0" w:line="240" w:lineRule="auto"/>
      </w:pPr>
    </w:p>
    <w:p w14:paraId="4C1ED463" w14:textId="77777777" w:rsidR="004A4BFC" w:rsidRDefault="004A4BFC" w:rsidP="00644930">
      <w:pPr>
        <w:pStyle w:val="Heading3"/>
      </w:pPr>
      <w:bookmarkStart w:id="197" w:name="_Toc444175761"/>
      <w:r>
        <w:t>SSAS 2014 Multidimensional Partition - Rules (non-alerting)</w:t>
      </w:r>
      <w:bookmarkEnd w:id="197"/>
    </w:p>
    <w:p w14:paraId="55C6BBBF"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SSAS 2014: Partition Free Space (%)</w:t>
      </w:r>
    </w:p>
    <w:p w14:paraId="441D69CD" w14:textId="77777777" w:rsidR="004A4BFC" w:rsidRDefault="004A4BFC" w:rsidP="004A4BFC">
      <w:pPr>
        <w:spacing w:after="0" w:line="240" w:lineRule="auto"/>
      </w:pPr>
      <w:r>
        <w:rPr>
          <w:rFonts w:eastAsia="Arial"/>
          <w:color w:val="000000"/>
        </w:rPr>
        <w:t>The rule collects the size of free space on the drive, where the partition storage is located, expressed as percentage of the sum of the partition storage folder total size plus disk free space.</w:t>
      </w:r>
    </w:p>
    <w:tbl>
      <w:tblPr>
        <w:tblW w:w="0" w:type="auto"/>
        <w:tblCellMar>
          <w:left w:w="0" w:type="dxa"/>
          <w:right w:w="0" w:type="dxa"/>
        </w:tblCellMar>
        <w:tblLook w:val="04A0" w:firstRow="1" w:lastRow="0" w:firstColumn="1" w:lastColumn="0" w:noHBand="0" w:noVBand="1"/>
      </w:tblPr>
      <w:tblGrid>
        <w:gridCol w:w="40"/>
        <w:gridCol w:w="8492"/>
        <w:gridCol w:w="108"/>
      </w:tblGrid>
      <w:tr w:rsidR="004A4BFC" w14:paraId="30B766E0" w14:textId="77777777" w:rsidTr="00B42A8D">
        <w:trPr>
          <w:trHeight w:val="54"/>
        </w:trPr>
        <w:tc>
          <w:tcPr>
            <w:tcW w:w="54" w:type="dxa"/>
          </w:tcPr>
          <w:p w14:paraId="3770A807" w14:textId="77777777" w:rsidR="004A4BFC" w:rsidRDefault="004A4BFC" w:rsidP="00B42A8D">
            <w:pPr>
              <w:pStyle w:val="EmptyCellLayoutStyle"/>
              <w:spacing w:after="0" w:line="240" w:lineRule="auto"/>
            </w:pPr>
          </w:p>
        </w:tc>
        <w:tc>
          <w:tcPr>
            <w:tcW w:w="10395" w:type="dxa"/>
          </w:tcPr>
          <w:p w14:paraId="77EAE41D" w14:textId="77777777" w:rsidR="004A4BFC" w:rsidRDefault="004A4BFC" w:rsidP="00B42A8D">
            <w:pPr>
              <w:pStyle w:val="EmptyCellLayoutStyle"/>
              <w:spacing w:after="0" w:line="240" w:lineRule="auto"/>
            </w:pPr>
          </w:p>
        </w:tc>
        <w:tc>
          <w:tcPr>
            <w:tcW w:w="149" w:type="dxa"/>
          </w:tcPr>
          <w:p w14:paraId="093E28FF" w14:textId="77777777" w:rsidR="004A4BFC" w:rsidRDefault="004A4BFC" w:rsidP="00B42A8D">
            <w:pPr>
              <w:pStyle w:val="EmptyCellLayoutStyle"/>
              <w:spacing w:after="0" w:line="240" w:lineRule="auto"/>
            </w:pPr>
          </w:p>
        </w:tc>
      </w:tr>
      <w:tr w:rsidR="004A4BFC" w14:paraId="79DDA947" w14:textId="77777777" w:rsidTr="00B42A8D">
        <w:tc>
          <w:tcPr>
            <w:tcW w:w="54" w:type="dxa"/>
          </w:tcPr>
          <w:p w14:paraId="06F2679C" w14:textId="77777777" w:rsidR="004A4BFC" w:rsidRDefault="004A4BFC" w:rsidP="00B42A8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4A0" w:firstRow="1" w:lastRow="0" w:firstColumn="1" w:lastColumn="0" w:noHBand="0" w:noVBand="1"/>
            </w:tblPr>
            <w:tblGrid>
              <w:gridCol w:w="2896"/>
              <w:gridCol w:w="2887"/>
              <w:gridCol w:w="2681"/>
            </w:tblGrid>
            <w:tr w:rsidR="004A4BFC" w14:paraId="2FC8B1E3" w14:textId="77777777" w:rsidTr="00B42A8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C7D830C" w14:textId="77777777" w:rsidR="004A4BFC" w:rsidRDefault="004A4BFC" w:rsidP="00B42A8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6191FC1" w14:textId="77777777" w:rsidR="004A4BFC" w:rsidRDefault="004A4BFC" w:rsidP="00B42A8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CE3F206" w14:textId="77777777" w:rsidR="004A4BFC" w:rsidRDefault="004A4BFC" w:rsidP="00B42A8D">
                  <w:pPr>
                    <w:spacing w:after="0" w:line="240" w:lineRule="auto"/>
                  </w:pPr>
                  <w:r>
                    <w:rPr>
                      <w:rFonts w:eastAsia="Arial"/>
                      <w:b/>
                      <w:color w:val="000000"/>
                    </w:rPr>
                    <w:t>Default value</w:t>
                  </w:r>
                </w:p>
              </w:tc>
            </w:tr>
            <w:tr w:rsidR="004A4BFC" w14:paraId="52A77586"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15D25E9" w14:textId="77777777" w:rsidR="004A4BFC" w:rsidRDefault="004A4BFC" w:rsidP="00B42A8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D842A52"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2585AFD" w14:textId="77777777" w:rsidR="004A4BFC" w:rsidRDefault="004A4BFC" w:rsidP="00B42A8D">
                  <w:pPr>
                    <w:spacing w:after="0" w:line="240" w:lineRule="auto"/>
                  </w:pPr>
                  <w:r>
                    <w:rPr>
                      <w:rFonts w:eastAsia="Arial"/>
                      <w:color w:val="000000"/>
                    </w:rPr>
                    <w:t>Yes</w:t>
                  </w:r>
                </w:p>
              </w:tc>
            </w:tr>
            <w:tr w:rsidR="004A4BFC" w14:paraId="7F8EEA14"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D5478CE" w14:textId="77777777" w:rsidR="004A4BFC" w:rsidRDefault="004A4BFC" w:rsidP="00B42A8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CAB82F4"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ACB97E4" w14:textId="77777777" w:rsidR="004A4BFC" w:rsidRDefault="004A4BFC" w:rsidP="00B42A8D">
                  <w:pPr>
                    <w:spacing w:after="0" w:line="240" w:lineRule="auto"/>
                  </w:pPr>
                  <w:r>
                    <w:rPr>
                      <w:rFonts w:eastAsia="Arial"/>
                      <w:color w:val="000000"/>
                    </w:rPr>
                    <w:t>No</w:t>
                  </w:r>
                </w:p>
              </w:tc>
            </w:tr>
            <w:tr w:rsidR="004A4BFC" w14:paraId="1A72107D"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8B702D2" w14:textId="77777777" w:rsidR="004A4BFC" w:rsidRDefault="004A4BFC" w:rsidP="00B42A8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FF3E804" w14:textId="77777777" w:rsidR="004A4BFC" w:rsidRDefault="004A4BFC" w:rsidP="00B42A8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B189DFF" w14:textId="77777777" w:rsidR="004A4BFC" w:rsidRDefault="004A4BFC" w:rsidP="00B42A8D">
                  <w:pPr>
                    <w:spacing w:after="0" w:line="240" w:lineRule="auto"/>
                  </w:pPr>
                  <w:r>
                    <w:rPr>
                      <w:rFonts w:eastAsia="Arial"/>
                      <w:color w:val="000000"/>
                    </w:rPr>
                    <w:t>900</w:t>
                  </w:r>
                </w:p>
              </w:tc>
            </w:tr>
            <w:tr w:rsidR="004A4BFC" w14:paraId="60963D05"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4EF3E83" w14:textId="77777777" w:rsidR="004A4BFC" w:rsidRDefault="004A4BFC" w:rsidP="00B42A8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93DFCC9" w14:textId="77777777" w:rsidR="004A4BFC" w:rsidRDefault="004A4BFC" w:rsidP="00B42A8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A1772A7" w14:textId="77777777" w:rsidR="004A4BFC" w:rsidRDefault="004A4BFC" w:rsidP="00B42A8D">
                  <w:pPr>
                    <w:spacing w:after="0" w:line="240" w:lineRule="auto"/>
                  </w:pPr>
                </w:p>
              </w:tc>
            </w:tr>
            <w:tr w:rsidR="004A4BFC" w14:paraId="0B2CE249" w14:textId="77777777" w:rsidTr="00B42A8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EAFC62C" w14:textId="77777777" w:rsidR="004A4BFC" w:rsidRDefault="004A4BFC" w:rsidP="00B42A8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85292A0" w14:textId="77777777" w:rsidR="004A4BFC" w:rsidRDefault="004A4BFC" w:rsidP="00B42A8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2CFDBB7" w14:textId="77777777" w:rsidR="004A4BFC" w:rsidRDefault="004A4BFC" w:rsidP="00B42A8D">
                  <w:pPr>
                    <w:spacing w:after="0" w:line="240" w:lineRule="auto"/>
                  </w:pPr>
                  <w:r>
                    <w:rPr>
                      <w:rFonts w:eastAsia="Arial"/>
                      <w:color w:val="000000"/>
                    </w:rPr>
                    <w:t>300</w:t>
                  </w:r>
                </w:p>
              </w:tc>
            </w:tr>
          </w:tbl>
          <w:p w14:paraId="53F1C616" w14:textId="77777777" w:rsidR="004A4BFC" w:rsidRDefault="004A4BFC" w:rsidP="00B42A8D">
            <w:pPr>
              <w:spacing w:after="0" w:line="240" w:lineRule="auto"/>
            </w:pPr>
          </w:p>
        </w:tc>
        <w:tc>
          <w:tcPr>
            <w:tcW w:w="149" w:type="dxa"/>
          </w:tcPr>
          <w:p w14:paraId="7D492357" w14:textId="77777777" w:rsidR="004A4BFC" w:rsidRDefault="004A4BFC" w:rsidP="00B42A8D">
            <w:pPr>
              <w:pStyle w:val="EmptyCellLayoutStyle"/>
              <w:spacing w:after="0" w:line="240" w:lineRule="auto"/>
            </w:pPr>
          </w:p>
        </w:tc>
      </w:tr>
      <w:tr w:rsidR="004A4BFC" w14:paraId="109C90ED" w14:textId="77777777" w:rsidTr="00B42A8D">
        <w:trPr>
          <w:trHeight w:val="80"/>
        </w:trPr>
        <w:tc>
          <w:tcPr>
            <w:tcW w:w="54" w:type="dxa"/>
          </w:tcPr>
          <w:p w14:paraId="47B3FF8E" w14:textId="77777777" w:rsidR="004A4BFC" w:rsidRDefault="004A4BFC" w:rsidP="00B42A8D">
            <w:pPr>
              <w:pStyle w:val="EmptyCellLayoutStyle"/>
              <w:spacing w:after="0" w:line="240" w:lineRule="auto"/>
            </w:pPr>
          </w:p>
        </w:tc>
        <w:tc>
          <w:tcPr>
            <w:tcW w:w="10395" w:type="dxa"/>
          </w:tcPr>
          <w:p w14:paraId="5F5FC0AD" w14:textId="77777777" w:rsidR="004A4BFC" w:rsidRDefault="004A4BFC" w:rsidP="00B42A8D">
            <w:pPr>
              <w:pStyle w:val="EmptyCellLayoutStyle"/>
              <w:spacing w:after="0" w:line="240" w:lineRule="auto"/>
            </w:pPr>
          </w:p>
        </w:tc>
        <w:tc>
          <w:tcPr>
            <w:tcW w:w="149" w:type="dxa"/>
          </w:tcPr>
          <w:p w14:paraId="776FA1BC" w14:textId="77777777" w:rsidR="004A4BFC" w:rsidRDefault="004A4BFC" w:rsidP="00B42A8D">
            <w:pPr>
              <w:pStyle w:val="EmptyCellLayoutStyle"/>
              <w:spacing w:after="0" w:line="240" w:lineRule="auto"/>
            </w:pPr>
          </w:p>
        </w:tc>
      </w:tr>
    </w:tbl>
    <w:p w14:paraId="61708FAA" w14:textId="77777777" w:rsidR="004A4BFC" w:rsidRDefault="004A4BFC" w:rsidP="004A4BFC">
      <w:pPr>
        <w:spacing w:after="0" w:line="240" w:lineRule="auto"/>
      </w:pPr>
    </w:p>
    <w:p w14:paraId="3644561C"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SSAS 2014: Partition Size (GB)</w:t>
      </w:r>
    </w:p>
    <w:p w14:paraId="76A8327B" w14:textId="77777777" w:rsidR="004A4BFC" w:rsidRDefault="004A4BFC" w:rsidP="004A4BFC">
      <w:pPr>
        <w:spacing w:after="0" w:line="240" w:lineRule="auto"/>
      </w:pPr>
      <w:r>
        <w:rPr>
          <w:rFonts w:eastAsia="Arial"/>
          <w:color w:val="000000"/>
        </w:rPr>
        <w:t>The rule collects the estimated size of the partition in gigabytes.</w:t>
      </w:r>
    </w:p>
    <w:tbl>
      <w:tblPr>
        <w:tblW w:w="0" w:type="auto"/>
        <w:tblCellMar>
          <w:left w:w="0" w:type="dxa"/>
          <w:right w:w="0" w:type="dxa"/>
        </w:tblCellMar>
        <w:tblLook w:val="04A0" w:firstRow="1" w:lastRow="0" w:firstColumn="1" w:lastColumn="0" w:noHBand="0" w:noVBand="1"/>
      </w:tblPr>
      <w:tblGrid>
        <w:gridCol w:w="40"/>
        <w:gridCol w:w="8492"/>
        <w:gridCol w:w="108"/>
      </w:tblGrid>
      <w:tr w:rsidR="004A4BFC" w14:paraId="1E17C649" w14:textId="77777777" w:rsidTr="00B42A8D">
        <w:trPr>
          <w:trHeight w:val="54"/>
        </w:trPr>
        <w:tc>
          <w:tcPr>
            <w:tcW w:w="54" w:type="dxa"/>
          </w:tcPr>
          <w:p w14:paraId="2DA58F5F" w14:textId="77777777" w:rsidR="004A4BFC" w:rsidRDefault="004A4BFC" w:rsidP="00B42A8D">
            <w:pPr>
              <w:pStyle w:val="EmptyCellLayoutStyle"/>
              <w:spacing w:after="0" w:line="240" w:lineRule="auto"/>
            </w:pPr>
          </w:p>
        </w:tc>
        <w:tc>
          <w:tcPr>
            <w:tcW w:w="10395" w:type="dxa"/>
          </w:tcPr>
          <w:p w14:paraId="4379FE90" w14:textId="77777777" w:rsidR="004A4BFC" w:rsidRDefault="004A4BFC" w:rsidP="00B42A8D">
            <w:pPr>
              <w:pStyle w:val="EmptyCellLayoutStyle"/>
              <w:spacing w:after="0" w:line="240" w:lineRule="auto"/>
            </w:pPr>
          </w:p>
        </w:tc>
        <w:tc>
          <w:tcPr>
            <w:tcW w:w="149" w:type="dxa"/>
          </w:tcPr>
          <w:p w14:paraId="3A27A5FE" w14:textId="77777777" w:rsidR="004A4BFC" w:rsidRDefault="004A4BFC" w:rsidP="00B42A8D">
            <w:pPr>
              <w:pStyle w:val="EmptyCellLayoutStyle"/>
              <w:spacing w:after="0" w:line="240" w:lineRule="auto"/>
            </w:pPr>
          </w:p>
        </w:tc>
      </w:tr>
      <w:tr w:rsidR="004A4BFC" w14:paraId="7A370ED6" w14:textId="77777777" w:rsidTr="00B42A8D">
        <w:tc>
          <w:tcPr>
            <w:tcW w:w="54" w:type="dxa"/>
          </w:tcPr>
          <w:p w14:paraId="111E9D2A" w14:textId="77777777" w:rsidR="004A4BFC" w:rsidRDefault="004A4BFC" w:rsidP="00B42A8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4A0" w:firstRow="1" w:lastRow="0" w:firstColumn="1" w:lastColumn="0" w:noHBand="0" w:noVBand="1"/>
            </w:tblPr>
            <w:tblGrid>
              <w:gridCol w:w="2896"/>
              <w:gridCol w:w="2887"/>
              <w:gridCol w:w="2681"/>
            </w:tblGrid>
            <w:tr w:rsidR="004A4BFC" w14:paraId="6A0472EF" w14:textId="77777777" w:rsidTr="00B42A8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E80020A" w14:textId="77777777" w:rsidR="004A4BFC" w:rsidRDefault="004A4BFC" w:rsidP="00B42A8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FDB12CB" w14:textId="77777777" w:rsidR="004A4BFC" w:rsidRDefault="004A4BFC" w:rsidP="00B42A8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26CFBCB" w14:textId="77777777" w:rsidR="004A4BFC" w:rsidRDefault="004A4BFC" w:rsidP="00B42A8D">
                  <w:pPr>
                    <w:spacing w:after="0" w:line="240" w:lineRule="auto"/>
                  </w:pPr>
                  <w:r>
                    <w:rPr>
                      <w:rFonts w:eastAsia="Arial"/>
                      <w:b/>
                      <w:color w:val="000000"/>
                    </w:rPr>
                    <w:t>Default value</w:t>
                  </w:r>
                </w:p>
              </w:tc>
            </w:tr>
            <w:tr w:rsidR="004A4BFC" w14:paraId="54CD550A"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7BA3302" w14:textId="77777777" w:rsidR="004A4BFC" w:rsidRDefault="004A4BFC" w:rsidP="00B42A8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D43BB0D"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A6BCE12" w14:textId="77777777" w:rsidR="004A4BFC" w:rsidRDefault="004A4BFC" w:rsidP="00B42A8D">
                  <w:pPr>
                    <w:spacing w:after="0" w:line="240" w:lineRule="auto"/>
                  </w:pPr>
                  <w:r>
                    <w:rPr>
                      <w:rFonts w:eastAsia="Arial"/>
                      <w:color w:val="000000"/>
                    </w:rPr>
                    <w:t>Yes</w:t>
                  </w:r>
                </w:p>
              </w:tc>
            </w:tr>
            <w:tr w:rsidR="004A4BFC" w14:paraId="7760E734"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4444BEE" w14:textId="77777777" w:rsidR="004A4BFC" w:rsidRDefault="004A4BFC" w:rsidP="00B42A8D">
                  <w:pPr>
                    <w:spacing w:after="0" w:line="240" w:lineRule="auto"/>
                  </w:pPr>
                  <w:r>
                    <w:rPr>
                      <w:rFonts w:eastAsia="Arial"/>
                      <w:color w:val="000000"/>
                    </w:rPr>
                    <w:lastRenderedPageBreak/>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B21C77F"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9EF2B67" w14:textId="77777777" w:rsidR="004A4BFC" w:rsidRDefault="004A4BFC" w:rsidP="00B42A8D">
                  <w:pPr>
                    <w:spacing w:after="0" w:line="240" w:lineRule="auto"/>
                  </w:pPr>
                  <w:r>
                    <w:rPr>
                      <w:rFonts w:eastAsia="Arial"/>
                      <w:color w:val="000000"/>
                    </w:rPr>
                    <w:t>No</w:t>
                  </w:r>
                </w:p>
              </w:tc>
            </w:tr>
            <w:tr w:rsidR="004A4BFC" w14:paraId="1058B36B"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B92BF75" w14:textId="77777777" w:rsidR="004A4BFC" w:rsidRDefault="004A4BFC" w:rsidP="00B42A8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7C7D83A" w14:textId="77777777" w:rsidR="004A4BFC" w:rsidRDefault="004A4BFC" w:rsidP="00B42A8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8BEF20D" w14:textId="77777777" w:rsidR="004A4BFC" w:rsidRDefault="004A4BFC" w:rsidP="00B42A8D">
                  <w:pPr>
                    <w:spacing w:after="0" w:line="240" w:lineRule="auto"/>
                  </w:pPr>
                  <w:r>
                    <w:rPr>
                      <w:rFonts w:eastAsia="Arial"/>
                      <w:color w:val="000000"/>
                    </w:rPr>
                    <w:t>900</w:t>
                  </w:r>
                </w:p>
              </w:tc>
            </w:tr>
            <w:tr w:rsidR="004A4BFC" w14:paraId="2DD1F4C4"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5E7C96B" w14:textId="77777777" w:rsidR="004A4BFC" w:rsidRDefault="004A4BFC" w:rsidP="00B42A8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826D488" w14:textId="77777777" w:rsidR="004A4BFC" w:rsidRDefault="004A4BFC" w:rsidP="00B42A8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4B423E6" w14:textId="77777777" w:rsidR="004A4BFC" w:rsidRDefault="004A4BFC" w:rsidP="00B42A8D">
                  <w:pPr>
                    <w:spacing w:after="0" w:line="240" w:lineRule="auto"/>
                  </w:pPr>
                </w:p>
              </w:tc>
            </w:tr>
            <w:tr w:rsidR="004A4BFC" w14:paraId="78B1617A" w14:textId="77777777" w:rsidTr="00B42A8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AA7BE3F" w14:textId="77777777" w:rsidR="004A4BFC" w:rsidRDefault="004A4BFC" w:rsidP="00B42A8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403A55D2" w14:textId="77777777" w:rsidR="004A4BFC" w:rsidRDefault="004A4BFC" w:rsidP="00B42A8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8FB3873" w14:textId="77777777" w:rsidR="004A4BFC" w:rsidRDefault="004A4BFC" w:rsidP="00B42A8D">
                  <w:pPr>
                    <w:spacing w:after="0" w:line="240" w:lineRule="auto"/>
                  </w:pPr>
                  <w:r>
                    <w:rPr>
                      <w:rFonts w:eastAsia="Arial"/>
                      <w:color w:val="000000"/>
                    </w:rPr>
                    <w:t>300</w:t>
                  </w:r>
                </w:p>
              </w:tc>
            </w:tr>
          </w:tbl>
          <w:p w14:paraId="47F56D05" w14:textId="77777777" w:rsidR="004A4BFC" w:rsidRDefault="004A4BFC" w:rsidP="00B42A8D">
            <w:pPr>
              <w:spacing w:after="0" w:line="240" w:lineRule="auto"/>
            </w:pPr>
          </w:p>
        </w:tc>
        <w:tc>
          <w:tcPr>
            <w:tcW w:w="149" w:type="dxa"/>
          </w:tcPr>
          <w:p w14:paraId="2D6441A4" w14:textId="77777777" w:rsidR="004A4BFC" w:rsidRDefault="004A4BFC" w:rsidP="00B42A8D">
            <w:pPr>
              <w:pStyle w:val="EmptyCellLayoutStyle"/>
              <w:spacing w:after="0" w:line="240" w:lineRule="auto"/>
            </w:pPr>
          </w:p>
        </w:tc>
      </w:tr>
      <w:tr w:rsidR="004A4BFC" w14:paraId="0CACE9B8" w14:textId="77777777" w:rsidTr="00B42A8D">
        <w:trPr>
          <w:trHeight w:val="80"/>
        </w:trPr>
        <w:tc>
          <w:tcPr>
            <w:tcW w:w="54" w:type="dxa"/>
          </w:tcPr>
          <w:p w14:paraId="2D4114EA" w14:textId="77777777" w:rsidR="004A4BFC" w:rsidRDefault="004A4BFC" w:rsidP="00B42A8D">
            <w:pPr>
              <w:pStyle w:val="EmptyCellLayoutStyle"/>
              <w:spacing w:after="0" w:line="240" w:lineRule="auto"/>
            </w:pPr>
          </w:p>
        </w:tc>
        <w:tc>
          <w:tcPr>
            <w:tcW w:w="10395" w:type="dxa"/>
          </w:tcPr>
          <w:p w14:paraId="34CC2183" w14:textId="77777777" w:rsidR="004A4BFC" w:rsidRDefault="004A4BFC" w:rsidP="00B42A8D">
            <w:pPr>
              <w:pStyle w:val="EmptyCellLayoutStyle"/>
              <w:spacing w:after="0" w:line="240" w:lineRule="auto"/>
            </w:pPr>
          </w:p>
        </w:tc>
        <w:tc>
          <w:tcPr>
            <w:tcW w:w="149" w:type="dxa"/>
          </w:tcPr>
          <w:p w14:paraId="162E6387" w14:textId="77777777" w:rsidR="004A4BFC" w:rsidRDefault="004A4BFC" w:rsidP="00B42A8D">
            <w:pPr>
              <w:pStyle w:val="EmptyCellLayoutStyle"/>
              <w:spacing w:after="0" w:line="240" w:lineRule="auto"/>
            </w:pPr>
          </w:p>
        </w:tc>
      </w:tr>
    </w:tbl>
    <w:p w14:paraId="608EE9BF" w14:textId="77777777" w:rsidR="004A4BFC" w:rsidRDefault="004A4BFC" w:rsidP="004A4BFC">
      <w:pPr>
        <w:spacing w:after="0" w:line="240" w:lineRule="auto"/>
      </w:pPr>
    </w:p>
    <w:p w14:paraId="65AA1D2D"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SSAS 2014: Partition Used by Others (GB)</w:t>
      </w:r>
    </w:p>
    <w:p w14:paraId="4A2E2A8D" w14:textId="77777777" w:rsidR="004A4BFC" w:rsidRDefault="004A4BFC" w:rsidP="004A4BFC">
      <w:pPr>
        <w:spacing w:after="0" w:line="240" w:lineRule="auto"/>
      </w:pPr>
      <w:r>
        <w:rPr>
          <w:rFonts w:eastAsia="Arial"/>
          <w:color w:val="000000"/>
        </w:rPr>
        <w:t>The rule collects the total amount of space in gigabytes on the drive, where the storage folder of the partition is located, which is allocated by files and folders other than the storage folder of the partition.</w:t>
      </w:r>
    </w:p>
    <w:tbl>
      <w:tblPr>
        <w:tblW w:w="0" w:type="auto"/>
        <w:tblCellMar>
          <w:left w:w="0" w:type="dxa"/>
          <w:right w:w="0" w:type="dxa"/>
        </w:tblCellMar>
        <w:tblLook w:val="04A0" w:firstRow="1" w:lastRow="0" w:firstColumn="1" w:lastColumn="0" w:noHBand="0" w:noVBand="1"/>
      </w:tblPr>
      <w:tblGrid>
        <w:gridCol w:w="40"/>
        <w:gridCol w:w="8492"/>
        <w:gridCol w:w="108"/>
      </w:tblGrid>
      <w:tr w:rsidR="004A4BFC" w14:paraId="39E0E003" w14:textId="77777777" w:rsidTr="00B42A8D">
        <w:trPr>
          <w:trHeight w:val="54"/>
        </w:trPr>
        <w:tc>
          <w:tcPr>
            <w:tcW w:w="54" w:type="dxa"/>
          </w:tcPr>
          <w:p w14:paraId="68234FF1" w14:textId="77777777" w:rsidR="004A4BFC" w:rsidRDefault="004A4BFC" w:rsidP="00B42A8D">
            <w:pPr>
              <w:pStyle w:val="EmptyCellLayoutStyle"/>
              <w:spacing w:after="0" w:line="240" w:lineRule="auto"/>
            </w:pPr>
          </w:p>
        </w:tc>
        <w:tc>
          <w:tcPr>
            <w:tcW w:w="10395" w:type="dxa"/>
          </w:tcPr>
          <w:p w14:paraId="2DBEBFE5" w14:textId="77777777" w:rsidR="004A4BFC" w:rsidRDefault="004A4BFC" w:rsidP="00B42A8D">
            <w:pPr>
              <w:pStyle w:val="EmptyCellLayoutStyle"/>
              <w:spacing w:after="0" w:line="240" w:lineRule="auto"/>
            </w:pPr>
          </w:p>
        </w:tc>
        <w:tc>
          <w:tcPr>
            <w:tcW w:w="149" w:type="dxa"/>
          </w:tcPr>
          <w:p w14:paraId="09D48AE3" w14:textId="77777777" w:rsidR="004A4BFC" w:rsidRDefault="004A4BFC" w:rsidP="00B42A8D">
            <w:pPr>
              <w:pStyle w:val="EmptyCellLayoutStyle"/>
              <w:spacing w:after="0" w:line="240" w:lineRule="auto"/>
            </w:pPr>
          </w:p>
        </w:tc>
      </w:tr>
      <w:tr w:rsidR="004A4BFC" w14:paraId="560B880B" w14:textId="77777777" w:rsidTr="00B42A8D">
        <w:tc>
          <w:tcPr>
            <w:tcW w:w="54" w:type="dxa"/>
          </w:tcPr>
          <w:p w14:paraId="02FE99C0" w14:textId="77777777" w:rsidR="004A4BFC" w:rsidRDefault="004A4BFC" w:rsidP="00B42A8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4A0" w:firstRow="1" w:lastRow="0" w:firstColumn="1" w:lastColumn="0" w:noHBand="0" w:noVBand="1"/>
            </w:tblPr>
            <w:tblGrid>
              <w:gridCol w:w="2896"/>
              <w:gridCol w:w="2887"/>
              <w:gridCol w:w="2681"/>
            </w:tblGrid>
            <w:tr w:rsidR="004A4BFC" w14:paraId="512E58D6" w14:textId="77777777" w:rsidTr="00B42A8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C5D193D" w14:textId="77777777" w:rsidR="004A4BFC" w:rsidRDefault="004A4BFC" w:rsidP="00B42A8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A9E25BC" w14:textId="77777777" w:rsidR="004A4BFC" w:rsidRDefault="004A4BFC" w:rsidP="00B42A8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01A6F58" w14:textId="77777777" w:rsidR="004A4BFC" w:rsidRDefault="004A4BFC" w:rsidP="00B42A8D">
                  <w:pPr>
                    <w:spacing w:after="0" w:line="240" w:lineRule="auto"/>
                  </w:pPr>
                  <w:r>
                    <w:rPr>
                      <w:rFonts w:eastAsia="Arial"/>
                      <w:b/>
                      <w:color w:val="000000"/>
                    </w:rPr>
                    <w:t>Default value</w:t>
                  </w:r>
                </w:p>
              </w:tc>
            </w:tr>
            <w:tr w:rsidR="004A4BFC" w14:paraId="1898C624"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A12E9B9" w14:textId="77777777" w:rsidR="004A4BFC" w:rsidRDefault="004A4BFC" w:rsidP="00B42A8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29D5232"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86728E6" w14:textId="77777777" w:rsidR="004A4BFC" w:rsidRDefault="004A4BFC" w:rsidP="00B42A8D">
                  <w:pPr>
                    <w:spacing w:after="0" w:line="240" w:lineRule="auto"/>
                  </w:pPr>
                  <w:r>
                    <w:rPr>
                      <w:rFonts w:eastAsia="Arial"/>
                      <w:color w:val="000000"/>
                    </w:rPr>
                    <w:t>Yes</w:t>
                  </w:r>
                </w:p>
              </w:tc>
            </w:tr>
            <w:tr w:rsidR="004A4BFC" w14:paraId="643D3765"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7F60A9A" w14:textId="77777777" w:rsidR="004A4BFC" w:rsidRDefault="004A4BFC" w:rsidP="00B42A8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5018045"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5A2DE76" w14:textId="77777777" w:rsidR="004A4BFC" w:rsidRDefault="004A4BFC" w:rsidP="00B42A8D">
                  <w:pPr>
                    <w:spacing w:after="0" w:line="240" w:lineRule="auto"/>
                  </w:pPr>
                  <w:r>
                    <w:rPr>
                      <w:rFonts w:eastAsia="Arial"/>
                      <w:color w:val="000000"/>
                    </w:rPr>
                    <w:t>No</w:t>
                  </w:r>
                </w:p>
              </w:tc>
            </w:tr>
            <w:tr w:rsidR="004A4BFC" w14:paraId="3E13DA45"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B83186D" w14:textId="77777777" w:rsidR="004A4BFC" w:rsidRDefault="004A4BFC" w:rsidP="00B42A8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F4CD54F" w14:textId="77777777" w:rsidR="004A4BFC" w:rsidRDefault="004A4BFC" w:rsidP="00B42A8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19FE4A9" w14:textId="77777777" w:rsidR="004A4BFC" w:rsidRDefault="004A4BFC" w:rsidP="00B42A8D">
                  <w:pPr>
                    <w:spacing w:after="0" w:line="240" w:lineRule="auto"/>
                  </w:pPr>
                  <w:r>
                    <w:rPr>
                      <w:rFonts w:eastAsia="Arial"/>
                      <w:color w:val="000000"/>
                    </w:rPr>
                    <w:t>900</w:t>
                  </w:r>
                </w:p>
              </w:tc>
            </w:tr>
            <w:tr w:rsidR="004A4BFC" w14:paraId="49F2FCCE"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AA96FB9" w14:textId="77777777" w:rsidR="004A4BFC" w:rsidRDefault="004A4BFC" w:rsidP="00B42A8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12FB9D6" w14:textId="77777777" w:rsidR="004A4BFC" w:rsidRDefault="004A4BFC" w:rsidP="00B42A8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EF93855" w14:textId="77777777" w:rsidR="004A4BFC" w:rsidRDefault="004A4BFC" w:rsidP="00B42A8D">
                  <w:pPr>
                    <w:spacing w:after="0" w:line="240" w:lineRule="auto"/>
                  </w:pPr>
                </w:p>
              </w:tc>
            </w:tr>
            <w:tr w:rsidR="004A4BFC" w14:paraId="0ED3644B" w14:textId="77777777" w:rsidTr="00B42A8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9D94235" w14:textId="77777777" w:rsidR="004A4BFC" w:rsidRDefault="004A4BFC" w:rsidP="00B42A8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6ECD96C9" w14:textId="77777777" w:rsidR="004A4BFC" w:rsidRDefault="004A4BFC" w:rsidP="00B42A8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01E8B50" w14:textId="77777777" w:rsidR="004A4BFC" w:rsidRDefault="004A4BFC" w:rsidP="00B42A8D">
                  <w:pPr>
                    <w:spacing w:after="0" w:line="240" w:lineRule="auto"/>
                  </w:pPr>
                  <w:r>
                    <w:rPr>
                      <w:rFonts w:eastAsia="Arial"/>
                      <w:color w:val="000000"/>
                    </w:rPr>
                    <w:t>300</w:t>
                  </w:r>
                </w:p>
              </w:tc>
            </w:tr>
          </w:tbl>
          <w:p w14:paraId="5EBB37C2" w14:textId="77777777" w:rsidR="004A4BFC" w:rsidRDefault="004A4BFC" w:rsidP="00B42A8D">
            <w:pPr>
              <w:spacing w:after="0" w:line="240" w:lineRule="auto"/>
            </w:pPr>
          </w:p>
        </w:tc>
        <w:tc>
          <w:tcPr>
            <w:tcW w:w="149" w:type="dxa"/>
          </w:tcPr>
          <w:p w14:paraId="4F56F540" w14:textId="77777777" w:rsidR="004A4BFC" w:rsidRDefault="004A4BFC" w:rsidP="00B42A8D">
            <w:pPr>
              <w:pStyle w:val="EmptyCellLayoutStyle"/>
              <w:spacing w:after="0" w:line="240" w:lineRule="auto"/>
            </w:pPr>
          </w:p>
        </w:tc>
      </w:tr>
      <w:tr w:rsidR="004A4BFC" w14:paraId="070A3398" w14:textId="77777777" w:rsidTr="00B42A8D">
        <w:trPr>
          <w:trHeight w:val="80"/>
        </w:trPr>
        <w:tc>
          <w:tcPr>
            <w:tcW w:w="54" w:type="dxa"/>
          </w:tcPr>
          <w:p w14:paraId="136EE823" w14:textId="77777777" w:rsidR="004A4BFC" w:rsidRDefault="004A4BFC" w:rsidP="00B42A8D">
            <w:pPr>
              <w:pStyle w:val="EmptyCellLayoutStyle"/>
              <w:spacing w:after="0" w:line="240" w:lineRule="auto"/>
            </w:pPr>
          </w:p>
        </w:tc>
        <w:tc>
          <w:tcPr>
            <w:tcW w:w="10395" w:type="dxa"/>
          </w:tcPr>
          <w:p w14:paraId="20CC4DE6" w14:textId="77777777" w:rsidR="004A4BFC" w:rsidRDefault="004A4BFC" w:rsidP="00B42A8D">
            <w:pPr>
              <w:pStyle w:val="EmptyCellLayoutStyle"/>
              <w:spacing w:after="0" w:line="240" w:lineRule="auto"/>
            </w:pPr>
          </w:p>
        </w:tc>
        <w:tc>
          <w:tcPr>
            <w:tcW w:w="149" w:type="dxa"/>
          </w:tcPr>
          <w:p w14:paraId="58D53975" w14:textId="77777777" w:rsidR="004A4BFC" w:rsidRDefault="004A4BFC" w:rsidP="00B42A8D">
            <w:pPr>
              <w:pStyle w:val="EmptyCellLayoutStyle"/>
              <w:spacing w:after="0" w:line="240" w:lineRule="auto"/>
            </w:pPr>
          </w:p>
        </w:tc>
      </w:tr>
    </w:tbl>
    <w:p w14:paraId="2D6A0BE3" w14:textId="77777777" w:rsidR="004A4BFC" w:rsidRDefault="004A4BFC" w:rsidP="004A4BFC">
      <w:pPr>
        <w:spacing w:after="0" w:line="240" w:lineRule="auto"/>
      </w:pPr>
    </w:p>
    <w:p w14:paraId="5856C9BF"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SSAS 2014: Partition Free Space (GB)</w:t>
      </w:r>
    </w:p>
    <w:p w14:paraId="14868CC4" w14:textId="77777777" w:rsidR="004A4BFC" w:rsidRDefault="004A4BFC" w:rsidP="004A4BFC">
      <w:pPr>
        <w:spacing w:after="0" w:line="240" w:lineRule="auto"/>
      </w:pPr>
      <w:r>
        <w:rPr>
          <w:rFonts w:eastAsia="Arial"/>
          <w:color w:val="000000"/>
        </w:rPr>
        <w:t>The rule collects the amount of free space in gigabytes on the drive, where the storage folder of the partition is located.</w:t>
      </w:r>
    </w:p>
    <w:tbl>
      <w:tblPr>
        <w:tblW w:w="0" w:type="auto"/>
        <w:tblCellMar>
          <w:left w:w="0" w:type="dxa"/>
          <w:right w:w="0" w:type="dxa"/>
        </w:tblCellMar>
        <w:tblLook w:val="04A0" w:firstRow="1" w:lastRow="0" w:firstColumn="1" w:lastColumn="0" w:noHBand="0" w:noVBand="1"/>
      </w:tblPr>
      <w:tblGrid>
        <w:gridCol w:w="40"/>
        <w:gridCol w:w="8492"/>
        <w:gridCol w:w="108"/>
      </w:tblGrid>
      <w:tr w:rsidR="004A4BFC" w14:paraId="590DE7A2" w14:textId="77777777" w:rsidTr="00B42A8D">
        <w:trPr>
          <w:trHeight w:val="54"/>
        </w:trPr>
        <w:tc>
          <w:tcPr>
            <w:tcW w:w="54" w:type="dxa"/>
          </w:tcPr>
          <w:p w14:paraId="08D2EFA8" w14:textId="77777777" w:rsidR="004A4BFC" w:rsidRDefault="004A4BFC" w:rsidP="00B42A8D">
            <w:pPr>
              <w:pStyle w:val="EmptyCellLayoutStyle"/>
              <w:spacing w:after="0" w:line="240" w:lineRule="auto"/>
            </w:pPr>
          </w:p>
        </w:tc>
        <w:tc>
          <w:tcPr>
            <w:tcW w:w="10395" w:type="dxa"/>
          </w:tcPr>
          <w:p w14:paraId="1F40B934" w14:textId="77777777" w:rsidR="004A4BFC" w:rsidRDefault="004A4BFC" w:rsidP="00B42A8D">
            <w:pPr>
              <w:pStyle w:val="EmptyCellLayoutStyle"/>
              <w:spacing w:after="0" w:line="240" w:lineRule="auto"/>
            </w:pPr>
          </w:p>
        </w:tc>
        <w:tc>
          <w:tcPr>
            <w:tcW w:w="149" w:type="dxa"/>
          </w:tcPr>
          <w:p w14:paraId="110DCA13" w14:textId="77777777" w:rsidR="004A4BFC" w:rsidRDefault="004A4BFC" w:rsidP="00B42A8D">
            <w:pPr>
              <w:pStyle w:val="EmptyCellLayoutStyle"/>
              <w:spacing w:after="0" w:line="240" w:lineRule="auto"/>
            </w:pPr>
          </w:p>
        </w:tc>
      </w:tr>
      <w:tr w:rsidR="004A4BFC" w14:paraId="6600EE8F" w14:textId="77777777" w:rsidTr="00B42A8D">
        <w:tc>
          <w:tcPr>
            <w:tcW w:w="54" w:type="dxa"/>
          </w:tcPr>
          <w:p w14:paraId="057C1C8E" w14:textId="77777777" w:rsidR="004A4BFC" w:rsidRDefault="004A4BFC" w:rsidP="00B42A8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4A0" w:firstRow="1" w:lastRow="0" w:firstColumn="1" w:lastColumn="0" w:noHBand="0" w:noVBand="1"/>
            </w:tblPr>
            <w:tblGrid>
              <w:gridCol w:w="2896"/>
              <w:gridCol w:w="2887"/>
              <w:gridCol w:w="2681"/>
            </w:tblGrid>
            <w:tr w:rsidR="004A4BFC" w14:paraId="3D4B5B3A" w14:textId="77777777" w:rsidTr="00B42A8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56019E1" w14:textId="77777777" w:rsidR="004A4BFC" w:rsidRDefault="004A4BFC" w:rsidP="00B42A8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2CD793F" w14:textId="77777777" w:rsidR="004A4BFC" w:rsidRDefault="004A4BFC" w:rsidP="00B42A8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FB13BAE" w14:textId="77777777" w:rsidR="004A4BFC" w:rsidRDefault="004A4BFC" w:rsidP="00B42A8D">
                  <w:pPr>
                    <w:spacing w:after="0" w:line="240" w:lineRule="auto"/>
                  </w:pPr>
                  <w:r>
                    <w:rPr>
                      <w:rFonts w:eastAsia="Arial"/>
                      <w:b/>
                      <w:color w:val="000000"/>
                    </w:rPr>
                    <w:t>Default value</w:t>
                  </w:r>
                </w:p>
              </w:tc>
            </w:tr>
            <w:tr w:rsidR="004A4BFC" w14:paraId="741A6F40"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EF791D2" w14:textId="77777777" w:rsidR="004A4BFC" w:rsidRDefault="004A4BFC" w:rsidP="00B42A8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AA1DF49"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EFFBDA0" w14:textId="77777777" w:rsidR="004A4BFC" w:rsidRDefault="004A4BFC" w:rsidP="00B42A8D">
                  <w:pPr>
                    <w:spacing w:after="0" w:line="240" w:lineRule="auto"/>
                  </w:pPr>
                  <w:r>
                    <w:rPr>
                      <w:rFonts w:eastAsia="Arial"/>
                      <w:color w:val="000000"/>
                    </w:rPr>
                    <w:t>Yes</w:t>
                  </w:r>
                </w:p>
              </w:tc>
            </w:tr>
            <w:tr w:rsidR="004A4BFC" w14:paraId="05E82AB8"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52AD912" w14:textId="77777777" w:rsidR="004A4BFC" w:rsidRDefault="004A4BFC" w:rsidP="00B42A8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7D653E4"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45D2F31" w14:textId="77777777" w:rsidR="004A4BFC" w:rsidRDefault="004A4BFC" w:rsidP="00B42A8D">
                  <w:pPr>
                    <w:spacing w:after="0" w:line="240" w:lineRule="auto"/>
                  </w:pPr>
                  <w:r>
                    <w:rPr>
                      <w:rFonts w:eastAsia="Arial"/>
                      <w:color w:val="000000"/>
                    </w:rPr>
                    <w:t>No</w:t>
                  </w:r>
                </w:p>
              </w:tc>
            </w:tr>
            <w:tr w:rsidR="004A4BFC" w14:paraId="37AF3EEB"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6BB85FF" w14:textId="77777777" w:rsidR="004A4BFC" w:rsidRDefault="004A4BFC" w:rsidP="00B42A8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3106778" w14:textId="77777777" w:rsidR="004A4BFC" w:rsidRDefault="004A4BFC" w:rsidP="00B42A8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75E4CA6" w14:textId="77777777" w:rsidR="004A4BFC" w:rsidRDefault="004A4BFC" w:rsidP="00B42A8D">
                  <w:pPr>
                    <w:spacing w:after="0" w:line="240" w:lineRule="auto"/>
                  </w:pPr>
                  <w:r>
                    <w:rPr>
                      <w:rFonts w:eastAsia="Arial"/>
                      <w:color w:val="000000"/>
                    </w:rPr>
                    <w:t>900</w:t>
                  </w:r>
                </w:p>
              </w:tc>
            </w:tr>
            <w:tr w:rsidR="004A4BFC" w14:paraId="6A7DB9AA"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90D8334" w14:textId="77777777" w:rsidR="004A4BFC" w:rsidRDefault="004A4BFC" w:rsidP="00B42A8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66F46D1" w14:textId="77777777" w:rsidR="004A4BFC" w:rsidRDefault="004A4BFC" w:rsidP="00B42A8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5FCB378" w14:textId="77777777" w:rsidR="004A4BFC" w:rsidRDefault="004A4BFC" w:rsidP="00B42A8D">
                  <w:pPr>
                    <w:spacing w:after="0" w:line="240" w:lineRule="auto"/>
                  </w:pPr>
                </w:p>
              </w:tc>
            </w:tr>
            <w:tr w:rsidR="004A4BFC" w14:paraId="5EA272F9" w14:textId="77777777" w:rsidTr="00B42A8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4489C00" w14:textId="77777777" w:rsidR="004A4BFC" w:rsidRDefault="004A4BFC" w:rsidP="00B42A8D">
                  <w:pPr>
                    <w:spacing w:after="0" w:line="240" w:lineRule="auto"/>
                  </w:pPr>
                  <w:r>
                    <w:rPr>
                      <w:rFonts w:eastAsia="Arial"/>
                      <w:color w:val="000000"/>
                    </w:rPr>
                    <w:lastRenderedPageBreak/>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095A5C3" w14:textId="77777777" w:rsidR="004A4BFC" w:rsidRDefault="004A4BFC" w:rsidP="00B42A8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2804E3C3" w14:textId="77777777" w:rsidR="004A4BFC" w:rsidRDefault="004A4BFC" w:rsidP="00B42A8D">
                  <w:pPr>
                    <w:spacing w:after="0" w:line="240" w:lineRule="auto"/>
                  </w:pPr>
                  <w:r>
                    <w:rPr>
                      <w:rFonts w:eastAsia="Arial"/>
                      <w:color w:val="000000"/>
                    </w:rPr>
                    <w:t>300</w:t>
                  </w:r>
                </w:p>
              </w:tc>
            </w:tr>
          </w:tbl>
          <w:p w14:paraId="1921B112" w14:textId="77777777" w:rsidR="004A4BFC" w:rsidRDefault="004A4BFC" w:rsidP="00B42A8D">
            <w:pPr>
              <w:spacing w:after="0" w:line="240" w:lineRule="auto"/>
            </w:pPr>
          </w:p>
        </w:tc>
        <w:tc>
          <w:tcPr>
            <w:tcW w:w="149" w:type="dxa"/>
          </w:tcPr>
          <w:p w14:paraId="3C92C79F" w14:textId="77777777" w:rsidR="004A4BFC" w:rsidRDefault="004A4BFC" w:rsidP="00B42A8D">
            <w:pPr>
              <w:pStyle w:val="EmptyCellLayoutStyle"/>
              <w:spacing w:after="0" w:line="240" w:lineRule="auto"/>
            </w:pPr>
          </w:p>
        </w:tc>
      </w:tr>
      <w:tr w:rsidR="004A4BFC" w14:paraId="23347EFB" w14:textId="77777777" w:rsidTr="00B42A8D">
        <w:trPr>
          <w:trHeight w:val="80"/>
        </w:trPr>
        <w:tc>
          <w:tcPr>
            <w:tcW w:w="54" w:type="dxa"/>
          </w:tcPr>
          <w:p w14:paraId="4CCCCEF2" w14:textId="77777777" w:rsidR="004A4BFC" w:rsidRDefault="004A4BFC" w:rsidP="00B42A8D">
            <w:pPr>
              <w:pStyle w:val="EmptyCellLayoutStyle"/>
              <w:spacing w:after="0" w:line="240" w:lineRule="auto"/>
            </w:pPr>
          </w:p>
        </w:tc>
        <w:tc>
          <w:tcPr>
            <w:tcW w:w="10395" w:type="dxa"/>
          </w:tcPr>
          <w:p w14:paraId="682C0270" w14:textId="77777777" w:rsidR="004A4BFC" w:rsidRDefault="004A4BFC" w:rsidP="00B42A8D">
            <w:pPr>
              <w:pStyle w:val="EmptyCellLayoutStyle"/>
              <w:spacing w:after="0" w:line="240" w:lineRule="auto"/>
            </w:pPr>
          </w:p>
        </w:tc>
        <w:tc>
          <w:tcPr>
            <w:tcW w:w="149" w:type="dxa"/>
          </w:tcPr>
          <w:p w14:paraId="7B666B6F" w14:textId="77777777" w:rsidR="004A4BFC" w:rsidRDefault="004A4BFC" w:rsidP="00B42A8D">
            <w:pPr>
              <w:pStyle w:val="EmptyCellLayoutStyle"/>
              <w:spacing w:after="0" w:line="240" w:lineRule="auto"/>
            </w:pPr>
          </w:p>
        </w:tc>
      </w:tr>
    </w:tbl>
    <w:p w14:paraId="2FF82E30" w14:textId="77777777" w:rsidR="004A4BFC" w:rsidRDefault="004A4BFC" w:rsidP="004A4BFC">
      <w:pPr>
        <w:spacing w:after="0" w:line="240" w:lineRule="auto"/>
      </w:pPr>
    </w:p>
    <w:p w14:paraId="5F10BA75" w14:textId="77777777" w:rsidR="004A4BFC" w:rsidRDefault="004A4BFC" w:rsidP="00644930">
      <w:pPr>
        <w:pStyle w:val="Heading2"/>
      </w:pPr>
      <w:bookmarkStart w:id="198" w:name="_Toc444175762"/>
      <w:r>
        <w:t>SSAS 2014 PowerPivot Instance</w:t>
      </w:r>
      <w:bookmarkEnd w:id="198"/>
    </w:p>
    <w:p w14:paraId="1FCDFE3C" w14:textId="77777777" w:rsidR="004A4BFC" w:rsidRDefault="004A4BFC" w:rsidP="004A4BFC">
      <w:pPr>
        <w:spacing w:after="0" w:line="240" w:lineRule="auto"/>
      </w:pPr>
      <w:r>
        <w:rPr>
          <w:rFonts w:eastAsia="Arial"/>
          <w:color w:val="000000"/>
        </w:rPr>
        <w:t>An installation of Microsoft SQL Server 2014 Analysis Services, PowerPivot Mode</w:t>
      </w:r>
    </w:p>
    <w:p w14:paraId="3C9F1492" w14:textId="77777777" w:rsidR="004A4BFC" w:rsidRDefault="004A4BFC" w:rsidP="00644930">
      <w:pPr>
        <w:pStyle w:val="Heading3"/>
      </w:pPr>
      <w:bookmarkStart w:id="199" w:name="_Toc444175763"/>
      <w:r>
        <w:t>SSAS 2014 PowerPivot Instance - Discoveries</w:t>
      </w:r>
      <w:bookmarkEnd w:id="199"/>
    </w:p>
    <w:p w14:paraId="3DE4F789"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SSAS 2014 PowerPivot Instance Discovery</w:t>
      </w:r>
    </w:p>
    <w:p w14:paraId="13F91C16" w14:textId="77777777" w:rsidR="004A4BFC" w:rsidRDefault="004A4BFC" w:rsidP="004A4BFC">
      <w:pPr>
        <w:spacing w:after="0" w:line="240" w:lineRule="auto"/>
      </w:pPr>
      <w:r>
        <w:rPr>
          <w:rFonts w:eastAsia="Arial"/>
          <w:color w:val="000000"/>
        </w:rPr>
        <w:t>The object discovery discovers all instances of Microsoft SQL Server 2014 Analysis Services, PowerPivot Mode.</w:t>
      </w:r>
    </w:p>
    <w:tbl>
      <w:tblPr>
        <w:tblW w:w="0" w:type="auto"/>
        <w:tblCellMar>
          <w:left w:w="0" w:type="dxa"/>
          <w:right w:w="0" w:type="dxa"/>
        </w:tblCellMar>
        <w:tblLook w:val="04A0" w:firstRow="1" w:lastRow="0" w:firstColumn="1" w:lastColumn="0" w:noHBand="0" w:noVBand="1"/>
      </w:tblPr>
      <w:tblGrid>
        <w:gridCol w:w="40"/>
        <w:gridCol w:w="8492"/>
        <w:gridCol w:w="108"/>
      </w:tblGrid>
      <w:tr w:rsidR="004A4BFC" w14:paraId="7C518A79" w14:textId="77777777" w:rsidTr="00B42A8D">
        <w:trPr>
          <w:trHeight w:val="54"/>
        </w:trPr>
        <w:tc>
          <w:tcPr>
            <w:tcW w:w="54" w:type="dxa"/>
          </w:tcPr>
          <w:p w14:paraId="56B73F3F" w14:textId="77777777" w:rsidR="004A4BFC" w:rsidRDefault="004A4BFC" w:rsidP="00B42A8D">
            <w:pPr>
              <w:pStyle w:val="EmptyCellLayoutStyle"/>
              <w:spacing w:after="0" w:line="240" w:lineRule="auto"/>
            </w:pPr>
          </w:p>
        </w:tc>
        <w:tc>
          <w:tcPr>
            <w:tcW w:w="10395" w:type="dxa"/>
          </w:tcPr>
          <w:p w14:paraId="4F024A1F" w14:textId="77777777" w:rsidR="004A4BFC" w:rsidRDefault="004A4BFC" w:rsidP="00B42A8D">
            <w:pPr>
              <w:pStyle w:val="EmptyCellLayoutStyle"/>
              <w:spacing w:after="0" w:line="240" w:lineRule="auto"/>
            </w:pPr>
          </w:p>
        </w:tc>
        <w:tc>
          <w:tcPr>
            <w:tcW w:w="149" w:type="dxa"/>
          </w:tcPr>
          <w:p w14:paraId="25E2793B" w14:textId="77777777" w:rsidR="004A4BFC" w:rsidRDefault="004A4BFC" w:rsidP="00B42A8D">
            <w:pPr>
              <w:pStyle w:val="EmptyCellLayoutStyle"/>
              <w:spacing w:after="0" w:line="240" w:lineRule="auto"/>
            </w:pPr>
          </w:p>
        </w:tc>
      </w:tr>
      <w:tr w:rsidR="004A4BFC" w14:paraId="49B1566E" w14:textId="77777777" w:rsidTr="00B42A8D">
        <w:tc>
          <w:tcPr>
            <w:tcW w:w="54" w:type="dxa"/>
          </w:tcPr>
          <w:p w14:paraId="5F3A2D14" w14:textId="77777777" w:rsidR="004A4BFC" w:rsidRDefault="004A4BFC" w:rsidP="00B42A8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4A0" w:firstRow="1" w:lastRow="0" w:firstColumn="1" w:lastColumn="0" w:noHBand="0" w:noVBand="1"/>
            </w:tblPr>
            <w:tblGrid>
              <w:gridCol w:w="2896"/>
              <w:gridCol w:w="2887"/>
              <w:gridCol w:w="2681"/>
            </w:tblGrid>
            <w:tr w:rsidR="004A4BFC" w14:paraId="4BBBA5B9" w14:textId="77777777" w:rsidTr="00B42A8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5E05279" w14:textId="77777777" w:rsidR="004A4BFC" w:rsidRDefault="004A4BFC" w:rsidP="00B42A8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9C8CF9D" w14:textId="77777777" w:rsidR="004A4BFC" w:rsidRDefault="004A4BFC" w:rsidP="00B42A8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7D183D7" w14:textId="77777777" w:rsidR="004A4BFC" w:rsidRDefault="004A4BFC" w:rsidP="00B42A8D">
                  <w:pPr>
                    <w:spacing w:after="0" w:line="240" w:lineRule="auto"/>
                  </w:pPr>
                  <w:r>
                    <w:rPr>
                      <w:rFonts w:eastAsia="Arial"/>
                      <w:b/>
                      <w:color w:val="000000"/>
                    </w:rPr>
                    <w:t>Default value</w:t>
                  </w:r>
                </w:p>
              </w:tc>
            </w:tr>
            <w:tr w:rsidR="004A4BFC" w14:paraId="1FC42D25"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8D18325" w14:textId="77777777" w:rsidR="004A4BFC" w:rsidRDefault="004A4BFC" w:rsidP="00B42A8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8A11396"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6791FC1" w14:textId="77777777" w:rsidR="004A4BFC" w:rsidRDefault="004A4BFC" w:rsidP="00B42A8D">
                  <w:pPr>
                    <w:spacing w:after="0" w:line="240" w:lineRule="auto"/>
                  </w:pPr>
                  <w:r>
                    <w:rPr>
                      <w:rFonts w:eastAsia="Arial"/>
                      <w:color w:val="000000"/>
                    </w:rPr>
                    <w:t>Yes</w:t>
                  </w:r>
                </w:p>
              </w:tc>
            </w:tr>
            <w:tr w:rsidR="004A4BFC" w14:paraId="6F88C188"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404ABFF" w14:textId="77777777" w:rsidR="004A4BFC" w:rsidRDefault="004A4BFC" w:rsidP="00B42A8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2474163" w14:textId="77777777" w:rsidR="004A4BFC" w:rsidRDefault="004A4BFC" w:rsidP="00B42A8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2A42E16" w14:textId="77777777" w:rsidR="004A4BFC" w:rsidRDefault="004A4BFC" w:rsidP="00B42A8D">
                  <w:pPr>
                    <w:spacing w:after="0" w:line="240" w:lineRule="auto"/>
                  </w:pPr>
                  <w:r>
                    <w:rPr>
                      <w:rFonts w:eastAsia="Arial"/>
                      <w:color w:val="000000"/>
                    </w:rPr>
                    <w:t>14400</w:t>
                  </w:r>
                </w:p>
              </w:tc>
            </w:tr>
            <w:tr w:rsidR="004A4BFC" w14:paraId="5A4D192F"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C757071" w14:textId="77777777" w:rsidR="004A4BFC" w:rsidRDefault="004A4BFC" w:rsidP="00B42A8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06782ED" w14:textId="77777777" w:rsidR="004A4BFC" w:rsidRDefault="004A4BFC" w:rsidP="00B42A8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E16C33F" w14:textId="77777777" w:rsidR="004A4BFC" w:rsidRDefault="004A4BFC" w:rsidP="00B42A8D">
                  <w:pPr>
                    <w:spacing w:after="0" w:line="240" w:lineRule="auto"/>
                  </w:pPr>
                </w:p>
              </w:tc>
            </w:tr>
            <w:tr w:rsidR="004A4BFC" w14:paraId="727EC57B" w14:textId="77777777" w:rsidTr="00B42A8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ACBFCFC" w14:textId="77777777" w:rsidR="004A4BFC" w:rsidRDefault="004A4BFC" w:rsidP="00B42A8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EB53260" w14:textId="77777777" w:rsidR="004A4BFC" w:rsidRDefault="004A4BFC" w:rsidP="00B42A8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85A7D1E" w14:textId="77777777" w:rsidR="004A4BFC" w:rsidRDefault="004A4BFC" w:rsidP="00B42A8D">
                  <w:pPr>
                    <w:spacing w:after="0" w:line="240" w:lineRule="auto"/>
                  </w:pPr>
                  <w:r>
                    <w:rPr>
                      <w:rFonts w:eastAsia="Arial"/>
                      <w:color w:val="000000"/>
                    </w:rPr>
                    <w:t>300</w:t>
                  </w:r>
                </w:p>
              </w:tc>
            </w:tr>
          </w:tbl>
          <w:p w14:paraId="046AFADF" w14:textId="77777777" w:rsidR="004A4BFC" w:rsidRDefault="004A4BFC" w:rsidP="00B42A8D">
            <w:pPr>
              <w:spacing w:after="0" w:line="240" w:lineRule="auto"/>
            </w:pPr>
          </w:p>
        </w:tc>
        <w:tc>
          <w:tcPr>
            <w:tcW w:w="149" w:type="dxa"/>
          </w:tcPr>
          <w:p w14:paraId="1726E1CE" w14:textId="77777777" w:rsidR="004A4BFC" w:rsidRDefault="004A4BFC" w:rsidP="00B42A8D">
            <w:pPr>
              <w:pStyle w:val="EmptyCellLayoutStyle"/>
              <w:spacing w:after="0" w:line="240" w:lineRule="auto"/>
            </w:pPr>
          </w:p>
        </w:tc>
      </w:tr>
      <w:tr w:rsidR="004A4BFC" w14:paraId="28AF2B11" w14:textId="77777777" w:rsidTr="00B42A8D">
        <w:trPr>
          <w:trHeight w:val="80"/>
        </w:trPr>
        <w:tc>
          <w:tcPr>
            <w:tcW w:w="54" w:type="dxa"/>
          </w:tcPr>
          <w:p w14:paraId="334D9573" w14:textId="77777777" w:rsidR="004A4BFC" w:rsidRDefault="004A4BFC" w:rsidP="00B42A8D">
            <w:pPr>
              <w:pStyle w:val="EmptyCellLayoutStyle"/>
              <w:spacing w:after="0" w:line="240" w:lineRule="auto"/>
            </w:pPr>
          </w:p>
        </w:tc>
        <w:tc>
          <w:tcPr>
            <w:tcW w:w="10395" w:type="dxa"/>
          </w:tcPr>
          <w:p w14:paraId="426B2E4D" w14:textId="77777777" w:rsidR="004A4BFC" w:rsidRDefault="004A4BFC" w:rsidP="00B42A8D">
            <w:pPr>
              <w:pStyle w:val="EmptyCellLayoutStyle"/>
              <w:spacing w:after="0" w:line="240" w:lineRule="auto"/>
            </w:pPr>
          </w:p>
        </w:tc>
        <w:tc>
          <w:tcPr>
            <w:tcW w:w="149" w:type="dxa"/>
          </w:tcPr>
          <w:p w14:paraId="24DC0B6D" w14:textId="77777777" w:rsidR="004A4BFC" w:rsidRDefault="004A4BFC" w:rsidP="00B42A8D">
            <w:pPr>
              <w:pStyle w:val="EmptyCellLayoutStyle"/>
              <w:spacing w:after="0" w:line="240" w:lineRule="auto"/>
            </w:pPr>
          </w:p>
        </w:tc>
      </w:tr>
    </w:tbl>
    <w:p w14:paraId="6313F62D" w14:textId="77777777" w:rsidR="004A4BFC" w:rsidRDefault="004A4BFC" w:rsidP="004A4BFC">
      <w:pPr>
        <w:spacing w:after="0" w:line="240" w:lineRule="auto"/>
      </w:pPr>
    </w:p>
    <w:p w14:paraId="0FD815BC" w14:textId="77777777" w:rsidR="004A4BFC" w:rsidRDefault="004A4BFC" w:rsidP="00644930">
      <w:pPr>
        <w:pStyle w:val="Heading2"/>
      </w:pPr>
      <w:bookmarkStart w:id="200" w:name="_Toc444175764"/>
      <w:r>
        <w:t>SSAS 2014 Seed</w:t>
      </w:r>
      <w:bookmarkEnd w:id="200"/>
    </w:p>
    <w:p w14:paraId="6FC68AA9" w14:textId="77777777" w:rsidR="004A4BFC" w:rsidRDefault="004A4BFC" w:rsidP="004A4BFC">
      <w:pPr>
        <w:spacing w:after="0" w:line="240" w:lineRule="auto"/>
      </w:pPr>
      <w:r>
        <w:rPr>
          <w:rFonts w:eastAsia="Arial"/>
          <w:color w:val="000000"/>
        </w:rPr>
        <w:t>An installation of Microsoft SQL Server 2014 Analysis Services Seed</w:t>
      </w:r>
    </w:p>
    <w:p w14:paraId="2EC26C88" w14:textId="77777777" w:rsidR="004A4BFC" w:rsidRDefault="004A4BFC" w:rsidP="00644930">
      <w:pPr>
        <w:pStyle w:val="Heading3"/>
      </w:pPr>
      <w:bookmarkStart w:id="201" w:name="_Toc444175765"/>
      <w:r>
        <w:t>SSAS 2014 Seed - Discoveries</w:t>
      </w:r>
      <w:bookmarkEnd w:id="201"/>
    </w:p>
    <w:p w14:paraId="73CA700D"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SSAS 2014 Seed Discovery</w:t>
      </w:r>
    </w:p>
    <w:p w14:paraId="383989FA" w14:textId="77777777" w:rsidR="004A4BFC" w:rsidRDefault="004A4BFC" w:rsidP="004A4BFC">
      <w:pPr>
        <w:spacing w:after="0" w:line="240" w:lineRule="auto"/>
      </w:pPr>
      <w:r>
        <w:rPr>
          <w:rFonts w:eastAsia="Arial"/>
          <w:color w:val="000000"/>
        </w:rPr>
        <w:t>This object discovery discovers a seed for Analysis Services installation. This object indicates that the particular server computer contains Analysis Services installation.</w:t>
      </w:r>
    </w:p>
    <w:tbl>
      <w:tblPr>
        <w:tblW w:w="0" w:type="auto"/>
        <w:tblCellMar>
          <w:left w:w="0" w:type="dxa"/>
          <w:right w:w="0" w:type="dxa"/>
        </w:tblCellMar>
        <w:tblLook w:val="04A0" w:firstRow="1" w:lastRow="0" w:firstColumn="1" w:lastColumn="0" w:noHBand="0" w:noVBand="1"/>
      </w:tblPr>
      <w:tblGrid>
        <w:gridCol w:w="42"/>
        <w:gridCol w:w="8486"/>
        <w:gridCol w:w="112"/>
      </w:tblGrid>
      <w:tr w:rsidR="004A4BFC" w14:paraId="2B7027B8" w14:textId="77777777" w:rsidTr="00B42A8D">
        <w:trPr>
          <w:trHeight w:val="54"/>
        </w:trPr>
        <w:tc>
          <w:tcPr>
            <w:tcW w:w="54" w:type="dxa"/>
          </w:tcPr>
          <w:p w14:paraId="126EFAFD" w14:textId="77777777" w:rsidR="004A4BFC" w:rsidRDefault="004A4BFC" w:rsidP="00B42A8D">
            <w:pPr>
              <w:pStyle w:val="EmptyCellLayoutStyle"/>
              <w:spacing w:after="0" w:line="240" w:lineRule="auto"/>
            </w:pPr>
          </w:p>
        </w:tc>
        <w:tc>
          <w:tcPr>
            <w:tcW w:w="10395" w:type="dxa"/>
          </w:tcPr>
          <w:p w14:paraId="469F741B" w14:textId="77777777" w:rsidR="004A4BFC" w:rsidRDefault="004A4BFC" w:rsidP="00B42A8D">
            <w:pPr>
              <w:pStyle w:val="EmptyCellLayoutStyle"/>
              <w:spacing w:after="0" w:line="240" w:lineRule="auto"/>
            </w:pPr>
          </w:p>
        </w:tc>
        <w:tc>
          <w:tcPr>
            <w:tcW w:w="149" w:type="dxa"/>
          </w:tcPr>
          <w:p w14:paraId="6E36127D" w14:textId="77777777" w:rsidR="004A4BFC" w:rsidRDefault="004A4BFC" w:rsidP="00B42A8D">
            <w:pPr>
              <w:pStyle w:val="EmptyCellLayoutStyle"/>
              <w:spacing w:after="0" w:line="240" w:lineRule="auto"/>
            </w:pPr>
          </w:p>
        </w:tc>
      </w:tr>
      <w:tr w:rsidR="004A4BFC" w14:paraId="79AD7244" w14:textId="77777777" w:rsidTr="00B42A8D">
        <w:tc>
          <w:tcPr>
            <w:tcW w:w="54" w:type="dxa"/>
          </w:tcPr>
          <w:p w14:paraId="08B07D50" w14:textId="77777777" w:rsidR="004A4BFC" w:rsidRDefault="004A4BFC" w:rsidP="00B42A8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4A0" w:firstRow="1" w:lastRow="0" w:firstColumn="1" w:lastColumn="0" w:noHBand="0" w:noVBand="1"/>
            </w:tblPr>
            <w:tblGrid>
              <w:gridCol w:w="2829"/>
              <w:gridCol w:w="2870"/>
              <w:gridCol w:w="2759"/>
            </w:tblGrid>
            <w:tr w:rsidR="004A4BFC" w14:paraId="5DC24BA0" w14:textId="77777777" w:rsidTr="00B42A8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5C413C4" w14:textId="77777777" w:rsidR="004A4BFC" w:rsidRDefault="004A4BFC" w:rsidP="00B42A8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7E373EC2" w14:textId="77777777" w:rsidR="004A4BFC" w:rsidRDefault="004A4BFC" w:rsidP="00B42A8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86FA2B9" w14:textId="77777777" w:rsidR="004A4BFC" w:rsidRDefault="004A4BFC" w:rsidP="00B42A8D">
                  <w:pPr>
                    <w:spacing w:after="0" w:line="240" w:lineRule="auto"/>
                  </w:pPr>
                  <w:r>
                    <w:rPr>
                      <w:rFonts w:eastAsia="Arial"/>
                      <w:b/>
                      <w:color w:val="000000"/>
                    </w:rPr>
                    <w:t>Default value</w:t>
                  </w:r>
                </w:p>
              </w:tc>
            </w:tr>
            <w:tr w:rsidR="004A4BFC" w14:paraId="21380A01"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1DC30B7" w14:textId="77777777" w:rsidR="004A4BFC" w:rsidRDefault="004A4BFC" w:rsidP="00B42A8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7458C0F"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21B0267" w14:textId="77777777" w:rsidR="004A4BFC" w:rsidRDefault="004A4BFC" w:rsidP="00B42A8D">
                  <w:pPr>
                    <w:spacing w:after="0" w:line="240" w:lineRule="auto"/>
                  </w:pPr>
                  <w:r>
                    <w:rPr>
                      <w:rFonts w:eastAsia="Arial"/>
                      <w:color w:val="000000"/>
                    </w:rPr>
                    <w:t>Yes</w:t>
                  </w:r>
                </w:p>
              </w:tc>
            </w:tr>
            <w:tr w:rsidR="004A4BFC" w14:paraId="562D1CA9" w14:textId="77777777" w:rsidTr="00B42A8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DE48101" w14:textId="77777777" w:rsidR="004A4BFC" w:rsidRDefault="004A4BFC" w:rsidP="00B42A8D">
                  <w:pPr>
                    <w:spacing w:after="0" w:line="240" w:lineRule="auto"/>
                  </w:pPr>
                  <w:r>
                    <w:rPr>
                      <w:rFonts w:eastAsia="Arial"/>
                      <w:color w:val="000000"/>
                    </w:rPr>
                    <w:t>Frequency in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42360FDB" w14:textId="77777777" w:rsidR="004A4BFC" w:rsidRDefault="004A4BFC" w:rsidP="00B42A8D">
                  <w:pPr>
                    <w:spacing w:after="0" w:line="240" w:lineRule="auto"/>
                  </w:pP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2F0B0E37" w14:textId="77777777" w:rsidR="004A4BFC" w:rsidRDefault="004A4BFC" w:rsidP="00B42A8D">
                  <w:pPr>
                    <w:spacing w:after="0" w:line="240" w:lineRule="auto"/>
                  </w:pPr>
                  <w:r>
                    <w:rPr>
                      <w:rFonts w:eastAsia="Arial"/>
                      <w:color w:val="000000"/>
                    </w:rPr>
                    <w:t>14400</w:t>
                  </w:r>
                </w:p>
              </w:tc>
            </w:tr>
          </w:tbl>
          <w:p w14:paraId="1BB16094" w14:textId="77777777" w:rsidR="004A4BFC" w:rsidRDefault="004A4BFC" w:rsidP="00B42A8D">
            <w:pPr>
              <w:spacing w:after="0" w:line="240" w:lineRule="auto"/>
            </w:pPr>
          </w:p>
        </w:tc>
        <w:tc>
          <w:tcPr>
            <w:tcW w:w="149" w:type="dxa"/>
          </w:tcPr>
          <w:p w14:paraId="7ED2D7CB" w14:textId="77777777" w:rsidR="004A4BFC" w:rsidRDefault="004A4BFC" w:rsidP="00B42A8D">
            <w:pPr>
              <w:pStyle w:val="EmptyCellLayoutStyle"/>
              <w:spacing w:after="0" w:line="240" w:lineRule="auto"/>
            </w:pPr>
          </w:p>
        </w:tc>
      </w:tr>
      <w:tr w:rsidR="004A4BFC" w14:paraId="3455C856" w14:textId="77777777" w:rsidTr="00B42A8D">
        <w:trPr>
          <w:trHeight w:val="80"/>
        </w:trPr>
        <w:tc>
          <w:tcPr>
            <w:tcW w:w="54" w:type="dxa"/>
          </w:tcPr>
          <w:p w14:paraId="0E058DB9" w14:textId="77777777" w:rsidR="004A4BFC" w:rsidRDefault="004A4BFC" w:rsidP="00B42A8D">
            <w:pPr>
              <w:pStyle w:val="EmptyCellLayoutStyle"/>
              <w:spacing w:after="0" w:line="240" w:lineRule="auto"/>
            </w:pPr>
          </w:p>
        </w:tc>
        <w:tc>
          <w:tcPr>
            <w:tcW w:w="10395" w:type="dxa"/>
          </w:tcPr>
          <w:p w14:paraId="061A9ECB" w14:textId="77777777" w:rsidR="004A4BFC" w:rsidRDefault="004A4BFC" w:rsidP="00B42A8D">
            <w:pPr>
              <w:pStyle w:val="EmptyCellLayoutStyle"/>
              <w:spacing w:after="0" w:line="240" w:lineRule="auto"/>
            </w:pPr>
          </w:p>
        </w:tc>
        <w:tc>
          <w:tcPr>
            <w:tcW w:w="149" w:type="dxa"/>
          </w:tcPr>
          <w:p w14:paraId="464A8825" w14:textId="77777777" w:rsidR="004A4BFC" w:rsidRDefault="004A4BFC" w:rsidP="00B42A8D">
            <w:pPr>
              <w:pStyle w:val="EmptyCellLayoutStyle"/>
              <w:spacing w:after="0" w:line="240" w:lineRule="auto"/>
            </w:pPr>
          </w:p>
        </w:tc>
      </w:tr>
    </w:tbl>
    <w:p w14:paraId="59F35D5D" w14:textId="77777777" w:rsidR="004A4BFC" w:rsidRDefault="004A4BFC" w:rsidP="004A4BFC">
      <w:pPr>
        <w:spacing w:after="0" w:line="240" w:lineRule="auto"/>
      </w:pPr>
    </w:p>
    <w:p w14:paraId="6851959F" w14:textId="77777777" w:rsidR="004A4BFC" w:rsidRDefault="004A4BFC" w:rsidP="00644930">
      <w:pPr>
        <w:pStyle w:val="Heading2"/>
      </w:pPr>
      <w:bookmarkStart w:id="202" w:name="_Toc444175766"/>
      <w:r>
        <w:lastRenderedPageBreak/>
        <w:t>SSAS 2014 Tabular DB</w:t>
      </w:r>
      <w:bookmarkEnd w:id="202"/>
    </w:p>
    <w:p w14:paraId="1CE5D0A0" w14:textId="77777777" w:rsidR="004A4BFC" w:rsidRDefault="004A4BFC" w:rsidP="004A4BFC">
      <w:pPr>
        <w:spacing w:after="0" w:line="240" w:lineRule="auto"/>
      </w:pPr>
      <w:r>
        <w:rPr>
          <w:rFonts w:eastAsia="Arial"/>
          <w:color w:val="000000"/>
        </w:rPr>
        <w:t>SSAS 2014 Tabular DB</w:t>
      </w:r>
    </w:p>
    <w:p w14:paraId="37815820" w14:textId="77777777" w:rsidR="004A4BFC" w:rsidRDefault="004A4BFC" w:rsidP="00644930">
      <w:pPr>
        <w:pStyle w:val="Heading3"/>
      </w:pPr>
      <w:bookmarkStart w:id="203" w:name="_Toc444175767"/>
      <w:r>
        <w:t>SSAS 2014 Tabular DB - Discoveries</w:t>
      </w:r>
      <w:bookmarkEnd w:id="203"/>
    </w:p>
    <w:p w14:paraId="781EA0D5"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SSAS 2014 Tabular DB Discovery</w:t>
      </w:r>
    </w:p>
    <w:p w14:paraId="4A0D0A15" w14:textId="77777777" w:rsidR="004A4BFC" w:rsidRDefault="004A4BFC" w:rsidP="004A4BFC">
      <w:pPr>
        <w:spacing w:after="0" w:line="240" w:lineRule="auto"/>
      </w:pPr>
      <w:r>
        <w:rPr>
          <w:rFonts w:eastAsia="Arial"/>
          <w:color w:val="000000"/>
        </w:rPr>
        <w:t>This object discovery discovers all databases running for a given instance of Microsoft SQL Server 2014 Analysis Services, Tabular Mode.</w:t>
      </w:r>
    </w:p>
    <w:tbl>
      <w:tblPr>
        <w:tblW w:w="0" w:type="auto"/>
        <w:tblCellMar>
          <w:left w:w="0" w:type="dxa"/>
          <w:right w:w="0" w:type="dxa"/>
        </w:tblCellMar>
        <w:tblLook w:val="04A0" w:firstRow="1" w:lastRow="0" w:firstColumn="1" w:lastColumn="0" w:noHBand="0" w:noVBand="1"/>
      </w:tblPr>
      <w:tblGrid>
        <w:gridCol w:w="40"/>
        <w:gridCol w:w="8492"/>
        <w:gridCol w:w="108"/>
      </w:tblGrid>
      <w:tr w:rsidR="004A4BFC" w14:paraId="0884F2E9" w14:textId="77777777" w:rsidTr="00B42A8D">
        <w:trPr>
          <w:trHeight w:val="54"/>
        </w:trPr>
        <w:tc>
          <w:tcPr>
            <w:tcW w:w="54" w:type="dxa"/>
          </w:tcPr>
          <w:p w14:paraId="7148A776" w14:textId="77777777" w:rsidR="004A4BFC" w:rsidRDefault="004A4BFC" w:rsidP="00B42A8D">
            <w:pPr>
              <w:pStyle w:val="EmptyCellLayoutStyle"/>
              <w:spacing w:after="0" w:line="240" w:lineRule="auto"/>
            </w:pPr>
          </w:p>
        </w:tc>
        <w:tc>
          <w:tcPr>
            <w:tcW w:w="10395" w:type="dxa"/>
          </w:tcPr>
          <w:p w14:paraId="0B4D3FEC" w14:textId="77777777" w:rsidR="004A4BFC" w:rsidRDefault="004A4BFC" w:rsidP="00B42A8D">
            <w:pPr>
              <w:pStyle w:val="EmptyCellLayoutStyle"/>
              <w:spacing w:after="0" w:line="240" w:lineRule="auto"/>
            </w:pPr>
          </w:p>
        </w:tc>
        <w:tc>
          <w:tcPr>
            <w:tcW w:w="149" w:type="dxa"/>
          </w:tcPr>
          <w:p w14:paraId="2D9A037F" w14:textId="77777777" w:rsidR="004A4BFC" w:rsidRDefault="004A4BFC" w:rsidP="00B42A8D">
            <w:pPr>
              <w:pStyle w:val="EmptyCellLayoutStyle"/>
              <w:spacing w:after="0" w:line="240" w:lineRule="auto"/>
            </w:pPr>
          </w:p>
        </w:tc>
      </w:tr>
      <w:tr w:rsidR="004A4BFC" w14:paraId="793DFE27" w14:textId="77777777" w:rsidTr="00B42A8D">
        <w:tc>
          <w:tcPr>
            <w:tcW w:w="54" w:type="dxa"/>
          </w:tcPr>
          <w:p w14:paraId="6F678AF7" w14:textId="77777777" w:rsidR="004A4BFC" w:rsidRDefault="004A4BFC" w:rsidP="00B42A8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4A0" w:firstRow="1" w:lastRow="0" w:firstColumn="1" w:lastColumn="0" w:noHBand="0" w:noVBand="1"/>
            </w:tblPr>
            <w:tblGrid>
              <w:gridCol w:w="2896"/>
              <w:gridCol w:w="2887"/>
              <w:gridCol w:w="2681"/>
            </w:tblGrid>
            <w:tr w:rsidR="004A4BFC" w14:paraId="32E1C0E6" w14:textId="77777777" w:rsidTr="00B42A8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24B1A04" w14:textId="77777777" w:rsidR="004A4BFC" w:rsidRDefault="004A4BFC" w:rsidP="00B42A8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632080F" w14:textId="77777777" w:rsidR="004A4BFC" w:rsidRDefault="004A4BFC" w:rsidP="00B42A8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086C03FD" w14:textId="77777777" w:rsidR="004A4BFC" w:rsidRDefault="004A4BFC" w:rsidP="00B42A8D">
                  <w:pPr>
                    <w:spacing w:after="0" w:line="240" w:lineRule="auto"/>
                  </w:pPr>
                  <w:r>
                    <w:rPr>
                      <w:rFonts w:eastAsia="Arial"/>
                      <w:b/>
                      <w:color w:val="000000"/>
                    </w:rPr>
                    <w:t>Default value</w:t>
                  </w:r>
                </w:p>
              </w:tc>
            </w:tr>
            <w:tr w:rsidR="004A4BFC" w14:paraId="52F8E725"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9B2160B" w14:textId="77777777" w:rsidR="004A4BFC" w:rsidRDefault="004A4BFC" w:rsidP="00B42A8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0045958"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1E46B66" w14:textId="77777777" w:rsidR="004A4BFC" w:rsidRDefault="004A4BFC" w:rsidP="00B42A8D">
                  <w:pPr>
                    <w:spacing w:after="0" w:line="240" w:lineRule="auto"/>
                  </w:pPr>
                  <w:r>
                    <w:rPr>
                      <w:rFonts w:eastAsia="Arial"/>
                      <w:color w:val="000000"/>
                    </w:rPr>
                    <w:t>Yes</w:t>
                  </w:r>
                </w:p>
              </w:tc>
            </w:tr>
            <w:tr w:rsidR="004A4BFC" w14:paraId="7635A6FF"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1C84E09" w14:textId="77777777" w:rsidR="004A4BFC" w:rsidRDefault="004A4BFC" w:rsidP="00B42A8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C666FB5" w14:textId="77777777" w:rsidR="004A4BFC" w:rsidRDefault="004A4BFC" w:rsidP="00B42A8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0D854B0" w14:textId="77777777" w:rsidR="004A4BFC" w:rsidRDefault="004A4BFC" w:rsidP="00B42A8D">
                  <w:pPr>
                    <w:spacing w:after="0" w:line="240" w:lineRule="auto"/>
                  </w:pPr>
                  <w:r>
                    <w:rPr>
                      <w:rFonts w:eastAsia="Arial"/>
                      <w:color w:val="000000"/>
                    </w:rPr>
                    <w:t>14400</w:t>
                  </w:r>
                </w:p>
              </w:tc>
            </w:tr>
            <w:tr w:rsidR="004A4BFC" w14:paraId="037C79C7"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3547449" w14:textId="77777777" w:rsidR="004A4BFC" w:rsidRDefault="004A4BFC" w:rsidP="00B42A8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9FDBA82" w14:textId="77777777" w:rsidR="004A4BFC" w:rsidRDefault="004A4BFC" w:rsidP="00B42A8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5E8EA96" w14:textId="77777777" w:rsidR="004A4BFC" w:rsidRDefault="004A4BFC" w:rsidP="00B42A8D">
                  <w:pPr>
                    <w:spacing w:after="0" w:line="240" w:lineRule="auto"/>
                  </w:pPr>
                </w:p>
              </w:tc>
            </w:tr>
            <w:tr w:rsidR="004A4BFC" w14:paraId="2BE0EAA1" w14:textId="77777777" w:rsidTr="00B42A8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9586F61" w14:textId="77777777" w:rsidR="004A4BFC" w:rsidRDefault="004A4BFC" w:rsidP="00B42A8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0B5BCE6" w14:textId="77777777" w:rsidR="004A4BFC" w:rsidRDefault="004A4BFC" w:rsidP="00B42A8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71C832B" w14:textId="77777777" w:rsidR="004A4BFC" w:rsidRDefault="004A4BFC" w:rsidP="00B42A8D">
                  <w:pPr>
                    <w:spacing w:after="0" w:line="240" w:lineRule="auto"/>
                  </w:pPr>
                  <w:r>
                    <w:rPr>
                      <w:rFonts w:eastAsia="Arial"/>
                      <w:color w:val="000000"/>
                    </w:rPr>
                    <w:t>300</w:t>
                  </w:r>
                </w:p>
              </w:tc>
            </w:tr>
          </w:tbl>
          <w:p w14:paraId="6E95EC71" w14:textId="77777777" w:rsidR="004A4BFC" w:rsidRDefault="004A4BFC" w:rsidP="00B42A8D">
            <w:pPr>
              <w:spacing w:after="0" w:line="240" w:lineRule="auto"/>
            </w:pPr>
          </w:p>
        </w:tc>
        <w:tc>
          <w:tcPr>
            <w:tcW w:w="149" w:type="dxa"/>
          </w:tcPr>
          <w:p w14:paraId="089C8F9C" w14:textId="77777777" w:rsidR="004A4BFC" w:rsidRDefault="004A4BFC" w:rsidP="00B42A8D">
            <w:pPr>
              <w:pStyle w:val="EmptyCellLayoutStyle"/>
              <w:spacing w:after="0" w:line="240" w:lineRule="auto"/>
            </w:pPr>
          </w:p>
        </w:tc>
      </w:tr>
      <w:tr w:rsidR="004A4BFC" w14:paraId="59C04E39" w14:textId="77777777" w:rsidTr="00B42A8D">
        <w:trPr>
          <w:trHeight w:val="80"/>
        </w:trPr>
        <w:tc>
          <w:tcPr>
            <w:tcW w:w="54" w:type="dxa"/>
          </w:tcPr>
          <w:p w14:paraId="5A4C1DFF" w14:textId="77777777" w:rsidR="004A4BFC" w:rsidRDefault="004A4BFC" w:rsidP="00B42A8D">
            <w:pPr>
              <w:pStyle w:val="EmptyCellLayoutStyle"/>
              <w:spacing w:after="0" w:line="240" w:lineRule="auto"/>
            </w:pPr>
          </w:p>
        </w:tc>
        <w:tc>
          <w:tcPr>
            <w:tcW w:w="10395" w:type="dxa"/>
          </w:tcPr>
          <w:p w14:paraId="352794FB" w14:textId="77777777" w:rsidR="004A4BFC" w:rsidRDefault="004A4BFC" w:rsidP="00B42A8D">
            <w:pPr>
              <w:pStyle w:val="EmptyCellLayoutStyle"/>
              <w:spacing w:after="0" w:line="240" w:lineRule="auto"/>
            </w:pPr>
          </w:p>
        </w:tc>
        <w:tc>
          <w:tcPr>
            <w:tcW w:w="149" w:type="dxa"/>
          </w:tcPr>
          <w:p w14:paraId="4A8B36C0" w14:textId="77777777" w:rsidR="004A4BFC" w:rsidRDefault="004A4BFC" w:rsidP="00B42A8D">
            <w:pPr>
              <w:pStyle w:val="EmptyCellLayoutStyle"/>
              <w:spacing w:after="0" w:line="240" w:lineRule="auto"/>
            </w:pPr>
          </w:p>
        </w:tc>
      </w:tr>
    </w:tbl>
    <w:p w14:paraId="4185BED1" w14:textId="77777777" w:rsidR="004A4BFC" w:rsidRDefault="004A4BFC" w:rsidP="004A4BFC">
      <w:pPr>
        <w:spacing w:after="0" w:line="240" w:lineRule="auto"/>
      </w:pPr>
    </w:p>
    <w:p w14:paraId="42F63729" w14:textId="77777777" w:rsidR="004A4BFC" w:rsidRDefault="004A4BFC" w:rsidP="00644930">
      <w:pPr>
        <w:pStyle w:val="Heading3"/>
      </w:pPr>
      <w:bookmarkStart w:id="204" w:name="_Toc444175768"/>
      <w:r>
        <w:t>SSAS 2014 Tabular DB - Unit monitors</w:t>
      </w:r>
      <w:bookmarkEnd w:id="204"/>
    </w:p>
    <w:p w14:paraId="7AAEF48F"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Database Free Space</w:t>
      </w:r>
    </w:p>
    <w:p w14:paraId="24E91BE5" w14:textId="77777777" w:rsidR="004A4BFC" w:rsidRDefault="004A4BFC" w:rsidP="004A4BFC">
      <w:pPr>
        <w:spacing w:after="0" w:line="240" w:lineRule="auto"/>
      </w:pPr>
      <w:r>
        <w:rPr>
          <w:rFonts w:eastAsia="Arial"/>
          <w:color w:val="000000"/>
        </w:rPr>
        <w:t>The monitor reports a warning, when the available disk space for SSAS tabular database storage folder drops below Warning Threshold setting, expressed as percentage of the sum of the estimated database storage folder size and disk free space. The monitor reports a critical alert, when the available space drops below Critical Threshold.</w:t>
      </w:r>
    </w:p>
    <w:tbl>
      <w:tblPr>
        <w:tblW w:w="0" w:type="auto"/>
        <w:tblCellMar>
          <w:left w:w="0" w:type="dxa"/>
          <w:right w:w="0" w:type="dxa"/>
        </w:tblCellMar>
        <w:tblLook w:val="04A0" w:firstRow="1" w:lastRow="0" w:firstColumn="1" w:lastColumn="0" w:noHBand="0" w:noVBand="1"/>
      </w:tblPr>
      <w:tblGrid>
        <w:gridCol w:w="40"/>
        <w:gridCol w:w="8492"/>
        <w:gridCol w:w="108"/>
      </w:tblGrid>
      <w:tr w:rsidR="004A4BFC" w14:paraId="6A437FB5" w14:textId="77777777" w:rsidTr="00B42A8D">
        <w:trPr>
          <w:trHeight w:val="54"/>
        </w:trPr>
        <w:tc>
          <w:tcPr>
            <w:tcW w:w="54" w:type="dxa"/>
          </w:tcPr>
          <w:p w14:paraId="1DDFE31B" w14:textId="77777777" w:rsidR="004A4BFC" w:rsidRDefault="004A4BFC" w:rsidP="00B42A8D">
            <w:pPr>
              <w:pStyle w:val="EmptyCellLayoutStyle"/>
              <w:spacing w:after="0" w:line="240" w:lineRule="auto"/>
            </w:pPr>
          </w:p>
        </w:tc>
        <w:tc>
          <w:tcPr>
            <w:tcW w:w="10395" w:type="dxa"/>
          </w:tcPr>
          <w:p w14:paraId="31183E27" w14:textId="77777777" w:rsidR="004A4BFC" w:rsidRDefault="004A4BFC" w:rsidP="00B42A8D">
            <w:pPr>
              <w:pStyle w:val="EmptyCellLayoutStyle"/>
              <w:spacing w:after="0" w:line="240" w:lineRule="auto"/>
            </w:pPr>
          </w:p>
        </w:tc>
        <w:tc>
          <w:tcPr>
            <w:tcW w:w="149" w:type="dxa"/>
          </w:tcPr>
          <w:p w14:paraId="0A15329E" w14:textId="77777777" w:rsidR="004A4BFC" w:rsidRDefault="004A4BFC" w:rsidP="00B42A8D">
            <w:pPr>
              <w:pStyle w:val="EmptyCellLayoutStyle"/>
              <w:spacing w:after="0" w:line="240" w:lineRule="auto"/>
            </w:pPr>
          </w:p>
        </w:tc>
      </w:tr>
      <w:tr w:rsidR="004A4BFC" w14:paraId="3949A042" w14:textId="77777777" w:rsidTr="00B42A8D">
        <w:tc>
          <w:tcPr>
            <w:tcW w:w="54" w:type="dxa"/>
          </w:tcPr>
          <w:p w14:paraId="3A873851" w14:textId="77777777" w:rsidR="004A4BFC" w:rsidRDefault="004A4BFC" w:rsidP="00B42A8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4A0" w:firstRow="1" w:lastRow="0" w:firstColumn="1" w:lastColumn="0" w:noHBand="0" w:noVBand="1"/>
            </w:tblPr>
            <w:tblGrid>
              <w:gridCol w:w="2896"/>
              <w:gridCol w:w="2887"/>
              <w:gridCol w:w="2681"/>
            </w:tblGrid>
            <w:tr w:rsidR="004A4BFC" w14:paraId="789DF530" w14:textId="77777777" w:rsidTr="00B42A8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088550A" w14:textId="77777777" w:rsidR="004A4BFC" w:rsidRDefault="004A4BFC" w:rsidP="00B42A8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93343C4" w14:textId="77777777" w:rsidR="004A4BFC" w:rsidRDefault="004A4BFC" w:rsidP="00B42A8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EBB75AA" w14:textId="77777777" w:rsidR="004A4BFC" w:rsidRDefault="004A4BFC" w:rsidP="00B42A8D">
                  <w:pPr>
                    <w:spacing w:after="0" w:line="240" w:lineRule="auto"/>
                  </w:pPr>
                  <w:r>
                    <w:rPr>
                      <w:rFonts w:eastAsia="Arial"/>
                      <w:b/>
                      <w:color w:val="000000"/>
                    </w:rPr>
                    <w:t>Default value</w:t>
                  </w:r>
                </w:p>
              </w:tc>
            </w:tr>
            <w:tr w:rsidR="004A4BFC" w14:paraId="09856E6C"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ED42B25" w14:textId="77777777" w:rsidR="004A4BFC" w:rsidRDefault="004A4BFC" w:rsidP="00B42A8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C881C43"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CB0E671" w14:textId="77777777" w:rsidR="004A4BFC" w:rsidRDefault="004A4BFC" w:rsidP="00B42A8D">
                  <w:pPr>
                    <w:spacing w:after="0" w:line="240" w:lineRule="auto"/>
                  </w:pPr>
                  <w:r>
                    <w:rPr>
                      <w:rFonts w:eastAsia="Arial"/>
                      <w:color w:val="000000"/>
                    </w:rPr>
                    <w:t>Yes</w:t>
                  </w:r>
                </w:p>
              </w:tc>
            </w:tr>
            <w:tr w:rsidR="004A4BFC" w14:paraId="5BEE24B4"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EE9D1E4" w14:textId="77777777" w:rsidR="004A4BFC" w:rsidRDefault="004A4BFC" w:rsidP="00B42A8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B25FB8F"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B306DBA" w14:textId="77777777" w:rsidR="004A4BFC" w:rsidRDefault="004A4BFC" w:rsidP="00B42A8D">
                  <w:pPr>
                    <w:spacing w:after="0" w:line="240" w:lineRule="auto"/>
                  </w:pPr>
                  <w:r>
                    <w:rPr>
                      <w:rFonts w:eastAsia="Arial"/>
                      <w:color w:val="000000"/>
                    </w:rPr>
                    <w:t>True</w:t>
                  </w:r>
                </w:p>
              </w:tc>
            </w:tr>
            <w:tr w:rsidR="004A4BFC" w14:paraId="1F6CA656"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A02E6B4" w14:textId="77777777" w:rsidR="004A4BFC" w:rsidRDefault="004A4BFC" w:rsidP="00B42A8D">
                  <w:pPr>
                    <w:spacing w:after="0" w:line="240" w:lineRule="auto"/>
                  </w:pPr>
                  <w:r>
                    <w:rPr>
                      <w:rFonts w:eastAsia="Arial"/>
                      <w:color w:val="000000"/>
                    </w:rPr>
                    <w:t>Critical Threshold (%)</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C597503" w14:textId="77777777" w:rsidR="004A4BFC" w:rsidRDefault="004A4BFC" w:rsidP="00B42A8D">
                  <w:pPr>
                    <w:spacing w:after="0" w:line="240" w:lineRule="auto"/>
                  </w:pPr>
                  <w:r>
                    <w:rPr>
                      <w:rFonts w:eastAsia="Arial"/>
                      <w:color w:val="000000"/>
                    </w:rPr>
                    <w:t>Health State changes to Critical, when Database Free Space (%) performance counter drops below the threshold.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EEAC3F6" w14:textId="77777777" w:rsidR="004A4BFC" w:rsidRDefault="004A4BFC" w:rsidP="00B42A8D">
                  <w:pPr>
                    <w:spacing w:after="0" w:line="240" w:lineRule="auto"/>
                  </w:pPr>
                  <w:r>
                    <w:rPr>
                      <w:rFonts w:eastAsia="Arial"/>
                      <w:color w:val="000000"/>
                    </w:rPr>
                    <w:t>5</w:t>
                  </w:r>
                </w:p>
              </w:tc>
            </w:tr>
            <w:tr w:rsidR="004A4BFC" w14:paraId="249A9FF0"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635EF49" w14:textId="77777777" w:rsidR="004A4BFC" w:rsidRDefault="004A4BFC" w:rsidP="00B42A8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E298647" w14:textId="77777777" w:rsidR="004A4BFC" w:rsidRDefault="004A4BFC" w:rsidP="00B42A8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A114BEE" w14:textId="77777777" w:rsidR="004A4BFC" w:rsidRDefault="004A4BFC" w:rsidP="00B42A8D">
                  <w:pPr>
                    <w:spacing w:after="0" w:line="240" w:lineRule="auto"/>
                  </w:pPr>
                  <w:r>
                    <w:rPr>
                      <w:rFonts w:eastAsia="Arial"/>
                      <w:color w:val="000000"/>
                    </w:rPr>
                    <w:t>900</w:t>
                  </w:r>
                </w:p>
              </w:tc>
            </w:tr>
            <w:tr w:rsidR="004A4BFC" w14:paraId="56D4A565"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AF66FAF" w14:textId="77777777" w:rsidR="004A4BFC" w:rsidRDefault="004A4BFC" w:rsidP="00B42A8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B2780F0" w14:textId="77777777" w:rsidR="004A4BFC" w:rsidRDefault="004A4BFC" w:rsidP="00B42A8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58A5465" w14:textId="77777777" w:rsidR="004A4BFC" w:rsidRDefault="004A4BFC" w:rsidP="00B42A8D">
                  <w:pPr>
                    <w:spacing w:after="0" w:line="240" w:lineRule="auto"/>
                  </w:pPr>
                </w:p>
              </w:tc>
            </w:tr>
            <w:tr w:rsidR="004A4BFC" w14:paraId="58F22F7A"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6D9F387" w14:textId="77777777" w:rsidR="004A4BFC" w:rsidRDefault="004A4BFC" w:rsidP="00B42A8D">
                  <w:pPr>
                    <w:spacing w:after="0" w:line="240" w:lineRule="auto"/>
                  </w:pPr>
                  <w:r>
                    <w:rPr>
                      <w:rFonts w:eastAsia="Arial"/>
                      <w:color w:val="000000"/>
                    </w:rPr>
                    <w:lastRenderedPageBreak/>
                    <w:t>Timeout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26041BB" w14:textId="77777777" w:rsidR="004A4BFC" w:rsidRDefault="004A4BFC" w:rsidP="00B42A8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1C68BE9" w14:textId="77777777" w:rsidR="004A4BFC" w:rsidRDefault="004A4BFC" w:rsidP="00B42A8D">
                  <w:pPr>
                    <w:spacing w:after="0" w:line="240" w:lineRule="auto"/>
                  </w:pPr>
                  <w:r>
                    <w:rPr>
                      <w:rFonts w:eastAsia="Arial"/>
                      <w:color w:val="000000"/>
                    </w:rPr>
                    <w:t>300</w:t>
                  </w:r>
                </w:p>
              </w:tc>
            </w:tr>
            <w:tr w:rsidR="004A4BFC" w14:paraId="1B03AB6A" w14:textId="77777777" w:rsidTr="00B42A8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E14403F" w14:textId="77777777" w:rsidR="004A4BFC" w:rsidRDefault="004A4BFC" w:rsidP="00B42A8D">
                  <w:pPr>
                    <w:spacing w:after="0" w:line="240" w:lineRule="auto"/>
                  </w:pPr>
                  <w:r>
                    <w:rPr>
                      <w:rFonts w:eastAsia="Arial"/>
                      <w:color w:val="000000"/>
                    </w:rPr>
                    <w:t>Warning Threshold (%)</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49F1A46D" w14:textId="77777777" w:rsidR="004A4BFC" w:rsidRDefault="004A4BFC" w:rsidP="00B42A8D">
                  <w:pPr>
                    <w:spacing w:after="0" w:line="240" w:lineRule="auto"/>
                  </w:pPr>
                  <w:r>
                    <w:rPr>
                      <w:rFonts w:eastAsia="Arial"/>
                      <w:color w:val="000000"/>
                    </w:rPr>
                    <w:t>Health State changes to Warning, if Database Free Space (%) performance counter drops below the threshold, but is still higher than Critical Threshold (%).</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63DC6E2" w14:textId="77777777" w:rsidR="004A4BFC" w:rsidRDefault="004A4BFC" w:rsidP="00B42A8D">
                  <w:pPr>
                    <w:spacing w:after="0" w:line="240" w:lineRule="auto"/>
                  </w:pPr>
                  <w:r>
                    <w:rPr>
                      <w:rFonts w:eastAsia="Arial"/>
                      <w:color w:val="000000"/>
                    </w:rPr>
                    <w:t>10</w:t>
                  </w:r>
                </w:p>
              </w:tc>
            </w:tr>
          </w:tbl>
          <w:p w14:paraId="76D3B6C7" w14:textId="77777777" w:rsidR="004A4BFC" w:rsidRDefault="004A4BFC" w:rsidP="00B42A8D">
            <w:pPr>
              <w:spacing w:after="0" w:line="240" w:lineRule="auto"/>
            </w:pPr>
          </w:p>
        </w:tc>
        <w:tc>
          <w:tcPr>
            <w:tcW w:w="149" w:type="dxa"/>
          </w:tcPr>
          <w:p w14:paraId="3317F61E" w14:textId="77777777" w:rsidR="004A4BFC" w:rsidRDefault="004A4BFC" w:rsidP="00B42A8D">
            <w:pPr>
              <w:pStyle w:val="EmptyCellLayoutStyle"/>
              <w:spacing w:after="0" w:line="240" w:lineRule="auto"/>
            </w:pPr>
          </w:p>
        </w:tc>
      </w:tr>
      <w:tr w:rsidR="004A4BFC" w14:paraId="37AC274D" w14:textId="77777777" w:rsidTr="00B42A8D">
        <w:trPr>
          <w:trHeight w:val="80"/>
        </w:trPr>
        <w:tc>
          <w:tcPr>
            <w:tcW w:w="54" w:type="dxa"/>
          </w:tcPr>
          <w:p w14:paraId="5895E921" w14:textId="77777777" w:rsidR="004A4BFC" w:rsidRDefault="004A4BFC" w:rsidP="00B42A8D">
            <w:pPr>
              <w:pStyle w:val="EmptyCellLayoutStyle"/>
              <w:spacing w:after="0" w:line="240" w:lineRule="auto"/>
            </w:pPr>
          </w:p>
        </w:tc>
        <w:tc>
          <w:tcPr>
            <w:tcW w:w="10395" w:type="dxa"/>
          </w:tcPr>
          <w:p w14:paraId="0A1D7913" w14:textId="77777777" w:rsidR="004A4BFC" w:rsidRDefault="004A4BFC" w:rsidP="00B42A8D">
            <w:pPr>
              <w:pStyle w:val="EmptyCellLayoutStyle"/>
              <w:spacing w:after="0" w:line="240" w:lineRule="auto"/>
            </w:pPr>
          </w:p>
        </w:tc>
        <w:tc>
          <w:tcPr>
            <w:tcW w:w="149" w:type="dxa"/>
          </w:tcPr>
          <w:p w14:paraId="27BA7877" w14:textId="77777777" w:rsidR="004A4BFC" w:rsidRDefault="004A4BFC" w:rsidP="00B42A8D">
            <w:pPr>
              <w:pStyle w:val="EmptyCellLayoutStyle"/>
              <w:spacing w:after="0" w:line="240" w:lineRule="auto"/>
            </w:pPr>
          </w:p>
        </w:tc>
      </w:tr>
    </w:tbl>
    <w:p w14:paraId="626C860B" w14:textId="77777777" w:rsidR="004A4BFC" w:rsidRDefault="004A4BFC" w:rsidP="004A4BFC">
      <w:pPr>
        <w:spacing w:after="0" w:line="240" w:lineRule="auto"/>
      </w:pPr>
    </w:p>
    <w:p w14:paraId="785F425D"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Blocking Duration</w:t>
      </w:r>
    </w:p>
    <w:p w14:paraId="7981D8FA" w14:textId="1CDA4615" w:rsidR="004A4BFC" w:rsidRDefault="004A4BFC" w:rsidP="004A4BFC">
      <w:pPr>
        <w:spacing w:after="0" w:line="240" w:lineRule="auto"/>
      </w:pPr>
      <w:r>
        <w:rPr>
          <w:rFonts w:eastAsia="Arial"/>
          <w:color w:val="000000"/>
        </w:rPr>
        <w:t xml:space="preserve">The monitor </w:t>
      </w:r>
      <w:r w:rsidR="007E7CDB">
        <w:rPr>
          <w:rFonts w:eastAsia="Arial"/>
          <w:color w:val="000000"/>
        </w:rPr>
        <w:t>alerts if</w:t>
      </w:r>
      <w:r>
        <w:rPr>
          <w:rFonts w:eastAsia="Arial"/>
          <w:color w:val="000000"/>
        </w:rPr>
        <w:t xml:space="preserve"> at least one session is blocked for a longer period than the configured threshold.</w:t>
      </w:r>
    </w:p>
    <w:tbl>
      <w:tblPr>
        <w:tblW w:w="0" w:type="auto"/>
        <w:tblCellMar>
          <w:left w:w="0" w:type="dxa"/>
          <w:right w:w="0" w:type="dxa"/>
        </w:tblCellMar>
        <w:tblLook w:val="04A0" w:firstRow="1" w:lastRow="0" w:firstColumn="1" w:lastColumn="0" w:noHBand="0" w:noVBand="1"/>
      </w:tblPr>
      <w:tblGrid>
        <w:gridCol w:w="40"/>
        <w:gridCol w:w="8492"/>
        <w:gridCol w:w="108"/>
      </w:tblGrid>
      <w:tr w:rsidR="004A4BFC" w14:paraId="1C509261" w14:textId="77777777" w:rsidTr="00B42A8D">
        <w:trPr>
          <w:trHeight w:val="54"/>
        </w:trPr>
        <w:tc>
          <w:tcPr>
            <w:tcW w:w="54" w:type="dxa"/>
          </w:tcPr>
          <w:p w14:paraId="056DDDF1" w14:textId="77777777" w:rsidR="004A4BFC" w:rsidRDefault="004A4BFC" w:rsidP="00B42A8D">
            <w:pPr>
              <w:pStyle w:val="EmptyCellLayoutStyle"/>
              <w:spacing w:after="0" w:line="240" w:lineRule="auto"/>
            </w:pPr>
          </w:p>
        </w:tc>
        <w:tc>
          <w:tcPr>
            <w:tcW w:w="10395" w:type="dxa"/>
          </w:tcPr>
          <w:p w14:paraId="62E82869" w14:textId="77777777" w:rsidR="004A4BFC" w:rsidRDefault="004A4BFC" w:rsidP="00B42A8D">
            <w:pPr>
              <w:pStyle w:val="EmptyCellLayoutStyle"/>
              <w:spacing w:after="0" w:line="240" w:lineRule="auto"/>
            </w:pPr>
          </w:p>
        </w:tc>
        <w:tc>
          <w:tcPr>
            <w:tcW w:w="149" w:type="dxa"/>
          </w:tcPr>
          <w:p w14:paraId="7F633761" w14:textId="77777777" w:rsidR="004A4BFC" w:rsidRDefault="004A4BFC" w:rsidP="00B42A8D">
            <w:pPr>
              <w:pStyle w:val="EmptyCellLayoutStyle"/>
              <w:spacing w:after="0" w:line="240" w:lineRule="auto"/>
            </w:pPr>
          </w:p>
        </w:tc>
      </w:tr>
      <w:tr w:rsidR="004A4BFC" w14:paraId="41E26F7B" w14:textId="77777777" w:rsidTr="00B42A8D">
        <w:tc>
          <w:tcPr>
            <w:tcW w:w="54" w:type="dxa"/>
          </w:tcPr>
          <w:p w14:paraId="5A0C5CBE" w14:textId="77777777" w:rsidR="004A4BFC" w:rsidRDefault="004A4BFC" w:rsidP="00B42A8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4A0" w:firstRow="1" w:lastRow="0" w:firstColumn="1" w:lastColumn="0" w:noHBand="0" w:noVBand="1"/>
            </w:tblPr>
            <w:tblGrid>
              <w:gridCol w:w="2896"/>
              <w:gridCol w:w="2887"/>
              <w:gridCol w:w="2681"/>
            </w:tblGrid>
            <w:tr w:rsidR="004A4BFC" w14:paraId="0BE50197" w14:textId="77777777" w:rsidTr="00B42A8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74EC622" w14:textId="77777777" w:rsidR="004A4BFC" w:rsidRDefault="004A4BFC" w:rsidP="00B42A8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413C96A" w14:textId="77777777" w:rsidR="004A4BFC" w:rsidRDefault="004A4BFC" w:rsidP="00B42A8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622B0C9" w14:textId="77777777" w:rsidR="004A4BFC" w:rsidRDefault="004A4BFC" w:rsidP="00B42A8D">
                  <w:pPr>
                    <w:spacing w:after="0" w:line="240" w:lineRule="auto"/>
                  </w:pPr>
                  <w:r>
                    <w:rPr>
                      <w:rFonts w:eastAsia="Arial"/>
                      <w:b/>
                      <w:color w:val="000000"/>
                    </w:rPr>
                    <w:t>Default value</w:t>
                  </w:r>
                </w:p>
              </w:tc>
            </w:tr>
            <w:tr w:rsidR="004A4BFC" w14:paraId="24BF6DF3"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B7AA6EA" w14:textId="77777777" w:rsidR="004A4BFC" w:rsidRDefault="004A4BFC" w:rsidP="00B42A8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B624D87"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5450AE2" w14:textId="77777777" w:rsidR="004A4BFC" w:rsidRDefault="004A4BFC" w:rsidP="00B42A8D">
                  <w:pPr>
                    <w:spacing w:after="0" w:line="240" w:lineRule="auto"/>
                  </w:pPr>
                  <w:r>
                    <w:rPr>
                      <w:rFonts w:eastAsia="Arial"/>
                      <w:color w:val="000000"/>
                    </w:rPr>
                    <w:t>Yes</w:t>
                  </w:r>
                </w:p>
              </w:tc>
            </w:tr>
            <w:tr w:rsidR="004A4BFC" w14:paraId="561D52F9"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EE9C1B1" w14:textId="77777777" w:rsidR="004A4BFC" w:rsidRDefault="004A4BFC" w:rsidP="00B42A8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8B888E7"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A68EB72" w14:textId="77777777" w:rsidR="004A4BFC" w:rsidRDefault="004A4BFC" w:rsidP="00B42A8D">
                  <w:pPr>
                    <w:spacing w:after="0" w:line="240" w:lineRule="auto"/>
                  </w:pPr>
                  <w:r>
                    <w:rPr>
                      <w:rFonts w:eastAsia="Arial"/>
                      <w:color w:val="000000"/>
                    </w:rPr>
                    <w:t>True</w:t>
                  </w:r>
                </w:p>
              </w:tc>
            </w:tr>
            <w:tr w:rsidR="004A4BFC" w14:paraId="5AF25902"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E04FD23" w14:textId="77777777" w:rsidR="004A4BFC" w:rsidRDefault="004A4BFC" w:rsidP="00B42A8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0700A05" w14:textId="77777777" w:rsidR="004A4BFC" w:rsidRDefault="004A4BFC" w:rsidP="00B42A8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53D47A5" w14:textId="77777777" w:rsidR="004A4BFC" w:rsidRDefault="004A4BFC" w:rsidP="00B42A8D">
                  <w:pPr>
                    <w:spacing w:after="0" w:line="240" w:lineRule="auto"/>
                  </w:pPr>
                  <w:r>
                    <w:rPr>
                      <w:rFonts w:eastAsia="Arial"/>
                      <w:color w:val="000000"/>
                    </w:rPr>
                    <w:t>900</w:t>
                  </w:r>
                </w:p>
              </w:tc>
            </w:tr>
            <w:tr w:rsidR="004A4BFC" w14:paraId="62F56091"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E4D9A4A" w14:textId="77777777" w:rsidR="004A4BFC" w:rsidRDefault="004A4BFC" w:rsidP="00B42A8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224C653" w14:textId="77777777" w:rsidR="004A4BFC" w:rsidRDefault="004A4BFC" w:rsidP="00B42A8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7D935E4" w14:textId="77777777" w:rsidR="004A4BFC" w:rsidRDefault="004A4BFC" w:rsidP="00B42A8D">
                  <w:pPr>
                    <w:spacing w:after="0" w:line="240" w:lineRule="auto"/>
                  </w:pPr>
                </w:p>
              </w:tc>
            </w:tr>
            <w:tr w:rsidR="004A4BFC" w14:paraId="7EA661EB"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A867483" w14:textId="77777777" w:rsidR="004A4BFC" w:rsidRDefault="004A4BFC" w:rsidP="00B42A8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330BDA1" w14:textId="77777777" w:rsidR="004A4BFC" w:rsidRDefault="004A4BFC" w:rsidP="00B42A8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FE77CAA" w14:textId="77777777" w:rsidR="004A4BFC" w:rsidRDefault="004A4BFC" w:rsidP="00B42A8D">
                  <w:pPr>
                    <w:spacing w:after="0" w:line="240" w:lineRule="auto"/>
                  </w:pPr>
                  <w:r>
                    <w:rPr>
                      <w:rFonts w:eastAsia="Arial"/>
                      <w:color w:val="000000"/>
                    </w:rPr>
                    <w:t>300</w:t>
                  </w:r>
                </w:p>
              </w:tc>
            </w:tr>
            <w:tr w:rsidR="004A4BFC" w14:paraId="49FF67F0" w14:textId="77777777" w:rsidTr="00B42A8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0075E3E" w14:textId="77777777" w:rsidR="004A4BFC" w:rsidRDefault="004A4BFC" w:rsidP="00B42A8D">
                  <w:pPr>
                    <w:spacing w:after="0" w:line="240" w:lineRule="auto"/>
                  </w:pPr>
                  <w:r>
                    <w:rPr>
                      <w:rFonts w:eastAsia="Arial"/>
                      <w:color w:val="000000"/>
                    </w:rPr>
                    <w:t>Warning Threshold (min)</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45B763B0" w14:textId="77777777" w:rsidR="004A4BFC" w:rsidRDefault="004A4BFC" w:rsidP="00B42A8D">
                  <w:pPr>
                    <w:spacing w:after="0" w:line="240" w:lineRule="auto"/>
                  </w:pPr>
                  <w:r>
                    <w:rPr>
                      <w:rFonts w:eastAsia="Arial"/>
                      <w:color w:val="000000"/>
                    </w:rPr>
                    <w:t>Health State changes, if at least one session is blocked longer than the threshold.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277837BF" w14:textId="77777777" w:rsidR="004A4BFC" w:rsidRDefault="004A4BFC" w:rsidP="00B42A8D">
                  <w:pPr>
                    <w:spacing w:after="0" w:line="240" w:lineRule="auto"/>
                  </w:pPr>
                  <w:r>
                    <w:rPr>
                      <w:rFonts w:eastAsia="Arial"/>
                      <w:color w:val="000000"/>
                    </w:rPr>
                    <w:t>1</w:t>
                  </w:r>
                </w:p>
              </w:tc>
            </w:tr>
          </w:tbl>
          <w:p w14:paraId="66433BF3" w14:textId="77777777" w:rsidR="004A4BFC" w:rsidRDefault="004A4BFC" w:rsidP="00B42A8D">
            <w:pPr>
              <w:spacing w:after="0" w:line="240" w:lineRule="auto"/>
            </w:pPr>
          </w:p>
        </w:tc>
        <w:tc>
          <w:tcPr>
            <w:tcW w:w="149" w:type="dxa"/>
          </w:tcPr>
          <w:p w14:paraId="3C5FCA58" w14:textId="77777777" w:rsidR="004A4BFC" w:rsidRDefault="004A4BFC" w:rsidP="00B42A8D">
            <w:pPr>
              <w:pStyle w:val="EmptyCellLayoutStyle"/>
              <w:spacing w:after="0" w:line="240" w:lineRule="auto"/>
            </w:pPr>
          </w:p>
        </w:tc>
      </w:tr>
      <w:tr w:rsidR="004A4BFC" w14:paraId="11B7D4C7" w14:textId="77777777" w:rsidTr="00B42A8D">
        <w:trPr>
          <w:trHeight w:val="80"/>
        </w:trPr>
        <w:tc>
          <w:tcPr>
            <w:tcW w:w="54" w:type="dxa"/>
          </w:tcPr>
          <w:p w14:paraId="26DB8F89" w14:textId="77777777" w:rsidR="004A4BFC" w:rsidRDefault="004A4BFC" w:rsidP="00B42A8D">
            <w:pPr>
              <w:pStyle w:val="EmptyCellLayoutStyle"/>
              <w:spacing w:after="0" w:line="240" w:lineRule="auto"/>
            </w:pPr>
          </w:p>
        </w:tc>
        <w:tc>
          <w:tcPr>
            <w:tcW w:w="10395" w:type="dxa"/>
          </w:tcPr>
          <w:p w14:paraId="501E4A0B" w14:textId="77777777" w:rsidR="004A4BFC" w:rsidRDefault="004A4BFC" w:rsidP="00B42A8D">
            <w:pPr>
              <w:pStyle w:val="EmptyCellLayoutStyle"/>
              <w:spacing w:after="0" w:line="240" w:lineRule="auto"/>
            </w:pPr>
          </w:p>
        </w:tc>
        <w:tc>
          <w:tcPr>
            <w:tcW w:w="149" w:type="dxa"/>
          </w:tcPr>
          <w:p w14:paraId="350B6894" w14:textId="77777777" w:rsidR="004A4BFC" w:rsidRDefault="004A4BFC" w:rsidP="00B42A8D">
            <w:pPr>
              <w:pStyle w:val="EmptyCellLayoutStyle"/>
              <w:spacing w:after="0" w:line="240" w:lineRule="auto"/>
            </w:pPr>
          </w:p>
        </w:tc>
      </w:tr>
    </w:tbl>
    <w:p w14:paraId="546A960E" w14:textId="77777777" w:rsidR="004A4BFC" w:rsidRDefault="004A4BFC" w:rsidP="004A4BFC">
      <w:pPr>
        <w:spacing w:after="0" w:line="240" w:lineRule="auto"/>
      </w:pPr>
    </w:p>
    <w:p w14:paraId="180B8708"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Blocking Session Count</w:t>
      </w:r>
    </w:p>
    <w:p w14:paraId="0D47FF9F" w14:textId="77777777" w:rsidR="004A4BFC" w:rsidRDefault="004A4BFC" w:rsidP="004A4BFC">
      <w:pPr>
        <w:spacing w:after="0" w:line="240" w:lineRule="auto"/>
      </w:pPr>
      <w:r>
        <w:rPr>
          <w:rFonts w:eastAsia="Arial"/>
          <w:color w:val="000000"/>
        </w:rPr>
        <w:t>The monitor alerts, when the number of sessions that are blocked longer than the configured WaitMinutes setting exceeds the configured threshold.</w:t>
      </w:r>
    </w:p>
    <w:tbl>
      <w:tblPr>
        <w:tblW w:w="0" w:type="auto"/>
        <w:tblCellMar>
          <w:left w:w="0" w:type="dxa"/>
          <w:right w:w="0" w:type="dxa"/>
        </w:tblCellMar>
        <w:tblLook w:val="04A0" w:firstRow="1" w:lastRow="0" w:firstColumn="1" w:lastColumn="0" w:noHBand="0" w:noVBand="1"/>
      </w:tblPr>
      <w:tblGrid>
        <w:gridCol w:w="40"/>
        <w:gridCol w:w="8492"/>
        <w:gridCol w:w="108"/>
      </w:tblGrid>
      <w:tr w:rsidR="004A4BFC" w14:paraId="62CEA5D0" w14:textId="77777777" w:rsidTr="00B42A8D">
        <w:trPr>
          <w:trHeight w:val="54"/>
        </w:trPr>
        <w:tc>
          <w:tcPr>
            <w:tcW w:w="54" w:type="dxa"/>
          </w:tcPr>
          <w:p w14:paraId="1E2635B4" w14:textId="77777777" w:rsidR="004A4BFC" w:rsidRDefault="004A4BFC" w:rsidP="00B42A8D">
            <w:pPr>
              <w:pStyle w:val="EmptyCellLayoutStyle"/>
              <w:spacing w:after="0" w:line="240" w:lineRule="auto"/>
            </w:pPr>
          </w:p>
        </w:tc>
        <w:tc>
          <w:tcPr>
            <w:tcW w:w="10395" w:type="dxa"/>
          </w:tcPr>
          <w:p w14:paraId="3AE7040C" w14:textId="77777777" w:rsidR="004A4BFC" w:rsidRDefault="004A4BFC" w:rsidP="00B42A8D">
            <w:pPr>
              <w:pStyle w:val="EmptyCellLayoutStyle"/>
              <w:spacing w:after="0" w:line="240" w:lineRule="auto"/>
            </w:pPr>
          </w:p>
        </w:tc>
        <w:tc>
          <w:tcPr>
            <w:tcW w:w="149" w:type="dxa"/>
          </w:tcPr>
          <w:p w14:paraId="4B93090A" w14:textId="77777777" w:rsidR="004A4BFC" w:rsidRDefault="004A4BFC" w:rsidP="00B42A8D">
            <w:pPr>
              <w:pStyle w:val="EmptyCellLayoutStyle"/>
              <w:spacing w:after="0" w:line="240" w:lineRule="auto"/>
            </w:pPr>
          </w:p>
        </w:tc>
      </w:tr>
      <w:tr w:rsidR="004A4BFC" w14:paraId="76030889" w14:textId="77777777" w:rsidTr="00B42A8D">
        <w:tc>
          <w:tcPr>
            <w:tcW w:w="54" w:type="dxa"/>
          </w:tcPr>
          <w:p w14:paraId="2CBC0CF5" w14:textId="77777777" w:rsidR="004A4BFC" w:rsidRDefault="004A4BFC" w:rsidP="00B42A8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4A0" w:firstRow="1" w:lastRow="0" w:firstColumn="1" w:lastColumn="0" w:noHBand="0" w:noVBand="1"/>
            </w:tblPr>
            <w:tblGrid>
              <w:gridCol w:w="2896"/>
              <w:gridCol w:w="2887"/>
              <w:gridCol w:w="2681"/>
            </w:tblGrid>
            <w:tr w:rsidR="004A4BFC" w14:paraId="396923DB" w14:textId="77777777" w:rsidTr="00B42A8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549D82A" w14:textId="77777777" w:rsidR="004A4BFC" w:rsidRDefault="004A4BFC" w:rsidP="00B42A8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CF68FD6" w14:textId="77777777" w:rsidR="004A4BFC" w:rsidRDefault="004A4BFC" w:rsidP="00B42A8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9F8D0A5" w14:textId="77777777" w:rsidR="004A4BFC" w:rsidRDefault="004A4BFC" w:rsidP="00B42A8D">
                  <w:pPr>
                    <w:spacing w:after="0" w:line="240" w:lineRule="auto"/>
                  </w:pPr>
                  <w:r>
                    <w:rPr>
                      <w:rFonts w:eastAsia="Arial"/>
                      <w:b/>
                      <w:color w:val="000000"/>
                    </w:rPr>
                    <w:t>Default value</w:t>
                  </w:r>
                </w:p>
              </w:tc>
            </w:tr>
            <w:tr w:rsidR="004A4BFC" w14:paraId="7030D458"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1916134" w14:textId="77777777" w:rsidR="004A4BFC" w:rsidRDefault="004A4BFC" w:rsidP="00B42A8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14AB6CD"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A537EB5" w14:textId="77777777" w:rsidR="004A4BFC" w:rsidRDefault="004A4BFC" w:rsidP="00B42A8D">
                  <w:pPr>
                    <w:spacing w:after="0" w:line="240" w:lineRule="auto"/>
                  </w:pPr>
                  <w:r>
                    <w:rPr>
                      <w:rFonts w:eastAsia="Arial"/>
                      <w:color w:val="000000"/>
                    </w:rPr>
                    <w:t>Yes</w:t>
                  </w:r>
                </w:p>
              </w:tc>
            </w:tr>
            <w:tr w:rsidR="004A4BFC" w14:paraId="6E8654E4"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C4F3812" w14:textId="77777777" w:rsidR="004A4BFC" w:rsidRDefault="004A4BFC" w:rsidP="00B42A8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626C702"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8AD619B" w14:textId="77777777" w:rsidR="004A4BFC" w:rsidRDefault="004A4BFC" w:rsidP="00B42A8D">
                  <w:pPr>
                    <w:spacing w:after="0" w:line="240" w:lineRule="auto"/>
                  </w:pPr>
                  <w:r>
                    <w:rPr>
                      <w:rFonts w:eastAsia="Arial"/>
                      <w:color w:val="000000"/>
                    </w:rPr>
                    <w:t>True</w:t>
                  </w:r>
                </w:p>
              </w:tc>
            </w:tr>
            <w:tr w:rsidR="004A4BFC" w14:paraId="79CCE92B"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273AA03" w14:textId="77777777" w:rsidR="004A4BFC" w:rsidRDefault="004A4BFC" w:rsidP="00B42A8D">
                  <w:pPr>
                    <w:spacing w:after="0" w:line="240" w:lineRule="auto"/>
                  </w:pPr>
                  <w:r>
                    <w:rPr>
                      <w:rFonts w:eastAsia="Arial"/>
                      <w:color w:val="000000"/>
                    </w:rPr>
                    <w:t>Critical Threshold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A4E003F" w14:textId="77777777" w:rsidR="004A4BFC" w:rsidRDefault="004A4BFC" w:rsidP="00B42A8D">
                  <w:pPr>
                    <w:spacing w:after="0" w:line="240" w:lineRule="auto"/>
                  </w:pPr>
                  <w:r>
                    <w:rPr>
                      <w:rFonts w:eastAsia="Arial"/>
                      <w:color w:val="000000"/>
                    </w:rPr>
                    <w:t>Health State changes, when the number of blocked sessions exceeds the threshold.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D6C2B7B" w14:textId="77777777" w:rsidR="004A4BFC" w:rsidRDefault="004A4BFC" w:rsidP="00B42A8D">
                  <w:pPr>
                    <w:spacing w:after="0" w:line="240" w:lineRule="auto"/>
                  </w:pPr>
                  <w:r>
                    <w:rPr>
                      <w:rFonts w:eastAsia="Arial"/>
                      <w:color w:val="000000"/>
                    </w:rPr>
                    <w:t>10</w:t>
                  </w:r>
                </w:p>
              </w:tc>
            </w:tr>
            <w:tr w:rsidR="004A4BFC" w14:paraId="5756BF37"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51A0E82" w14:textId="77777777" w:rsidR="004A4BFC" w:rsidRDefault="004A4BFC" w:rsidP="00B42A8D">
                  <w:pPr>
                    <w:spacing w:after="0" w:line="240" w:lineRule="auto"/>
                  </w:pPr>
                  <w:r>
                    <w:rPr>
                      <w:rFonts w:eastAsia="Arial"/>
                      <w:color w:val="000000"/>
                    </w:rPr>
                    <w:lastRenderedPageBreak/>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3AB5CAF" w14:textId="77777777" w:rsidR="004A4BFC" w:rsidRDefault="004A4BFC" w:rsidP="00B42A8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00F55AE" w14:textId="77777777" w:rsidR="004A4BFC" w:rsidRDefault="004A4BFC" w:rsidP="00B42A8D">
                  <w:pPr>
                    <w:spacing w:after="0" w:line="240" w:lineRule="auto"/>
                  </w:pPr>
                  <w:r>
                    <w:rPr>
                      <w:rFonts w:eastAsia="Arial"/>
                      <w:color w:val="000000"/>
                    </w:rPr>
                    <w:t>900</w:t>
                  </w:r>
                </w:p>
              </w:tc>
            </w:tr>
            <w:tr w:rsidR="004A4BFC" w14:paraId="3AD32F40"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5F27401" w14:textId="77777777" w:rsidR="004A4BFC" w:rsidRDefault="004A4BFC" w:rsidP="00B42A8D">
                  <w:pPr>
                    <w:spacing w:after="0" w:line="240" w:lineRule="auto"/>
                  </w:pPr>
                  <w:r>
                    <w:rPr>
                      <w:rFonts w:eastAsia="Arial"/>
                      <w:color w:val="000000"/>
                    </w:rPr>
                    <w:t>Number of samples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15907BB" w14:textId="77777777" w:rsidR="004A4BFC" w:rsidRDefault="004A4BFC" w:rsidP="00B42A8D">
                  <w:pPr>
                    <w:spacing w:after="0" w:line="240" w:lineRule="auto"/>
                  </w:pPr>
                  <w:r>
                    <w:rPr>
                      <w:rFonts w:eastAsia="Arial"/>
                      <w:color w:val="000000"/>
                    </w:rPr>
                    <w:t>Health State changes, if the number of threshold breaches is greater than or equal to the Minimum Number of Breaches.</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F8A61B5" w14:textId="77777777" w:rsidR="004A4BFC" w:rsidRDefault="004A4BFC" w:rsidP="00B42A8D">
                  <w:pPr>
                    <w:spacing w:after="0" w:line="240" w:lineRule="auto"/>
                  </w:pPr>
                  <w:r>
                    <w:rPr>
                      <w:rFonts w:eastAsia="Arial"/>
                      <w:color w:val="000000"/>
                    </w:rPr>
                    <w:t>4</w:t>
                  </w:r>
                </w:p>
              </w:tc>
            </w:tr>
            <w:tr w:rsidR="004A4BFC" w14:paraId="772896C7"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2C88390" w14:textId="77777777" w:rsidR="004A4BFC" w:rsidRDefault="004A4BFC" w:rsidP="00B42A8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16C18EE" w14:textId="77777777" w:rsidR="004A4BFC" w:rsidRDefault="004A4BFC" w:rsidP="00B42A8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B0558B2" w14:textId="77777777" w:rsidR="004A4BFC" w:rsidRDefault="004A4BFC" w:rsidP="00B42A8D">
                  <w:pPr>
                    <w:spacing w:after="0" w:line="240" w:lineRule="auto"/>
                  </w:pPr>
                </w:p>
              </w:tc>
            </w:tr>
            <w:tr w:rsidR="004A4BFC" w14:paraId="1C09C439"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B2D42A2" w14:textId="77777777" w:rsidR="004A4BFC" w:rsidRDefault="004A4BFC" w:rsidP="00B42A8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26221E2" w14:textId="77777777" w:rsidR="004A4BFC" w:rsidRDefault="004A4BFC" w:rsidP="00B42A8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9BABDA2" w14:textId="77777777" w:rsidR="004A4BFC" w:rsidRDefault="004A4BFC" w:rsidP="00B42A8D">
                  <w:pPr>
                    <w:spacing w:after="0" w:line="240" w:lineRule="auto"/>
                  </w:pPr>
                  <w:r>
                    <w:rPr>
                      <w:rFonts w:eastAsia="Arial"/>
                      <w:color w:val="000000"/>
                    </w:rPr>
                    <w:t>300</w:t>
                  </w:r>
                </w:p>
              </w:tc>
            </w:tr>
            <w:tr w:rsidR="004A4BFC" w14:paraId="373AC544" w14:textId="77777777" w:rsidTr="00B42A8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DB9866A" w14:textId="77777777" w:rsidR="004A4BFC" w:rsidRDefault="004A4BFC" w:rsidP="00B42A8D">
                  <w:pPr>
                    <w:spacing w:after="0" w:line="240" w:lineRule="auto"/>
                  </w:pPr>
                  <w:r>
                    <w:rPr>
                      <w:rFonts w:eastAsia="Arial"/>
                      <w:color w:val="000000"/>
                    </w:rPr>
                    <w:t>Wait Minutes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16663D5" w14:textId="77777777" w:rsidR="004A4BFC" w:rsidRDefault="004A4BFC" w:rsidP="00B42A8D">
                  <w:pPr>
                    <w:spacing w:after="0" w:line="240" w:lineRule="auto"/>
                  </w:pPr>
                  <w:r>
                    <w:rPr>
                      <w:rFonts w:eastAsia="Arial"/>
                      <w:color w:val="000000"/>
                    </w:rPr>
                    <w:t>Wait Minutes parameter defines the minimum waiting time for the session to be considered by the monitor.</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20109542" w14:textId="77777777" w:rsidR="004A4BFC" w:rsidRDefault="004A4BFC" w:rsidP="00B42A8D">
                  <w:pPr>
                    <w:spacing w:after="0" w:line="240" w:lineRule="auto"/>
                  </w:pPr>
                  <w:r>
                    <w:rPr>
                      <w:rFonts w:eastAsia="Arial"/>
                      <w:color w:val="000000"/>
                    </w:rPr>
                    <w:t>1</w:t>
                  </w:r>
                </w:p>
              </w:tc>
            </w:tr>
          </w:tbl>
          <w:p w14:paraId="64AE95B2" w14:textId="77777777" w:rsidR="004A4BFC" w:rsidRDefault="004A4BFC" w:rsidP="00B42A8D">
            <w:pPr>
              <w:spacing w:after="0" w:line="240" w:lineRule="auto"/>
            </w:pPr>
          </w:p>
        </w:tc>
        <w:tc>
          <w:tcPr>
            <w:tcW w:w="149" w:type="dxa"/>
          </w:tcPr>
          <w:p w14:paraId="18B1BF42" w14:textId="77777777" w:rsidR="004A4BFC" w:rsidRDefault="004A4BFC" w:rsidP="00B42A8D">
            <w:pPr>
              <w:pStyle w:val="EmptyCellLayoutStyle"/>
              <w:spacing w:after="0" w:line="240" w:lineRule="auto"/>
            </w:pPr>
          </w:p>
        </w:tc>
      </w:tr>
      <w:tr w:rsidR="004A4BFC" w14:paraId="4EB5506C" w14:textId="77777777" w:rsidTr="00B42A8D">
        <w:trPr>
          <w:trHeight w:val="80"/>
        </w:trPr>
        <w:tc>
          <w:tcPr>
            <w:tcW w:w="54" w:type="dxa"/>
          </w:tcPr>
          <w:p w14:paraId="6D6B6D7F" w14:textId="77777777" w:rsidR="004A4BFC" w:rsidRDefault="004A4BFC" w:rsidP="00B42A8D">
            <w:pPr>
              <w:pStyle w:val="EmptyCellLayoutStyle"/>
              <w:spacing w:after="0" w:line="240" w:lineRule="auto"/>
            </w:pPr>
          </w:p>
        </w:tc>
        <w:tc>
          <w:tcPr>
            <w:tcW w:w="10395" w:type="dxa"/>
          </w:tcPr>
          <w:p w14:paraId="4D54998C" w14:textId="77777777" w:rsidR="004A4BFC" w:rsidRDefault="004A4BFC" w:rsidP="00B42A8D">
            <w:pPr>
              <w:pStyle w:val="EmptyCellLayoutStyle"/>
              <w:spacing w:after="0" w:line="240" w:lineRule="auto"/>
            </w:pPr>
          </w:p>
        </w:tc>
        <w:tc>
          <w:tcPr>
            <w:tcW w:w="149" w:type="dxa"/>
          </w:tcPr>
          <w:p w14:paraId="419365CD" w14:textId="77777777" w:rsidR="004A4BFC" w:rsidRDefault="004A4BFC" w:rsidP="00B42A8D">
            <w:pPr>
              <w:pStyle w:val="EmptyCellLayoutStyle"/>
              <w:spacing w:after="0" w:line="240" w:lineRule="auto"/>
            </w:pPr>
          </w:p>
        </w:tc>
      </w:tr>
    </w:tbl>
    <w:p w14:paraId="1CDB2F1B" w14:textId="77777777" w:rsidR="004A4BFC" w:rsidRDefault="004A4BFC" w:rsidP="004A4BFC">
      <w:pPr>
        <w:spacing w:after="0" w:line="240" w:lineRule="auto"/>
      </w:pPr>
    </w:p>
    <w:p w14:paraId="1FAAD98E" w14:textId="77777777" w:rsidR="004A4BFC" w:rsidRDefault="004A4BFC" w:rsidP="00644930">
      <w:pPr>
        <w:pStyle w:val="Heading3"/>
      </w:pPr>
      <w:bookmarkStart w:id="205" w:name="_Toc444175769"/>
      <w:r>
        <w:t>SSAS 2014 Tabular DB - Rules (non-alerting)</w:t>
      </w:r>
      <w:bookmarkEnd w:id="205"/>
    </w:p>
    <w:p w14:paraId="7868DFA5"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SSAS 2014: Drive Used Space (GB)</w:t>
      </w:r>
    </w:p>
    <w:p w14:paraId="6A58AC95" w14:textId="77777777" w:rsidR="004A4BFC" w:rsidRDefault="004A4BFC" w:rsidP="004A4BFC">
      <w:pPr>
        <w:spacing w:after="0" w:line="240" w:lineRule="auto"/>
      </w:pPr>
      <w:r>
        <w:rPr>
          <w:rFonts w:eastAsia="Arial"/>
          <w:color w:val="000000"/>
        </w:rPr>
        <w:t>The rule collects the total size in gigabytes of all files and folders on the drive, where the database storage folder is located.</w:t>
      </w:r>
    </w:p>
    <w:tbl>
      <w:tblPr>
        <w:tblW w:w="0" w:type="auto"/>
        <w:tblCellMar>
          <w:left w:w="0" w:type="dxa"/>
          <w:right w:w="0" w:type="dxa"/>
        </w:tblCellMar>
        <w:tblLook w:val="04A0" w:firstRow="1" w:lastRow="0" w:firstColumn="1" w:lastColumn="0" w:noHBand="0" w:noVBand="1"/>
      </w:tblPr>
      <w:tblGrid>
        <w:gridCol w:w="40"/>
        <w:gridCol w:w="8492"/>
        <w:gridCol w:w="108"/>
      </w:tblGrid>
      <w:tr w:rsidR="004A4BFC" w14:paraId="23BF50D7" w14:textId="77777777" w:rsidTr="00B42A8D">
        <w:trPr>
          <w:trHeight w:val="54"/>
        </w:trPr>
        <w:tc>
          <w:tcPr>
            <w:tcW w:w="54" w:type="dxa"/>
          </w:tcPr>
          <w:p w14:paraId="66E1C2D8" w14:textId="77777777" w:rsidR="004A4BFC" w:rsidRDefault="004A4BFC" w:rsidP="00B42A8D">
            <w:pPr>
              <w:pStyle w:val="EmptyCellLayoutStyle"/>
              <w:spacing w:after="0" w:line="240" w:lineRule="auto"/>
            </w:pPr>
          </w:p>
        </w:tc>
        <w:tc>
          <w:tcPr>
            <w:tcW w:w="10395" w:type="dxa"/>
          </w:tcPr>
          <w:p w14:paraId="7DFCB5D3" w14:textId="77777777" w:rsidR="004A4BFC" w:rsidRDefault="004A4BFC" w:rsidP="00B42A8D">
            <w:pPr>
              <w:pStyle w:val="EmptyCellLayoutStyle"/>
              <w:spacing w:after="0" w:line="240" w:lineRule="auto"/>
            </w:pPr>
          </w:p>
        </w:tc>
        <w:tc>
          <w:tcPr>
            <w:tcW w:w="149" w:type="dxa"/>
          </w:tcPr>
          <w:p w14:paraId="62D86C4A" w14:textId="77777777" w:rsidR="004A4BFC" w:rsidRDefault="004A4BFC" w:rsidP="00B42A8D">
            <w:pPr>
              <w:pStyle w:val="EmptyCellLayoutStyle"/>
              <w:spacing w:after="0" w:line="240" w:lineRule="auto"/>
            </w:pPr>
          </w:p>
        </w:tc>
      </w:tr>
      <w:tr w:rsidR="004A4BFC" w14:paraId="065A82F0" w14:textId="77777777" w:rsidTr="00B42A8D">
        <w:tc>
          <w:tcPr>
            <w:tcW w:w="54" w:type="dxa"/>
          </w:tcPr>
          <w:p w14:paraId="7D8D088A" w14:textId="77777777" w:rsidR="004A4BFC" w:rsidRDefault="004A4BFC" w:rsidP="00B42A8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4A0" w:firstRow="1" w:lastRow="0" w:firstColumn="1" w:lastColumn="0" w:noHBand="0" w:noVBand="1"/>
            </w:tblPr>
            <w:tblGrid>
              <w:gridCol w:w="2896"/>
              <w:gridCol w:w="2887"/>
              <w:gridCol w:w="2681"/>
            </w:tblGrid>
            <w:tr w:rsidR="004A4BFC" w14:paraId="77BE9B11" w14:textId="77777777" w:rsidTr="00B42A8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68D9E6E" w14:textId="77777777" w:rsidR="004A4BFC" w:rsidRDefault="004A4BFC" w:rsidP="00B42A8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203A506" w14:textId="77777777" w:rsidR="004A4BFC" w:rsidRDefault="004A4BFC" w:rsidP="00B42A8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00DEA077" w14:textId="77777777" w:rsidR="004A4BFC" w:rsidRDefault="004A4BFC" w:rsidP="00B42A8D">
                  <w:pPr>
                    <w:spacing w:after="0" w:line="240" w:lineRule="auto"/>
                  </w:pPr>
                  <w:r>
                    <w:rPr>
                      <w:rFonts w:eastAsia="Arial"/>
                      <w:b/>
                      <w:color w:val="000000"/>
                    </w:rPr>
                    <w:t>Default value</w:t>
                  </w:r>
                </w:p>
              </w:tc>
            </w:tr>
            <w:tr w:rsidR="004A4BFC" w14:paraId="21FF7379"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64FD0F6" w14:textId="77777777" w:rsidR="004A4BFC" w:rsidRDefault="004A4BFC" w:rsidP="00B42A8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F10676D"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35C9651" w14:textId="77777777" w:rsidR="004A4BFC" w:rsidRDefault="004A4BFC" w:rsidP="00B42A8D">
                  <w:pPr>
                    <w:spacing w:after="0" w:line="240" w:lineRule="auto"/>
                  </w:pPr>
                  <w:r>
                    <w:rPr>
                      <w:rFonts w:eastAsia="Arial"/>
                      <w:color w:val="000000"/>
                    </w:rPr>
                    <w:t>Yes</w:t>
                  </w:r>
                </w:p>
              </w:tc>
            </w:tr>
            <w:tr w:rsidR="004A4BFC" w14:paraId="65A8CED6"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FFDBED3" w14:textId="77777777" w:rsidR="004A4BFC" w:rsidRDefault="004A4BFC" w:rsidP="00B42A8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48E84A3"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A832ED8" w14:textId="77777777" w:rsidR="004A4BFC" w:rsidRDefault="004A4BFC" w:rsidP="00B42A8D">
                  <w:pPr>
                    <w:spacing w:after="0" w:line="240" w:lineRule="auto"/>
                  </w:pPr>
                  <w:r>
                    <w:rPr>
                      <w:rFonts w:eastAsia="Arial"/>
                      <w:color w:val="000000"/>
                    </w:rPr>
                    <w:t>No</w:t>
                  </w:r>
                </w:p>
              </w:tc>
            </w:tr>
            <w:tr w:rsidR="004A4BFC" w14:paraId="109F4F38"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813D4B1" w14:textId="77777777" w:rsidR="004A4BFC" w:rsidRDefault="004A4BFC" w:rsidP="00B42A8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BD341D2" w14:textId="77777777" w:rsidR="004A4BFC" w:rsidRDefault="004A4BFC" w:rsidP="00B42A8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29105FC" w14:textId="77777777" w:rsidR="004A4BFC" w:rsidRDefault="004A4BFC" w:rsidP="00B42A8D">
                  <w:pPr>
                    <w:spacing w:after="0" w:line="240" w:lineRule="auto"/>
                  </w:pPr>
                  <w:r>
                    <w:rPr>
                      <w:rFonts w:eastAsia="Arial"/>
                      <w:color w:val="000000"/>
                    </w:rPr>
                    <w:t>900</w:t>
                  </w:r>
                </w:p>
              </w:tc>
            </w:tr>
            <w:tr w:rsidR="004A4BFC" w14:paraId="16DA4575"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AAED370" w14:textId="77777777" w:rsidR="004A4BFC" w:rsidRDefault="004A4BFC" w:rsidP="00B42A8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FF25418" w14:textId="77777777" w:rsidR="004A4BFC" w:rsidRDefault="004A4BFC" w:rsidP="00B42A8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E90DF7A" w14:textId="77777777" w:rsidR="004A4BFC" w:rsidRDefault="004A4BFC" w:rsidP="00B42A8D">
                  <w:pPr>
                    <w:spacing w:after="0" w:line="240" w:lineRule="auto"/>
                  </w:pPr>
                </w:p>
              </w:tc>
            </w:tr>
            <w:tr w:rsidR="004A4BFC" w14:paraId="4E635C9D" w14:textId="77777777" w:rsidTr="00B42A8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EA74FFA" w14:textId="77777777" w:rsidR="004A4BFC" w:rsidRDefault="004A4BFC" w:rsidP="00B42A8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03B405B0" w14:textId="77777777" w:rsidR="004A4BFC" w:rsidRDefault="004A4BFC" w:rsidP="00B42A8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2C4AD893" w14:textId="77777777" w:rsidR="004A4BFC" w:rsidRDefault="004A4BFC" w:rsidP="00B42A8D">
                  <w:pPr>
                    <w:spacing w:after="0" w:line="240" w:lineRule="auto"/>
                  </w:pPr>
                  <w:r>
                    <w:rPr>
                      <w:rFonts w:eastAsia="Arial"/>
                      <w:color w:val="000000"/>
                    </w:rPr>
                    <w:t>300</w:t>
                  </w:r>
                </w:p>
              </w:tc>
            </w:tr>
          </w:tbl>
          <w:p w14:paraId="54E4CB60" w14:textId="77777777" w:rsidR="004A4BFC" w:rsidRDefault="004A4BFC" w:rsidP="00B42A8D">
            <w:pPr>
              <w:spacing w:after="0" w:line="240" w:lineRule="auto"/>
            </w:pPr>
          </w:p>
        </w:tc>
        <w:tc>
          <w:tcPr>
            <w:tcW w:w="149" w:type="dxa"/>
          </w:tcPr>
          <w:p w14:paraId="685B01A2" w14:textId="77777777" w:rsidR="004A4BFC" w:rsidRDefault="004A4BFC" w:rsidP="00B42A8D">
            <w:pPr>
              <w:pStyle w:val="EmptyCellLayoutStyle"/>
              <w:spacing w:after="0" w:line="240" w:lineRule="auto"/>
            </w:pPr>
          </w:p>
        </w:tc>
      </w:tr>
      <w:tr w:rsidR="004A4BFC" w14:paraId="2F620708" w14:textId="77777777" w:rsidTr="00B42A8D">
        <w:trPr>
          <w:trHeight w:val="80"/>
        </w:trPr>
        <w:tc>
          <w:tcPr>
            <w:tcW w:w="54" w:type="dxa"/>
          </w:tcPr>
          <w:p w14:paraId="595DF7EB" w14:textId="77777777" w:rsidR="004A4BFC" w:rsidRDefault="004A4BFC" w:rsidP="00B42A8D">
            <w:pPr>
              <w:pStyle w:val="EmptyCellLayoutStyle"/>
              <w:spacing w:after="0" w:line="240" w:lineRule="auto"/>
            </w:pPr>
          </w:p>
        </w:tc>
        <w:tc>
          <w:tcPr>
            <w:tcW w:w="10395" w:type="dxa"/>
          </w:tcPr>
          <w:p w14:paraId="04FCDE32" w14:textId="77777777" w:rsidR="004A4BFC" w:rsidRDefault="004A4BFC" w:rsidP="00B42A8D">
            <w:pPr>
              <w:pStyle w:val="EmptyCellLayoutStyle"/>
              <w:spacing w:after="0" w:line="240" w:lineRule="auto"/>
            </w:pPr>
          </w:p>
        </w:tc>
        <w:tc>
          <w:tcPr>
            <w:tcW w:w="149" w:type="dxa"/>
          </w:tcPr>
          <w:p w14:paraId="73E4E63F" w14:textId="77777777" w:rsidR="004A4BFC" w:rsidRDefault="004A4BFC" w:rsidP="00B42A8D">
            <w:pPr>
              <w:pStyle w:val="EmptyCellLayoutStyle"/>
              <w:spacing w:after="0" w:line="240" w:lineRule="auto"/>
            </w:pPr>
          </w:p>
        </w:tc>
      </w:tr>
    </w:tbl>
    <w:p w14:paraId="5EB49964" w14:textId="77777777" w:rsidR="004A4BFC" w:rsidRDefault="004A4BFC" w:rsidP="004A4BFC">
      <w:pPr>
        <w:spacing w:after="0" w:line="240" w:lineRule="auto"/>
      </w:pPr>
    </w:p>
    <w:p w14:paraId="516D8936"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SSAS 2014: Database Drive Space Used By Others (GB)</w:t>
      </w:r>
    </w:p>
    <w:p w14:paraId="7235CE6E" w14:textId="77777777" w:rsidR="004A4BFC" w:rsidRDefault="004A4BFC" w:rsidP="004A4BFC">
      <w:pPr>
        <w:spacing w:after="0" w:line="240" w:lineRule="auto"/>
      </w:pPr>
      <w:r>
        <w:rPr>
          <w:rFonts w:eastAsia="Arial"/>
          <w:color w:val="000000"/>
        </w:rPr>
        <w:t>The rule collects the amount of used space on the drive, where the database is located, other than space used by database itself.</w:t>
      </w:r>
    </w:p>
    <w:tbl>
      <w:tblPr>
        <w:tblW w:w="0" w:type="auto"/>
        <w:tblCellMar>
          <w:left w:w="0" w:type="dxa"/>
          <w:right w:w="0" w:type="dxa"/>
        </w:tblCellMar>
        <w:tblLook w:val="04A0" w:firstRow="1" w:lastRow="0" w:firstColumn="1" w:lastColumn="0" w:noHBand="0" w:noVBand="1"/>
      </w:tblPr>
      <w:tblGrid>
        <w:gridCol w:w="40"/>
        <w:gridCol w:w="8492"/>
        <w:gridCol w:w="108"/>
      </w:tblGrid>
      <w:tr w:rsidR="004A4BFC" w14:paraId="2151613B" w14:textId="77777777" w:rsidTr="00B42A8D">
        <w:trPr>
          <w:trHeight w:val="54"/>
        </w:trPr>
        <w:tc>
          <w:tcPr>
            <w:tcW w:w="54" w:type="dxa"/>
          </w:tcPr>
          <w:p w14:paraId="153D4ECB" w14:textId="77777777" w:rsidR="004A4BFC" w:rsidRDefault="004A4BFC" w:rsidP="00B42A8D">
            <w:pPr>
              <w:pStyle w:val="EmptyCellLayoutStyle"/>
              <w:spacing w:after="0" w:line="240" w:lineRule="auto"/>
            </w:pPr>
          </w:p>
        </w:tc>
        <w:tc>
          <w:tcPr>
            <w:tcW w:w="10395" w:type="dxa"/>
          </w:tcPr>
          <w:p w14:paraId="6C048CE6" w14:textId="77777777" w:rsidR="004A4BFC" w:rsidRDefault="004A4BFC" w:rsidP="00B42A8D">
            <w:pPr>
              <w:pStyle w:val="EmptyCellLayoutStyle"/>
              <w:spacing w:after="0" w:line="240" w:lineRule="auto"/>
            </w:pPr>
          </w:p>
        </w:tc>
        <w:tc>
          <w:tcPr>
            <w:tcW w:w="149" w:type="dxa"/>
          </w:tcPr>
          <w:p w14:paraId="059E3484" w14:textId="77777777" w:rsidR="004A4BFC" w:rsidRDefault="004A4BFC" w:rsidP="00B42A8D">
            <w:pPr>
              <w:pStyle w:val="EmptyCellLayoutStyle"/>
              <w:spacing w:after="0" w:line="240" w:lineRule="auto"/>
            </w:pPr>
          </w:p>
        </w:tc>
      </w:tr>
      <w:tr w:rsidR="004A4BFC" w14:paraId="3698B766" w14:textId="77777777" w:rsidTr="00B42A8D">
        <w:tc>
          <w:tcPr>
            <w:tcW w:w="54" w:type="dxa"/>
          </w:tcPr>
          <w:p w14:paraId="4A0BCD87" w14:textId="77777777" w:rsidR="004A4BFC" w:rsidRDefault="004A4BFC" w:rsidP="00B42A8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4A0" w:firstRow="1" w:lastRow="0" w:firstColumn="1" w:lastColumn="0" w:noHBand="0" w:noVBand="1"/>
            </w:tblPr>
            <w:tblGrid>
              <w:gridCol w:w="2896"/>
              <w:gridCol w:w="2887"/>
              <w:gridCol w:w="2681"/>
            </w:tblGrid>
            <w:tr w:rsidR="004A4BFC" w14:paraId="0C205B99" w14:textId="77777777" w:rsidTr="00B42A8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1D89D9E" w14:textId="77777777" w:rsidR="004A4BFC" w:rsidRDefault="004A4BFC" w:rsidP="00B42A8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E238D9E" w14:textId="77777777" w:rsidR="004A4BFC" w:rsidRDefault="004A4BFC" w:rsidP="00B42A8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4FCAA5C" w14:textId="77777777" w:rsidR="004A4BFC" w:rsidRDefault="004A4BFC" w:rsidP="00B42A8D">
                  <w:pPr>
                    <w:spacing w:after="0" w:line="240" w:lineRule="auto"/>
                  </w:pPr>
                  <w:r>
                    <w:rPr>
                      <w:rFonts w:eastAsia="Arial"/>
                      <w:b/>
                      <w:color w:val="000000"/>
                    </w:rPr>
                    <w:t>Default value</w:t>
                  </w:r>
                </w:p>
              </w:tc>
            </w:tr>
            <w:tr w:rsidR="004A4BFC" w14:paraId="4A5868CC"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066BDB2" w14:textId="77777777" w:rsidR="004A4BFC" w:rsidRDefault="004A4BFC" w:rsidP="00B42A8D">
                  <w:pPr>
                    <w:spacing w:after="0" w:line="240" w:lineRule="auto"/>
                  </w:pPr>
                  <w:r>
                    <w:rPr>
                      <w:rFonts w:eastAsia="Arial"/>
                      <w:color w:val="000000"/>
                    </w:rPr>
                    <w:lastRenderedPageBreak/>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0882996"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2B023C0" w14:textId="77777777" w:rsidR="004A4BFC" w:rsidRDefault="004A4BFC" w:rsidP="00B42A8D">
                  <w:pPr>
                    <w:spacing w:after="0" w:line="240" w:lineRule="auto"/>
                  </w:pPr>
                  <w:r>
                    <w:rPr>
                      <w:rFonts w:eastAsia="Arial"/>
                      <w:color w:val="000000"/>
                    </w:rPr>
                    <w:t>Yes</w:t>
                  </w:r>
                </w:p>
              </w:tc>
            </w:tr>
            <w:tr w:rsidR="004A4BFC" w14:paraId="6E562FA3"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CB9311A" w14:textId="77777777" w:rsidR="004A4BFC" w:rsidRDefault="004A4BFC" w:rsidP="00B42A8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79D87DE"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17205D2" w14:textId="77777777" w:rsidR="004A4BFC" w:rsidRDefault="004A4BFC" w:rsidP="00B42A8D">
                  <w:pPr>
                    <w:spacing w:after="0" w:line="240" w:lineRule="auto"/>
                  </w:pPr>
                  <w:r>
                    <w:rPr>
                      <w:rFonts w:eastAsia="Arial"/>
                      <w:color w:val="000000"/>
                    </w:rPr>
                    <w:t>No</w:t>
                  </w:r>
                </w:p>
              </w:tc>
            </w:tr>
            <w:tr w:rsidR="004A4BFC" w14:paraId="2A9F0C06"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B6E850F" w14:textId="77777777" w:rsidR="004A4BFC" w:rsidRDefault="004A4BFC" w:rsidP="00B42A8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9F39299" w14:textId="77777777" w:rsidR="004A4BFC" w:rsidRDefault="004A4BFC" w:rsidP="00B42A8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04BE50D" w14:textId="77777777" w:rsidR="004A4BFC" w:rsidRDefault="004A4BFC" w:rsidP="00B42A8D">
                  <w:pPr>
                    <w:spacing w:after="0" w:line="240" w:lineRule="auto"/>
                  </w:pPr>
                  <w:r>
                    <w:rPr>
                      <w:rFonts w:eastAsia="Arial"/>
                      <w:color w:val="000000"/>
                    </w:rPr>
                    <w:t>900</w:t>
                  </w:r>
                </w:p>
              </w:tc>
            </w:tr>
            <w:tr w:rsidR="004A4BFC" w14:paraId="5D689F7A"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29D1607" w14:textId="77777777" w:rsidR="004A4BFC" w:rsidRDefault="004A4BFC" w:rsidP="00B42A8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F62C7D5" w14:textId="77777777" w:rsidR="004A4BFC" w:rsidRDefault="004A4BFC" w:rsidP="00B42A8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B99268D" w14:textId="77777777" w:rsidR="004A4BFC" w:rsidRDefault="004A4BFC" w:rsidP="00B42A8D">
                  <w:pPr>
                    <w:spacing w:after="0" w:line="240" w:lineRule="auto"/>
                  </w:pPr>
                </w:p>
              </w:tc>
            </w:tr>
            <w:tr w:rsidR="004A4BFC" w14:paraId="5712FAF7" w14:textId="77777777" w:rsidTr="00B42A8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11BAE443" w14:textId="77777777" w:rsidR="004A4BFC" w:rsidRDefault="004A4BFC" w:rsidP="00B42A8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49D3A91E" w14:textId="77777777" w:rsidR="004A4BFC" w:rsidRDefault="004A4BFC" w:rsidP="00B42A8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80BC860" w14:textId="77777777" w:rsidR="004A4BFC" w:rsidRDefault="004A4BFC" w:rsidP="00B42A8D">
                  <w:pPr>
                    <w:spacing w:after="0" w:line="240" w:lineRule="auto"/>
                  </w:pPr>
                  <w:r>
                    <w:rPr>
                      <w:rFonts w:eastAsia="Arial"/>
                      <w:color w:val="000000"/>
                    </w:rPr>
                    <w:t>300</w:t>
                  </w:r>
                </w:p>
              </w:tc>
            </w:tr>
          </w:tbl>
          <w:p w14:paraId="0E32CBBF" w14:textId="77777777" w:rsidR="004A4BFC" w:rsidRDefault="004A4BFC" w:rsidP="00B42A8D">
            <w:pPr>
              <w:spacing w:after="0" w:line="240" w:lineRule="auto"/>
            </w:pPr>
          </w:p>
        </w:tc>
        <w:tc>
          <w:tcPr>
            <w:tcW w:w="149" w:type="dxa"/>
          </w:tcPr>
          <w:p w14:paraId="4DBF1515" w14:textId="77777777" w:rsidR="004A4BFC" w:rsidRDefault="004A4BFC" w:rsidP="00B42A8D">
            <w:pPr>
              <w:pStyle w:val="EmptyCellLayoutStyle"/>
              <w:spacing w:after="0" w:line="240" w:lineRule="auto"/>
            </w:pPr>
          </w:p>
        </w:tc>
      </w:tr>
      <w:tr w:rsidR="004A4BFC" w14:paraId="12C10795" w14:textId="77777777" w:rsidTr="00B42A8D">
        <w:trPr>
          <w:trHeight w:val="80"/>
        </w:trPr>
        <w:tc>
          <w:tcPr>
            <w:tcW w:w="54" w:type="dxa"/>
          </w:tcPr>
          <w:p w14:paraId="1BC085B2" w14:textId="77777777" w:rsidR="004A4BFC" w:rsidRDefault="004A4BFC" w:rsidP="00B42A8D">
            <w:pPr>
              <w:pStyle w:val="EmptyCellLayoutStyle"/>
              <w:spacing w:after="0" w:line="240" w:lineRule="auto"/>
            </w:pPr>
          </w:p>
        </w:tc>
        <w:tc>
          <w:tcPr>
            <w:tcW w:w="10395" w:type="dxa"/>
          </w:tcPr>
          <w:p w14:paraId="43D5B5A3" w14:textId="77777777" w:rsidR="004A4BFC" w:rsidRDefault="004A4BFC" w:rsidP="00B42A8D">
            <w:pPr>
              <w:pStyle w:val="EmptyCellLayoutStyle"/>
              <w:spacing w:after="0" w:line="240" w:lineRule="auto"/>
            </w:pPr>
          </w:p>
        </w:tc>
        <w:tc>
          <w:tcPr>
            <w:tcW w:w="149" w:type="dxa"/>
          </w:tcPr>
          <w:p w14:paraId="78A5FBFD" w14:textId="77777777" w:rsidR="004A4BFC" w:rsidRDefault="004A4BFC" w:rsidP="00B42A8D">
            <w:pPr>
              <w:pStyle w:val="EmptyCellLayoutStyle"/>
              <w:spacing w:after="0" w:line="240" w:lineRule="auto"/>
            </w:pPr>
          </w:p>
        </w:tc>
      </w:tr>
    </w:tbl>
    <w:p w14:paraId="124C9D8C" w14:textId="77777777" w:rsidR="004A4BFC" w:rsidRDefault="004A4BFC" w:rsidP="004A4BFC">
      <w:pPr>
        <w:spacing w:after="0" w:line="240" w:lineRule="auto"/>
      </w:pPr>
    </w:p>
    <w:p w14:paraId="2044C31A"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SSAS 2014: Database Free Space (GB)</w:t>
      </w:r>
    </w:p>
    <w:p w14:paraId="08FD7B9D" w14:textId="77777777" w:rsidR="004A4BFC" w:rsidRDefault="004A4BFC" w:rsidP="004A4BFC">
      <w:pPr>
        <w:spacing w:after="0" w:line="240" w:lineRule="auto"/>
      </w:pPr>
      <w:r>
        <w:rPr>
          <w:rFonts w:eastAsia="Arial"/>
          <w:color w:val="000000"/>
        </w:rPr>
        <w:t>The rule collects the amount of free space in gigabytes on the drive, where the storage folder of the database is located.</w:t>
      </w:r>
    </w:p>
    <w:tbl>
      <w:tblPr>
        <w:tblW w:w="0" w:type="auto"/>
        <w:tblCellMar>
          <w:left w:w="0" w:type="dxa"/>
          <w:right w:w="0" w:type="dxa"/>
        </w:tblCellMar>
        <w:tblLook w:val="04A0" w:firstRow="1" w:lastRow="0" w:firstColumn="1" w:lastColumn="0" w:noHBand="0" w:noVBand="1"/>
      </w:tblPr>
      <w:tblGrid>
        <w:gridCol w:w="40"/>
        <w:gridCol w:w="8492"/>
        <w:gridCol w:w="108"/>
      </w:tblGrid>
      <w:tr w:rsidR="004A4BFC" w14:paraId="0CCABFCF" w14:textId="77777777" w:rsidTr="00B42A8D">
        <w:trPr>
          <w:trHeight w:val="54"/>
        </w:trPr>
        <w:tc>
          <w:tcPr>
            <w:tcW w:w="54" w:type="dxa"/>
          </w:tcPr>
          <w:p w14:paraId="7F7BEE3A" w14:textId="77777777" w:rsidR="004A4BFC" w:rsidRDefault="004A4BFC" w:rsidP="00B42A8D">
            <w:pPr>
              <w:pStyle w:val="EmptyCellLayoutStyle"/>
              <w:spacing w:after="0" w:line="240" w:lineRule="auto"/>
            </w:pPr>
          </w:p>
        </w:tc>
        <w:tc>
          <w:tcPr>
            <w:tcW w:w="10395" w:type="dxa"/>
          </w:tcPr>
          <w:p w14:paraId="506F301D" w14:textId="77777777" w:rsidR="004A4BFC" w:rsidRDefault="004A4BFC" w:rsidP="00B42A8D">
            <w:pPr>
              <w:pStyle w:val="EmptyCellLayoutStyle"/>
              <w:spacing w:after="0" w:line="240" w:lineRule="auto"/>
            </w:pPr>
          </w:p>
        </w:tc>
        <w:tc>
          <w:tcPr>
            <w:tcW w:w="149" w:type="dxa"/>
          </w:tcPr>
          <w:p w14:paraId="5495AAEA" w14:textId="77777777" w:rsidR="004A4BFC" w:rsidRDefault="004A4BFC" w:rsidP="00B42A8D">
            <w:pPr>
              <w:pStyle w:val="EmptyCellLayoutStyle"/>
              <w:spacing w:after="0" w:line="240" w:lineRule="auto"/>
            </w:pPr>
          </w:p>
        </w:tc>
      </w:tr>
      <w:tr w:rsidR="004A4BFC" w14:paraId="347B0E2F" w14:textId="77777777" w:rsidTr="00B42A8D">
        <w:tc>
          <w:tcPr>
            <w:tcW w:w="54" w:type="dxa"/>
          </w:tcPr>
          <w:p w14:paraId="592D11C9" w14:textId="77777777" w:rsidR="004A4BFC" w:rsidRDefault="004A4BFC" w:rsidP="00B42A8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4A0" w:firstRow="1" w:lastRow="0" w:firstColumn="1" w:lastColumn="0" w:noHBand="0" w:noVBand="1"/>
            </w:tblPr>
            <w:tblGrid>
              <w:gridCol w:w="2896"/>
              <w:gridCol w:w="2887"/>
              <w:gridCol w:w="2681"/>
            </w:tblGrid>
            <w:tr w:rsidR="004A4BFC" w14:paraId="2D7B753B" w14:textId="77777777" w:rsidTr="00B42A8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31101E97" w14:textId="77777777" w:rsidR="004A4BFC" w:rsidRDefault="004A4BFC" w:rsidP="00B42A8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2726723" w14:textId="77777777" w:rsidR="004A4BFC" w:rsidRDefault="004A4BFC" w:rsidP="00B42A8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09EB9338" w14:textId="77777777" w:rsidR="004A4BFC" w:rsidRDefault="004A4BFC" w:rsidP="00B42A8D">
                  <w:pPr>
                    <w:spacing w:after="0" w:line="240" w:lineRule="auto"/>
                  </w:pPr>
                  <w:r>
                    <w:rPr>
                      <w:rFonts w:eastAsia="Arial"/>
                      <w:b/>
                      <w:color w:val="000000"/>
                    </w:rPr>
                    <w:t>Default value</w:t>
                  </w:r>
                </w:p>
              </w:tc>
            </w:tr>
            <w:tr w:rsidR="004A4BFC" w14:paraId="150486C9"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44D2083" w14:textId="77777777" w:rsidR="004A4BFC" w:rsidRDefault="004A4BFC" w:rsidP="00B42A8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DE537C0"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D98ABD2" w14:textId="77777777" w:rsidR="004A4BFC" w:rsidRDefault="004A4BFC" w:rsidP="00B42A8D">
                  <w:pPr>
                    <w:spacing w:after="0" w:line="240" w:lineRule="auto"/>
                  </w:pPr>
                  <w:r>
                    <w:rPr>
                      <w:rFonts w:eastAsia="Arial"/>
                      <w:color w:val="000000"/>
                    </w:rPr>
                    <w:t>Yes</w:t>
                  </w:r>
                </w:p>
              </w:tc>
            </w:tr>
            <w:tr w:rsidR="004A4BFC" w14:paraId="5AAC1347"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9B38B48" w14:textId="77777777" w:rsidR="004A4BFC" w:rsidRDefault="004A4BFC" w:rsidP="00B42A8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7F34730"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AFEC3D8" w14:textId="77777777" w:rsidR="004A4BFC" w:rsidRDefault="004A4BFC" w:rsidP="00B42A8D">
                  <w:pPr>
                    <w:spacing w:after="0" w:line="240" w:lineRule="auto"/>
                  </w:pPr>
                  <w:r>
                    <w:rPr>
                      <w:rFonts w:eastAsia="Arial"/>
                      <w:color w:val="000000"/>
                    </w:rPr>
                    <w:t>No</w:t>
                  </w:r>
                </w:p>
              </w:tc>
            </w:tr>
            <w:tr w:rsidR="004A4BFC" w14:paraId="39A22DC0"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66C7485" w14:textId="77777777" w:rsidR="004A4BFC" w:rsidRDefault="004A4BFC" w:rsidP="00B42A8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9BED11B" w14:textId="77777777" w:rsidR="004A4BFC" w:rsidRDefault="004A4BFC" w:rsidP="00B42A8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868DAE5" w14:textId="77777777" w:rsidR="004A4BFC" w:rsidRDefault="004A4BFC" w:rsidP="00B42A8D">
                  <w:pPr>
                    <w:spacing w:after="0" w:line="240" w:lineRule="auto"/>
                  </w:pPr>
                  <w:r>
                    <w:rPr>
                      <w:rFonts w:eastAsia="Arial"/>
                      <w:color w:val="000000"/>
                    </w:rPr>
                    <w:t>900</w:t>
                  </w:r>
                </w:p>
              </w:tc>
            </w:tr>
            <w:tr w:rsidR="004A4BFC" w14:paraId="0FDDA065"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DC1FF2F" w14:textId="77777777" w:rsidR="004A4BFC" w:rsidRDefault="004A4BFC" w:rsidP="00B42A8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6677F26" w14:textId="77777777" w:rsidR="004A4BFC" w:rsidRDefault="004A4BFC" w:rsidP="00B42A8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B859CD0" w14:textId="77777777" w:rsidR="004A4BFC" w:rsidRDefault="004A4BFC" w:rsidP="00B42A8D">
                  <w:pPr>
                    <w:spacing w:after="0" w:line="240" w:lineRule="auto"/>
                  </w:pPr>
                </w:p>
              </w:tc>
            </w:tr>
            <w:tr w:rsidR="004A4BFC" w14:paraId="6E739C06" w14:textId="77777777" w:rsidTr="00B42A8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45F0B72" w14:textId="77777777" w:rsidR="004A4BFC" w:rsidRDefault="004A4BFC" w:rsidP="00B42A8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0D46FC91" w14:textId="77777777" w:rsidR="004A4BFC" w:rsidRDefault="004A4BFC" w:rsidP="00B42A8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7540C95" w14:textId="77777777" w:rsidR="004A4BFC" w:rsidRDefault="004A4BFC" w:rsidP="00B42A8D">
                  <w:pPr>
                    <w:spacing w:after="0" w:line="240" w:lineRule="auto"/>
                  </w:pPr>
                  <w:r>
                    <w:rPr>
                      <w:rFonts w:eastAsia="Arial"/>
                      <w:color w:val="000000"/>
                    </w:rPr>
                    <w:t>300</w:t>
                  </w:r>
                </w:p>
              </w:tc>
            </w:tr>
          </w:tbl>
          <w:p w14:paraId="64358199" w14:textId="77777777" w:rsidR="004A4BFC" w:rsidRDefault="004A4BFC" w:rsidP="00B42A8D">
            <w:pPr>
              <w:spacing w:after="0" w:line="240" w:lineRule="auto"/>
            </w:pPr>
          </w:p>
        </w:tc>
        <w:tc>
          <w:tcPr>
            <w:tcW w:w="149" w:type="dxa"/>
          </w:tcPr>
          <w:p w14:paraId="73B9A851" w14:textId="77777777" w:rsidR="004A4BFC" w:rsidRDefault="004A4BFC" w:rsidP="00B42A8D">
            <w:pPr>
              <w:pStyle w:val="EmptyCellLayoutStyle"/>
              <w:spacing w:after="0" w:line="240" w:lineRule="auto"/>
            </w:pPr>
          </w:p>
        </w:tc>
      </w:tr>
      <w:tr w:rsidR="004A4BFC" w14:paraId="3DC47445" w14:textId="77777777" w:rsidTr="00B42A8D">
        <w:trPr>
          <w:trHeight w:val="80"/>
        </w:trPr>
        <w:tc>
          <w:tcPr>
            <w:tcW w:w="54" w:type="dxa"/>
          </w:tcPr>
          <w:p w14:paraId="6FDBE422" w14:textId="77777777" w:rsidR="004A4BFC" w:rsidRDefault="004A4BFC" w:rsidP="00B42A8D">
            <w:pPr>
              <w:pStyle w:val="EmptyCellLayoutStyle"/>
              <w:spacing w:after="0" w:line="240" w:lineRule="auto"/>
            </w:pPr>
          </w:p>
        </w:tc>
        <w:tc>
          <w:tcPr>
            <w:tcW w:w="10395" w:type="dxa"/>
          </w:tcPr>
          <w:p w14:paraId="61CBDBFE" w14:textId="77777777" w:rsidR="004A4BFC" w:rsidRDefault="004A4BFC" w:rsidP="00B42A8D">
            <w:pPr>
              <w:pStyle w:val="EmptyCellLayoutStyle"/>
              <w:spacing w:after="0" w:line="240" w:lineRule="auto"/>
            </w:pPr>
          </w:p>
        </w:tc>
        <w:tc>
          <w:tcPr>
            <w:tcW w:w="149" w:type="dxa"/>
          </w:tcPr>
          <w:p w14:paraId="64C391FD" w14:textId="77777777" w:rsidR="004A4BFC" w:rsidRDefault="004A4BFC" w:rsidP="00B42A8D">
            <w:pPr>
              <w:pStyle w:val="EmptyCellLayoutStyle"/>
              <w:spacing w:after="0" w:line="240" w:lineRule="auto"/>
            </w:pPr>
          </w:p>
        </w:tc>
      </w:tr>
    </w:tbl>
    <w:p w14:paraId="34AD6158" w14:textId="77777777" w:rsidR="004A4BFC" w:rsidRDefault="004A4BFC" w:rsidP="004A4BFC">
      <w:pPr>
        <w:spacing w:after="0" w:line="240" w:lineRule="auto"/>
      </w:pPr>
    </w:p>
    <w:p w14:paraId="7A7C447B"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SSAS 2014: Database Disk Free Space (GB)</w:t>
      </w:r>
    </w:p>
    <w:p w14:paraId="0C5C28E2" w14:textId="77777777" w:rsidR="004A4BFC" w:rsidRDefault="004A4BFC" w:rsidP="004A4BFC">
      <w:pPr>
        <w:spacing w:after="0" w:line="240" w:lineRule="auto"/>
      </w:pPr>
      <w:r>
        <w:rPr>
          <w:rFonts w:eastAsia="Arial"/>
          <w:color w:val="000000"/>
        </w:rPr>
        <w:t>The rule collects the amount of free space on the drive, where the database is located.</w:t>
      </w:r>
    </w:p>
    <w:tbl>
      <w:tblPr>
        <w:tblW w:w="0" w:type="auto"/>
        <w:tblCellMar>
          <w:left w:w="0" w:type="dxa"/>
          <w:right w:w="0" w:type="dxa"/>
        </w:tblCellMar>
        <w:tblLook w:val="04A0" w:firstRow="1" w:lastRow="0" w:firstColumn="1" w:lastColumn="0" w:noHBand="0" w:noVBand="1"/>
      </w:tblPr>
      <w:tblGrid>
        <w:gridCol w:w="40"/>
        <w:gridCol w:w="8492"/>
        <w:gridCol w:w="108"/>
      </w:tblGrid>
      <w:tr w:rsidR="004A4BFC" w14:paraId="7505BCD1" w14:textId="77777777" w:rsidTr="00B42A8D">
        <w:trPr>
          <w:trHeight w:val="54"/>
        </w:trPr>
        <w:tc>
          <w:tcPr>
            <w:tcW w:w="54" w:type="dxa"/>
          </w:tcPr>
          <w:p w14:paraId="469925DE" w14:textId="77777777" w:rsidR="004A4BFC" w:rsidRDefault="004A4BFC" w:rsidP="00B42A8D">
            <w:pPr>
              <w:pStyle w:val="EmptyCellLayoutStyle"/>
              <w:spacing w:after="0" w:line="240" w:lineRule="auto"/>
            </w:pPr>
          </w:p>
        </w:tc>
        <w:tc>
          <w:tcPr>
            <w:tcW w:w="10395" w:type="dxa"/>
          </w:tcPr>
          <w:p w14:paraId="7C4E7F3A" w14:textId="77777777" w:rsidR="004A4BFC" w:rsidRDefault="004A4BFC" w:rsidP="00B42A8D">
            <w:pPr>
              <w:pStyle w:val="EmptyCellLayoutStyle"/>
              <w:spacing w:after="0" w:line="240" w:lineRule="auto"/>
            </w:pPr>
          </w:p>
        </w:tc>
        <w:tc>
          <w:tcPr>
            <w:tcW w:w="149" w:type="dxa"/>
          </w:tcPr>
          <w:p w14:paraId="6A73BC25" w14:textId="77777777" w:rsidR="004A4BFC" w:rsidRDefault="004A4BFC" w:rsidP="00B42A8D">
            <w:pPr>
              <w:pStyle w:val="EmptyCellLayoutStyle"/>
              <w:spacing w:after="0" w:line="240" w:lineRule="auto"/>
            </w:pPr>
          </w:p>
        </w:tc>
      </w:tr>
      <w:tr w:rsidR="004A4BFC" w14:paraId="0F75E4AE" w14:textId="77777777" w:rsidTr="00B42A8D">
        <w:tc>
          <w:tcPr>
            <w:tcW w:w="54" w:type="dxa"/>
          </w:tcPr>
          <w:p w14:paraId="782994E9" w14:textId="77777777" w:rsidR="004A4BFC" w:rsidRDefault="004A4BFC" w:rsidP="00B42A8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4A0" w:firstRow="1" w:lastRow="0" w:firstColumn="1" w:lastColumn="0" w:noHBand="0" w:noVBand="1"/>
            </w:tblPr>
            <w:tblGrid>
              <w:gridCol w:w="2896"/>
              <w:gridCol w:w="2887"/>
              <w:gridCol w:w="2681"/>
            </w:tblGrid>
            <w:tr w:rsidR="004A4BFC" w14:paraId="248F7E04" w14:textId="77777777" w:rsidTr="00B42A8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E429991" w14:textId="77777777" w:rsidR="004A4BFC" w:rsidRDefault="004A4BFC" w:rsidP="00B42A8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0C0A3150" w14:textId="77777777" w:rsidR="004A4BFC" w:rsidRDefault="004A4BFC" w:rsidP="00B42A8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E12713F" w14:textId="77777777" w:rsidR="004A4BFC" w:rsidRDefault="004A4BFC" w:rsidP="00B42A8D">
                  <w:pPr>
                    <w:spacing w:after="0" w:line="240" w:lineRule="auto"/>
                  </w:pPr>
                  <w:r>
                    <w:rPr>
                      <w:rFonts w:eastAsia="Arial"/>
                      <w:b/>
                      <w:color w:val="000000"/>
                    </w:rPr>
                    <w:t>Default value</w:t>
                  </w:r>
                </w:p>
              </w:tc>
            </w:tr>
            <w:tr w:rsidR="004A4BFC" w14:paraId="2B8D4983"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FE22A4F" w14:textId="77777777" w:rsidR="004A4BFC" w:rsidRDefault="004A4BFC" w:rsidP="00B42A8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27DDDC9"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1B22DA2" w14:textId="77777777" w:rsidR="004A4BFC" w:rsidRDefault="004A4BFC" w:rsidP="00B42A8D">
                  <w:pPr>
                    <w:spacing w:after="0" w:line="240" w:lineRule="auto"/>
                  </w:pPr>
                  <w:r>
                    <w:rPr>
                      <w:rFonts w:eastAsia="Arial"/>
                      <w:color w:val="000000"/>
                    </w:rPr>
                    <w:t>Yes</w:t>
                  </w:r>
                </w:p>
              </w:tc>
            </w:tr>
            <w:tr w:rsidR="004A4BFC" w14:paraId="59DEE95F"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64A0021" w14:textId="77777777" w:rsidR="004A4BFC" w:rsidRDefault="004A4BFC" w:rsidP="00B42A8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FF3E527"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AAAE9FB" w14:textId="77777777" w:rsidR="004A4BFC" w:rsidRDefault="004A4BFC" w:rsidP="00B42A8D">
                  <w:pPr>
                    <w:spacing w:after="0" w:line="240" w:lineRule="auto"/>
                  </w:pPr>
                  <w:r>
                    <w:rPr>
                      <w:rFonts w:eastAsia="Arial"/>
                      <w:color w:val="000000"/>
                    </w:rPr>
                    <w:t>No</w:t>
                  </w:r>
                </w:p>
              </w:tc>
            </w:tr>
            <w:tr w:rsidR="004A4BFC" w14:paraId="56C7E427"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7ABBB46" w14:textId="77777777" w:rsidR="004A4BFC" w:rsidRDefault="004A4BFC" w:rsidP="00B42A8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23C5D7E" w14:textId="77777777" w:rsidR="004A4BFC" w:rsidRDefault="004A4BFC" w:rsidP="00B42A8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0DBAEA7" w14:textId="77777777" w:rsidR="004A4BFC" w:rsidRDefault="004A4BFC" w:rsidP="00B42A8D">
                  <w:pPr>
                    <w:spacing w:after="0" w:line="240" w:lineRule="auto"/>
                  </w:pPr>
                  <w:r>
                    <w:rPr>
                      <w:rFonts w:eastAsia="Arial"/>
                      <w:color w:val="000000"/>
                    </w:rPr>
                    <w:t>900</w:t>
                  </w:r>
                </w:p>
              </w:tc>
            </w:tr>
            <w:tr w:rsidR="004A4BFC" w14:paraId="55C7A4DD"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D88A1CE" w14:textId="77777777" w:rsidR="004A4BFC" w:rsidRDefault="004A4BFC" w:rsidP="00B42A8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DB43C6C" w14:textId="77777777" w:rsidR="004A4BFC" w:rsidRDefault="004A4BFC" w:rsidP="00B42A8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67EB3E1" w14:textId="77777777" w:rsidR="004A4BFC" w:rsidRDefault="004A4BFC" w:rsidP="00B42A8D">
                  <w:pPr>
                    <w:spacing w:after="0" w:line="240" w:lineRule="auto"/>
                  </w:pPr>
                </w:p>
              </w:tc>
            </w:tr>
            <w:tr w:rsidR="004A4BFC" w14:paraId="7235640A" w14:textId="77777777" w:rsidTr="00B42A8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70CA23A" w14:textId="77777777" w:rsidR="004A4BFC" w:rsidRDefault="004A4BFC" w:rsidP="00B42A8D">
                  <w:pPr>
                    <w:spacing w:after="0" w:line="240" w:lineRule="auto"/>
                  </w:pPr>
                  <w:r>
                    <w:rPr>
                      <w:rFonts w:eastAsia="Arial"/>
                      <w:color w:val="000000"/>
                    </w:rPr>
                    <w:lastRenderedPageBreak/>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6AB87325" w14:textId="77777777" w:rsidR="004A4BFC" w:rsidRDefault="004A4BFC" w:rsidP="00B42A8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12637BF" w14:textId="77777777" w:rsidR="004A4BFC" w:rsidRDefault="004A4BFC" w:rsidP="00B42A8D">
                  <w:pPr>
                    <w:spacing w:after="0" w:line="240" w:lineRule="auto"/>
                  </w:pPr>
                  <w:r>
                    <w:rPr>
                      <w:rFonts w:eastAsia="Arial"/>
                      <w:color w:val="000000"/>
                    </w:rPr>
                    <w:t>300</w:t>
                  </w:r>
                </w:p>
              </w:tc>
            </w:tr>
          </w:tbl>
          <w:p w14:paraId="054BC2AE" w14:textId="77777777" w:rsidR="004A4BFC" w:rsidRDefault="004A4BFC" w:rsidP="00B42A8D">
            <w:pPr>
              <w:spacing w:after="0" w:line="240" w:lineRule="auto"/>
            </w:pPr>
          </w:p>
        </w:tc>
        <w:tc>
          <w:tcPr>
            <w:tcW w:w="149" w:type="dxa"/>
          </w:tcPr>
          <w:p w14:paraId="4678482E" w14:textId="77777777" w:rsidR="004A4BFC" w:rsidRDefault="004A4BFC" w:rsidP="00B42A8D">
            <w:pPr>
              <w:pStyle w:val="EmptyCellLayoutStyle"/>
              <w:spacing w:after="0" w:line="240" w:lineRule="auto"/>
            </w:pPr>
          </w:p>
        </w:tc>
      </w:tr>
      <w:tr w:rsidR="004A4BFC" w14:paraId="59C33A96" w14:textId="77777777" w:rsidTr="00B42A8D">
        <w:trPr>
          <w:trHeight w:val="80"/>
        </w:trPr>
        <w:tc>
          <w:tcPr>
            <w:tcW w:w="54" w:type="dxa"/>
          </w:tcPr>
          <w:p w14:paraId="38D2A421" w14:textId="77777777" w:rsidR="004A4BFC" w:rsidRDefault="004A4BFC" w:rsidP="00B42A8D">
            <w:pPr>
              <w:pStyle w:val="EmptyCellLayoutStyle"/>
              <w:spacing w:after="0" w:line="240" w:lineRule="auto"/>
            </w:pPr>
          </w:p>
        </w:tc>
        <w:tc>
          <w:tcPr>
            <w:tcW w:w="10395" w:type="dxa"/>
          </w:tcPr>
          <w:p w14:paraId="03EF5351" w14:textId="77777777" w:rsidR="004A4BFC" w:rsidRDefault="004A4BFC" w:rsidP="00B42A8D">
            <w:pPr>
              <w:pStyle w:val="EmptyCellLayoutStyle"/>
              <w:spacing w:after="0" w:line="240" w:lineRule="auto"/>
            </w:pPr>
          </w:p>
        </w:tc>
        <w:tc>
          <w:tcPr>
            <w:tcW w:w="149" w:type="dxa"/>
          </w:tcPr>
          <w:p w14:paraId="0F5C0F4A" w14:textId="77777777" w:rsidR="004A4BFC" w:rsidRDefault="004A4BFC" w:rsidP="00B42A8D">
            <w:pPr>
              <w:pStyle w:val="EmptyCellLayoutStyle"/>
              <w:spacing w:after="0" w:line="240" w:lineRule="auto"/>
            </w:pPr>
          </w:p>
        </w:tc>
      </w:tr>
    </w:tbl>
    <w:p w14:paraId="31AB68E1" w14:textId="77777777" w:rsidR="004A4BFC" w:rsidRDefault="004A4BFC" w:rsidP="004A4BFC">
      <w:pPr>
        <w:spacing w:after="0" w:line="240" w:lineRule="auto"/>
      </w:pPr>
    </w:p>
    <w:p w14:paraId="17E35828"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SSAS 2014: Database Blocking Duration (minutes)</w:t>
      </w:r>
    </w:p>
    <w:p w14:paraId="07B9B6E6" w14:textId="77777777" w:rsidR="004A4BFC" w:rsidRDefault="004A4BFC" w:rsidP="004A4BFC">
      <w:pPr>
        <w:spacing w:after="0" w:line="240" w:lineRule="auto"/>
      </w:pPr>
      <w:r>
        <w:rPr>
          <w:rFonts w:eastAsia="Arial"/>
          <w:color w:val="000000"/>
        </w:rPr>
        <w:t>The rule collects the longest blocking duration for currently blocked sessions.</w:t>
      </w:r>
    </w:p>
    <w:tbl>
      <w:tblPr>
        <w:tblW w:w="0" w:type="auto"/>
        <w:tblCellMar>
          <w:left w:w="0" w:type="dxa"/>
          <w:right w:w="0" w:type="dxa"/>
        </w:tblCellMar>
        <w:tblLook w:val="04A0" w:firstRow="1" w:lastRow="0" w:firstColumn="1" w:lastColumn="0" w:noHBand="0" w:noVBand="1"/>
      </w:tblPr>
      <w:tblGrid>
        <w:gridCol w:w="40"/>
        <w:gridCol w:w="8492"/>
        <w:gridCol w:w="108"/>
      </w:tblGrid>
      <w:tr w:rsidR="004A4BFC" w14:paraId="07A27BBF" w14:textId="77777777" w:rsidTr="00B42A8D">
        <w:trPr>
          <w:trHeight w:val="54"/>
        </w:trPr>
        <w:tc>
          <w:tcPr>
            <w:tcW w:w="54" w:type="dxa"/>
          </w:tcPr>
          <w:p w14:paraId="7AAA4A27" w14:textId="77777777" w:rsidR="004A4BFC" w:rsidRDefault="004A4BFC" w:rsidP="00B42A8D">
            <w:pPr>
              <w:pStyle w:val="EmptyCellLayoutStyle"/>
              <w:spacing w:after="0" w:line="240" w:lineRule="auto"/>
            </w:pPr>
          </w:p>
        </w:tc>
        <w:tc>
          <w:tcPr>
            <w:tcW w:w="10395" w:type="dxa"/>
          </w:tcPr>
          <w:p w14:paraId="71EBA7A3" w14:textId="77777777" w:rsidR="004A4BFC" w:rsidRDefault="004A4BFC" w:rsidP="00B42A8D">
            <w:pPr>
              <w:pStyle w:val="EmptyCellLayoutStyle"/>
              <w:spacing w:after="0" w:line="240" w:lineRule="auto"/>
            </w:pPr>
          </w:p>
        </w:tc>
        <w:tc>
          <w:tcPr>
            <w:tcW w:w="149" w:type="dxa"/>
          </w:tcPr>
          <w:p w14:paraId="788B0096" w14:textId="77777777" w:rsidR="004A4BFC" w:rsidRDefault="004A4BFC" w:rsidP="00B42A8D">
            <w:pPr>
              <w:pStyle w:val="EmptyCellLayoutStyle"/>
              <w:spacing w:after="0" w:line="240" w:lineRule="auto"/>
            </w:pPr>
          </w:p>
        </w:tc>
      </w:tr>
      <w:tr w:rsidR="004A4BFC" w14:paraId="2B7FBF36" w14:textId="77777777" w:rsidTr="00B42A8D">
        <w:tc>
          <w:tcPr>
            <w:tcW w:w="54" w:type="dxa"/>
          </w:tcPr>
          <w:p w14:paraId="7F720E99" w14:textId="77777777" w:rsidR="004A4BFC" w:rsidRDefault="004A4BFC" w:rsidP="00B42A8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4A0" w:firstRow="1" w:lastRow="0" w:firstColumn="1" w:lastColumn="0" w:noHBand="0" w:noVBand="1"/>
            </w:tblPr>
            <w:tblGrid>
              <w:gridCol w:w="2896"/>
              <w:gridCol w:w="2887"/>
              <w:gridCol w:w="2681"/>
            </w:tblGrid>
            <w:tr w:rsidR="004A4BFC" w14:paraId="5416C3DA" w14:textId="77777777" w:rsidTr="00B42A8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5A6F6F8" w14:textId="77777777" w:rsidR="004A4BFC" w:rsidRDefault="004A4BFC" w:rsidP="00B42A8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015D7DCF" w14:textId="77777777" w:rsidR="004A4BFC" w:rsidRDefault="004A4BFC" w:rsidP="00B42A8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AB02F62" w14:textId="77777777" w:rsidR="004A4BFC" w:rsidRDefault="004A4BFC" w:rsidP="00B42A8D">
                  <w:pPr>
                    <w:spacing w:after="0" w:line="240" w:lineRule="auto"/>
                  </w:pPr>
                  <w:r>
                    <w:rPr>
                      <w:rFonts w:eastAsia="Arial"/>
                      <w:b/>
                      <w:color w:val="000000"/>
                    </w:rPr>
                    <w:t>Default value</w:t>
                  </w:r>
                </w:p>
              </w:tc>
            </w:tr>
            <w:tr w:rsidR="004A4BFC" w14:paraId="5C0A9179"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8647451" w14:textId="77777777" w:rsidR="004A4BFC" w:rsidRDefault="004A4BFC" w:rsidP="00B42A8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0CEED0B"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D687983" w14:textId="77777777" w:rsidR="004A4BFC" w:rsidRDefault="004A4BFC" w:rsidP="00B42A8D">
                  <w:pPr>
                    <w:spacing w:after="0" w:line="240" w:lineRule="auto"/>
                  </w:pPr>
                  <w:r>
                    <w:rPr>
                      <w:rFonts w:eastAsia="Arial"/>
                      <w:color w:val="000000"/>
                    </w:rPr>
                    <w:t>Yes</w:t>
                  </w:r>
                </w:p>
              </w:tc>
            </w:tr>
            <w:tr w:rsidR="004A4BFC" w14:paraId="77E95C3A"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C7BA49A" w14:textId="77777777" w:rsidR="004A4BFC" w:rsidRDefault="004A4BFC" w:rsidP="00B42A8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E667306"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B57872B" w14:textId="77777777" w:rsidR="004A4BFC" w:rsidRDefault="004A4BFC" w:rsidP="00B42A8D">
                  <w:pPr>
                    <w:spacing w:after="0" w:line="240" w:lineRule="auto"/>
                  </w:pPr>
                  <w:r>
                    <w:rPr>
                      <w:rFonts w:eastAsia="Arial"/>
                      <w:color w:val="000000"/>
                    </w:rPr>
                    <w:t>No</w:t>
                  </w:r>
                </w:p>
              </w:tc>
            </w:tr>
            <w:tr w:rsidR="004A4BFC" w14:paraId="6E049056"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E841495" w14:textId="77777777" w:rsidR="004A4BFC" w:rsidRDefault="004A4BFC" w:rsidP="00B42A8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C16672E" w14:textId="77777777" w:rsidR="004A4BFC" w:rsidRDefault="004A4BFC" w:rsidP="00B42A8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2811B64" w14:textId="77777777" w:rsidR="004A4BFC" w:rsidRDefault="004A4BFC" w:rsidP="00B42A8D">
                  <w:pPr>
                    <w:spacing w:after="0" w:line="240" w:lineRule="auto"/>
                  </w:pPr>
                  <w:r>
                    <w:rPr>
                      <w:rFonts w:eastAsia="Arial"/>
                      <w:color w:val="000000"/>
                    </w:rPr>
                    <w:t>900</w:t>
                  </w:r>
                </w:p>
              </w:tc>
            </w:tr>
            <w:tr w:rsidR="004A4BFC" w14:paraId="60C9935F"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022183F" w14:textId="77777777" w:rsidR="004A4BFC" w:rsidRDefault="004A4BFC" w:rsidP="00B42A8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708FD07" w14:textId="77777777" w:rsidR="004A4BFC" w:rsidRDefault="004A4BFC" w:rsidP="00B42A8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EDFF513" w14:textId="77777777" w:rsidR="004A4BFC" w:rsidRDefault="004A4BFC" w:rsidP="00B42A8D">
                  <w:pPr>
                    <w:spacing w:after="0" w:line="240" w:lineRule="auto"/>
                  </w:pPr>
                </w:p>
              </w:tc>
            </w:tr>
            <w:tr w:rsidR="004A4BFC" w14:paraId="43A60F69" w14:textId="77777777" w:rsidTr="00B42A8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0278991" w14:textId="77777777" w:rsidR="004A4BFC" w:rsidRDefault="004A4BFC" w:rsidP="00B42A8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7D54249" w14:textId="77777777" w:rsidR="004A4BFC" w:rsidRDefault="004A4BFC" w:rsidP="00B42A8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B5CD6B7" w14:textId="77777777" w:rsidR="004A4BFC" w:rsidRDefault="004A4BFC" w:rsidP="00B42A8D">
                  <w:pPr>
                    <w:spacing w:after="0" w:line="240" w:lineRule="auto"/>
                  </w:pPr>
                  <w:r>
                    <w:rPr>
                      <w:rFonts w:eastAsia="Arial"/>
                      <w:color w:val="000000"/>
                    </w:rPr>
                    <w:t>300</w:t>
                  </w:r>
                </w:p>
              </w:tc>
            </w:tr>
          </w:tbl>
          <w:p w14:paraId="54A9FC52" w14:textId="77777777" w:rsidR="004A4BFC" w:rsidRDefault="004A4BFC" w:rsidP="00B42A8D">
            <w:pPr>
              <w:spacing w:after="0" w:line="240" w:lineRule="auto"/>
            </w:pPr>
          </w:p>
        </w:tc>
        <w:tc>
          <w:tcPr>
            <w:tcW w:w="149" w:type="dxa"/>
          </w:tcPr>
          <w:p w14:paraId="1841B314" w14:textId="77777777" w:rsidR="004A4BFC" w:rsidRDefault="004A4BFC" w:rsidP="00B42A8D">
            <w:pPr>
              <w:pStyle w:val="EmptyCellLayoutStyle"/>
              <w:spacing w:after="0" w:line="240" w:lineRule="auto"/>
            </w:pPr>
          </w:p>
        </w:tc>
      </w:tr>
      <w:tr w:rsidR="004A4BFC" w14:paraId="51F3CEC0" w14:textId="77777777" w:rsidTr="00B42A8D">
        <w:trPr>
          <w:trHeight w:val="80"/>
        </w:trPr>
        <w:tc>
          <w:tcPr>
            <w:tcW w:w="54" w:type="dxa"/>
          </w:tcPr>
          <w:p w14:paraId="5ED75641" w14:textId="77777777" w:rsidR="004A4BFC" w:rsidRDefault="004A4BFC" w:rsidP="00B42A8D">
            <w:pPr>
              <w:pStyle w:val="EmptyCellLayoutStyle"/>
              <w:spacing w:after="0" w:line="240" w:lineRule="auto"/>
            </w:pPr>
          </w:p>
        </w:tc>
        <w:tc>
          <w:tcPr>
            <w:tcW w:w="10395" w:type="dxa"/>
          </w:tcPr>
          <w:p w14:paraId="0614DB13" w14:textId="77777777" w:rsidR="004A4BFC" w:rsidRDefault="004A4BFC" w:rsidP="00B42A8D">
            <w:pPr>
              <w:pStyle w:val="EmptyCellLayoutStyle"/>
              <w:spacing w:after="0" w:line="240" w:lineRule="auto"/>
            </w:pPr>
          </w:p>
        </w:tc>
        <w:tc>
          <w:tcPr>
            <w:tcW w:w="149" w:type="dxa"/>
          </w:tcPr>
          <w:p w14:paraId="69252B1C" w14:textId="77777777" w:rsidR="004A4BFC" w:rsidRDefault="004A4BFC" w:rsidP="00B42A8D">
            <w:pPr>
              <w:pStyle w:val="EmptyCellLayoutStyle"/>
              <w:spacing w:after="0" w:line="240" w:lineRule="auto"/>
            </w:pPr>
          </w:p>
        </w:tc>
      </w:tr>
    </w:tbl>
    <w:p w14:paraId="114F8614" w14:textId="77777777" w:rsidR="004A4BFC" w:rsidRDefault="004A4BFC" w:rsidP="004A4BFC">
      <w:pPr>
        <w:spacing w:after="0" w:line="240" w:lineRule="auto"/>
      </w:pPr>
    </w:p>
    <w:p w14:paraId="32D75714"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SSAS 2014: Database Size (GB)</w:t>
      </w:r>
    </w:p>
    <w:p w14:paraId="0A345B62" w14:textId="77777777" w:rsidR="004A4BFC" w:rsidRDefault="004A4BFC" w:rsidP="004A4BFC">
      <w:pPr>
        <w:spacing w:after="0" w:line="240" w:lineRule="auto"/>
      </w:pPr>
      <w:r>
        <w:rPr>
          <w:rFonts w:eastAsia="Arial"/>
          <w:color w:val="000000"/>
        </w:rPr>
        <w:t>The rule collects the total database size in gigabytes.</w:t>
      </w:r>
    </w:p>
    <w:tbl>
      <w:tblPr>
        <w:tblW w:w="0" w:type="auto"/>
        <w:tblCellMar>
          <w:left w:w="0" w:type="dxa"/>
          <w:right w:w="0" w:type="dxa"/>
        </w:tblCellMar>
        <w:tblLook w:val="04A0" w:firstRow="1" w:lastRow="0" w:firstColumn="1" w:lastColumn="0" w:noHBand="0" w:noVBand="1"/>
      </w:tblPr>
      <w:tblGrid>
        <w:gridCol w:w="40"/>
        <w:gridCol w:w="8492"/>
        <w:gridCol w:w="108"/>
      </w:tblGrid>
      <w:tr w:rsidR="004A4BFC" w14:paraId="1D6855FA" w14:textId="77777777" w:rsidTr="00B42A8D">
        <w:trPr>
          <w:trHeight w:val="54"/>
        </w:trPr>
        <w:tc>
          <w:tcPr>
            <w:tcW w:w="54" w:type="dxa"/>
          </w:tcPr>
          <w:p w14:paraId="15A26C29" w14:textId="77777777" w:rsidR="004A4BFC" w:rsidRDefault="004A4BFC" w:rsidP="00B42A8D">
            <w:pPr>
              <w:pStyle w:val="EmptyCellLayoutStyle"/>
              <w:spacing w:after="0" w:line="240" w:lineRule="auto"/>
            </w:pPr>
          </w:p>
        </w:tc>
        <w:tc>
          <w:tcPr>
            <w:tcW w:w="10395" w:type="dxa"/>
          </w:tcPr>
          <w:p w14:paraId="131C2528" w14:textId="77777777" w:rsidR="004A4BFC" w:rsidRDefault="004A4BFC" w:rsidP="00B42A8D">
            <w:pPr>
              <w:pStyle w:val="EmptyCellLayoutStyle"/>
              <w:spacing w:after="0" w:line="240" w:lineRule="auto"/>
            </w:pPr>
          </w:p>
        </w:tc>
        <w:tc>
          <w:tcPr>
            <w:tcW w:w="149" w:type="dxa"/>
          </w:tcPr>
          <w:p w14:paraId="39CA3537" w14:textId="77777777" w:rsidR="004A4BFC" w:rsidRDefault="004A4BFC" w:rsidP="00B42A8D">
            <w:pPr>
              <w:pStyle w:val="EmptyCellLayoutStyle"/>
              <w:spacing w:after="0" w:line="240" w:lineRule="auto"/>
            </w:pPr>
          </w:p>
        </w:tc>
      </w:tr>
      <w:tr w:rsidR="004A4BFC" w14:paraId="2A5D1DBC" w14:textId="77777777" w:rsidTr="00B42A8D">
        <w:tc>
          <w:tcPr>
            <w:tcW w:w="54" w:type="dxa"/>
          </w:tcPr>
          <w:p w14:paraId="46B706E0" w14:textId="77777777" w:rsidR="004A4BFC" w:rsidRDefault="004A4BFC" w:rsidP="00B42A8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4A0" w:firstRow="1" w:lastRow="0" w:firstColumn="1" w:lastColumn="0" w:noHBand="0" w:noVBand="1"/>
            </w:tblPr>
            <w:tblGrid>
              <w:gridCol w:w="2896"/>
              <w:gridCol w:w="2887"/>
              <w:gridCol w:w="2681"/>
            </w:tblGrid>
            <w:tr w:rsidR="004A4BFC" w14:paraId="29C438CB" w14:textId="77777777" w:rsidTr="00B42A8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68F9BE9" w14:textId="77777777" w:rsidR="004A4BFC" w:rsidRDefault="004A4BFC" w:rsidP="00B42A8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7E5D1FFE" w14:textId="77777777" w:rsidR="004A4BFC" w:rsidRDefault="004A4BFC" w:rsidP="00B42A8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5A15845" w14:textId="77777777" w:rsidR="004A4BFC" w:rsidRDefault="004A4BFC" w:rsidP="00B42A8D">
                  <w:pPr>
                    <w:spacing w:after="0" w:line="240" w:lineRule="auto"/>
                  </w:pPr>
                  <w:r>
                    <w:rPr>
                      <w:rFonts w:eastAsia="Arial"/>
                      <w:b/>
                      <w:color w:val="000000"/>
                    </w:rPr>
                    <w:t>Default value</w:t>
                  </w:r>
                </w:p>
              </w:tc>
            </w:tr>
            <w:tr w:rsidR="004A4BFC" w14:paraId="74216654"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7C38289" w14:textId="77777777" w:rsidR="004A4BFC" w:rsidRDefault="004A4BFC" w:rsidP="00B42A8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273A3DA"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961B31E" w14:textId="77777777" w:rsidR="004A4BFC" w:rsidRDefault="004A4BFC" w:rsidP="00B42A8D">
                  <w:pPr>
                    <w:spacing w:after="0" w:line="240" w:lineRule="auto"/>
                  </w:pPr>
                  <w:r>
                    <w:rPr>
                      <w:rFonts w:eastAsia="Arial"/>
                      <w:color w:val="000000"/>
                    </w:rPr>
                    <w:t>Yes</w:t>
                  </w:r>
                </w:p>
              </w:tc>
            </w:tr>
            <w:tr w:rsidR="004A4BFC" w14:paraId="0F0F5F41"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05F9BF4" w14:textId="77777777" w:rsidR="004A4BFC" w:rsidRDefault="004A4BFC" w:rsidP="00B42A8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EEEA7CC"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4A813E1" w14:textId="77777777" w:rsidR="004A4BFC" w:rsidRDefault="004A4BFC" w:rsidP="00B42A8D">
                  <w:pPr>
                    <w:spacing w:after="0" w:line="240" w:lineRule="auto"/>
                  </w:pPr>
                  <w:r>
                    <w:rPr>
                      <w:rFonts w:eastAsia="Arial"/>
                      <w:color w:val="000000"/>
                    </w:rPr>
                    <w:t>No</w:t>
                  </w:r>
                </w:p>
              </w:tc>
            </w:tr>
            <w:tr w:rsidR="004A4BFC" w14:paraId="219CF0CF"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BC60326" w14:textId="77777777" w:rsidR="004A4BFC" w:rsidRDefault="004A4BFC" w:rsidP="00B42A8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673AE08" w14:textId="77777777" w:rsidR="004A4BFC" w:rsidRDefault="004A4BFC" w:rsidP="00B42A8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EE851F5" w14:textId="77777777" w:rsidR="004A4BFC" w:rsidRDefault="004A4BFC" w:rsidP="00B42A8D">
                  <w:pPr>
                    <w:spacing w:after="0" w:line="240" w:lineRule="auto"/>
                  </w:pPr>
                  <w:r>
                    <w:rPr>
                      <w:rFonts w:eastAsia="Arial"/>
                      <w:color w:val="000000"/>
                    </w:rPr>
                    <w:t>900</w:t>
                  </w:r>
                </w:p>
              </w:tc>
            </w:tr>
            <w:tr w:rsidR="004A4BFC" w14:paraId="214F11D7"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CCEEFA5" w14:textId="77777777" w:rsidR="004A4BFC" w:rsidRDefault="004A4BFC" w:rsidP="00B42A8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9CC5A7E" w14:textId="77777777" w:rsidR="004A4BFC" w:rsidRDefault="004A4BFC" w:rsidP="00B42A8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FB86D8A" w14:textId="77777777" w:rsidR="004A4BFC" w:rsidRDefault="004A4BFC" w:rsidP="00B42A8D">
                  <w:pPr>
                    <w:spacing w:after="0" w:line="240" w:lineRule="auto"/>
                  </w:pPr>
                </w:p>
              </w:tc>
            </w:tr>
            <w:tr w:rsidR="004A4BFC" w14:paraId="60EB5851" w14:textId="77777777" w:rsidTr="00B42A8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16C1C40" w14:textId="77777777" w:rsidR="004A4BFC" w:rsidRDefault="004A4BFC" w:rsidP="00B42A8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B84B776" w14:textId="77777777" w:rsidR="004A4BFC" w:rsidRDefault="004A4BFC" w:rsidP="00B42A8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D7F1F95" w14:textId="77777777" w:rsidR="004A4BFC" w:rsidRDefault="004A4BFC" w:rsidP="00B42A8D">
                  <w:pPr>
                    <w:spacing w:after="0" w:line="240" w:lineRule="auto"/>
                  </w:pPr>
                  <w:r>
                    <w:rPr>
                      <w:rFonts w:eastAsia="Arial"/>
                      <w:color w:val="000000"/>
                    </w:rPr>
                    <w:t>300</w:t>
                  </w:r>
                </w:p>
              </w:tc>
            </w:tr>
          </w:tbl>
          <w:p w14:paraId="3FA7F650" w14:textId="77777777" w:rsidR="004A4BFC" w:rsidRDefault="004A4BFC" w:rsidP="00B42A8D">
            <w:pPr>
              <w:spacing w:after="0" w:line="240" w:lineRule="auto"/>
            </w:pPr>
          </w:p>
        </w:tc>
        <w:tc>
          <w:tcPr>
            <w:tcW w:w="149" w:type="dxa"/>
          </w:tcPr>
          <w:p w14:paraId="29A14191" w14:textId="77777777" w:rsidR="004A4BFC" w:rsidRDefault="004A4BFC" w:rsidP="00B42A8D">
            <w:pPr>
              <w:pStyle w:val="EmptyCellLayoutStyle"/>
              <w:spacing w:after="0" w:line="240" w:lineRule="auto"/>
            </w:pPr>
          </w:p>
        </w:tc>
      </w:tr>
      <w:tr w:rsidR="004A4BFC" w14:paraId="31F7BE0D" w14:textId="77777777" w:rsidTr="00B42A8D">
        <w:trPr>
          <w:trHeight w:val="80"/>
        </w:trPr>
        <w:tc>
          <w:tcPr>
            <w:tcW w:w="54" w:type="dxa"/>
          </w:tcPr>
          <w:p w14:paraId="514A88C4" w14:textId="77777777" w:rsidR="004A4BFC" w:rsidRDefault="004A4BFC" w:rsidP="00B42A8D">
            <w:pPr>
              <w:pStyle w:val="EmptyCellLayoutStyle"/>
              <w:spacing w:after="0" w:line="240" w:lineRule="auto"/>
            </w:pPr>
          </w:p>
        </w:tc>
        <w:tc>
          <w:tcPr>
            <w:tcW w:w="10395" w:type="dxa"/>
          </w:tcPr>
          <w:p w14:paraId="336DAE61" w14:textId="77777777" w:rsidR="004A4BFC" w:rsidRDefault="004A4BFC" w:rsidP="00B42A8D">
            <w:pPr>
              <w:pStyle w:val="EmptyCellLayoutStyle"/>
              <w:spacing w:after="0" w:line="240" w:lineRule="auto"/>
            </w:pPr>
          </w:p>
        </w:tc>
        <w:tc>
          <w:tcPr>
            <w:tcW w:w="149" w:type="dxa"/>
          </w:tcPr>
          <w:p w14:paraId="11C79DA7" w14:textId="77777777" w:rsidR="004A4BFC" w:rsidRDefault="004A4BFC" w:rsidP="00B42A8D">
            <w:pPr>
              <w:pStyle w:val="EmptyCellLayoutStyle"/>
              <w:spacing w:after="0" w:line="240" w:lineRule="auto"/>
            </w:pPr>
          </w:p>
        </w:tc>
      </w:tr>
    </w:tbl>
    <w:p w14:paraId="0842BCE9" w14:textId="77777777" w:rsidR="004A4BFC" w:rsidRDefault="004A4BFC" w:rsidP="004A4BFC">
      <w:pPr>
        <w:spacing w:after="0" w:line="240" w:lineRule="auto"/>
      </w:pPr>
    </w:p>
    <w:p w14:paraId="0355F55D" w14:textId="7CBF539D" w:rsidR="004A4BFC" w:rsidRPr="00423F35" w:rsidRDefault="004A4BFC" w:rsidP="004A4BFC">
      <w:pPr>
        <w:spacing w:after="0" w:line="240" w:lineRule="auto"/>
        <w:rPr>
          <w:color w:val="5B9BD5" w:themeColor="accent1"/>
        </w:rPr>
      </w:pPr>
      <w:r w:rsidRPr="00423F35">
        <w:rPr>
          <w:rFonts w:eastAsia="Arial"/>
          <w:b/>
          <w:color w:val="5B9BD5" w:themeColor="accent1"/>
        </w:rPr>
        <w:t xml:space="preserve">SSAS 2014: </w:t>
      </w:r>
      <w:r w:rsidR="009F714B">
        <w:rPr>
          <w:rFonts w:eastAsia="Arial"/>
          <w:b/>
          <w:color w:val="5B9BD5" w:themeColor="accent1"/>
        </w:rPr>
        <w:t>Number of Database Blocked Sessions</w:t>
      </w:r>
    </w:p>
    <w:p w14:paraId="13B2A58A" w14:textId="77777777" w:rsidR="004A4BFC" w:rsidRDefault="004A4BFC" w:rsidP="004A4BFC">
      <w:pPr>
        <w:spacing w:after="0" w:line="240" w:lineRule="auto"/>
      </w:pPr>
      <w:r>
        <w:rPr>
          <w:rFonts w:eastAsia="Arial"/>
          <w:color w:val="000000"/>
        </w:rPr>
        <w:t>The rule collects the number of currently blocked sessions.</w:t>
      </w:r>
    </w:p>
    <w:tbl>
      <w:tblPr>
        <w:tblW w:w="0" w:type="auto"/>
        <w:tblCellMar>
          <w:left w:w="0" w:type="dxa"/>
          <w:right w:w="0" w:type="dxa"/>
        </w:tblCellMar>
        <w:tblLook w:val="04A0" w:firstRow="1" w:lastRow="0" w:firstColumn="1" w:lastColumn="0" w:noHBand="0" w:noVBand="1"/>
      </w:tblPr>
      <w:tblGrid>
        <w:gridCol w:w="40"/>
        <w:gridCol w:w="8492"/>
        <w:gridCol w:w="108"/>
      </w:tblGrid>
      <w:tr w:rsidR="004A4BFC" w14:paraId="77D1ABAB" w14:textId="77777777" w:rsidTr="00B42A8D">
        <w:trPr>
          <w:trHeight w:val="54"/>
        </w:trPr>
        <w:tc>
          <w:tcPr>
            <w:tcW w:w="54" w:type="dxa"/>
          </w:tcPr>
          <w:p w14:paraId="47854DD0" w14:textId="77777777" w:rsidR="004A4BFC" w:rsidRDefault="004A4BFC" w:rsidP="00B42A8D">
            <w:pPr>
              <w:pStyle w:val="EmptyCellLayoutStyle"/>
              <w:spacing w:after="0" w:line="240" w:lineRule="auto"/>
            </w:pPr>
          </w:p>
        </w:tc>
        <w:tc>
          <w:tcPr>
            <w:tcW w:w="10395" w:type="dxa"/>
          </w:tcPr>
          <w:p w14:paraId="6007049E" w14:textId="77777777" w:rsidR="004A4BFC" w:rsidRDefault="004A4BFC" w:rsidP="00B42A8D">
            <w:pPr>
              <w:pStyle w:val="EmptyCellLayoutStyle"/>
              <w:spacing w:after="0" w:line="240" w:lineRule="auto"/>
            </w:pPr>
          </w:p>
        </w:tc>
        <w:tc>
          <w:tcPr>
            <w:tcW w:w="149" w:type="dxa"/>
          </w:tcPr>
          <w:p w14:paraId="08491C5C" w14:textId="77777777" w:rsidR="004A4BFC" w:rsidRDefault="004A4BFC" w:rsidP="00B42A8D">
            <w:pPr>
              <w:pStyle w:val="EmptyCellLayoutStyle"/>
              <w:spacing w:after="0" w:line="240" w:lineRule="auto"/>
            </w:pPr>
          </w:p>
        </w:tc>
      </w:tr>
      <w:tr w:rsidR="004A4BFC" w14:paraId="1495F4D4" w14:textId="77777777" w:rsidTr="00B42A8D">
        <w:tc>
          <w:tcPr>
            <w:tcW w:w="54" w:type="dxa"/>
          </w:tcPr>
          <w:p w14:paraId="41B3AC71" w14:textId="77777777" w:rsidR="004A4BFC" w:rsidRDefault="004A4BFC" w:rsidP="00B42A8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4A0" w:firstRow="1" w:lastRow="0" w:firstColumn="1" w:lastColumn="0" w:noHBand="0" w:noVBand="1"/>
            </w:tblPr>
            <w:tblGrid>
              <w:gridCol w:w="2896"/>
              <w:gridCol w:w="2887"/>
              <w:gridCol w:w="2681"/>
            </w:tblGrid>
            <w:tr w:rsidR="004A4BFC" w14:paraId="6EE635BF" w14:textId="77777777" w:rsidTr="00B42A8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4EB457E" w14:textId="77777777" w:rsidR="004A4BFC" w:rsidRDefault="004A4BFC" w:rsidP="00B42A8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70D5AF76" w14:textId="77777777" w:rsidR="004A4BFC" w:rsidRDefault="004A4BFC" w:rsidP="00B42A8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0B94704" w14:textId="77777777" w:rsidR="004A4BFC" w:rsidRDefault="004A4BFC" w:rsidP="00B42A8D">
                  <w:pPr>
                    <w:spacing w:after="0" w:line="240" w:lineRule="auto"/>
                  </w:pPr>
                  <w:r>
                    <w:rPr>
                      <w:rFonts w:eastAsia="Arial"/>
                      <w:b/>
                      <w:color w:val="000000"/>
                    </w:rPr>
                    <w:t>Default value</w:t>
                  </w:r>
                </w:p>
              </w:tc>
            </w:tr>
            <w:tr w:rsidR="004A4BFC" w14:paraId="509D6EDD"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0A8E3AA" w14:textId="77777777" w:rsidR="004A4BFC" w:rsidRDefault="004A4BFC" w:rsidP="00B42A8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A32AD3A"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52C53F3" w14:textId="77777777" w:rsidR="004A4BFC" w:rsidRDefault="004A4BFC" w:rsidP="00B42A8D">
                  <w:pPr>
                    <w:spacing w:after="0" w:line="240" w:lineRule="auto"/>
                  </w:pPr>
                  <w:r>
                    <w:rPr>
                      <w:rFonts w:eastAsia="Arial"/>
                      <w:color w:val="000000"/>
                    </w:rPr>
                    <w:t>Yes</w:t>
                  </w:r>
                </w:p>
              </w:tc>
            </w:tr>
            <w:tr w:rsidR="004A4BFC" w14:paraId="551BE4A4"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2B2E91B" w14:textId="77777777" w:rsidR="004A4BFC" w:rsidRDefault="004A4BFC" w:rsidP="00B42A8D">
                  <w:pPr>
                    <w:spacing w:after="0" w:line="240" w:lineRule="auto"/>
                  </w:pPr>
                  <w:r>
                    <w:rPr>
                      <w:rFonts w:eastAsia="Arial"/>
                      <w:color w:val="000000"/>
                    </w:rPr>
                    <w:lastRenderedPageBreak/>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4A57BF6"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B916D53" w14:textId="77777777" w:rsidR="004A4BFC" w:rsidRDefault="004A4BFC" w:rsidP="00B42A8D">
                  <w:pPr>
                    <w:spacing w:after="0" w:line="240" w:lineRule="auto"/>
                  </w:pPr>
                  <w:r>
                    <w:rPr>
                      <w:rFonts w:eastAsia="Arial"/>
                      <w:color w:val="000000"/>
                    </w:rPr>
                    <w:t>No</w:t>
                  </w:r>
                </w:p>
              </w:tc>
            </w:tr>
            <w:tr w:rsidR="004A4BFC" w14:paraId="14FF5430"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A1F391A" w14:textId="77777777" w:rsidR="004A4BFC" w:rsidRDefault="004A4BFC" w:rsidP="00B42A8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ADE65E7" w14:textId="77777777" w:rsidR="004A4BFC" w:rsidRDefault="004A4BFC" w:rsidP="00B42A8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0F7FF06" w14:textId="77777777" w:rsidR="004A4BFC" w:rsidRDefault="004A4BFC" w:rsidP="00B42A8D">
                  <w:pPr>
                    <w:spacing w:after="0" w:line="240" w:lineRule="auto"/>
                  </w:pPr>
                  <w:r>
                    <w:rPr>
                      <w:rFonts w:eastAsia="Arial"/>
                      <w:color w:val="000000"/>
                    </w:rPr>
                    <w:t>900</w:t>
                  </w:r>
                </w:p>
              </w:tc>
            </w:tr>
            <w:tr w:rsidR="004A4BFC" w14:paraId="406495B8"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24D6219" w14:textId="77777777" w:rsidR="004A4BFC" w:rsidRDefault="004A4BFC" w:rsidP="00B42A8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DB91674" w14:textId="77777777" w:rsidR="004A4BFC" w:rsidRDefault="004A4BFC" w:rsidP="00B42A8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09F0A8E" w14:textId="77777777" w:rsidR="004A4BFC" w:rsidRDefault="004A4BFC" w:rsidP="00B42A8D">
                  <w:pPr>
                    <w:spacing w:after="0" w:line="240" w:lineRule="auto"/>
                  </w:pPr>
                </w:p>
              </w:tc>
            </w:tr>
            <w:tr w:rsidR="004A4BFC" w14:paraId="4E1A668B" w14:textId="77777777" w:rsidTr="00B42A8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DD08D28" w14:textId="77777777" w:rsidR="004A4BFC" w:rsidRDefault="004A4BFC" w:rsidP="00B42A8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4C42526" w14:textId="77777777" w:rsidR="004A4BFC" w:rsidRDefault="004A4BFC" w:rsidP="00B42A8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23D2191E" w14:textId="77777777" w:rsidR="004A4BFC" w:rsidRDefault="004A4BFC" w:rsidP="00B42A8D">
                  <w:pPr>
                    <w:spacing w:after="0" w:line="240" w:lineRule="auto"/>
                  </w:pPr>
                  <w:r>
                    <w:rPr>
                      <w:rFonts w:eastAsia="Arial"/>
                      <w:color w:val="000000"/>
                    </w:rPr>
                    <w:t>300</w:t>
                  </w:r>
                </w:p>
              </w:tc>
            </w:tr>
          </w:tbl>
          <w:p w14:paraId="65DCC9BF" w14:textId="77777777" w:rsidR="004A4BFC" w:rsidRDefault="004A4BFC" w:rsidP="00B42A8D">
            <w:pPr>
              <w:spacing w:after="0" w:line="240" w:lineRule="auto"/>
            </w:pPr>
          </w:p>
        </w:tc>
        <w:tc>
          <w:tcPr>
            <w:tcW w:w="149" w:type="dxa"/>
          </w:tcPr>
          <w:p w14:paraId="623489C3" w14:textId="77777777" w:rsidR="004A4BFC" w:rsidRDefault="004A4BFC" w:rsidP="00B42A8D">
            <w:pPr>
              <w:pStyle w:val="EmptyCellLayoutStyle"/>
              <w:spacing w:after="0" w:line="240" w:lineRule="auto"/>
            </w:pPr>
          </w:p>
        </w:tc>
      </w:tr>
      <w:tr w:rsidR="004A4BFC" w14:paraId="6797A84A" w14:textId="77777777" w:rsidTr="00B42A8D">
        <w:trPr>
          <w:trHeight w:val="80"/>
        </w:trPr>
        <w:tc>
          <w:tcPr>
            <w:tcW w:w="54" w:type="dxa"/>
          </w:tcPr>
          <w:p w14:paraId="57DE2D93" w14:textId="77777777" w:rsidR="004A4BFC" w:rsidRDefault="004A4BFC" w:rsidP="00B42A8D">
            <w:pPr>
              <w:pStyle w:val="EmptyCellLayoutStyle"/>
              <w:spacing w:after="0" w:line="240" w:lineRule="auto"/>
            </w:pPr>
          </w:p>
        </w:tc>
        <w:tc>
          <w:tcPr>
            <w:tcW w:w="10395" w:type="dxa"/>
          </w:tcPr>
          <w:p w14:paraId="018741F7" w14:textId="77777777" w:rsidR="004A4BFC" w:rsidRDefault="004A4BFC" w:rsidP="00B42A8D">
            <w:pPr>
              <w:pStyle w:val="EmptyCellLayoutStyle"/>
              <w:spacing w:after="0" w:line="240" w:lineRule="auto"/>
            </w:pPr>
          </w:p>
        </w:tc>
        <w:tc>
          <w:tcPr>
            <w:tcW w:w="149" w:type="dxa"/>
          </w:tcPr>
          <w:p w14:paraId="3CFA40E0" w14:textId="77777777" w:rsidR="004A4BFC" w:rsidRDefault="004A4BFC" w:rsidP="00B42A8D">
            <w:pPr>
              <w:pStyle w:val="EmptyCellLayoutStyle"/>
              <w:spacing w:after="0" w:line="240" w:lineRule="auto"/>
            </w:pPr>
          </w:p>
        </w:tc>
      </w:tr>
    </w:tbl>
    <w:p w14:paraId="40201F29" w14:textId="77777777" w:rsidR="004A4BFC" w:rsidRDefault="004A4BFC" w:rsidP="004A4BFC">
      <w:pPr>
        <w:spacing w:after="0" w:line="240" w:lineRule="auto"/>
      </w:pPr>
    </w:p>
    <w:p w14:paraId="2B584089"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SSAS 2014: Total Drive Size (GB)</w:t>
      </w:r>
    </w:p>
    <w:p w14:paraId="73B09D09" w14:textId="77777777" w:rsidR="004A4BFC" w:rsidRDefault="004A4BFC" w:rsidP="004A4BFC">
      <w:pPr>
        <w:spacing w:after="0" w:line="240" w:lineRule="auto"/>
      </w:pPr>
      <w:r>
        <w:rPr>
          <w:rFonts w:eastAsia="Arial"/>
          <w:color w:val="000000"/>
        </w:rPr>
        <w:t>The rule collects the total size in gigabytes of the drive, where the database storage folder is located.</w:t>
      </w:r>
    </w:p>
    <w:tbl>
      <w:tblPr>
        <w:tblW w:w="0" w:type="auto"/>
        <w:tblCellMar>
          <w:left w:w="0" w:type="dxa"/>
          <w:right w:w="0" w:type="dxa"/>
        </w:tblCellMar>
        <w:tblLook w:val="04A0" w:firstRow="1" w:lastRow="0" w:firstColumn="1" w:lastColumn="0" w:noHBand="0" w:noVBand="1"/>
      </w:tblPr>
      <w:tblGrid>
        <w:gridCol w:w="40"/>
        <w:gridCol w:w="8492"/>
        <w:gridCol w:w="108"/>
      </w:tblGrid>
      <w:tr w:rsidR="004A4BFC" w14:paraId="20011B71" w14:textId="77777777" w:rsidTr="00B42A8D">
        <w:trPr>
          <w:trHeight w:val="54"/>
        </w:trPr>
        <w:tc>
          <w:tcPr>
            <w:tcW w:w="54" w:type="dxa"/>
          </w:tcPr>
          <w:p w14:paraId="5985573B" w14:textId="77777777" w:rsidR="004A4BFC" w:rsidRDefault="004A4BFC" w:rsidP="00B42A8D">
            <w:pPr>
              <w:pStyle w:val="EmptyCellLayoutStyle"/>
              <w:spacing w:after="0" w:line="240" w:lineRule="auto"/>
            </w:pPr>
          </w:p>
        </w:tc>
        <w:tc>
          <w:tcPr>
            <w:tcW w:w="10395" w:type="dxa"/>
          </w:tcPr>
          <w:p w14:paraId="6B70611A" w14:textId="77777777" w:rsidR="004A4BFC" w:rsidRDefault="004A4BFC" w:rsidP="00B42A8D">
            <w:pPr>
              <w:pStyle w:val="EmptyCellLayoutStyle"/>
              <w:spacing w:after="0" w:line="240" w:lineRule="auto"/>
            </w:pPr>
          </w:p>
        </w:tc>
        <w:tc>
          <w:tcPr>
            <w:tcW w:w="149" w:type="dxa"/>
          </w:tcPr>
          <w:p w14:paraId="514A0726" w14:textId="77777777" w:rsidR="004A4BFC" w:rsidRDefault="004A4BFC" w:rsidP="00B42A8D">
            <w:pPr>
              <w:pStyle w:val="EmptyCellLayoutStyle"/>
              <w:spacing w:after="0" w:line="240" w:lineRule="auto"/>
            </w:pPr>
          </w:p>
        </w:tc>
      </w:tr>
      <w:tr w:rsidR="004A4BFC" w14:paraId="0DA740EB" w14:textId="77777777" w:rsidTr="00B42A8D">
        <w:tc>
          <w:tcPr>
            <w:tcW w:w="54" w:type="dxa"/>
          </w:tcPr>
          <w:p w14:paraId="65868156" w14:textId="77777777" w:rsidR="004A4BFC" w:rsidRDefault="004A4BFC" w:rsidP="00B42A8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4A0" w:firstRow="1" w:lastRow="0" w:firstColumn="1" w:lastColumn="0" w:noHBand="0" w:noVBand="1"/>
            </w:tblPr>
            <w:tblGrid>
              <w:gridCol w:w="2896"/>
              <w:gridCol w:w="2887"/>
              <w:gridCol w:w="2681"/>
            </w:tblGrid>
            <w:tr w:rsidR="004A4BFC" w14:paraId="2DB5D1C6" w14:textId="77777777" w:rsidTr="00B42A8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41C9E6D" w14:textId="77777777" w:rsidR="004A4BFC" w:rsidRDefault="004A4BFC" w:rsidP="00B42A8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08F6A1CE" w14:textId="77777777" w:rsidR="004A4BFC" w:rsidRDefault="004A4BFC" w:rsidP="00B42A8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8AA0604" w14:textId="77777777" w:rsidR="004A4BFC" w:rsidRDefault="004A4BFC" w:rsidP="00B42A8D">
                  <w:pPr>
                    <w:spacing w:after="0" w:line="240" w:lineRule="auto"/>
                  </w:pPr>
                  <w:r>
                    <w:rPr>
                      <w:rFonts w:eastAsia="Arial"/>
                      <w:b/>
                      <w:color w:val="000000"/>
                    </w:rPr>
                    <w:t>Default value</w:t>
                  </w:r>
                </w:p>
              </w:tc>
            </w:tr>
            <w:tr w:rsidR="004A4BFC" w14:paraId="237B1A13"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33D5865" w14:textId="77777777" w:rsidR="004A4BFC" w:rsidRDefault="004A4BFC" w:rsidP="00B42A8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374EEC3"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7F88109" w14:textId="77777777" w:rsidR="004A4BFC" w:rsidRDefault="004A4BFC" w:rsidP="00B42A8D">
                  <w:pPr>
                    <w:spacing w:after="0" w:line="240" w:lineRule="auto"/>
                  </w:pPr>
                  <w:r>
                    <w:rPr>
                      <w:rFonts w:eastAsia="Arial"/>
                      <w:color w:val="000000"/>
                    </w:rPr>
                    <w:t>Yes</w:t>
                  </w:r>
                </w:p>
              </w:tc>
            </w:tr>
            <w:tr w:rsidR="004A4BFC" w14:paraId="3E579DA2"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4A422A5" w14:textId="77777777" w:rsidR="004A4BFC" w:rsidRDefault="004A4BFC" w:rsidP="00B42A8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7D1E250"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9E4171D" w14:textId="77777777" w:rsidR="004A4BFC" w:rsidRDefault="004A4BFC" w:rsidP="00B42A8D">
                  <w:pPr>
                    <w:spacing w:after="0" w:line="240" w:lineRule="auto"/>
                  </w:pPr>
                  <w:r>
                    <w:rPr>
                      <w:rFonts w:eastAsia="Arial"/>
                      <w:color w:val="000000"/>
                    </w:rPr>
                    <w:t>No</w:t>
                  </w:r>
                </w:p>
              </w:tc>
            </w:tr>
            <w:tr w:rsidR="004A4BFC" w14:paraId="3A06E925"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247317C" w14:textId="77777777" w:rsidR="004A4BFC" w:rsidRDefault="004A4BFC" w:rsidP="00B42A8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0422F86" w14:textId="77777777" w:rsidR="004A4BFC" w:rsidRDefault="004A4BFC" w:rsidP="00B42A8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625FA7A" w14:textId="77777777" w:rsidR="004A4BFC" w:rsidRDefault="004A4BFC" w:rsidP="00B42A8D">
                  <w:pPr>
                    <w:spacing w:after="0" w:line="240" w:lineRule="auto"/>
                  </w:pPr>
                  <w:r>
                    <w:rPr>
                      <w:rFonts w:eastAsia="Arial"/>
                      <w:color w:val="000000"/>
                    </w:rPr>
                    <w:t>900</w:t>
                  </w:r>
                </w:p>
              </w:tc>
            </w:tr>
            <w:tr w:rsidR="004A4BFC" w14:paraId="6F8277ED"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62B0D94" w14:textId="77777777" w:rsidR="004A4BFC" w:rsidRDefault="004A4BFC" w:rsidP="00B42A8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CB4B824" w14:textId="77777777" w:rsidR="004A4BFC" w:rsidRDefault="004A4BFC" w:rsidP="00B42A8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C08FA99" w14:textId="77777777" w:rsidR="004A4BFC" w:rsidRDefault="004A4BFC" w:rsidP="00B42A8D">
                  <w:pPr>
                    <w:spacing w:after="0" w:line="240" w:lineRule="auto"/>
                  </w:pPr>
                </w:p>
              </w:tc>
            </w:tr>
            <w:tr w:rsidR="004A4BFC" w14:paraId="149F3FB1" w14:textId="77777777" w:rsidTr="00B42A8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B3FAFB6" w14:textId="77777777" w:rsidR="004A4BFC" w:rsidRDefault="004A4BFC" w:rsidP="00B42A8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544D99E" w14:textId="77777777" w:rsidR="004A4BFC" w:rsidRDefault="004A4BFC" w:rsidP="00B42A8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D5D7005" w14:textId="77777777" w:rsidR="004A4BFC" w:rsidRDefault="004A4BFC" w:rsidP="00B42A8D">
                  <w:pPr>
                    <w:spacing w:after="0" w:line="240" w:lineRule="auto"/>
                  </w:pPr>
                  <w:r>
                    <w:rPr>
                      <w:rFonts w:eastAsia="Arial"/>
                      <w:color w:val="000000"/>
                    </w:rPr>
                    <w:t>300</w:t>
                  </w:r>
                </w:p>
              </w:tc>
            </w:tr>
          </w:tbl>
          <w:p w14:paraId="3C5B34E7" w14:textId="77777777" w:rsidR="004A4BFC" w:rsidRDefault="004A4BFC" w:rsidP="00B42A8D">
            <w:pPr>
              <w:spacing w:after="0" w:line="240" w:lineRule="auto"/>
            </w:pPr>
          </w:p>
        </w:tc>
        <w:tc>
          <w:tcPr>
            <w:tcW w:w="149" w:type="dxa"/>
          </w:tcPr>
          <w:p w14:paraId="12096653" w14:textId="77777777" w:rsidR="004A4BFC" w:rsidRDefault="004A4BFC" w:rsidP="00B42A8D">
            <w:pPr>
              <w:pStyle w:val="EmptyCellLayoutStyle"/>
              <w:spacing w:after="0" w:line="240" w:lineRule="auto"/>
            </w:pPr>
          </w:p>
        </w:tc>
      </w:tr>
      <w:tr w:rsidR="004A4BFC" w14:paraId="6F973969" w14:textId="77777777" w:rsidTr="00B42A8D">
        <w:trPr>
          <w:trHeight w:val="80"/>
        </w:trPr>
        <w:tc>
          <w:tcPr>
            <w:tcW w:w="54" w:type="dxa"/>
          </w:tcPr>
          <w:p w14:paraId="647224C7" w14:textId="77777777" w:rsidR="004A4BFC" w:rsidRDefault="004A4BFC" w:rsidP="00B42A8D">
            <w:pPr>
              <w:pStyle w:val="EmptyCellLayoutStyle"/>
              <w:spacing w:after="0" w:line="240" w:lineRule="auto"/>
            </w:pPr>
          </w:p>
        </w:tc>
        <w:tc>
          <w:tcPr>
            <w:tcW w:w="10395" w:type="dxa"/>
          </w:tcPr>
          <w:p w14:paraId="09F9C2FC" w14:textId="77777777" w:rsidR="004A4BFC" w:rsidRDefault="004A4BFC" w:rsidP="00B42A8D">
            <w:pPr>
              <w:pStyle w:val="EmptyCellLayoutStyle"/>
              <w:spacing w:after="0" w:line="240" w:lineRule="auto"/>
            </w:pPr>
          </w:p>
        </w:tc>
        <w:tc>
          <w:tcPr>
            <w:tcW w:w="149" w:type="dxa"/>
          </w:tcPr>
          <w:p w14:paraId="4DB9E51C" w14:textId="77777777" w:rsidR="004A4BFC" w:rsidRDefault="004A4BFC" w:rsidP="00B42A8D">
            <w:pPr>
              <w:pStyle w:val="EmptyCellLayoutStyle"/>
              <w:spacing w:after="0" w:line="240" w:lineRule="auto"/>
            </w:pPr>
          </w:p>
        </w:tc>
      </w:tr>
    </w:tbl>
    <w:p w14:paraId="178273F9" w14:textId="77777777" w:rsidR="004A4BFC" w:rsidRDefault="004A4BFC" w:rsidP="004A4BFC">
      <w:pPr>
        <w:spacing w:after="0" w:line="240" w:lineRule="auto"/>
      </w:pPr>
    </w:p>
    <w:p w14:paraId="02A7D0A2"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SSAS 2014: Database Free Space (%)</w:t>
      </w:r>
    </w:p>
    <w:p w14:paraId="7AFB7AAA" w14:textId="77777777" w:rsidR="004A4BFC" w:rsidRDefault="004A4BFC" w:rsidP="004A4BFC">
      <w:pPr>
        <w:spacing w:after="0" w:line="240" w:lineRule="auto"/>
      </w:pPr>
      <w:r>
        <w:rPr>
          <w:rFonts w:eastAsia="Arial"/>
          <w:color w:val="000000"/>
        </w:rPr>
        <w:t>The rule collects the amount of free space on the drive, where the storage folder of the database is located, expressed as percentage of the sum of estimated database storage folder size and disk free space.</w:t>
      </w:r>
    </w:p>
    <w:tbl>
      <w:tblPr>
        <w:tblW w:w="0" w:type="auto"/>
        <w:tblCellMar>
          <w:left w:w="0" w:type="dxa"/>
          <w:right w:w="0" w:type="dxa"/>
        </w:tblCellMar>
        <w:tblLook w:val="04A0" w:firstRow="1" w:lastRow="0" w:firstColumn="1" w:lastColumn="0" w:noHBand="0" w:noVBand="1"/>
      </w:tblPr>
      <w:tblGrid>
        <w:gridCol w:w="40"/>
        <w:gridCol w:w="8492"/>
        <w:gridCol w:w="108"/>
      </w:tblGrid>
      <w:tr w:rsidR="004A4BFC" w14:paraId="65F931BD" w14:textId="77777777" w:rsidTr="00B42A8D">
        <w:trPr>
          <w:trHeight w:val="54"/>
        </w:trPr>
        <w:tc>
          <w:tcPr>
            <w:tcW w:w="54" w:type="dxa"/>
          </w:tcPr>
          <w:p w14:paraId="1C9DC539" w14:textId="77777777" w:rsidR="004A4BFC" w:rsidRDefault="004A4BFC" w:rsidP="00B42A8D">
            <w:pPr>
              <w:pStyle w:val="EmptyCellLayoutStyle"/>
              <w:spacing w:after="0" w:line="240" w:lineRule="auto"/>
            </w:pPr>
          </w:p>
        </w:tc>
        <w:tc>
          <w:tcPr>
            <w:tcW w:w="10395" w:type="dxa"/>
          </w:tcPr>
          <w:p w14:paraId="6BA3D0AE" w14:textId="77777777" w:rsidR="004A4BFC" w:rsidRDefault="004A4BFC" w:rsidP="00B42A8D">
            <w:pPr>
              <w:pStyle w:val="EmptyCellLayoutStyle"/>
              <w:spacing w:after="0" w:line="240" w:lineRule="auto"/>
            </w:pPr>
          </w:p>
        </w:tc>
        <w:tc>
          <w:tcPr>
            <w:tcW w:w="149" w:type="dxa"/>
          </w:tcPr>
          <w:p w14:paraId="06898D2A" w14:textId="77777777" w:rsidR="004A4BFC" w:rsidRDefault="004A4BFC" w:rsidP="00B42A8D">
            <w:pPr>
              <w:pStyle w:val="EmptyCellLayoutStyle"/>
              <w:spacing w:after="0" w:line="240" w:lineRule="auto"/>
            </w:pPr>
          </w:p>
        </w:tc>
      </w:tr>
      <w:tr w:rsidR="004A4BFC" w14:paraId="0798C369" w14:textId="77777777" w:rsidTr="00B42A8D">
        <w:tc>
          <w:tcPr>
            <w:tcW w:w="54" w:type="dxa"/>
          </w:tcPr>
          <w:p w14:paraId="23F60351" w14:textId="77777777" w:rsidR="004A4BFC" w:rsidRDefault="004A4BFC" w:rsidP="00B42A8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4A0" w:firstRow="1" w:lastRow="0" w:firstColumn="1" w:lastColumn="0" w:noHBand="0" w:noVBand="1"/>
            </w:tblPr>
            <w:tblGrid>
              <w:gridCol w:w="2896"/>
              <w:gridCol w:w="2887"/>
              <w:gridCol w:w="2681"/>
            </w:tblGrid>
            <w:tr w:rsidR="004A4BFC" w14:paraId="47D5B589" w14:textId="77777777" w:rsidTr="00B42A8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FEA043B" w14:textId="77777777" w:rsidR="004A4BFC" w:rsidRDefault="004A4BFC" w:rsidP="00B42A8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FB1220D" w14:textId="77777777" w:rsidR="004A4BFC" w:rsidRDefault="004A4BFC" w:rsidP="00B42A8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097425AB" w14:textId="77777777" w:rsidR="004A4BFC" w:rsidRDefault="004A4BFC" w:rsidP="00B42A8D">
                  <w:pPr>
                    <w:spacing w:after="0" w:line="240" w:lineRule="auto"/>
                  </w:pPr>
                  <w:r>
                    <w:rPr>
                      <w:rFonts w:eastAsia="Arial"/>
                      <w:b/>
                      <w:color w:val="000000"/>
                    </w:rPr>
                    <w:t>Default value</w:t>
                  </w:r>
                </w:p>
              </w:tc>
            </w:tr>
            <w:tr w:rsidR="004A4BFC" w14:paraId="4B4A4571"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CA22D3F" w14:textId="77777777" w:rsidR="004A4BFC" w:rsidRDefault="004A4BFC" w:rsidP="00B42A8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4AEB9FB"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E21A1D5" w14:textId="77777777" w:rsidR="004A4BFC" w:rsidRDefault="004A4BFC" w:rsidP="00B42A8D">
                  <w:pPr>
                    <w:spacing w:after="0" w:line="240" w:lineRule="auto"/>
                  </w:pPr>
                  <w:r>
                    <w:rPr>
                      <w:rFonts w:eastAsia="Arial"/>
                      <w:color w:val="000000"/>
                    </w:rPr>
                    <w:t>Yes</w:t>
                  </w:r>
                </w:p>
              </w:tc>
            </w:tr>
            <w:tr w:rsidR="004A4BFC" w14:paraId="389D1349"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B56CA74" w14:textId="77777777" w:rsidR="004A4BFC" w:rsidRDefault="004A4BFC" w:rsidP="00B42A8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BA1AC24"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455BF6A" w14:textId="77777777" w:rsidR="004A4BFC" w:rsidRDefault="004A4BFC" w:rsidP="00B42A8D">
                  <w:pPr>
                    <w:spacing w:after="0" w:line="240" w:lineRule="auto"/>
                  </w:pPr>
                  <w:r>
                    <w:rPr>
                      <w:rFonts w:eastAsia="Arial"/>
                      <w:color w:val="000000"/>
                    </w:rPr>
                    <w:t>No</w:t>
                  </w:r>
                </w:p>
              </w:tc>
            </w:tr>
            <w:tr w:rsidR="004A4BFC" w14:paraId="54B042F3"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CF99FD2" w14:textId="77777777" w:rsidR="004A4BFC" w:rsidRDefault="004A4BFC" w:rsidP="00B42A8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F75465C" w14:textId="77777777" w:rsidR="004A4BFC" w:rsidRDefault="004A4BFC" w:rsidP="00B42A8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118EFB2" w14:textId="77777777" w:rsidR="004A4BFC" w:rsidRDefault="004A4BFC" w:rsidP="00B42A8D">
                  <w:pPr>
                    <w:spacing w:after="0" w:line="240" w:lineRule="auto"/>
                  </w:pPr>
                  <w:r>
                    <w:rPr>
                      <w:rFonts w:eastAsia="Arial"/>
                      <w:color w:val="000000"/>
                    </w:rPr>
                    <w:t>900</w:t>
                  </w:r>
                </w:p>
              </w:tc>
            </w:tr>
            <w:tr w:rsidR="004A4BFC" w14:paraId="75D30DF2"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9054277" w14:textId="77777777" w:rsidR="004A4BFC" w:rsidRDefault="004A4BFC" w:rsidP="00B42A8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9D38F12" w14:textId="77777777" w:rsidR="004A4BFC" w:rsidRDefault="004A4BFC" w:rsidP="00B42A8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4247617" w14:textId="77777777" w:rsidR="004A4BFC" w:rsidRDefault="004A4BFC" w:rsidP="00B42A8D">
                  <w:pPr>
                    <w:spacing w:after="0" w:line="240" w:lineRule="auto"/>
                  </w:pPr>
                </w:p>
              </w:tc>
            </w:tr>
            <w:tr w:rsidR="004A4BFC" w14:paraId="025D1F4D" w14:textId="77777777" w:rsidTr="00B42A8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CCAE298" w14:textId="77777777" w:rsidR="004A4BFC" w:rsidRDefault="004A4BFC" w:rsidP="00B42A8D">
                  <w:pPr>
                    <w:spacing w:after="0" w:line="240" w:lineRule="auto"/>
                  </w:pPr>
                  <w:r>
                    <w:rPr>
                      <w:rFonts w:eastAsia="Arial"/>
                      <w:color w:val="000000"/>
                    </w:rPr>
                    <w:lastRenderedPageBreak/>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4E63A76D" w14:textId="77777777" w:rsidR="004A4BFC" w:rsidRDefault="004A4BFC" w:rsidP="00B42A8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01AE201" w14:textId="77777777" w:rsidR="004A4BFC" w:rsidRDefault="004A4BFC" w:rsidP="00B42A8D">
                  <w:pPr>
                    <w:spacing w:after="0" w:line="240" w:lineRule="auto"/>
                  </w:pPr>
                  <w:r>
                    <w:rPr>
                      <w:rFonts w:eastAsia="Arial"/>
                      <w:color w:val="000000"/>
                    </w:rPr>
                    <w:t>300</w:t>
                  </w:r>
                </w:p>
              </w:tc>
            </w:tr>
          </w:tbl>
          <w:p w14:paraId="498685C5" w14:textId="77777777" w:rsidR="004A4BFC" w:rsidRDefault="004A4BFC" w:rsidP="00B42A8D">
            <w:pPr>
              <w:spacing w:after="0" w:line="240" w:lineRule="auto"/>
            </w:pPr>
          </w:p>
        </w:tc>
        <w:tc>
          <w:tcPr>
            <w:tcW w:w="149" w:type="dxa"/>
          </w:tcPr>
          <w:p w14:paraId="48C6A445" w14:textId="77777777" w:rsidR="004A4BFC" w:rsidRDefault="004A4BFC" w:rsidP="00B42A8D">
            <w:pPr>
              <w:pStyle w:val="EmptyCellLayoutStyle"/>
              <w:spacing w:after="0" w:line="240" w:lineRule="auto"/>
            </w:pPr>
          </w:p>
        </w:tc>
      </w:tr>
      <w:tr w:rsidR="004A4BFC" w14:paraId="17B594BA" w14:textId="77777777" w:rsidTr="00B42A8D">
        <w:trPr>
          <w:trHeight w:val="80"/>
        </w:trPr>
        <w:tc>
          <w:tcPr>
            <w:tcW w:w="54" w:type="dxa"/>
          </w:tcPr>
          <w:p w14:paraId="0A8D4C8B" w14:textId="77777777" w:rsidR="004A4BFC" w:rsidRDefault="004A4BFC" w:rsidP="00B42A8D">
            <w:pPr>
              <w:pStyle w:val="EmptyCellLayoutStyle"/>
              <w:spacing w:after="0" w:line="240" w:lineRule="auto"/>
            </w:pPr>
          </w:p>
        </w:tc>
        <w:tc>
          <w:tcPr>
            <w:tcW w:w="10395" w:type="dxa"/>
          </w:tcPr>
          <w:p w14:paraId="69BE2937" w14:textId="77777777" w:rsidR="004A4BFC" w:rsidRDefault="004A4BFC" w:rsidP="00B42A8D">
            <w:pPr>
              <w:pStyle w:val="EmptyCellLayoutStyle"/>
              <w:spacing w:after="0" w:line="240" w:lineRule="auto"/>
            </w:pPr>
          </w:p>
        </w:tc>
        <w:tc>
          <w:tcPr>
            <w:tcW w:w="149" w:type="dxa"/>
          </w:tcPr>
          <w:p w14:paraId="3F401014" w14:textId="77777777" w:rsidR="004A4BFC" w:rsidRDefault="004A4BFC" w:rsidP="00B42A8D">
            <w:pPr>
              <w:pStyle w:val="EmptyCellLayoutStyle"/>
              <w:spacing w:after="0" w:line="240" w:lineRule="auto"/>
            </w:pPr>
          </w:p>
        </w:tc>
      </w:tr>
    </w:tbl>
    <w:p w14:paraId="2C1765A9" w14:textId="77777777" w:rsidR="004A4BFC" w:rsidRDefault="004A4BFC" w:rsidP="004A4BFC">
      <w:pPr>
        <w:spacing w:after="0" w:line="240" w:lineRule="auto"/>
      </w:pPr>
    </w:p>
    <w:p w14:paraId="18A3BFD1"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SSAS 2014: Database Storage Folder Size (GB)</w:t>
      </w:r>
    </w:p>
    <w:p w14:paraId="5D0269F9" w14:textId="77777777" w:rsidR="004A4BFC" w:rsidRDefault="004A4BFC" w:rsidP="004A4BFC">
      <w:pPr>
        <w:spacing w:after="0" w:line="240" w:lineRule="auto"/>
      </w:pPr>
      <w:r>
        <w:rPr>
          <w:rFonts w:eastAsia="Arial"/>
          <w:color w:val="000000"/>
        </w:rPr>
        <w:t>The rule collects the size of the database storage folder in gigabytes.</w:t>
      </w:r>
    </w:p>
    <w:tbl>
      <w:tblPr>
        <w:tblW w:w="0" w:type="auto"/>
        <w:tblCellMar>
          <w:left w:w="0" w:type="dxa"/>
          <w:right w:w="0" w:type="dxa"/>
        </w:tblCellMar>
        <w:tblLook w:val="04A0" w:firstRow="1" w:lastRow="0" w:firstColumn="1" w:lastColumn="0" w:noHBand="0" w:noVBand="1"/>
      </w:tblPr>
      <w:tblGrid>
        <w:gridCol w:w="40"/>
        <w:gridCol w:w="8492"/>
        <w:gridCol w:w="108"/>
      </w:tblGrid>
      <w:tr w:rsidR="004A4BFC" w14:paraId="7ADEA689" w14:textId="77777777" w:rsidTr="00B42A8D">
        <w:trPr>
          <w:trHeight w:val="54"/>
        </w:trPr>
        <w:tc>
          <w:tcPr>
            <w:tcW w:w="54" w:type="dxa"/>
          </w:tcPr>
          <w:p w14:paraId="40A86660" w14:textId="77777777" w:rsidR="004A4BFC" w:rsidRDefault="004A4BFC" w:rsidP="00B42A8D">
            <w:pPr>
              <w:pStyle w:val="EmptyCellLayoutStyle"/>
              <w:spacing w:after="0" w:line="240" w:lineRule="auto"/>
            </w:pPr>
          </w:p>
        </w:tc>
        <w:tc>
          <w:tcPr>
            <w:tcW w:w="10395" w:type="dxa"/>
          </w:tcPr>
          <w:p w14:paraId="176C4074" w14:textId="77777777" w:rsidR="004A4BFC" w:rsidRDefault="004A4BFC" w:rsidP="00B42A8D">
            <w:pPr>
              <w:pStyle w:val="EmptyCellLayoutStyle"/>
              <w:spacing w:after="0" w:line="240" w:lineRule="auto"/>
            </w:pPr>
          </w:p>
        </w:tc>
        <w:tc>
          <w:tcPr>
            <w:tcW w:w="149" w:type="dxa"/>
          </w:tcPr>
          <w:p w14:paraId="2EF151DF" w14:textId="77777777" w:rsidR="004A4BFC" w:rsidRDefault="004A4BFC" w:rsidP="00B42A8D">
            <w:pPr>
              <w:pStyle w:val="EmptyCellLayoutStyle"/>
              <w:spacing w:after="0" w:line="240" w:lineRule="auto"/>
            </w:pPr>
          </w:p>
        </w:tc>
      </w:tr>
      <w:tr w:rsidR="004A4BFC" w14:paraId="00CDCE73" w14:textId="77777777" w:rsidTr="00B42A8D">
        <w:tc>
          <w:tcPr>
            <w:tcW w:w="54" w:type="dxa"/>
          </w:tcPr>
          <w:p w14:paraId="4AA7BD65" w14:textId="77777777" w:rsidR="004A4BFC" w:rsidRDefault="004A4BFC" w:rsidP="00B42A8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4A0" w:firstRow="1" w:lastRow="0" w:firstColumn="1" w:lastColumn="0" w:noHBand="0" w:noVBand="1"/>
            </w:tblPr>
            <w:tblGrid>
              <w:gridCol w:w="2896"/>
              <w:gridCol w:w="2887"/>
              <w:gridCol w:w="2681"/>
            </w:tblGrid>
            <w:tr w:rsidR="004A4BFC" w14:paraId="33498D28" w14:textId="77777777" w:rsidTr="00B42A8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019ADA0" w14:textId="77777777" w:rsidR="004A4BFC" w:rsidRDefault="004A4BFC" w:rsidP="00B42A8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426961D" w14:textId="77777777" w:rsidR="004A4BFC" w:rsidRDefault="004A4BFC" w:rsidP="00B42A8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75998D9" w14:textId="77777777" w:rsidR="004A4BFC" w:rsidRDefault="004A4BFC" w:rsidP="00B42A8D">
                  <w:pPr>
                    <w:spacing w:after="0" w:line="240" w:lineRule="auto"/>
                  </w:pPr>
                  <w:r>
                    <w:rPr>
                      <w:rFonts w:eastAsia="Arial"/>
                      <w:b/>
                      <w:color w:val="000000"/>
                    </w:rPr>
                    <w:t>Default value</w:t>
                  </w:r>
                </w:p>
              </w:tc>
            </w:tr>
            <w:tr w:rsidR="004A4BFC" w14:paraId="1CBCAD43"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7B90695" w14:textId="77777777" w:rsidR="004A4BFC" w:rsidRDefault="004A4BFC" w:rsidP="00B42A8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03E4DD0"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13BC335" w14:textId="77777777" w:rsidR="004A4BFC" w:rsidRDefault="004A4BFC" w:rsidP="00B42A8D">
                  <w:pPr>
                    <w:spacing w:after="0" w:line="240" w:lineRule="auto"/>
                  </w:pPr>
                  <w:r>
                    <w:rPr>
                      <w:rFonts w:eastAsia="Arial"/>
                      <w:color w:val="000000"/>
                    </w:rPr>
                    <w:t>Yes</w:t>
                  </w:r>
                </w:p>
              </w:tc>
            </w:tr>
            <w:tr w:rsidR="004A4BFC" w14:paraId="5F65CD34"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D4F9F83" w14:textId="77777777" w:rsidR="004A4BFC" w:rsidRDefault="004A4BFC" w:rsidP="00B42A8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2A71299"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E813F4A" w14:textId="77777777" w:rsidR="004A4BFC" w:rsidRDefault="004A4BFC" w:rsidP="00B42A8D">
                  <w:pPr>
                    <w:spacing w:after="0" w:line="240" w:lineRule="auto"/>
                  </w:pPr>
                  <w:r>
                    <w:rPr>
                      <w:rFonts w:eastAsia="Arial"/>
                      <w:color w:val="000000"/>
                    </w:rPr>
                    <w:t>No</w:t>
                  </w:r>
                </w:p>
              </w:tc>
            </w:tr>
            <w:tr w:rsidR="004A4BFC" w14:paraId="659C66A1"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F7E1D21" w14:textId="77777777" w:rsidR="004A4BFC" w:rsidRDefault="004A4BFC" w:rsidP="00B42A8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43061A5" w14:textId="77777777" w:rsidR="004A4BFC" w:rsidRDefault="004A4BFC" w:rsidP="00B42A8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F1EA492" w14:textId="77777777" w:rsidR="004A4BFC" w:rsidRDefault="004A4BFC" w:rsidP="00B42A8D">
                  <w:pPr>
                    <w:spacing w:after="0" w:line="240" w:lineRule="auto"/>
                  </w:pPr>
                  <w:r>
                    <w:rPr>
                      <w:rFonts w:eastAsia="Arial"/>
                      <w:color w:val="000000"/>
                    </w:rPr>
                    <w:t>900</w:t>
                  </w:r>
                </w:p>
              </w:tc>
            </w:tr>
            <w:tr w:rsidR="004A4BFC" w14:paraId="1277EB5D"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C1A166A" w14:textId="77777777" w:rsidR="004A4BFC" w:rsidRDefault="004A4BFC" w:rsidP="00B42A8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FDAB7E0" w14:textId="77777777" w:rsidR="004A4BFC" w:rsidRDefault="004A4BFC" w:rsidP="00B42A8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4CCDE46" w14:textId="77777777" w:rsidR="004A4BFC" w:rsidRDefault="004A4BFC" w:rsidP="00B42A8D">
                  <w:pPr>
                    <w:spacing w:after="0" w:line="240" w:lineRule="auto"/>
                  </w:pPr>
                </w:p>
              </w:tc>
            </w:tr>
            <w:tr w:rsidR="004A4BFC" w14:paraId="0E27C5D8" w14:textId="77777777" w:rsidTr="00B42A8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1D8D10A6" w14:textId="77777777" w:rsidR="004A4BFC" w:rsidRDefault="004A4BFC" w:rsidP="00B42A8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47C47D2E" w14:textId="77777777" w:rsidR="004A4BFC" w:rsidRDefault="004A4BFC" w:rsidP="00B42A8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803357C" w14:textId="77777777" w:rsidR="004A4BFC" w:rsidRDefault="004A4BFC" w:rsidP="00B42A8D">
                  <w:pPr>
                    <w:spacing w:after="0" w:line="240" w:lineRule="auto"/>
                  </w:pPr>
                  <w:r>
                    <w:rPr>
                      <w:rFonts w:eastAsia="Arial"/>
                      <w:color w:val="000000"/>
                    </w:rPr>
                    <w:t>300</w:t>
                  </w:r>
                </w:p>
              </w:tc>
            </w:tr>
          </w:tbl>
          <w:p w14:paraId="26DDA33F" w14:textId="77777777" w:rsidR="004A4BFC" w:rsidRDefault="004A4BFC" w:rsidP="00B42A8D">
            <w:pPr>
              <w:spacing w:after="0" w:line="240" w:lineRule="auto"/>
            </w:pPr>
          </w:p>
        </w:tc>
        <w:tc>
          <w:tcPr>
            <w:tcW w:w="149" w:type="dxa"/>
          </w:tcPr>
          <w:p w14:paraId="1FCC6F12" w14:textId="77777777" w:rsidR="004A4BFC" w:rsidRDefault="004A4BFC" w:rsidP="00B42A8D">
            <w:pPr>
              <w:pStyle w:val="EmptyCellLayoutStyle"/>
              <w:spacing w:after="0" w:line="240" w:lineRule="auto"/>
            </w:pPr>
          </w:p>
        </w:tc>
      </w:tr>
      <w:tr w:rsidR="004A4BFC" w14:paraId="79A71E73" w14:textId="77777777" w:rsidTr="00B42A8D">
        <w:trPr>
          <w:trHeight w:val="80"/>
        </w:trPr>
        <w:tc>
          <w:tcPr>
            <w:tcW w:w="54" w:type="dxa"/>
          </w:tcPr>
          <w:p w14:paraId="7275BB23" w14:textId="77777777" w:rsidR="004A4BFC" w:rsidRDefault="004A4BFC" w:rsidP="00B42A8D">
            <w:pPr>
              <w:pStyle w:val="EmptyCellLayoutStyle"/>
              <w:spacing w:after="0" w:line="240" w:lineRule="auto"/>
            </w:pPr>
          </w:p>
        </w:tc>
        <w:tc>
          <w:tcPr>
            <w:tcW w:w="10395" w:type="dxa"/>
          </w:tcPr>
          <w:p w14:paraId="299911BF" w14:textId="77777777" w:rsidR="004A4BFC" w:rsidRDefault="004A4BFC" w:rsidP="00B42A8D">
            <w:pPr>
              <w:pStyle w:val="EmptyCellLayoutStyle"/>
              <w:spacing w:after="0" w:line="240" w:lineRule="auto"/>
            </w:pPr>
          </w:p>
        </w:tc>
        <w:tc>
          <w:tcPr>
            <w:tcW w:w="149" w:type="dxa"/>
          </w:tcPr>
          <w:p w14:paraId="704A9E48" w14:textId="77777777" w:rsidR="004A4BFC" w:rsidRDefault="004A4BFC" w:rsidP="00B42A8D">
            <w:pPr>
              <w:pStyle w:val="EmptyCellLayoutStyle"/>
              <w:spacing w:after="0" w:line="240" w:lineRule="auto"/>
            </w:pPr>
          </w:p>
        </w:tc>
      </w:tr>
    </w:tbl>
    <w:p w14:paraId="1B480A01" w14:textId="77777777" w:rsidR="004A4BFC" w:rsidRDefault="004A4BFC" w:rsidP="004A4BFC">
      <w:pPr>
        <w:spacing w:after="0" w:line="240" w:lineRule="auto"/>
      </w:pPr>
    </w:p>
    <w:p w14:paraId="35B49551" w14:textId="77777777" w:rsidR="004A4BFC" w:rsidRDefault="004A4BFC" w:rsidP="00644930">
      <w:pPr>
        <w:pStyle w:val="Heading2"/>
      </w:pPr>
      <w:bookmarkStart w:id="206" w:name="_Toc444175770"/>
      <w:r>
        <w:t>SSAS 2014 Tabular Instance</w:t>
      </w:r>
      <w:bookmarkEnd w:id="206"/>
    </w:p>
    <w:p w14:paraId="6BD10CCE" w14:textId="77777777" w:rsidR="004A4BFC" w:rsidRDefault="004A4BFC" w:rsidP="004A4BFC">
      <w:pPr>
        <w:spacing w:after="0" w:line="240" w:lineRule="auto"/>
      </w:pPr>
      <w:r>
        <w:rPr>
          <w:rFonts w:eastAsia="Arial"/>
          <w:color w:val="000000"/>
        </w:rPr>
        <w:t>An installation of Microsoft SQL Server 2014 Analysis Services, Tabular Mode</w:t>
      </w:r>
    </w:p>
    <w:p w14:paraId="4DE52682" w14:textId="77777777" w:rsidR="004A4BFC" w:rsidRDefault="004A4BFC" w:rsidP="00644930">
      <w:pPr>
        <w:pStyle w:val="Heading3"/>
      </w:pPr>
      <w:bookmarkStart w:id="207" w:name="_Toc444175771"/>
      <w:r>
        <w:t>SSAS 2014 Tabular Instance - Discoveries</w:t>
      </w:r>
      <w:bookmarkEnd w:id="207"/>
    </w:p>
    <w:p w14:paraId="6B0323D0"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SSAS 2014 Tabular Instance Discovery</w:t>
      </w:r>
    </w:p>
    <w:p w14:paraId="7281D38D" w14:textId="77777777" w:rsidR="004A4BFC" w:rsidRDefault="004A4BFC" w:rsidP="004A4BFC">
      <w:pPr>
        <w:spacing w:after="0" w:line="240" w:lineRule="auto"/>
      </w:pPr>
      <w:r>
        <w:rPr>
          <w:rFonts w:eastAsia="Arial"/>
          <w:color w:val="000000"/>
        </w:rPr>
        <w:t>The object discovery discovers all instances of Microsoft SQL Server 2014 Analysis Services, Tabular Mode.</w:t>
      </w:r>
    </w:p>
    <w:tbl>
      <w:tblPr>
        <w:tblW w:w="0" w:type="auto"/>
        <w:tblCellMar>
          <w:left w:w="0" w:type="dxa"/>
          <w:right w:w="0" w:type="dxa"/>
        </w:tblCellMar>
        <w:tblLook w:val="04A0" w:firstRow="1" w:lastRow="0" w:firstColumn="1" w:lastColumn="0" w:noHBand="0" w:noVBand="1"/>
      </w:tblPr>
      <w:tblGrid>
        <w:gridCol w:w="40"/>
        <w:gridCol w:w="8492"/>
        <w:gridCol w:w="108"/>
      </w:tblGrid>
      <w:tr w:rsidR="004A4BFC" w14:paraId="25D9CE92" w14:textId="77777777" w:rsidTr="00B42A8D">
        <w:trPr>
          <w:trHeight w:val="54"/>
        </w:trPr>
        <w:tc>
          <w:tcPr>
            <w:tcW w:w="54" w:type="dxa"/>
          </w:tcPr>
          <w:p w14:paraId="799DC520" w14:textId="77777777" w:rsidR="004A4BFC" w:rsidRDefault="004A4BFC" w:rsidP="00B42A8D">
            <w:pPr>
              <w:pStyle w:val="EmptyCellLayoutStyle"/>
              <w:spacing w:after="0" w:line="240" w:lineRule="auto"/>
            </w:pPr>
          </w:p>
        </w:tc>
        <w:tc>
          <w:tcPr>
            <w:tcW w:w="10395" w:type="dxa"/>
          </w:tcPr>
          <w:p w14:paraId="34A05509" w14:textId="77777777" w:rsidR="004A4BFC" w:rsidRDefault="004A4BFC" w:rsidP="00B42A8D">
            <w:pPr>
              <w:pStyle w:val="EmptyCellLayoutStyle"/>
              <w:spacing w:after="0" w:line="240" w:lineRule="auto"/>
            </w:pPr>
          </w:p>
        </w:tc>
        <w:tc>
          <w:tcPr>
            <w:tcW w:w="149" w:type="dxa"/>
          </w:tcPr>
          <w:p w14:paraId="05EB1037" w14:textId="77777777" w:rsidR="004A4BFC" w:rsidRDefault="004A4BFC" w:rsidP="00B42A8D">
            <w:pPr>
              <w:pStyle w:val="EmptyCellLayoutStyle"/>
              <w:spacing w:after="0" w:line="240" w:lineRule="auto"/>
            </w:pPr>
          </w:p>
        </w:tc>
      </w:tr>
      <w:tr w:rsidR="004A4BFC" w14:paraId="04210F77" w14:textId="77777777" w:rsidTr="00B42A8D">
        <w:tc>
          <w:tcPr>
            <w:tcW w:w="54" w:type="dxa"/>
          </w:tcPr>
          <w:p w14:paraId="2FD6808C" w14:textId="77777777" w:rsidR="004A4BFC" w:rsidRDefault="004A4BFC" w:rsidP="00B42A8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4A0" w:firstRow="1" w:lastRow="0" w:firstColumn="1" w:lastColumn="0" w:noHBand="0" w:noVBand="1"/>
            </w:tblPr>
            <w:tblGrid>
              <w:gridCol w:w="2896"/>
              <w:gridCol w:w="2887"/>
              <w:gridCol w:w="2681"/>
            </w:tblGrid>
            <w:tr w:rsidR="004A4BFC" w14:paraId="0273B6F4" w14:textId="77777777" w:rsidTr="00B42A8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30E359A" w14:textId="77777777" w:rsidR="004A4BFC" w:rsidRDefault="004A4BFC" w:rsidP="00B42A8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32B3E5E" w14:textId="77777777" w:rsidR="004A4BFC" w:rsidRDefault="004A4BFC" w:rsidP="00B42A8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0D048BCC" w14:textId="77777777" w:rsidR="004A4BFC" w:rsidRDefault="004A4BFC" w:rsidP="00B42A8D">
                  <w:pPr>
                    <w:spacing w:after="0" w:line="240" w:lineRule="auto"/>
                  </w:pPr>
                  <w:r>
                    <w:rPr>
                      <w:rFonts w:eastAsia="Arial"/>
                      <w:b/>
                      <w:color w:val="000000"/>
                    </w:rPr>
                    <w:t>Default value</w:t>
                  </w:r>
                </w:p>
              </w:tc>
            </w:tr>
            <w:tr w:rsidR="004A4BFC" w14:paraId="6FC9825F"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C3E57B4" w14:textId="77777777" w:rsidR="004A4BFC" w:rsidRDefault="004A4BFC" w:rsidP="00B42A8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EB75C8C" w14:textId="77777777" w:rsidR="004A4BFC" w:rsidRDefault="004A4BFC" w:rsidP="00B42A8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B6654A2" w14:textId="77777777" w:rsidR="004A4BFC" w:rsidRDefault="004A4BFC" w:rsidP="00B42A8D">
                  <w:pPr>
                    <w:spacing w:after="0" w:line="240" w:lineRule="auto"/>
                  </w:pPr>
                  <w:r>
                    <w:rPr>
                      <w:rFonts w:eastAsia="Arial"/>
                      <w:color w:val="000000"/>
                    </w:rPr>
                    <w:t>Yes</w:t>
                  </w:r>
                </w:p>
              </w:tc>
            </w:tr>
            <w:tr w:rsidR="004A4BFC" w14:paraId="3015AB34"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09B6735" w14:textId="77777777" w:rsidR="004A4BFC" w:rsidRDefault="004A4BFC" w:rsidP="00B42A8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4D316ED" w14:textId="77777777" w:rsidR="004A4BFC" w:rsidRDefault="004A4BFC" w:rsidP="00B42A8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1233E31" w14:textId="77777777" w:rsidR="004A4BFC" w:rsidRDefault="004A4BFC" w:rsidP="00B42A8D">
                  <w:pPr>
                    <w:spacing w:after="0" w:line="240" w:lineRule="auto"/>
                  </w:pPr>
                  <w:r>
                    <w:rPr>
                      <w:rFonts w:eastAsia="Arial"/>
                      <w:color w:val="000000"/>
                    </w:rPr>
                    <w:t>14400</w:t>
                  </w:r>
                </w:p>
              </w:tc>
            </w:tr>
            <w:tr w:rsidR="004A4BFC" w14:paraId="79269055" w14:textId="77777777" w:rsidTr="00B42A8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A55B5B8" w14:textId="77777777" w:rsidR="004A4BFC" w:rsidRDefault="004A4BFC" w:rsidP="00B42A8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52926CA" w14:textId="77777777" w:rsidR="004A4BFC" w:rsidRDefault="004A4BFC" w:rsidP="00B42A8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6C1F025" w14:textId="77777777" w:rsidR="004A4BFC" w:rsidRDefault="004A4BFC" w:rsidP="00B42A8D">
                  <w:pPr>
                    <w:spacing w:after="0" w:line="240" w:lineRule="auto"/>
                  </w:pPr>
                </w:p>
              </w:tc>
            </w:tr>
            <w:tr w:rsidR="004A4BFC" w14:paraId="666CA020" w14:textId="77777777" w:rsidTr="00B42A8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77C055D" w14:textId="77777777" w:rsidR="004A4BFC" w:rsidRDefault="004A4BFC" w:rsidP="00B42A8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4BE69D9F" w14:textId="77777777" w:rsidR="004A4BFC" w:rsidRDefault="004A4BFC" w:rsidP="00B42A8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939B89F" w14:textId="77777777" w:rsidR="004A4BFC" w:rsidRDefault="004A4BFC" w:rsidP="00B42A8D">
                  <w:pPr>
                    <w:spacing w:after="0" w:line="240" w:lineRule="auto"/>
                  </w:pPr>
                  <w:r>
                    <w:rPr>
                      <w:rFonts w:eastAsia="Arial"/>
                      <w:color w:val="000000"/>
                    </w:rPr>
                    <w:t>300</w:t>
                  </w:r>
                </w:p>
              </w:tc>
            </w:tr>
          </w:tbl>
          <w:p w14:paraId="7047C8D5" w14:textId="77777777" w:rsidR="004A4BFC" w:rsidRDefault="004A4BFC" w:rsidP="00B42A8D">
            <w:pPr>
              <w:spacing w:after="0" w:line="240" w:lineRule="auto"/>
            </w:pPr>
          </w:p>
        </w:tc>
        <w:tc>
          <w:tcPr>
            <w:tcW w:w="149" w:type="dxa"/>
          </w:tcPr>
          <w:p w14:paraId="0CF09216" w14:textId="77777777" w:rsidR="004A4BFC" w:rsidRDefault="004A4BFC" w:rsidP="00B42A8D">
            <w:pPr>
              <w:pStyle w:val="EmptyCellLayoutStyle"/>
              <w:spacing w:after="0" w:line="240" w:lineRule="auto"/>
            </w:pPr>
          </w:p>
        </w:tc>
      </w:tr>
      <w:tr w:rsidR="004A4BFC" w14:paraId="075F9F31" w14:textId="77777777" w:rsidTr="00B42A8D">
        <w:trPr>
          <w:trHeight w:val="80"/>
        </w:trPr>
        <w:tc>
          <w:tcPr>
            <w:tcW w:w="54" w:type="dxa"/>
          </w:tcPr>
          <w:p w14:paraId="035B07EC" w14:textId="77777777" w:rsidR="004A4BFC" w:rsidRDefault="004A4BFC" w:rsidP="00B42A8D">
            <w:pPr>
              <w:pStyle w:val="EmptyCellLayoutStyle"/>
              <w:spacing w:after="0" w:line="240" w:lineRule="auto"/>
            </w:pPr>
          </w:p>
        </w:tc>
        <w:tc>
          <w:tcPr>
            <w:tcW w:w="10395" w:type="dxa"/>
          </w:tcPr>
          <w:p w14:paraId="564BAB58" w14:textId="77777777" w:rsidR="004A4BFC" w:rsidRDefault="004A4BFC" w:rsidP="00B42A8D">
            <w:pPr>
              <w:pStyle w:val="EmptyCellLayoutStyle"/>
              <w:spacing w:after="0" w:line="240" w:lineRule="auto"/>
            </w:pPr>
          </w:p>
        </w:tc>
        <w:tc>
          <w:tcPr>
            <w:tcW w:w="149" w:type="dxa"/>
          </w:tcPr>
          <w:p w14:paraId="2FF93B2B" w14:textId="77777777" w:rsidR="004A4BFC" w:rsidRDefault="004A4BFC" w:rsidP="00B42A8D">
            <w:pPr>
              <w:pStyle w:val="EmptyCellLayoutStyle"/>
              <w:spacing w:after="0" w:line="240" w:lineRule="auto"/>
            </w:pPr>
          </w:p>
        </w:tc>
      </w:tr>
    </w:tbl>
    <w:p w14:paraId="7A6AC19C" w14:textId="77777777" w:rsidR="004A4BFC" w:rsidRDefault="004A4BFC" w:rsidP="004A4BFC">
      <w:pPr>
        <w:spacing w:after="0" w:line="240" w:lineRule="auto"/>
      </w:pPr>
    </w:p>
    <w:p w14:paraId="6C928152" w14:textId="77777777" w:rsidR="004A4BFC" w:rsidRDefault="004A4BFC" w:rsidP="00644930">
      <w:pPr>
        <w:pStyle w:val="Heading3"/>
      </w:pPr>
      <w:bookmarkStart w:id="208" w:name="_Toc444175772"/>
      <w:r>
        <w:t>SSAS 2014 Tabular Instance - Dependency (rollup) monitors</w:t>
      </w:r>
      <w:bookmarkEnd w:id="208"/>
    </w:p>
    <w:p w14:paraId="4B78062C" w14:textId="77777777" w:rsidR="004A4BFC" w:rsidRPr="00423F35" w:rsidRDefault="004A4BFC" w:rsidP="004A4BFC">
      <w:pPr>
        <w:spacing w:after="0" w:line="240" w:lineRule="auto"/>
        <w:rPr>
          <w:color w:val="5B9BD5" w:themeColor="accent1"/>
        </w:rPr>
      </w:pPr>
      <w:r w:rsidRPr="00423F35">
        <w:rPr>
          <w:rFonts w:eastAsia="Arial"/>
          <w:b/>
          <w:color w:val="5B9BD5" w:themeColor="accent1"/>
        </w:rPr>
        <w:t>Database Performance Rollup</w:t>
      </w:r>
    </w:p>
    <w:p w14:paraId="5691A8AA" w14:textId="77777777" w:rsidR="004A4BFC" w:rsidRDefault="004A4BFC" w:rsidP="004A4BFC">
      <w:pPr>
        <w:spacing w:after="0" w:line="240" w:lineRule="auto"/>
      </w:pPr>
      <w:r>
        <w:rPr>
          <w:rFonts w:eastAsia="Arial"/>
          <w:color w:val="000000"/>
        </w:rPr>
        <w:t>SQL Server 2014 Analysis Services Tabular Databases Performance Health Rollup</w:t>
      </w:r>
    </w:p>
    <w:p w14:paraId="05825BAD" w14:textId="77777777" w:rsidR="004A4BFC" w:rsidRDefault="004A4BFC" w:rsidP="00DF2AFA"/>
    <w:p w14:paraId="1B00DC72" w14:textId="77777777" w:rsidR="00B76BCD" w:rsidRPr="00B76BCD" w:rsidRDefault="00B76BCD" w:rsidP="00D271B6">
      <w:pPr>
        <w:pStyle w:val="Heading1"/>
        <w:tabs>
          <w:tab w:val="left" w:pos="10530"/>
        </w:tabs>
      </w:pPr>
      <w:bookmarkStart w:id="209" w:name="_Toc375265704"/>
      <w:bookmarkStart w:id="210" w:name="_Toc444175773"/>
      <w:r w:rsidRPr="00B76BCD">
        <w:t>Appendix: Known Issues and Troubleshooting</w:t>
      </w:r>
      <w:bookmarkEnd w:id="166"/>
      <w:bookmarkEnd w:id="167"/>
      <w:bookmarkEnd w:id="209"/>
      <w:bookmarkEnd w:id="210"/>
      <w:r w:rsidRPr="00B76BCD">
        <w:t xml:space="preserve"> </w:t>
      </w:r>
    </w:p>
    <w:p w14:paraId="697CCB34" w14:textId="2E2BC718" w:rsidR="00553000" w:rsidRPr="00FC6494" w:rsidRDefault="00553000" w:rsidP="00553000">
      <w:pPr>
        <w:pStyle w:val="Heading4"/>
        <w:rPr>
          <w:rStyle w:val="BookTitle"/>
          <w:rFonts w:cs="Arial"/>
          <w:i w:val="0"/>
          <w:spacing w:val="0"/>
          <w:sz w:val="20"/>
          <w:szCs w:val="20"/>
        </w:rPr>
      </w:pPr>
      <w:r w:rsidRPr="00FC6494">
        <w:rPr>
          <w:rStyle w:val="mp-value2"/>
          <w:rFonts w:cs="Arial"/>
          <w:sz w:val="20"/>
          <w:szCs w:val="20"/>
        </w:rPr>
        <w:t>Events 6200 and 4513 “</w:t>
      </w:r>
      <w:r w:rsidRPr="00FC6494">
        <w:rPr>
          <w:rFonts w:cs="Arial"/>
          <w:sz w:val="20"/>
          <w:szCs w:val="20"/>
        </w:rPr>
        <w:t>Category does not exist</w:t>
      </w:r>
      <w:r w:rsidRPr="00FC6494">
        <w:rPr>
          <w:rStyle w:val="mp-value2"/>
          <w:rFonts w:cs="Arial"/>
          <w:sz w:val="20"/>
          <w:szCs w:val="20"/>
        </w:rPr>
        <w:t>” are reported into Operations Manager event log.</w:t>
      </w:r>
    </w:p>
    <w:p w14:paraId="738C82E6" w14:textId="74F32CF8" w:rsidR="00553000" w:rsidRPr="00FC6494" w:rsidRDefault="00553000" w:rsidP="00644930">
      <w:r w:rsidRPr="00FC6494">
        <w:rPr>
          <w:b/>
        </w:rPr>
        <w:t>Issue:</w:t>
      </w:r>
      <w:r w:rsidRPr="00FC6494">
        <w:t xml:space="preserve"> The issue may occur on </w:t>
      </w:r>
      <w:r w:rsidR="00647050" w:rsidRPr="00FC6494">
        <w:t xml:space="preserve">a monitored machine right after a new instance of SQL Server Analysis Services Business Intelligence Edition is installed. </w:t>
      </w:r>
    </w:p>
    <w:p w14:paraId="5BC89878" w14:textId="0EA3B50A" w:rsidR="00553000" w:rsidRPr="00FC6494" w:rsidRDefault="00553000" w:rsidP="00644930">
      <w:pPr>
        <w:rPr>
          <w:rStyle w:val="mp-value2"/>
          <w:rFonts w:cs="Arial"/>
        </w:rPr>
      </w:pPr>
      <w:r w:rsidRPr="00644930">
        <w:rPr>
          <w:b/>
        </w:rPr>
        <w:t>Resolution:</w:t>
      </w:r>
      <w:r w:rsidRPr="00FC6494">
        <w:t xml:space="preserve"> Restart Operations Manager agent on the machine.</w:t>
      </w:r>
    </w:p>
    <w:p w14:paraId="07C87364" w14:textId="516B3A10" w:rsidR="00650C64" w:rsidRPr="00FC6494" w:rsidRDefault="00650C64" w:rsidP="00650C64">
      <w:pPr>
        <w:pStyle w:val="Heading4"/>
        <w:rPr>
          <w:rStyle w:val="BookTitle"/>
          <w:rFonts w:cs="Arial"/>
          <w:i w:val="0"/>
          <w:spacing w:val="0"/>
          <w:sz w:val="20"/>
          <w:szCs w:val="20"/>
        </w:rPr>
      </w:pPr>
      <w:r w:rsidRPr="00FC6494">
        <w:rPr>
          <w:rStyle w:val="mp-value2"/>
          <w:rFonts w:cs="Arial"/>
          <w:sz w:val="20"/>
          <w:szCs w:val="20"/>
        </w:rPr>
        <w:t>If the last SSAS database or partition is deleted</w:t>
      </w:r>
      <w:r w:rsidR="00441D46" w:rsidRPr="00FC6494">
        <w:rPr>
          <w:rStyle w:val="mp-value2"/>
          <w:rFonts w:cs="Arial"/>
          <w:sz w:val="20"/>
          <w:szCs w:val="20"/>
        </w:rPr>
        <w:t>,</w:t>
      </w:r>
      <w:r w:rsidRPr="00FC6494">
        <w:rPr>
          <w:rStyle w:val="mp-value2"/>
          <w:rFonts w:cs="Arial"/>
          <w:sz w:val="20"/>
          <w:szCs w:val="20"/>
        </w:rPr>
        <w:t xml:space="preserve"> the object will be still displayed in SCOM as if it exists.</w:t>
      </w:r>
    </w:p>
    <w:p w14:paraId="2FFF85CA" w14:textId="33AB2D9A" w:rsidR="00650C64" w:rsidRPr="00FC6494" w:rsidRDefault="00650C64" w:rsidP="00644930">
      <w:r w:rsidRPr="00FC6494">
        <w:rPr>
          <w:b/>
        </w:rPr>
        <w:t>Issue:</w:t>
      </w:r>
      <w:r w:rsidRPr="00FC6494">
        <w:t xml:space="preserve"> </w:t>
      </w:r>
      <w:r w:rsidR="00441D46" w:rsidRPr="00FC6494">
        <w:t>The c</w:t>
      </w:r>
      <w:r w:rsidRPr="00FC6494">
        <w:t>urrent implementation of SSAS database and partition discoveries incorrectly resolves the situation</w:t>
      </w:r>
      <w:r w:rsidR="00441D46" w:rsidRPr="00FC6494">
        <w:t>,</w:t>
      </w:r>
      <w:r w:rsidRPr="00FC6494">
        <w:t xml:space="preserve"> when the last SSAS database or partition is deleted</w:t>
      </w:r>
      <w:r w:rsidR="00441D46" w:rsidRPr="00FC6494">
        <w:t>:</w:t>
      </w:r>
      <w:r w:rsidRPr="00FC6494">
        <w:t xml:space="preserve"> </w:t>
      </w:r>
      <w:r w:rsidR="00441D46" w:rsidRPr="00FC6494">
        <w:t xml:space="preserve">in this </w:t>
      </w:r>
      <w:r w:rsidRPr="00FC6494">
        <w:t xml:space="preserve">case the information regarding the deleted object </w:t>
      </w:r>
      <w:r w:rsidR="00441D46" w:rsidRPr="00FC6494">
        <w:t>remains</w:t>
      </w:r>
      <w:r w:rsidRPr="00FC6494">
        <w:t xml:space="preserve"> visible to the user. </w:t>
      </w:r>
    </w:p>
    <w:p w14:paraId="51721217" w14:textId="5197F818" w:rsidR="00440EFC" w:rsidRPr="00FC6494" w:rsidRDefault="00650C64" w:rsidP="00644930">
      <w:pPr>
        <w:rPr>
          <w:rStyle w:val="mp-value2"/>
          <w:rFonts w:cs="Arial"/>
        </w:rPr>
      </w:pPr>
      <w:r w:rsidRPr="00644930">
        <w:rPr>
          <w:b/>
        </w:rPr>
        <w:t>Resolution:</w:t>
      </w:r>
      <w:r w:rsidRPr="00FC6494">
        <w:t xml:space="preserve"> There is no resolution. The error may be addressed in future releases of the management pack. </w:t>
      </w:r>
      <w:r w:rsidR="00441D46" w:rsidRPr="00FC6494">
        <w:t xml:space="preserve">The </w:t>
      </w:r>
      <w:r w:rsidRPr="00FC6494">
        <w:t>user can either add a SSAS database/partition</w:t>
      </w:r>
      <w:r w:rsidR="00441D46" w:rsidRPr="00FC6494">
        <w:t>,</w:t>
      </w:r>
      <w:r w:rsidRPr="00FC6494">
        <w:t xml:space="preserve"> or remove </w:t>
      </w:r>
      <w:r w:rsidR="00CA1371" w:rsidRPr="00FC6494">
        <w:t>SSAS instance</w:t>
      </w:r>
      <w:r w:rsidRPr="00FC6494">
        <w:t>.</w:t>
      </w:r>
    </w:p>
    <w:p w14:paraId="07DD7645" w14:textId="2584DF9E" w:rsidR="00BC0092" w:rsidRPr="00FC6494" w:rsidRDefault="00BC0092" w:rsidP="00BC0092">
      <w:pPr>
        <w:pStyle w:val="Heading4"/>
        <w:rPr>
          <w:rStyle w:val="BookTitle"/>
          <w:rFonts w:cs="Arial"/>
          <w:i w:val="0"/>
          <w:spacing w:val="0"/>
          <w:sz w:val="20"/>
          <w:szCs w:val="20"/>
        </w:rPr>
      </w:pPr>
      <w:r w:rsidRPr="00FC6494">
        <w:rPr>
          <w:rStyle w:val="mp-value2"/>
          <w:rFonts w:cs="Arial"/>
          <w:sz w:val="20"/>
          <w:szCs w:val="20"/>
        </w:rPr>
        <w:t>An error occurred during execution of SSAS 20</w:t>
      </w:r>
      <w:r w:rsidR="00E02777" w:rsidRPr="00FC6494">
        <w:rPr>
          <w:rStyle w:val="mp-value2"/>
          <w:rFonts w:cs="Arial"/>
          <w:sz w:val="20"/>
          <w:szCs w:val="20"/>
        </w:rPr>
        <w:t>14</w:t>
      </w:r>
      <w:r w:rsidRPr="00FC6494">
        <w:rPr>
          <w:rStyle w:val="mp-value2"/>
          <w:rFonts w:cs="Arial"/>
          <w:sz w:val="20"/>
          <w:szCs w:val="20"/>
        </w:rPr>
        <w:t xml:space="preserve"> MP managed module</w:t>
      </w:r>
      <w:r w:rsidR="00441D46" w:rsidRPr="00FC6494">
        <w:rPr>
          <w:rStyle w:val="mp-value2"/>
          <w:rFonts w:cs="Arial"/>
          <w:sz w:val="20"/>
          <w:szCs w:val="20"/>
        </w:rPr>
        <w:t>:</w:t>
      </w:r>
      <w:r w:rsidRPr="00FC6494">
        <w:rPr>
          <w:rStyle w:val="mp-value2"/>
          <w:rFonts w:cs="Arial"/>
          <w:sz w:val="20"/>
          <w:szCs w:val="20"/>
        </w:rPr>
        <w:t xml:space="preserve"> alert rule generates extra alerts for virtual nodes.</w:t>
      </w:r>
    </w:p>
    <w:p w14:paraId="560EE086" w14:textId="458275F9" w:rsidR="00BC0092" w:rsidRPr="00FC6494" w:rsidRDefault="00BC0092" w:rsidP="00644930">
      <w:r w:rsidRPr="00FC6494">
        <w:rPr>
          <w:b/>
        </w:rPr>
        <w:t>Issue:</w:t>
      </w:r>
      <w:r w:rsidRPr="00FC6494">
        <w:t xml:space="preserve"> </w:t>
      </w:r>
      <w:r w:rsidR="00441D46" w:rsidRPr="00FC6494">
        <w:t xml:space="preserve">The current </w:t>
      </w:r>
      <w:r w:rsidR="00272B06" w:rsidRPr="00FC6494">
        <w:t>implementation of the rule uses ‘SSAS 20</w:t>
      </w:r>
      <w:r w:rsidR="00E02777" w:rsidRPr="00FC6494">
        <w:t>14</w:t>
      </w:r>
      <w:r w:rsidR="00272B06" w:rsidRPr="00FC6494">
        <w:t xml:space="preserve"> Seed’ as a target. Virtual nodes have mutual seed</w:t>
      </w:r>
      <w:r w:rsidR="00441D46" w:rsidRPr="00FC6494">
        <w:t>; therefore,</w:t>
      </w:r>
      <w:r w:rsidR="00272B06" w:rsidRPr="00FC6494">
        <w:t xml:space="preserve"> each time an error occurs on a </w:t>
      </w:r>
      <w:r w:rsidR="00652267" w:rsidRPr="00FC6494">
        <w:t>node</w:t>
      </w:r>
      <w:r w:rsidR="00170343" w:rsidRPr="00FC6494">
        <w:t xml:space="preserve"> </w:t>
      </w:r>
      <w:r w:rsidR="00652267" w:rsidRPr="00FC6494">
        <w:t>of a cluster</w:t>
      </w:r>
      <w:r w:rsidR="00441D46" w:rsidRPr="00FC6494">
        <w:t>,</w:t>
      </w:r>
      <w:r w:rsidR="00272B06" w:rsidRPr="00FC6494">
        <w:t xml:space="preserve"> </w:t>
      </w:r>
      <w:r w:rsidR="00170343" w:rsidRPr="00FC6494">
        <w:t xml:space="preserve">an alert is </w:t>
      </w:r>
      <w:r w:rsidR="00272B06" w:rsidRPr="00FC6494">
        <w:t xml:space="preserve">automatically reported from every </w:t>
      </w:r>
      <w:r w:rsidR="00170343" w:rsidRPr="00FC6494">
        <w:t>virtual entity</w:t>
      </w:r>
      <w:r w:rsidR="00441D46" w:rsidRPr="00FC6494">
        <w:t>,</w:t>
      </w:r>
      <w:r w:rsidR="00170343" w:rsidRPr="00FC6494">
        <w:t xml:space="preserve"> which is currently associated with that </w:t>
      </w:r>
      <w:r w:rsidR="00652267" w:rsidRPr="00FC6494">
        <w:t>node</w:t>
      </w:r>
      <w:r w:rsidR="00272B06" w:rsidRPr="00FC6494">
        <w:t>.</w:t>
      </w:r>
    </w:p>
    <w:p w14:paraId="7476CEE3" w14:textId="130F7C7A" w:rsidR="002D49F8" w:rsidRPr="00FC6494" w:rsidRDefault="00BC0092" w:rsidP="00652267">
      <w:pPr>
        <w:rPr>
          <w:rFonts w:cs="Arial"/>
        </w:rPr>
      </w:pPr>
      <w:r w:rsidRPr="00644930">
        <w:rPr>
          <w:b/>
        </w:rPr>
        <w:t>Resolution:</w:t>
      </w:r>
      <w:r w:rsidRPr="00FC6494">
        <w:t xml:space="preserve"> </w:t>
      </w:r>
      <w:r w:rsidR="00170343" w:rsidRPr="00FC6494">
        <w:t>There is no resolution. The error may be addressed in future releases of the management pack.</w:t>
      </w:r>
    </w:p>
    <w:p w14:paraId="5C179A28" w14:textId="14DE1723" w:rsidR="002D49F8" w:rsidRPr="00FC6494" w:rsidRDefault="002D49F8" w:rsidP="002D49F8">
      <w:pPr>
        <w:pStyle w:val="Heading4"/>
        <w:rPr>
          <w:rStyle w:val="BookTitle"/>
          <w:rFonts w:cs="Arial"/>
          <w:i w:val="0"/>
          <w:spacing w:val="0"/>
          <w:sz w:val="20"/>
          <w:szCs w:val="20"/>
        </w:rPr>
      </w:pPr>
      <w:r w:rsidRPr="00FC6494">
        <w:rPr>
          <w:rStyle w:val="mp-value2"/>
          <w:rFonts w:cs="Arial"/>
          <w:sz w:val="20"/>
          <w:szCs w:val="20"/>
        </w:rPr>
        <w:t>Event 6200 “</w:t>
      </w:r>
      <w:r w:rsidRPr="00FC6494">
        <w:rPr>
          <w:rFonts w:cs="Arial"/>
          <w:sz w:val="20"/>
          <w:szCs w:val="20"/>
        </w:rPr>
        <w:t>Analysis Services connection failed</w:t>
      </w:r>
      <w:r w:rsidRPr="00FC6494">
        <w:rPr>
          <w:rStyle w:val="mp-value2"/>
          <w:rFonts w:cs="Arial"/>
          <w:sz w:val="20"/>
          <w:szCs w:val="20"/>
        </w:rPr>
        <w:t xml:space="preserve">” </w:t>
      </w:r>
      <w:r w:rsidR="005431C1" w:rsidRPr="00FC6494">
        <w:rPr>
          <w:rStyle w:val="mp-value2"/>
          <w:rFonts w:cs="Arial"/>
          <w:sz w:val="20"/>
          <w:szCs w:val="20"/>
        </w:rPr>
        <w:t xml:space="preserve">error </w:t>
      </w:r>
      <w:r w:rsidR="00B40EAC" w:rsidRPr="00FC6494">
        <w:rPr>
          <w:rStyle w:val="mp-value2"/>
          <w:rFonts w:cs="Arial"/>
          <w:sz w:val="20"/>
          <w:szCs w:val="20"/>
        </w:rPr>
        <w:t xml:space="preserve">is </w:t>
      </w:r>
      <w:r w:rsidR="005431C1" w:rsidRPr="00FC6494">
        <w:rPr>
          <w:rStyle w:val="mp-value2"/>
          <w:rFonts w:cs="Arial"/>
          <w:sz w:val="20"/>
          <w:szCs w:val="20"/>
        </w:rPr>
        <w:t xml:space="preserve">reported into </w:t>
      </w:r>
      <w:r w:rsidR="00610CE3" w:rsidRPr="00FC6494">
        <w:rPr>
          <w:rStyle w:val="mp-value2"/>
          <w:rFonts w:cs="Arial"/>
          <w:sz w:val="20"/>
          <w:szCs w:val="20"/>
        </w:rPr>
        <w:t>Operations Manager event log</w:t>
      </w:r>
      <w:r w:rsidRPr="00FC6494">
        <w:rPr>
          <w:rStyle w:val="mp-value2"/>
          <w:rFonts w:cs="Arial"/>
          <w:sz w:val="20"/>
          <w:szCs w:val="20"/>
        </w:rPr>
        <w:t>.</w:t>
      </w:r>
    </w:p>
    <w:p w14:paraId="1081E1AE" w14:textId="1CF1F912" w:rsidR="002D49F8" w:rsidRPr="00FC6494" w:rsidRDefault="002D49F8" w:rsidP="00644930">
      <w:r w:rsidRPr="00FC6494">
        <w:rPr>
          <w:b/>
        </w:rPr>
        <w:t>Issue:</w:t>
      </w:r>
      <w:r w:rsidR="00610CE3" w:rsidRPr="00FC6494">
        <w:t xml:space="preserve"> </w:t>
      </w:r>
      <w:r w:rsidR="00B40EAC" w:rsidRPr="00FC6494">
        <w:t>Instance d</w:t>
      </w:r>
      <w:r w:rsidR="005431C1" w:rsidRPr="00FC6494">
        <w:t>iscovery w</w:t>
      </w:r>
      <w:r w:rsidR="00610CE3" w:rsidRPr="00FC6494">
        <w:t>orkflow</w:t>
      </w:r>
      <w:r w:rsidR="00B40EAC" w:rsidRPr="00FC6494">
        <w:t>s</w:t>
      </w:r>
      <w:r w:rsidR="00610CE3" w:rsidRPr="00FC6494">
        <w:t xml:space="preserve"> of SSAS management pack require connection to </w:t>
      </w:r>
      <w:r w:rsidR="00B40EAC" w:rsidRPr="00FC6494">
        <w:t xml:space="preserve">a </w:t>
      </w:r>
      <w:r w:rsidR="00610CE3" w:rsidRPr="00FC6494">
        <w:t>SSAS instance</w:t>
      </w:r>
      <w:r w:rsidR="00BB7136" w:rsidRPr="00FC6494">
        <w:t xml:space="preserve">; </w:t>
      </w:r>
      <w:r w:rsidR="00610CE3" w:rsidRPr="00FC6494">
        <w:t>if the connection is not provided</w:t>
      </w:r>
      <w:r w:rsidR="00BB7136" w:rsidRPr="00FC6494">
        <w:t>,</w:t>
      </w:r>
      <w:r w:rsidR="00AB651C" w:rsidRPr="00FC6494">
        <w:t xml:space="preserve"> the workflows report about encountered problems.</w:t>
      </w:r>
      <w:r w:rsidR="005431C1" w:rsidRPr="00FC6494">
        <w:t xml:space="preserve"> </w:t>
      </w:r>
      <w:r w:rsidR="00B40EAC" w:rsidRPr="00FC6494">
        <w:t>Such issue may occur</w:t>
      </w:r>
      <w:r w:rsidR="008A7CB1" w:rsidRPr="00FC6494">
        <w:t xml:space="preserve"> when the instance i</w:t>
      </w:r>
      <w:r w:rsidR="00B40EAC" w:rsidRPr="00FC6494">
        <w:t xml:space="preserve">s stopped during execution of a workflow, or when the instance is incorrectly configured. </w:t>
      </w:r>
    </w:p>
    <w:p w14:paraId="61BB7EF7" w14:textId="207EC063" w:rsidR="002D49F8" w:rsidRPr="00FC6494" w:rsidRDefault="002D49F8" w:rsidP="00644930">
      <w:r w:rsidRPr="00644930">
        <w:rPr>
          <w:b/>
        </w:rPr>
        <w:lastRenderedPageBreak/>
        <w:t>Resolution:</w:t>
      </w:r>
      <w:r w:rsidRPr="00FC6494">
        <w:t xml:space="preserve"> </w:t>
      </w:r>
      <w:r w:rsidR="002C7A56" w:rsidRPr="00FC6494">
        <w:t xml:space="preserve">Set ‘Threadpool\Query\MaxThreads’ property to a value of less than or equal to two times the number of processors on the server. </w:t>
      </w:r>
    </w:p>
    <w:p w14:paraId="14B2B3CB" w14:textId="0334D650" w:rsidR="00254426" w:rsidRPr="00FC6494" w:rsidRDefault="007F5841" w:rsidP="00254426">
      <w:pPr>
        <w:pStyle w:val="Heading4"/>
        <w:rPr>
          <w:rStyle w:val="BookTitle"/>
          <w:rFonts w:cs="Arial"/>
          <w:i w:val="0"/>
          <w:spacing w:val="0"/>
          <w:sz w:val="20"/>
          <w:szCs w:val="20"/>
        </w:rPr>
      </w:pPr>
      <w:r w:rsidRPr="00FC6494">
        <w:rPr>
          <w:rStyle w:val="info-text"/>
          <w:rFonts w:cs="Arial"/>
          <w:sz w:val="20"/>
          <w:szCs w:val="20"/>
        </w:rPr>
        <w:t>Operations Consoles crash</w:t>
      </w:r>
      <w:r w:rsidR="00BB7136" w:rsidRPr="00FC6494">
        <w:rPr>
          <w:rStyle w:val="info-text"/>
          <w:rFonts w:cs="Arial"/>
          <w:sz w:val="20"/>
          <w:szCs w:val="20"/>
        </w:rPr>
        <w:t>es,</w:t>
      </w:r>
      <w:r w:rsidRPr="00FC6494">
        <w:rPr>
          <w:rStyle w:val="info-text"/>
          <w:rFonts w:cs="Arial"/>
          <w:sz w:val="20"/>
          <w:szCs w:val="20"/>
        </w:rPr>
        <w:t xml:space="preserve"> when </w:t>
      </w:r>
      <w:r w:rsidR="00BB7136" w:rsidRPr="00FC6494">
        <w:rPr>
          <w:rStyle w:val="info-text"/>
          <w:rFonts w:cs="Arial"/>
          <w:sz w:val="20"/>
          <w:szCs w:val="20"/>
        </w:rPr>
        <w:t xml:space="preserve">the </w:t>
      </w:r>
      <w:r w:rsidRPr="00FC6494">
        <w:rPr>
          <w:rStyle w:val="info-text"/>
          <w:rFonts w:cs="Arial"/>
          <w:sz w:val="20"/>
          <w:szCs w:val="20"/>
        </w:rPr>
        <w:t xml:space="preserve">user simultaneously opens two or more </w:t>
      </w:r>
      <w:r w:rsidR="0051342A" w:rsidRPr="00FC6494">
        <w:rPr>
          <w:rStyle w:val="info-text"/>
          <w:rFonts w:cs="Arial"/>
          <w:sz w:val="20"/>
          <w:szCs w:val="20"/>
        </w:rPr>
        <w:t>Instance/</w:t>
      </w:r>
      <w:r w:rsidRPr="00FC6494">
        <w:rPr>
          <w:rStyle w:val="info-text"/>
          <w:rFonts w:cs="Arial"/>
          <w:sz w:val="20"/>
          <w:szCs w:val="20"/>
        </w:rPr>
        <w:t>Database Summary dashboards on the same machine</w:t>
      </w:r>
      <w:r w:rsidR="00254426" w:rsidRPr="00FC6494">
        <w:rPr>
          <w:rStyle w:val="mp-value2"/>
          <w:rFonts w:cs="Arial"/>
          <w:sz w:val="20"/>
          <w:szCs w:val="20"/>
        </w:rPr>
        <w:t>.</w:t>
      </w:r>
    </w:p>
    <w:p w14:paraId="26A82579" w14:textId="60D42685" w:rsidR="00254426" w:rsidRPr="00FC6494" w:rsidRDefault="00254426" w:rsidP="00644930">
      <w:r w:rsidRPr="00FC6494">
        <w:rPr>
          <w:b/>
        </w:rPr>
        <w:t>Issue:</w:t>
      </w:r>
      <w:r w:rsidRPr="00FC6494">
        <w:t xml:space="preserve"> </w:t>
      </w:r>
      <w:r w:rsidR="0051342A" w:rsidRPr="00FC6494">
        <w:t>It is allowed to run two or more Operations Consoles on the same machine, but opening summary dashboards in more than one of them leads to a crash of all consoles</w:t>
      </w:r>
      <w:r w:rsidRPr="00FC6494">
        <w:t xml:space="preserve">. </w:t>
      </w:r>
      <w:r w:rsidR="0051342A" w:rsidRPr="00FC6494">
        <w:t>The issue is not observed in Web-consoles.</w:t>
      </w:r>
    </w:p>
    <w:p w14:paraId="180FCDD2" w14:textId="42F97D21" w:rsidR="00254426" w:rsidRPr="00FC6494" w:rsidRDefault="00254426" w:rsidP="00644930">
      <w:r w:rsidRPr="00FC6494">
        <w:rPr>
          <w:b/>
        </w:rPr>
        <w:t>Resolution:</w:t>
      </w:r>
      <w:r w:rsidRPr="00FC6494">
        <w:t xml:space="preserve"> </w:t>
      </w:r>
      <w:r w:rsidR="00824F45" w:rsidRPr="00FC6494">
        <w:t>There is no resolution</w:t>
      </w:r>
      <w:r w:rsidR="0051342A" w:rsidRPr="00FC6494">
        <w:t xml:space="preserve">. </w:t>
      </w:r>
    </w:p>
    <w:p w14:paraId="516E36E1" w14:textId="09ECD998" w:rsidR="00616F63" w:rsidRPr="00FC6494" w:rsidRDefault="009375EB" w:rsidP="00616F63">
      <w:pPr>
        <w:pStyle w:val="Heading4"/>
        <w:rPr>
          <w:rStyle w:val="BookTitle"/>
          <w:rFonts w:cs="Arial"/>
          <w:i w:val="0"/>
          <w:spacing w:val="0"/>
          <w:sz w:val="20"/>
          <w:szCs w:val="20"/>
        </w:rPr>
      </w:pPr>
      <w:r w:rsidRPr="00FC6494">
        <w:rPr>
          <w:rStyle w:val="info-text"/>
          <w:rFonts w:cs="Arial"/>
          <w:sz w:val="20"/>
          <w:szCs w:val="20"/>
        </w:rPr>
        <w:t>Operations</w:t>
      </w:r>
      <w:r w:rsidR="00616F63" w:rsidRPr="00FC6494">
        <w:rPr>
          <w:rStyle w:val="info-text"/>
          <w:rFonts w:cs="Arial"/>
          <w:sz w:val="20"/>
          <w:szCs w:val="20"/>
        </w:rPr>
        <w:t xml:space="preserve"> console crashes</w:t>
      </w:r>
      <w:r w:rsidR="00BB7136" w:rsidRPr="00FC6494">
        <w:rPr>
          <w:rStyle w:val="info-text"/>
          <w:rFonts w:cs="Arial"/>
          <w:sz w:val="20"/>
          <w:szCs w:val="20"/>
        </w:rPr>
        <w:t>,</w:t>
      </w:r>
      <w:r w:rsidR="00616F63" w:rsidRPr="00FC6494">
        <w:rPr>
          <w:rStyle w:val="info-text"/>
          <w:rFonts w:cs="Arial"/>
          <w:sz w:val="20"/>
          <w:szCs w:val="20"/>
        </w:rPr>
        <w:t xml:space="preserve"> if </w:t>
      </w:r>
      <w:r w:rsidR="00BB7136" w:rsidRPr="00FC6494">
        <w:rPr>
          <w:rStyle w:val="info-text"/>
          <w:rFonts w:cs="Arial"/>
          <w:sz w:val="20"/>
          <w:szCs w:val="20"/>
        </w:rPr>
        <w:t xml:space="preserve">the </w:t>
      </w:r>
      <w:r w:rsidRPr="00FC6494">
        <w:rPr>
          <w:rStyle w:val="info-text"/>
          <w:rFonts w:cs="Arial"/>
          <w:sz w:val="20"/>
          <w:szCs w:val="20"/>
        </w:rPr>
        <w:t>user selects a SSAS Instance which has already been deleted</w:t>
      </w:r>
      <w:r w:rsidR="00BB7136" w:rsidRPr="00FC6494">
        <w:rPr>
          <w:rStyle w:val="info-text"/>
          <w:rFonts w:cs="Arial"/>
          <w:sz w:val="20"/>
          <w:szCs w:val="20"/>
        </w:rPr>
        <w:t xml:space="preserve"> while browsing Instance Summary dashboard</w:t>
      </w:r>
      <w:r w:rsidR="00616F63" w:rsidRPr="00FC6494">
        <w:rPr>
          <w:rStyle w:val="mp-value2"/>
          <w:rFonts w:cs="Arial"/>
          <w:sz w:val="20"/>
          <w:szCs w:val="20"/>
        </w:rPr>
        <w:t>.</w:t>
      </w:r>
    </w:p>
    <w:p w14:paraId="0C3C43D0" w14:textId="59E155E0" w:rsidR="00616F63" w:rsidRPr="00FC6494" w:rsidRDefault="00616F63" w:rsidP="00644930">
      <w:r w:rsidRPr="00FC6494">
        <w:rPr>
          <w:b/>
        </w:rPr>
        <w:t>Issue:</w:t>
      </w:r>
      <w:r w:rsidRPr="00FC6494">
        <w:t xml:space="preserve"> </w:t>
      </w:r>
      <w:r w:rsidR="009375EB" w:rsidRPr="00FC6494">
        <w:t>The action cause</w:t>
      </w:r>
      <w:r w:rsidR="00BB7136" w:rsidRPr="00FC6494">
        <w:t>s</w:t>
      </w:r>
      <w:r w:rsidR="009375EB" w:rsidRPr="00FC6494">
        <w:t xml:space="preserve"> a crash of Operations Console.</w:t>
      </w:r>
    </w:p>
    <w:p w14:paraId="7F022F84" w14:textId="5A988C82" w:rsidR="00616F63" w:rsidRPr="00FC6494" w:rsidRDefault="00616F63" w:rsidP="00644930">
      <w:r w:rsidRPr="00FC6494">
        <w:rPr>
          <w:b/>
        </w:rPr>
        <w:t>Resolution:</w:t>
      </w:r>
      <w:r w:rsidRPr="00FC6494">
        <w:t xml:space="preserve"> Open Operation console again.</w:t>
      </w:r>
    </w:p>
    <w:p w14:paraId="1356C333" w14:textId="07108027" w:rsidR="00B76BCD" w:rsidRPr="00FC6494" w:rsidRDefault="00C75B98" w:rsidP="00404A27">
      <w:pPr>
        <w:pStyle w:val="Heading4"/>
        <w:rPr>
          <w:rStyle w:val="BookTitle"/>
          <w:rFonts w:cs="Arial"/>
          <w:i w:val="0"/>
          <w:spacing w:val="0"/>
          <w:sz w:val="20"/>
          <w:szCs w:val="20"/>
        </w:rPr>
      </w:pPr>
      <w:r w:rsidRPr="00FC6494">
        <w:rPr>
          <w:rStyle w:val="mp-value2"/>
          <w:rFonts w:cs="Arial"/>
          <w:sz w:val="20"/>
          <w:szCs w:val="20"/>
        </w:rPr>
        <w:t>“</w:t>
      </w:r>
      <w:r w:rsidR="002A64FD" w:rsidRPr="00FC6494">
        <w:rPr>
          <w:rStyle w:val="mp-value2"/>
          <w:rFonts w:cs="Arial"/>
          <w:sz w:val="20"/>
          <w:szCs w:val="20"/>
        </w:rPr>
        <w:t>Health Service State</w:t>
      </w:r>
      <w:r w:rsidRPr="00FC6494">
        <w:rPr>
          <w:rStyle w:val="mp-value2"/>
          <w:rFonts w:cs="Arial"/>
          <w:sz w:val="20"/>
          <w:szCs w:val="20"/>
        </w:rPr>
        <w:t>”</w:t>
      </w:r>
      <w:r w:rsidR="002A64FD" w:rsidRPr="00FC6494">
        <w:rPr>
          <w:rStyle w:val="mp-value2"/>
          <w:rFonts w:cs="Arial"/>
          <w:sz w:val="20"/>
          <w:szCs w:val="20"/>
        </w:rPr>
        <w:t xml:space="preserve"> monitor </w:t>
      </w:r>
      <w:r w:rsidR="001D6125" w:rsidRPr="00FC6494">
        <w:rPr>
          <w:rStyle w:val="mp-value2"/>
          <w:rFonts w:cs="Arial"/>
          <w:sz w:val="20"/>
          <w:szCs w:val="20"/>
        </w:rPr>
        <w:t>is in critical state</w:t>
      </w:r>
      <w:r w:rsidR="00BB7136" w:rsidRPr="00FC6494">
        <w:rPr>
          <w:rStyle w:val="mp-value2"/>
          <w:rFonts w:cs="Arial"/>
          <w:sz w:val="20"/>
          <w:szCs w:val="20"/>
        </w:rPr>
        <w:t>,</w:t>
      </w:r>
      <w:r w:rsidR="001D6125" w:rsidRPr="00FC6494">
        <w:rPr>
          <w:rStyle w:val="mp-value2"/>
          <w:rFonts w:cs="Arial"/>
          <w:sz w:val="20"/>
          <w:szCs w:val="20"/>
        </w:rPr>
        <w:t xml:space="preserve"> and Health Service restarts</w:t>
      </w:r>
      <w:r w:rsidR="00C444CC" w:rsidRPr="00FC6494">
        <w:rPr>
          <w:rStyle w:val="mp-value2"/>
          <w:rFonts w:cs="Arial"/>
          <w:sz w:val="20"/>
          <w:szCs w:val="20"/>
        </w:rPr>
        <w:t xml:space="preserve"> periodically</w:t>
      </w:r>
      <w:r w:rsidR="00C95557" w:rsidRPr="00FC6494">
        <w:rPr>
          <w:rStyle w:val="mp-value2"/>
          <w:rFonts w:cs="Arial"/>
          <w:sz w:val="20"/>
          <w:szCs w:val="20"/>
        </w:rPr>
        <w:t>.</w:t>
      </w:r>
    </w:p>
    <w:p w14:paraId="028B28DD" w14:textId="5E645C95" w:rsidR="00595E83" w:rsidRPr="00FC6494" w:rsidRDefault="001D6125" w:rsidP="00644930">
      <w:r w:rsidRPr="00FC6494">
        <w:rPr>
          <w:b/>
        </w:rPr>
        <w:t>Issue</w:t>
      </w:r>
      <w:r w:rsidR="00882FBD" w:rsidRPr="00FC6494">
        <w:rPr>
          <w:b/>
        </w:rPr>
        <w:t>:</w:t>
      </w:r>
      <w:r w:rsidR="00882FBD" w:rsidRPr="00FC6494">
        <w:t xml:space="preserve"> </w:t>
      </w:r>
      <w:r w:rsidRPr="00FC6494">
        <w:t>By default</w:t>
      </w:r>
      <w:r w:rsidR="00BB7136" w:rsidRPr="00FC6494">
        <w:t>,</w:t>
      </w:r>
      <w:r w:rsidRPr="00FC6494">
        <w:t xml:space="preserve"> </w:t>
      </w:r>
      <w:r w:rsidR="00C444CC" w:rsidRPr="00FC6494">
        <w:t>the</w:t>
      </w:r>
      <w:r w:rsidRPr="00FC6494">
        <w:t xml:space="preserve"> threshold of </w:t>
      </w:r>
      <w:r w:rsidR="00C75B98" w:rsidRPr="00FC6494">
        <w:t>“</w:t>
      </w:r>
      <w:r w:rsidRPr="00FC6494">
        <w:t>Monitoring Host Private Bytes Threshold Monitor</w:t>
      </w:r>
      <w:r w:rsidR="00C75B98" w:rsidRPr="00FC6494">
        <w:t>”</w:t>
      </w:r>
      <w:r w:rsidRPr="00FC6494">
        <w:t xml:space="preserve"> </w:t>
      </w:r>
      <w:r w:rsidR="00B908CF" w:rsidRPr="00FC6494">
        <w:t xml:space="preserve">from </w:t>
      </w:r>
      <w:r w:rsidR="00C444CC" w:rsidRPr="00FC6494">
        <w:t>the S</w:t>
      </w:r>
      <w:r w:rsidR="00B908CF" w:rsidRPr="00FC6494">
        <w:t>ystem M</w:t>
      </w:r>
      <w:r w:rsidR="00C444CC" w:rsidRPr="00FC6494">
        <w:t xml:space="preserve">anagement </w:t>
      </w:r>
      <w:r w:rsidR="00B908CF" w:rsidRPr="00FC6494">
        <w:t>P</w:t>
      </w:r>
      <w:r w:rsidR="00C444CC" w:rsidRPr="00FC6494">
        <w:t>ack</w:t>
      </w:r>
      <w:r w:rsidR="00B908CF" w:rsidRPr="00FC6494">
        <w:t xml:space="preserve"> </w:t>
      </w:r>
      <w:r w:rsidRPr="00FC6494">
        <w:t xml:space="preserve">is 300 Mbytes. </w:t>
      </w:r>
      <w:r w:rsidR="00C75B98" w:rsidRPr="00FC6494">
        <w:t>“</w:t>
      </w:r>
      <w:r w:rsidRPr="00FC6494">
        <w:t>MonitoringHost.exe</w:t>
      </w:r>
      <w:r w:rsidR="00C75B98" w:rsidRPr="00FC6494">
        <w:t>”</w:t>
      </w:r>
      <w:r w:rsidRPr="00FC6494">
        <w:t xml:space="preserve"> process </w:t>
      </w:r>
      <w:r w:rsidR="00C444CC" w:rsidRPr="00FC6494">
        <w:t>may</w:t>
      </w:r>
      <w:r w:rsidRPr="00FC6494">
        <w:t xml:space="preserve"> exceed </w:t>
      </w:r>
      <w:r w:rsidR="00595E83" w:rsidRPr="00FC6494">
        <w:t xml:space="preserve">the threshold </w:t>
      </w:r>
      <w:r w:rsidR="00C444CC" w:rsidRPr="00FC6494">
        <w:t>and</w:t>
      </w:r>
      <w:r w:rsidR="00595E83" w:rsidRPr="00FC6494">
        <w:t xml:space="preserve"> </w:t>
      </w:r>
      <w:r w:rsidR="00C75B98" w:rsidRPr="00FC6494">
        <w:t>“</w:t>
      </w:r>
      <w:r w:rsidR="00595E83" w:rsidRPr="00FC6494">
        <w:t>Health Service State</w:t>
      </w:r>
      <w:r w:rsidR="00C75B98" w:rsidRPr="00FC6494">
        <w:t>”</w:t>
      </w:r>
      <w:r w:rsidRPr="00FC6494">
        <w:t xml:space="preserve"> </w:t>
      </w:r>
      <w:r w:rsidR="00595E83" w:rsidRPr="00FC6494">
        <w:t xml:space="preserve">monitor </w:t>
      </w:r>
      <w:r w:rsidR="00C444CC" w:rsidRPr="00FC6494">
        <w:t xml:space="preserve">may </w:t>
      </w:r>
      <w:r w:rsidR="00595E83" w:rsidRPr="00FC6494">
        <w:t xml:space="preserve">start </w:t>
      </w:r>
      <w:r w:rsidR="00C444CC" w:rsidRPr="00FC6494">
        <w:t>the</w:t>
      </w:r>
      <w:r w:rsidR="00595E83" w:rsidRPr="00FC6494">
        <w:t xml:space="preserve"> recovery procedure</w:t>
      </w:r>
      <w:r w:rsidR="00C75B98" w:rsidRPr="00FC6494">
        <w:t xml:space="preserve">, when SSAS </w:t>
      </w:r>
      <w:r w:rsidR="00A27F1A" w:rsidRPr="00FC6494">
        <w:t>2014</w:t>
      </w:r>
      <w:r w:rsidR="00C75B98" w:rsidRPr="00FC6494">
        <w:t xml:space="preserve"> Monitoring Pack is collecting information about a large number of objects (more than 50 SSAS databases or 1500 partitions per server).</w:t>
      </w:r>
    </w:p>
    <w:p w14:paraId="2FAB55A4" w14:textId="4B409B17" w:rsidR="00882FBD" w:rsidRPr="00FC6494" w:rsidRDefault="00882FBD" w:rsidP="00644930">
      <w:r w:rsidRPr="00FC6494">
        <w:rPr>
          <w:b/>
        </w:rPr>
        <w:t>Resolution:</w:t>
      </w:r>
      <w:r w:rsidR="00595E83" w:rsidRPr="00FC6494">
        <w:t xml:space="preserve"> Override the threshold of </w:t>
      </w:r>
      <w:r w:rsidR="00C75B98" w:rsidRPr="00FC6494">
        <w:t>“</w:t>
      </w:r>
      <w:r w:rsidR="00595E83" w:rsidRPr="00FC6494">
        <w:t>Monitoring Host Private Bytes Threshold Monitor</w:t>
      </w:r>
      <w:r w:rsidR="00C75B98" w:rsidRPr="00FC6494">
        <w:t>”</w:t>
      </w:r>
      <w:r w:rsidR="00BB7136" w:rsidRPr="00FC6494">
        <w:t>,</w:t>
      </w:r>
      <w:r w:rsidR="00595E83" w:rsidRPr="00FC6494">
        <w:t xml:space="preserve"> or </w:t>
      </w:r>
      <w:r w:rsidR="00C75B98" w:rsidRPr="00FC6494">
        <w:t xml:space="preserve">reduce the number of objects being monitored by disabling discovery of </w:t>
      </w:r>
      <w:r w:rsidR="00BB7136" w:rsidRPr="00FC6494">
        <w:t xml:space="preserve">the </w:t>
      </w:r>
      <w:r w:rsidR="00C75B98" w:rsidRPr="00FC6494">
        <w:t>partition objects</w:t>
      </w:r>
      <w:r w:rsidR="00595E83" w:rsidRPr="00FC6494">
        <w:t xml:space="preserve">. </w:t>
      </w:r>
    </w:p>
    <w:p w14:paraId="5B0146A0" w14:textId="29E6E6D4" w:rsidR="00683926" w:rsidRPr="00FC6494" w:rsidRDefault="00C75B98" w:rsidP="00404A27">
      <w:pPr>
        <w:pStyle w:val="Heading4"/>
        <w:rPr>
          <w:rFonts w:cs="Arial"/>
          <w:sz w:val="20"/>
          <w:szCs w:val="20"/>
        </w:rPr>
      </w:pPr>
      <w:r w:rsidRPr="00FC6494">
        <w:rPr>
          <w:rFonts w:cs="Arial"/>
          <w:sz w:val="20"/>
          <w:szCs w:val="20"/>
        </w:rPr>
        <w:t>E</w:t>
      </w:r>
      <w:r w:rsidR="00683926" w:rsidRPr="00FC6494">
        <w:rPr>
          <w:rFonts w:cs="Arial"/>
          <w:sz w:val="20"/>
          <w:szCs w:val="20"/>
        </w:rPr>
        <w:t xml:space="preserve">vent </w:t>
      </w:r>
      <w:r w:rsidRPr="00FC6494">
        <w:rPr>
          <w:rFonts w:cs="Arial"/>
          <w:sz w:val="20"/>
          <w:szCs w:val="20"/>
        </w:rPr>
        <w:t>6200 “Category does not exist”</w:t>
      </w:r>
      <w:r w:rsidR="00683926" w:rsidRPr="00FC6494">
        <w:rPr>
          <w:rFonts w:cs="Arial"/>
          <w:sz w:val="20"/>
          <w:szCs w:val="20"/>
        </w:rPr>
        <w:t xml:space="preserve"> </w:t>
      </w:r>
      <w:r w:rsidRPr="00FC6494">
        <w:rPr>
          <w:rFonts w:cs="Arial"/>
          <w:sz w:val="20"/>
          <w:szCs w:val="20"/>
        </w:rPr>
        <w:t>(source – “</w:t>
      </w:r>
      <w:r w:rsidR="00683926" w:rsidRPr="00FC6494">
        <w:rPr>
          <w:rFonts w:cs="Arial"/>
          <w:sz w:val="20"/>
          <w:szCs w:val="20"/>
        </w:rPr>
        <w:t xml:space="preserve">SSAS </w:t>
      </w:r>
      <w:r w:rsidR="00A27F1A" w:rsidRPr="00FC6494">
        <w:rPr>
          <w:rFonts w:cs="Arial"/>
          <w:sz w:val="20"/>
          <w:szCs w:val="20"/>
        </w:rPr>
        <w:t>2014</w:t>
      </w:r>
      <w:r w:rsidR="00683926" w:rsidRPr="00FC6494">
        <w:rPr>
          <w:rFonts w:cs="Arial"/>
          <w:sz w:val="20"/>
          <w:szCs w:val="20"/>
        </w:rPr>
        <w:t xml:space="preserve"> MP</w:t>
      </w:r>
      <w:r w:rsidRPr="00FC6494">
        <w:rPr>
          <w:rFonts w:cs="Arial"/>
          <w:sz w:val="20"/>
          <w:szCs w:val="20"/>
        </w:rPr>
        <w:t>”)</w:t>
      </w:r>
      <w:r w:rsidR="00683926" w:rsidRPr="00FC6494">
        <w:rPr>
          <w:rFonts w:cs="Arial"/>
          <w:sz w:val="20"/>
          <w:szCs w:val="20"/>
        </w:rPr>
        <w:t xml:space="preserve"> </w:t>
      </w:r>
      <w:r w:rsidRPr="00FC6494">
        <w:rPr>
          <w:rFonts w:cs="Arial"/>
          <w:sz w:val="20"/>
          <w:szCs w:val="20"/>
        </w:rPr>
        <w:t xml:space="preserve">is </w:t>
      </w:r>
      <w:r w:rsidR="00683926" w:rsidRPr="00FC6494">
        <w:rPr>
          <w:rFonts w:cs="Arial"/>
          <w:sz w:val="20"/>
          <w:szCs w:val="20"/>
        </w:rPr>
        <w:t xml:space="preserve">being generated on </w:t>
      </w:r>
      <w:r w:rsidRPr="00FC6494">
        <w:rPr>
          <w:rFonts w:cs="Arial"/>
          <w:sz w:val="20"/>
          <w:szCs w:val="20"/>
        </w:rPr>
        <w:t xml:space="preserve">64-bit operating </w:t>
      </w:r>
      <w:r w:rsidR="00683926" w:rsidRPr="00FC6494">
        <w:rPr>
          <w:rFonts w:cs="Arial"/>
          <w:sz w:val="20"/>
          <w:szCs w:val="20"/>
        </w:rPr>
        <w:t xml:space="preserve">systems </w:t>
      </w:r>
      <w:r w:rsidRPr="00FC6494">
        <w:rPr>
          <w:rFonts w:cs="Arial"/>
          <w:sz w:val="20"/>
          <w:szCs w:val="20"/>
        </w:rPr>
        <w:t xml:space="preserve">running </w:t>
      </w:r>
      <w:r w:rsidR="00683926" w:rsidRPr="00FC6494">
        <w:rPr>
          <w:rFonts w:cs="Arial"/>
          <w:sz w:val="20"/>
          <w:szCs w:val="20"/>
        </w:rPr>
        <w:t xml:space="preserve">32-bit </w:t>
      </w:r>
      <w:r w:rsidRPr="00FC6494">
        <w:rPr>
          <w:rFonts w:cs="Arial"/>
          <w:sz w:val="20"/>
          <w:szCs w:val="20"/>
        </w:rPr>
        <w:t xml:space="preserve">SSAS </w:t>
      </w:r>
      <w:r w:rsidR="00683926" w:rsidRPr="00FC6494">
        <w:rPr>
          <w:rFonts w:cs="Arial"/>
          <w:sz w:val="20"/>
          <w:szCs w:val="20"/>
        </w:rPr>
        <w:t>instances</w:t>
      </w:r>
      <w:r w:rsidR="00C95557" w:rsidRPr="00FC6494">
        <w:rPr>
          <w:rFonts w:cs="Arial"/>
          <w:sz w:val="20"/>
          <w:szCs w:val="20"/>
        </w:rPr>
        <w:t>.</w:t>
      </w:r>
    </w:p>
    <w:p w14:paraId="5AFF54FF" w14:textId="713B0B31" w:rsidR="00FE1900" w:rsidRPr="00FC6494" w:rsidRDefault="00595E83" w:rsidP="00644930">
      <w:r w:rsidRPr="00FC6494">
        <w:rPr>
          <w:b/>
        </w:rPr>
        <w:t>Issue</w:t>
      </w:r>
      <w:r w:rsidR="00D82ABA" w:rsidRPr="00FC6494">
        <w:rPr>
          <w:b/>
        </w:rPr>
        <w:t>:</w:t>
      </w:r>
      <w:r w:rsidR="00D82ABA" w:rsidRPr="00FC6494">
        <w:t xml:space="preserve"> </w:t>
      </w:r>
      <w:r w:rsidR="00FE1900" w:rsidRPr="00FC6494">
        <w:t xml:space="preserve">SSAS doesn’t register performance counters properly when </w:t>
      </w:r>
      <w:r w:rsidR="00683926" w:rsidRPr="00FC6494">
        <w:t xml:space="preserve">a </w:t>
      </w:r>
      <w:r w:rsidR="00FE1900" w:rsidRPr="00FC6494">
        <w:t xml:space="preserve">32-bit SSAS instance is installed on </w:t>
      </w:r>
      <w:r w:rsidR="00DB40FD" w:rsidRPr="00FC6494">
        <w:t xml:space="preserve">a </w:t>
      </w:r>
      <w:r w:rsidR="00FE1900" w:rsidRPr="00FC6494">
        <w:t>64-bit OS. In th</w:t>
      </w:r>
      <w:r w:rsidR="00C75B98" w:rsidRPr="00FC6494">
        <w:t>is</w:t>
      </w:r>
      <w:r w:rsidR="00FE1900" w:rsidRPr="00FC6494">
        <w:t xml:space="preserve"> case </w:t>
      </w:r>
      <w:r w:rsidR="00BB7136" w:rsidRPr="00FC6494">
        <w:t xml:space="preserve">the </w:t>
      </w:r>
      <w:r w:rsidR="00FE1900" w:rsidRPr="00FC6494">
        <w:t xml:space="preserve">required </w:t>
      </w:r>
      <w:r w:rsidR="00C75B98" w:rsidRPr="00FC6494">
        <w:t xml:space="preserve">performance </w:t>
      </w:r>
      <w:r w:rsidR="00FE1900" w:rsidRPr="00FC6494">
        <w:t xml:space="preserve">counters cannot be </w:t>
      </w:r>
      <w:r w:rsidR="00C75B98" w:rsidRPr="00FC6494">
        <w:t>found by Monitoring Pack</w:t>
      </w:r>
      <w:r w:rsidR="00BB7136" w:rsidRPr="00FC6494">
        <w:t>,</w:t>
      </w:r>
      <w:r w:rsidR="00C75B98" w:rsidRPr="00FC6494">
        <w:t xml:space="preserve"> </w:t>
      </w:r>
      <w:r w:rsidR="00FE1900" w:rsidRPr="00FC6494">
        <w:t xml:space="preserve">and SSAS </w:t>
      </w:r>
      <w:r w:rsidR="00A27F1A" w:rsidRPr="00FC6494">
        <w:t>2014</w:t>
      </w:r>
      <w:r w:rsidR="00FE1900" w:rsidRPr="00FC6494">
        <w:t xml:space="preserve"> MP</w:t>
      </w:r>
      <w:r w:rsidR="00683926" w:rsidRPr="00FC6494">
        <w:t xml:space="preserve"> </w:t>
      </w:r>
      <w:r w:rsidR="00DB40FD" w:rsidRPr="00FC6494">
        <w:t xml:space="preserve">is unable to </w:t>
      </w:r>
      <w:r w:rsidR="00C75B98" w:rsidRPr="00FC6494">
        <w:t>run properly</w:t>
      </w:r>
      <w:r w:rsidR="00DB40FD" w:rsidRPr="00FC6494">
        <w:t>.</w:t>
      </w:r>
      <w:r w:rsidR="00683926" w:rsidRPr="00FC6494">
        <w:t xml:space="preserve"> </w:t>
      </w:r>
    </w:p>
    <w:p w14:paraId="106C918F" w14:textId="01294A45" w:rsidR="00D82ABA" w:rsidRPr="00FC6494" w:rsidRDefault="00D82ABA" w:rsidP="00644930">
      <w:r w:rsidRPr="00FC6494">
        <w:rPr>
          <w:b/>
        </w:rPr>
        <w:t>Resolution:</w:t>
      </w:r>
      <w:r w:rsidRPr="00FC6494">
        <w:t xml:space="preserve"> </w:t>
      </w:r>
      <w:r w:rsidR="00C75B98" w:rsidRPr="00FC6494">
        <w:t>This issue cannot be resolved,</w:t>
      </w:r>
      <w:r w:rsidRPr="00FC6494">
        <w:t xml:space="preserve"> </w:t>
      </w:r>
      <w:r w:rsidR="00DB40FD" w:rsidRPr="00FC6494">
        <w:t>WoW64 is not supported</w:t>
      </w:r>
      <w:r w:rsidR="00C75B98" w:rsidRPr="00FC6494">
        <w:t>.</w:t>
      </w:r>
      <w:r w:rsidR="00DB40FD" w:rsidRPr="00FC6494">
        <w:t xml:space="preserve"> </w:t>
      </w:r>
      <w:r w:rsidR="00C75B98" w:rsidRPr="00FC6494">
        <w:t>It is</w:t>
      </w:r>
      <w:r w:rsidR="0027457E" w:rsidRPr="00FC6494">
        <w:t xml:space="preserve"> highly recommended to</w:t>
      </w:r>
      <w:r w:rsidR="00DB40FD" w:rsidRPr="00FC6494">
        <w:t xml:space="preserve"> </w:t>
      </w:r>
      <w:r w:rsidR="00C75B98" w:rsidRPr="00FC6494">
        <w:t xml:space="preserve">use either </w:t>
      </w:r>
      <w:r w:rsidR="00DB40FD" w:rsidRPr="00FC6494">
        <w:t xml:space="preserve">32-bit SSAS </w:t>
      </w:r>
      <w:r w:rsidR="00B908CF" w:rsidRPr="00FC6494">
        <w:t xml:space="preserve">instances </w:t>
      </w:r>
      <w:r w:rsidR="00DB40FD" w:rsidRPr="00FC6494">
        <w:t>on 32-bit OS</w:t>
      </w:r>
      <w:r w:rsidR="00BB7136" w:rsidRPr="00FC6494">
        <w:t>,</w:t>
      </w:r>
      <w:r w:rsidR="00DB40FD" w:rsidRPr="00FC6494">
        <w:t xml:space="preserve"> or 6</w:t>
      </w:r>
      <w:r w:rsidR="0027457E" w:rsidRPr="00FC6494">
        <w:t>4-bit</w:t>
      </w:r>
      <w:r w:rsidR="00DB40FD" w:rsidRPr="00FC6494">
        <w:t xml:space="preserve"> </w:t>
      </w:r>
      <w:r w:rsidR="00C75B98" w:rsidRPr="00FC6494">
        <w:t>SSAS instances on 64-bit OS</w:t>
      </w:r>
      <w:r w:rsidR="00DB40FD" w:rsidRPr="00FC6494">
        <w:t>.</w:t>
      </w:r>
    </w:p>
    <w:p w14:paraId="40FF10ED" w14:textId="0FAAF95C" w:rsidR="00D271B6" w:rsidRPr="00FC6494" w:rsidRDefault="00D271B6" w:rsidP="00CC2854">
      <w:pPr>
        <w:pStyle w:val="Heading4"/>
        <w:rPr>
          <w:rFonts w:cs="Arial"/>
          <w:sz w:val="20"/>
          <w:szCs w:val="20"/>
        </w:rPr>
      </w:pPr>
      <w:r w:rsidRPr="00FC6494">
        <w:rPr>
          <w:rFonts w:cs="Arial"/>
          <w:sz w:val="20"/>
          <w:szCs w:val="20"/>
        </w:rPr>
        <w:t xml:space="preserve">Health Service and Monitoring Host processes consume too much memory on systems </w:t>
      </w:r>
      <w:r w:rsidR="00C95557" w:rsidRPr="00FC6494">
        <w:rPr>
          <w:rFonts w:cs="Arial"/>
          <w:sz w:val="20"/>
          <w:szCs w:val="20"/>
        </w:rPr>
        <w:t xml:space="preserve">running SSAS </w:t>
      </w:r>
      <w:r w:rsidR="00A27F1A" w:rsidRPr="00FC6494">
        <w:rPr>
          <w:rFonts w:cs="Arial"/>
          <w:sz w:val="20"/>
          <w:szCs w:val="20"/>
        </w:rPr>
        <w:t>2014</w:t>
      </w:r>
      <w:r w:rsidR="00C95557" w:rsidRPr="00FC6494">
        <w:rPr>
          <w:rFonts w:cs="Arial"/>
          <w:sz w:val="20"/>
          <w:szCs w:val="20"/>
        </w:rPr>
        <w:t xml:space="preserve"> instances</w:t>
      </w:r>
      <w:r w:rsidRPr="00FC6494">
        <w:rPr>
          <w:rFonts w:cs="Arial"/>
          <w:sz w:val="20"/>
          <w:szCs w:val="20"/>
        </w:rPr>
        <w:t xml:space="preserve"> with </w:t>
      </w:r>
      <w:r w:rsidR="00C95557" w:rsidRPr="00FC6494">
        <w:rPr>
          <w:rFonts w:cs="Arial"/>
          <w:sz w:val="20"/>
          <w:szCs w:val="20"/>
        </w:rPr>
        <w:t>large number</w:t>
      </w:r>
      <w:r w:rsidRPr="00FC6494">
        <w:rPr>
          <w:rFonts w:cs="Arial"/>
          <w:sz w:val="20"/>
          <w:szCs w:val="20"/>
        </w:rPr>
        <w:t xml:space="preserve"> of database</w:t>
      </w:r>
      <w:r w:rsidRPr="00FC6494" w:rsidDel="00C95557">
        <w:rPr>
          <w:rFonts w:cs="Arial"/>
          <w:sz w:val="20"/>
          <w:szCs w:val="20"/>
        </w:rPr>
        <w:t>s</w:t>
      </w:r>
    </w:p>
    <w:p w14:paraId="14393A14" w14:textId="2D2CE5E9" w:rsidR="00D271B6" w:rsidRPr="00FC6494" w:rsidRDefault="00595E83" w:rsidP="00644930">
      <w:r w:rsidRPr="00FC6494">
        <w:rPr>
          <w:b/>
        </w:rPr>
        <w:t>Issue</w:t>
      </w:r>
      <w:r w:rsidR="00D271B6" w:rsidRPr="00FC6494">
        <w:rPr>
          <w:b/>
        </w:rPr>
        <w:t>:</w:t>
      </w:r>
      <w:r w:rsidR="00D271B6" w:rsidRPr="00FC6494">
        <w:t xml:space="preserve"> On agent-managed systems that </w:t>
      </w:r>
      <w:r w:rsidR="00C95557" w:rsidRPr="00FC6494">
        <w:t>host one or more</w:t>
      </w:r>
      <w:r w:rsidR="00D271B6" w:rsidRPr="00FC6494">
        <w:t xml:space="preserve"> instance of SQL Server </w:t>
      </w:r>
      <w:r w:rsidR="00A27F1A" w:rsidRPr="00FC6494">
        <w:t>2014</w:t>
      </w:r>
      <w:r w:rsidR="00C95557" w:rsidRPr="00FC6494">
        <w:t xml:space="preserve"> </w:t>
      </w:r>
      <w:r w:rsidR="00D271B6" w:rsidRPr="00FC6494">
        <w:t xml:space="preserve">Analysis Services with </w:t>
      </w:r>
      <w:r w:rsidR="00C95557" w:rsidRPr="00FC6494">
        <w:t>large number</w:t>
      </w:r>
      <w:r w:rsidR="00D271B6" w:rsidRPr="00FC6494">
        <w:t xml:space="preserve"> of databases and</w:t>
      </w:r>
      <w:r w:rsidR="00C95557" w:rsidRPr="00FC6494">
        <w:t>/or</w:t>
      </w:r>
      <w:r w:rsidR="00D271B6" w:rsidRPr="00FC6494">
        <w:t xml:space="preserve"> partitions, </w:t>
      </w:r>
      <w:r w:rsidR="00C95557" w:rsidRPr="00FC6494">
        <w:t>“</w:t>
      </w:r>
      <w:r w:rsidR="00D271B6" w:rsidRPr="00FC6494">
        <w:t>Health Service</w:t>
      </w:r>
      <w:r w:rsidR="00C95557" w:rsidRPr="00FC6494">
        <w:t>”</w:t>
      </w:r>
      <w:r w:rsidR="00D271B6" w:rsidRPr="00FC6494">
        <w:t xml:space="preserve"> and </w:t>
      </w:r>
      <w:r w:rsidR="00C95557" w:rsidRPr="00FC6494">
        <w:t>“</w:t>
      </w:r>
      <w:r w:rsidR="00D271B6" w:rsidRPr="00FC6494">
        <w:t>Monitoring Host</w:t>
      </w:r>
      <w:r w:rsidR="00C95557" w:rsidRPr="00FC6494">
        <w:t>”</w:t>
      </w:r>
      <w:r w:rsidR="00D271B6" w:rsidRPr="00FC6494">
        <w:t xml:space="preserve"> processes </w:t>
      </w:r>
      <w:r w:rsidR="00C95557" w:rsidRPr="00FC6494">
        <w:t xml:space="preserve">may </w:t>
      </w:r>
      <w:r w:rsidR="00D271B6" w:rsidRPr="00FC6494">
        <w:t>consume too much memory.</w:t>
      </w:r>
    </w:p>
    <w:p w14:paraId="7275CCE8" w14:textId="2760E98B" w:rsidR="00D271B6" w:rsidRPr="00FC6494" w:rsidRDefault="00D271B6" w:rsidP="00644930">
      <w:r w:rsidRPr="00FC6494">
        <w:rPr>
          <w:b/>
        </w:rPr>
        <w:t>Resolution:</w:t>
      </w:r>
      <w:r w:rsidRPr="00FC6494">
        <w:t xml:space="preserve"> </w:t>
      </w:r>
      <w:r w:rsidR="00887403" w:rsidRPr="00FC6494">
        <w:t>It</w:t>
      </w:r>
      <w:r w:rsidR="00C95557" w:rsidRPr="00FC6494">
        <w:t xml:space="preserve"> is not</w:t>
      </w:r>
      <w:r w:rsidR="00887403" w:rsidRPr="00FC6494">
        <w:t xml:space="preserve"> recommended to </w:t>
      </w:r>
      <w:r w:rsidR="00C95557" w:rsidRPr="00FC6494">
        <w:t xml:space="preserve">monitor </w:t>
      </w:r>
      <w:r w:rsidR="00887403" w:rsidRPr="00FC6494">
        <w:t xml:space="preserve">more than 50 SSAS </w:t>
      </w:r>
      <w:r w:rsidR="00C95557" w:rsidRPr="00FC6494">
        <w:t>Databases on a single server</w:t>
      </w:r>
      <w:r w:rsidR="00887403" w:rsidRPr="00FC6494">
        <w:t xml:space="preserve">. </w:t>
      </w:r>
      <w:r w:rsidR="00C95557" w:rsidRPr="00FC6494">
        <w:t>I</w:t>
      </w:r>
      <w:r w:rsidR="00E758C5" w:rsidRPr="00FC6494">
        <w:t>t is</w:t>
      </w:r>
      <w:r w:rsidR="00C95557" w:rsidRPr="00FC6494">
        <w:t xml:space="preserve"> </w:t>
      </w:r>
      <w:r w:rsidR="00E758C5" w:rsidRPr="00FC6494">
        <w:t xml:space="preserve">recommended to </w:t>
      </w:r>
      <w:r w:rsidR="00887403" w:rsidRPr="00FC6494">
        <w:t xml:space="preserve">disable SSAS partitions </w:t>
      </w:r>
      <w:r w:rsidR="00E758C5" w:rsidRPr="00FC6494">
        <w:t>discovery</w:t>
      </w:r>
      <w:r w:rsidR="00BB7136" w:rsidRPr="00FC6494">
        <w:t>,</w:t>
      </w:r>
      <w:r w:rsidR="00E758C5" w:rsidRPr="00FC6494">
        <w:t xml:space="preserve"> if you have </w:t>
      </w:r>
      <w:r w:rsidR="00C95557" w:rsidRPr="00FC6494">
        <w:t>more than 1500</w:t>
      </w:r>
      <w:r w:rsidR="00E758C5" w:rsidRPr="00FC6494">
        <w:t xml:space="preserve"> partitions</w:t>
      </w:r>
      <w:r w:rsidR="00C95557" w:rsidRPr="00FC6494">
        <w:t xml:space="preserve"> on a single server</w:t>
      </w:r>
      <w:r w:rsidR="00887403" w:rsidRPr="00FC6494">
        <w:t>.</w:t>
      </w:r>
    </w:p>
    <w:p w14:paraId="2C42D09A" w14:textId="54270CE4" w:rsidR="002440E7" w:rsidRPr="00FC6494" w:rsidRDefault="002440E7" w:rsidP="00404A27">
      <w:pPr>
        <w:pStyle w:val="Heading4"/>
        <w:rPr>
          <w:rFonts w:cs="Arial"/>
          <w:sz w:val="20"/>
          <w:szCs w:val="20"/>
        </w:rPr>
      </w:pPr>
      <w:r w:rsidRPr="00FC6494">
        <w:rPr>
          <w:rFonts w:cs="Arial"/>
          <w:sz w:val="20"/>
          <w:szCs w:val="20"/>
        </w:rPr>
        <w:lastRenderedPageBreak/>
        <w:t xml:space="preserve">SSAS </w:t>
      </w:r>
      <w:r w:rsidR="00A27F1A" w:rsidRPr="00FC6494">
        <w:rPr>
          <w:rFonts w:cs="Arial"/>
          <w:sz w:val="20"/>
          <w:szCs w:val="20"/>
        </w:rPr>
        <w:t>2014</w:t>
      </w:r>
      <w:r w:rsidRPr="00FC6494">
        <w:rPr>
          <w:rFonts w:cs="Arial"/>
          <w:sz w:val="20"/>
          <w:szCs w:val="20"/>
        </w:rPr>
        <w:t xml:space="preserve"> </w:t>
      </w:r>
      <w:r w:rsidR="00C95557" w:rsidRPr="00FC6494">
        <w:rPr>
          <w:rFonts w:cs="Arial"/>
          <w:sz w:val="20"/>
          <w:szCs w:val="20"/>
        </w:rPr>
        <w:t>Summary Dashboards for</w:t>
      </w:r>
      <w:r w:rsidRPr="00FC6494">
        <w:rPr>
          <w:rFonts w:cs="Arial"/>
          <w:sz w:val="20"/>
          <w:szCs w:val="20"/>
        </w:rPr>
        <w:t xml:space="preserve"> Instances, Databases</w:t>
      </w:r>
      <w:r w:rsidR="000B1AAE" w:rsidRPr="00FC6494">
        <w:rPr>
          <w:rFonts w:cs="Arial"/>
          <w:sz w:val="20"/>
          <w:szCs w:val="20"/>
        </w:rPr>
        <w:t xml:space="preserve"> and</w:t>
      </w:r>
      <w:r w:rsidRPr="00FC6494">
        <w:rPr>
          <w:rFonts w:cs="Arial"/>
          <w:sz w:val="20"/>
          <w:szCs w:val="20"/>
        </w:rPr>
        <w:t xml:space="preserve"> Partitions display all active </w:t>
      </w:r>
      <w:r w:rsidR="007E7CDB">
        <w:rPr>
          <w:rFonts w:cs="Arial"/>
          <w:sz w:val="20"/>
          <w:szCs w:val="20"/>
        </w:rPr>
        <w:t>alerts if</w:t>
      </w:r>
      <w:r w:rsidRPr="00FC6494">
        <w:rPr>
          <w:rFonts w:cs="Arial"/>
          <w:sz w:val="20"/>
          <w:szCs w:val="20"/>
        </w:rPr>
        <w:t xml:space="preserve"> nothing is selected </w:t>
      </w:r>
      <w:r w:rsidR="00C95557" w:rsidRPr="00FC6494">
        <w:rPr>
          <w:rFonts w:cs="Arial"/>
          <w:sz w:val="20"/>
          <w:szCs w:val="20"/>
        </w:rPr>
        <w:t>in the navigation widget (leftmost widget on the dashboard)</w:t>
      </w:r>
      <w:r w:rsidR="00024598" w:rsidRPr="00FC6494">
        <w:rPr>
          <w:rFonts w:cs="Arial"/>
          <w:sz w:val="20"/>
          <w:szCs w:val="20"/>
        </w:rPr>
        <w:t>.</w:t>
      </w:r>
    </w:p>
    <w:p w14:paraId="1A496237" w14:textId="5123689C" w:rsidR="002440E7" w:rsidRPr="00FC6494" w:rsidRDefault="002440E7" w:rsidP="00644930">
      <w:r w:rsidRPr="00FC6494">
        <w:rPr>
          <w:b/>
        </w:rPr>
        <w:t>Issue:</w:t>
      </w:r>
      <w:r w:rsidRPr="00FC6494">
        <w:t xml:space="preserve"> </w:t>
      </w:r>
      <w:r w:rsidR="00C95557" w:rsidRPr="00FC6494">
        <w:t>D</w:t>
      </w:r>
      <w:r w:rsidRPr="00FC6494">
        <w:t>ashboard</w:t>
      </w:r>
      <w:r w:rsidR="000B1AAE" w:rsidRPr="00FC6494">
        <w:t>s</w:t>
      </w:r>
      <w:r w:rsidRPr="00FC6494">
        <w:t xml:space="preserve"> display all active </w:t>
      </w:r>
      <w:r w:rsidR="007E7CDB">
        <w:t>alerts if</w:t>
      </w:r>
      <w:r w:rsidRPr="00FC6494">
        <w:t xml:space="preserve"> nothing is selected</w:t>
      </w:r>
      <w:r w:rsidR="00C95557" w:rsidRPr="00FC6494">
        <w:t xml:space="preserve"> in the navigation widget (</w:t>
      </w:r>
      <w:r w:rsidR="00BB7136" w:rsidRPr="00FC6494">
        <w:t xml:space="preserve">the </w:t>
      </w:r>
      <w:r w:rsidR="00C95557" w:rsidRPr="00FC6494">
        <w:t>leftmost widget on the dashboard)</w:t>
      </w:r>
      <w:r w:rsidRPr="00FC6494">
        <w:t xml:space="preserve">. </w:t>
      </w:r>
    </w:p>
    <w:p w14:paraId="0C498949" w14:textId="6001B7B0" w:rsidR="002440E7" w:rsidRPr="00FC6494" w:rsidRDefault="002440E7" w:rsidP="00644930">
      <w:r w:rsidRPr="00FC6494">
        <w:rPr>
          <w:b/>
        </w:rPr>
        <w:t>Resolution:</w:t>
      </w:r>
      <w:r w:rsidRPr="00FC6494">
        <w:t xml:space="preserve"> Make sure that at least one Instance, D</w:t>
      </w:r>
      <w:r w:rsidR="00310A65" w:rsidRPr="00FC6494">
        <w:t>atabase</w:t>
      </w:r>
      <w:r w:rsidRPr="00FC6494">
        <w:t xml:space="preserve"> or Partition </w:t>
      </w:r>
      <w:r w:rsidR="00310A65" w:rsidRPr="00FC6494">
        <w:t>is selected in the navigation widget</w:t>
      </w:r>
      <w:r w:rsidRPr="00FC6494">
        <w:t xml:space="preserve">. </w:t>
      </w:r>
    </w:p>
    <w:p w14:paraId="0ACC680A" w14:textId="031F5EC0" w:rsidR="00F30BB9" w:rsidRPr="00FC6494" w:rsidRDefault="00F30BB9" w:rsidP="00F30BB9">
      <w:pPr>
        <w:pStyle w:val="Heading4"/>
        <w:rPr>
          <w:rFonts w:cs="Arial"/>
          <w:sz w:val="20"/>
          <w:szCs w:val="20"/>
        </w:rPr>
      </w:pPr>
      <w:r w:rsidRPr="00FC6494">
        <w:rPr>
          <w:rFonts w:cs="Arial"/>
          <w:sz w:val="20"/>
          <w:szCs w:val="20"/>
        </w:rPr>
        <w:t xml:space="preserve">Partition Storage Free Space </w:t>
      </w:r>
      <w:r w:rsidR="00323D59" w:rsidRPr="00FC6494">
        <w:rPr>
          <w:rFonts w:cs="Arial"/>
          <w:sz w:val="20"/>
          <w:szCs w:val="20"/>
        </w:rPr>
        <w:t xml:space="preserve">Monitor </w:t>
      </w:r>
      <w:r w:rsidR="00A5635D" w:rsidRPr="00FC6494">
        <w:rPr>
          <w:rFonts w:cs="Arial"/>
          <w:sz w:val="20"/>
          <w:szCs w:val="20"/>
        </w:rPr>
        <w:t>may generate too many alerts.</w:t>
      </w:r>
    </w:p>
    <w:p w14:paraId="5EBFF231" w14:textId="56711072" w:rsidR="00F30BB9" w:rsidRPr="00FC6494" w:rsidRDefault="00F30BB9" w:rsidP="00644930">
      <w:r w:rsidRPr="00FC6494">
        <w:rPr>
          <w:b/>
        </w:rPr>
        <w:t>Issue:</w:t>
      </w:r>
      <w:r w:rsidRPr="00FC6494">
        <w:t xml:space="preserve"> The monitor </w:t>
      </w:r>
      <w:r w:rsidR="00A5635D" w:rsidRPr="00FC6494">
        <w:t xml:space="preserve">may generate </w:t>
      </w:r>
      <w:r w:rsidRPr="00FC6494">
        <w:t xml:space="preserve">a lot of </w:t>
      </w:r>
      <w:r w:rsidR="007E7CDB">
        <w:t>alerts if</w:t>
      </w:r>
      <w:r w:rsidR="00A5635D" w:rsidRPr="00FC6494">
        <w:t xml:space="preserve"> database default storage folder and partition storage folder are sharing the same drive.</w:t>
      </w:r>
    </w:p>
    <w:p w14:paraId="04BB223D" w14:textId="538D4FA8" w:rsidR="00F30BB9" w:rsidRPr="00FC6494" w:rsidRDefault="00F30BB9" w:rsidP="00644930">
      <w:r w:rsidRPr="00FC6494">
        <w:rPr>
          <w:b/>
        </w:rPr>
        <w:t>Resolution:</w:t>
      </w:r>
      <w:r w:rsidRPr="00FC6494">
        <w:t xml:space="preserve"> </w:t>
      </w:r>
      <w:r w:rsidR="00A5635D" w:rsidRPr="00FC6494">
        <w:t>Disable</w:t>
      </w:r>
      <w:r w:rsidRPr="00FC6494">
        <w:t xml:space="preserve"> the monitor for all partitions</w:t>
      </w:r>
      <w:r w:rsidR="00BB7136" w:rsidRPr="00FC6494">
        <w:t>,</w:t>
      </w:r>
      <w:r w:rsidR="00447EBB" w:rsidRPr="00FC6494">
        <w:t xml:space="preserve"> </w:t>
      </w:r>
      <w:r w:rsidR="00A5635D" w:rsidRPr="00FC6494">
        <w:t>which are sharing the same drive with</w:t>
      </w:r>
      <w:r w:rsidR="00447EBB" w:rsidRPr="00FC6494">
        <w:t xml:space="preserve"> database storage </w:t>
      </w:r>
      <w:r w:rsidR="00A5635D" w:rsidRPr="00FC6494">
        <w:t>folder</w:t>
      </w:r>
      <w:r w:rsidRPr="00FC6494">
        <w:t>.</w:t>
      </w:r>
    </w:p>
    <w:p w14:paraId="32FEE410" w14:textId="229F527E" w:rsidR="00C3241C" w:rsidRPr="00FC6494" w:rsidRDefault="00E943FF" w:rsidP="00C3241C">
      <w:pPr>
        <w:pStyle w:val="Heading4"/>
        <w:rPr>
          <w:rFonts w:cs="Arial"/>
          <w:sz w:val="20"/>
          <w:szCs w:val="20"/>
        </w:rPr>
      </w:pPr>
      <w:r w:rsidRPr="00FC6494">
        <w:rPr>
          <w:rFonts w:cs="Arial"/>
          <w:sz w:val="20"/>
          <w:szCs w:val="20"/>
        </w:rPr>
        <w:t xml:space="preserve">SSAS </w:t>
      </w:r>
      <w:r w:rsidR="00A27F1A" w:rsidRPr="00FC6494">
        <w:rPr>
          <w:rFonts w:cs="Arial"/>
          <w:sz w:val="20"/>
          <w:szCs w:val="20"/>
        </w:rPr>
        <w:t>2014</w:t>
      </w:r>
      <w:r w:rsidRPr="00FC6494">
        <w:rPr>
          <w:rFonts w:cs="Arial"/>
          <w:sz w:val="20"/>
          <w:szCs w:val="20"/>
        </w:rPr>
        <w:t xml:space="preserve"> Monitoring Pack generates an alert: “An</w:t>
      </w:r>
      <w:r w:rsidR="00C3241C" w:rsidRPr="00FC6494">
        <w:rPr>
          <w:rFonts w:cs="Arial"/>
          <w:sz w:val="20"/>
          <w:szCs w:val="20"/>
        </w:rPr>
        <w:t xml:space="preserve"> error occurred during execution of a SSAS </w:t>
      </w:r>
      <w:r w:rsidR="00A27F1A" w:rsidRPr="00FC6494">
        <w:rPr>
          <w:rFonts w:cs="Arial"/>
          <w:sz w:val="20"/>
          <w:szCs w:val="20"/>
        </w:rPr>
        <w:t>2014</w:t>
      </w:r>
      <w:r w:rsidR="00C3241C" w:rsidRPr="00FC6494">
        <w:rPr>
          <w:rFonts w:cs="Arial"/>
          <w:sz w:val="20"/>
          <w:szCs w:val="20"/>
        </w:rPr>
        <w:t xml:space="preserve"> MP managed module</w:t>
      </w:r>
      <w:r w:rsidRPr="00FC6494">
        <w:rPr>
          <w:rFonts w:cs="Arial"/>
          <w:sz w:val="20"/>
          <w:szCs w:val="20"/>
        </w:rPr>
        <w:t>”</w:t>
      </w:r>
      <w:r w:rsidR="00FC2DA1" w:rsidRPr="00FC6494">
        <w:rPr>
          <w:rFonts w:cs="Arial"/>
          <w:sz w:val="20"/>
          <w:szCs w:val="20"/>
        </w:rPr>
        <w:t>.</w:t>
      </w:r>
    </w:p>
    <w:p w14:paraId="777FFB99" w14:textId="55CA8B58" w:rsidR="00C3241C" w:rsidRPr="00FC6494" w:rsidRDefault="00C3241C" w:rsidP="00644930">
      <w:r w:rsidRPr="00FC6494">
        <w:rPr>
          <w:b/>
        </w:rPr>
        <w:t>Issue:</w:t>
      </w:r>
      <w:r w:rsidRPr="00FC6494">
        <w:t xml:space="preserve"> </w:t>
      </w:r>
      <w:r w:rsidR="00E943FF" w:rsidRPr="00FC6494">
        <w:t xml:space="preserve">“An Error occurred during execution of a SSAS </w:t>
      </w:r>
      <w:r w:rsidR="00A27F1A" w:rsidRPr="00FC6494">
        <w:t>2014</w:t>
      </w:r>
      <w:r w:rsidR="00E943FF" w:rsidRPr="00FC6494">
        <w:t xml:space="preserve"> MP managed module” </w:t>
      </w:r>
      <w:r w:rsidR="00BB7136" w:rsidRPr="00FC6494">
        <w:t xml:space="preserve">alert </w:t>
      </w:r>
      <w:r w:rsidR="00E943FF" w:rsidRPr="00FC6494">
        <w:t xml:space="preserve">can be </w:t>
      </w:r>
      <w:r w:rsidR="00D4242B" w:rsidRPr="00FC6494">
        <w:t>found</w:t>
      </w:r>
      <w:r w:rsidR="00E943FF" w:rsidRPr="00FC6494">
        <w:t xml:space="preserve"> in global “Active Alerts” view</w:t>
      </w:r>
      <w:r w:rsidRPr="00FC6494">
        <w:t>.</w:t>
      </w:r>
    </w:p>
    <w:p w14:paraId="03E408DB" w14:textId="4D32F14C" w:rsidR="00C3241C" w:rsidRPr="00FC6494" w:rsidRDefault="00C3241C" w:rsidP="00644930">
      <w:r w:rsidRPr="00FC6494">
        <w:rPr>
          <w:b/>
        </w:rPr>
        <w:t>Resolution:</w:t>
      </w:r>
      <w:r w:rsidRPr="00FC6494">
        <w:t xml:space="preserve"> </w:t>
      </w:r>
      <w:r w:rsidR="00E943FF" w:rsidRPr="00FC6494">
        <w:t>This alert is generated</w:t>
      </w:r>
      <w:r w:rsidR="00BB7136" w:rsidRPr="00FC6494">
        <w:t>,</w:t>
      </w:r>
      <w:r w:rsidR="00E943FF" w:rsidRPr="00FC6494">
        <w:t xml:space="preserve"> if SSAS </w:t>
      </w:r>
      <w:r w:rsidR="00A27F1A" w:rsidRPr="00FC6494">
        <w:t>2014</w:t>
      </w:r>
      <w:r w:rsidR="00E943FF" w:rsidRPr="00FC6494">
        <w:t xml:space="preserve"> Monitoring Pack cannot execute one of </w:t>
      </w:r>
      <w:r w:rsidR="00BB7136" w:rsidRPr="00FC6494">
        <w:t xml:space="preserve">the </w:t>
      </w:r>
      <w:r w:rsidR="00E943FF" w:rsidRPr="00FC6494">
        <w:t xml:space="preserve">workflows due to unknown issue. Examine </w:t>
      </w:r>
      <w:r w:rsidR="00BB7136" w:rsidRPr="00FC6494">
        <w:t xml:space="preserve">the </w:t>
      </w:r>
      <w:r w:rsidR="00E943FF" w:rsidRPr="00FC6494">
        <w:t>alert message and alert context to determine the root cause.</w:t>
      </w:r>
    </w:p>
    <w:p w14:paraId="5E347F2A" w14:textId="078BE9E2" w:rsidR="007474A7" w:rsidRPr="00FC6494" w:rsidRDefault="006A48A6" w:rsidP="00404A27">
      <w:pPr>
        <w:pStyle w:val="Heading4"/>
        <w:rPr>
          <w:rFonts w:cs="Arial"/>
          <w:sz w:val="20"/>
          <w:szCs w:val="20"/>
        </w:rPr>
      </w:pPr>
      <w:r w:rsidRPr="00FC6494">
        <w:rPr>
          <w:rFonts w:cs="Arial"/>
          <w:sz w:val="20"/>
          <w:szCs w:val="20"/>
        </w:rPr>
        <w:t xml:space="preserve">SSAS </w:t>
      </w:r>
      <w:r w:rsidR="00A27F1A" w:rsidRPr="00FC6494">
        <w:rPr>
          <w:rFonts w:cs="Arial"/>
          <w:sz w:val="20"/>
          <w:szCs w:val="20"/>
        </w:rPr>
        <w:t>2014</w:t>
      </w:r>
      <w:r w:rsidRPr="00FC6494">
        <w:rPr>
          <w:rFonts w:cs="Arial"/>
          <w:sz w:val="20"/>
          <w:szCs w:val="20"/>
        </w:rPr>
        <w:t xml:space="preserve"> Monitoring Pack may register </w:t>
      </w:r>
      <w:r w:rsidR="001274EC" w:rsidRPr="00FC6494">
        <w:rPr>
          <w:rFonts w:cs="Arial"/>
          <w:sz w:val="20"/>
          <w:szCs w:val="20"/>
        </w:rPr>
        <w:t xml:space="preserve">Errors in </w:t>
      </w:r>
      <w:r w:rsidRPr="00FC6494">
        <w:rPr>
          <w:rFonts w:cs="Arial"/>
          <w:sz w:val="20"/>
          <w:szCs w:val="20"/>
        </w:rPr>
        <w:t xml:space="preserve">the </w:t>
      </w:r>
      <w:r w:rsidR="001274EC" w:rsidRPr="00FC6494">
        <w:rPr>
          <w:rFonts w:cs="Arial"/>
          <w:sz w:val="20"/>
          <w:szCs w:val="20"/>
        </w:rPr>
        <w:t>event log during i</w:t>
      </w:r>
      <w:r w:rsidR="007474A7" w:rsidRPr="00FC6494">
        <w:rPr>
          <w:rFonts w:cs="Arial"/>
          <w:sz w:val="20"/>
          <w:szCs w:val="20"/>
        </w:rPr>
        <w:t>nstall</w:t>
      </w:r>
      <w:r w:rsidR="001274EC" w:rsidRPr="00FC6494">
        <w:rPr>
          <w:rFonts w:cs="Arial"/>
          <w:sz w:val="20"/>
          <w:szCs w:val="20"/>
        </w:rPr>
        <w:t xml:space="preserve">ation of a </w:t>
      </w:r>
      <w:r w:rsidR="007474A7" w:rsidRPr="00FC6494">
        <w:rPr>
          <w:rFonts w:cs="Arial"/>
          <w:sz w:val="20"/>
          <w:szCs w:val="20"/>
        </w:rPr>
        <w:t xml:space="preserve">new </w:t>
      </w:r>
      <w:r w:rsidRPr="00FC6494">
        <w:rPr>
          <w:rFonts w:cs="Arial"/>
          <w:sz w:val="20"/>
          <w:szCs w:val="20"/>
        </w:rPr>
        <w:t xml:space="preserve">instance of SQL Server </w:t>
      </w:r>
      <w:r w:rsidR="007474A7" w:rsidRPr="00FC6494">
        <w:rPr>
          <w:rFonts w:cs="Arial"/>
          <w:sz w:val="20"/>
          <w:szCs w:val="20"/>
        </w:rPr>
        <w:t>Analysis Services</w:t>
      </w:r>
      <w:r w:rsidR="00FC2DA1" w:rsidRPr="00FC6494">
        <w:rPr>
          <w:rFonts w:cs="Arial"/>
          <w:sz w:val="20"/>
          <w:szCs w:val="20"/>
        </w:rPr>
        <w:t>.</w:t>
      </w:r>
    </w:p>
    <w:p w14:paraId="1EFF64A6" w14:textId="1D982E90" w:rsidR="007474A7" w:rsidRPr="00FC6494" w:rsidRDefault="007474A7" w:rsidP="00644930">
      <w:r w:rsidRPr="00FC6494">
        <w:rPr>
          <w:b/>
        </w:rPr>
        <w:t>Issue:</w:t>
      </w:r>
      <w:r w:rsidRPr="00FC6494">
        <w:t xml:space="preserve"> </w:t>
      </w:r>
      <w:r w:rsidR="006A48A6" w:rsidRPr="00FC6494">
        <w:t xml:space="preserve">SSAS </w:t>
      </w:r>
      <w:r w:rsidR="00A27F1A" w:rsidRPr="00FC6494">
        <w:t>2014</w:t>
      </w:r>
      <w:r w:rsidR="006A48A6" w:rsidRPr="00FC6494">
        <w:t xml:space="preserve"> Monitoring Pack may generate </w:t>
      </w:r>
      <w:r w:rsidRPr="00FC6494">
        <w:t>a lot of errors in event log</w:t>
      </w:r>
      <w:r w:rsidR="001274EC" w:rsidRPr="00FC6494">
        <w:t xml:space="preserve"> </w:t>
      </w:r>
      <w:r w:rsidR="006A48A6" w:rsidRPr="00FC6494">
        <w:t>during installation of a new instance of SQL Server Analysis Services.</w:t>
      </w:r>
    </w:p>
    <w:p w14:paraId="46C4E77B" w14:textId="636DAEF6" w:rsidR="007474A7" w:rsidRPr="00FC6494" w:rsidRDefault="007474A7" w:rsidP="00644930">
      <w:r w:rsidRPr="00FC6494">
        <w:rPr>
          <w:b/>
        </w:rPr>
        <w:t>Resolution:</w:t>
      </w:r>
      <w:r w:rsidRPr="00FC6494">
        <w:t xml:space="preserve"> </w:t>
      </w:r>
      <w:r w:rsidR="006A48A6" w:rsidRPr="00FC6494">
        <w:t>The issue occurs</w:t>
      </w:r>
      <w:r w:rsidR="00BB7136" w:rsidRPr="00FC6494">
        <w:t>,</w:t>
      </w:r>
      <w:r w:rsidR="006A48A6" w:rsidRPr="00FC6494">
        <w:t xml:space="preserve"> because </w:t>
      </w:r>
      <w:r w:rsidR="00BB7136" w:rsidRPr="00FC6494">
        <w:t xml:space="preserve">the </w:t>
      </w:r>
      <w:r w:rsidR="006A48A6" w:rsidRPr="00FC6494">
        <w:t xml:space="preserve">Monitoring Pack cannot get all required properties from the registry and WMI during </w:t>
      </w:r>
      <w:r w:rsidR="00BB7136" w:rsidRPr="00FC6494">
        <w:t xml:space="preserve">the </w:t>
      </w:r>
      <w:r w:rsidR="006A48A6" w:rsidRPr="00FC6494">
        <w:t xml:space="preserve">installation process. Once the installation process is completed, the Monitoring Pack will be able to operate </w:t>
      </w:r>
      <w:r w:rsidR="00D4242B" w:rsidRPr="00FC6494">
        <w:t>properly</w:t>
      </w:r>
      <w:r w:rsidR="006A48A6" w:rsidRPr="00FC6494">
        <w:t xml:space="preserve">. </w:t>
      </w:r>
    </w:p>
    <w:p w14:paraId="0AF135D9" w14:textId="723F0B46" w:rsidR="007474A7" w:rsidRPr="00FC6494" w:rsidRDefault="00D43C50" w:rsidP="00404A27">
      <w:pPr>
        <w:pStyle w:val="Heading4"/>
        <w:rPr>
          <w:rFonts w:cs="Arial"/>
          <w:sz w:val="20"/>
          <w:szCs w:val="20"/>
        </w:rPr>
      </w:pPr>
      <w:r w:rsidRPr="00FC6494">
        <w:rPr>
          <w:rFonts w:cs="Arial"/>
          <w:sz w:val="20"/>
          <w:szCs w:val="20"/>
        </w:rPr>
        <w:t>S</w:t>
      </w:r>
      <w:r w:rsidR="00FC2DA1" w:rsidRPr="00FC6494">
        <w:rPr>
          <w:rFonts w:cs="Arial"/>
          <w:sz w:val="20"/>
          <w:szCs w:val="20"/>
        </w:rPr>
        <w:t xml:space="preserve">QL Server </w:t>
      </w:r>
      <w:r w:rsidR="00A27F1A" w:rsidRPr="00FC6494">
        <w:rPr>
          <w:rFonts w:cs="Arial"/>
          <w:sz w:val="20"/>
          <w:szCs w:val="20"/>
        </w:rPr>
        <w:t>2014</w:t>
      </w:r>
      <w:r w:rsidR="00FC2DA1" w:rsidRPr="00FC6494">
        <w:rPr>
          <w:rFonts w:cs="Arial"/>
          <w:sz w:val="20"/>
          <w:szCs w:val="20"/>
        </w:rPr>
        <w:t xml:space="preserve"> Analysis Services</w:t>
      </w:r>
      <w:r w:rsidRPr="00FC6494">
        <w:rPr>
          <w:rFonts w:cs="Arial"/>
          <w:sz w:val="20"/>
          <w:szCs w:val="20"/>
        </w:rPr>
        <w:t xml:space="preserve"> </w:t>
      </w:r>
      <w:r w:rsidR="00FC2DA1" w:rsidRPr="00FC6494">
        <w:rPr>
          <w:rFonts w:cs="Arial"/>
          <w:sz w:val="20"/>
          <w:szCs w:val="20"/>
        </w:rPr>
        <w:t>reports</w:t>
      </w:r>
      <w:r w:rsidR="001274EC" w:rsidRPr="00FC6494">
        <w:rPr>
          <w:rFonts w:cs="Arial"/>
          <w:sz w:val="20"/>
          <w:szCs w:val="20"/>
        </w:rPr>
        <w:t xml:space="preserve"> </w:t>
      </w:r>
      <w:r w:rsidRPr="00FC6494">
        <w:rPr>
          <w:rFonts w:cs="Arial"/>
          <w:sz w:val="20"/>
          <w:szCs w:val="20"/>
        </w:rPr>
        <w:t>i</w:t>
      </w:r>
      <w:r w:rsidR="007474A7" w:rsidRPr="00FC6494">
        <w:rPr>
          <w:rFonts w:cs="Arial"/>
          <w:sz w:val="20"/>
          <w:szCs w:val="20"/>
        </w:rPr>
        <w:t>ncorrect</w:t>
      </w:r>
      <w:r w:rsidR="009957FC" w:rsidRPr="00FC6494">
        <w:rPr>
          <w:rFonts w:cs="Arial"/>
          <w:sz w:val="20"/>
          <w:szCs w:val="20"/>
        </w:rPr>
        <w:t xml:space="preserve"> </w:t>
      </w:r>
      <w:r w:rsidR="00FC2DA1" w:rsidRPr="00FC6494">
        <w:rPr>
          <w:rFonts w:cs="Arial"/>
          <w:sz w:val="20"/>
          <w:szCs w:val="20"/>
        </w:rPr>
        <w:t xml:space="preserve">value for </w:t>
      </w:r>
      <w:r w:rsidR="001274EC" w:rsidRPr="00FC6494">
        <w:rPr>
          <w:rFonts w:cs="Arial"/>
          <w:sz w:val="20"/>
          <w:szCs w:val="20"/>
        </w:rPr>
        <w:t xml:space="preserve">Total and Low memory limit </w:t>
      </w:r>
      <w:r w:rsidR="009957FC" w:rsidRPr="00FC6494">
        <w:rPr>
          <w:rFonts w:cs="Arial"/>
          <w:sz w:val="20"/>
          <w:szCs w:val="20"/>
        </w:rPr>
        <w:t>performance counters</w:t>
      </w:r>
      <w:r w:rsidR="00FC2DA1" w:rsidRPr="00FC6494">
        <w:rPr>
          <w:rFonts w:cs="Arial"/>
          <w:sz w:val="20"/>
          <w:szCs w:val="20"/>
        </w:rPr>
        <w:t>.</w:t>
      </w:r>
    </w:p>
    <w:p w14:paraId="006115DD" w14:textId="187C2500" w:rsidR="00FC2DA1" w:rsidRPr="00FC6494" w:rsidRDefault="009957FC" w:rsidP="00644930">
      <w:r w:rsidRPr="00FC6494">
        <w:rPr>
          <w:b/>
        </w:rPr>
        <w:t>Issue:</w:t>
      </w:r>
      <w:r w:rsidRPr="00FC6494">
        <w:t xml:space="preserve"> </w:t>
      </w:r>
      <w:r w:rsidR="00FC2DA1" w:rsidRPr="00FC6494">
        <w:t>SQL Server Analysis Services may report incorrect values for Total and Low memory limit performance counters after reconfiguration.</w:t>
      </w:r>
    </w:p>
    <w:p w14:paraId="69C0C1B1" w14:textId="56509399" w:rsidR="009957FC" w:rsidRPr="00FC6494" w:rsidRDefault="009957FC" w:rsidP="00644930">
      <w:r w:rsidRPr="00FC6494">
        <w:rPr>
          <w:b/>
        </w:rPr>
        <w:t>Resolution:</w:t>
      </w:r>
      <w:r w:rsidRPr="00FC6494">
        <w:t xml:space="preserve"> </w:t>
      </w:r>
      <w:r w:rsidR="00FC2DA1" w:rsidRPr="00FC6494">
        <w:t xml:space="preserve">SQL Server Analysis Services </w:t>
      </w:r>
      <w:r w:rsidR="00BB7136" w:rsidRPr="00FC6494">
        <w:t xml:space="preserve">don’t </w:t>
      </w:r>
      <w:r w:rsidRPr="00FC6494">
        <w:t xml:space="preserve">apply new </w:t>
      </w:r>
      <w:r w:rsidR="00FC2DA1" w:rsidRPr="00FC6494">
        <w:t xml:space="preserve">configuration </w:t>
      </w:r>
      <w:r w:rsidRPr="00FC6494">
        <w:t xml:space="preserve">values </w:t>
      </w:r>
      <w:r w:rsidR="001274EC" w:rsidRPr="00FC6494">
        <w:t>immediately</w:t>
      </w:r>
      <w:r w:rsidRPr="00FC6494">
        <w:t xml:space="preserve">. SSAS service </w:t>
      </w:r>
      <w:r w:rsidR="00FC2DA1" w:rsidRPr="00FC6494">
        <w:t>should</w:t>
      </w:r>
      <w:r w:rsidRPr="00FC6494">
        <w:t xml:space="preserve"> be restarted to apply</w:t>
      </w:r>
      <w:r w:rsidR="00BB7136" w:rsidRPr="00FC6494">
        <w:t xml:space="preserve"> the</w:t>
      </w:r>
      <w:r w:rsidRPr="00FC6494">
        <w:t xml:space="preserve"> new </w:t>
      </w:r>
      <w:r w:rsidR="00FC2DA1" w:rsidRPr="00FC6494">
        <w:t>settings</w:t>
      </w:r>
      <w:r w:rsidRPr="00FC6494">
        <w:t>.</w:t>
      </w:r>
    </w:p>
    <w:p w14:paraId="22D3A381" w14:textId="77A068C6" w:rsidR="00492AF7" w:rsidRPr="00FC6494" w:rsidRDefault="00D4242B" w:rsidP="00404A27">
      <w:pPr>
        <w:pStyle w:val="Heading4"/>
        <w:rPr>
          <w:rFonts w:cs="Arial"/>
          <w:sz w:val="20"/>
          <w:szCs w:val="20"/>
        </w:rPr>
      </w:pPr>
      <w:r w:rsidRPr="00FC6494">
        <w:rPr>
          <w:rFonts w:cs="Arial"/>
          <w:sz w:val="20"/>
          <w:szCs w:val="20"/>
        </w:rPr>
        <w:t xml:space="preserve">SSAS </w:t>
      </w:r>
      <w:r w:rsidR="00A27F1A" w:rsidRPr="00FC6494">
        <w:rPr>
          <w:rFonts w:cs="Arial"/>
          <w:sz w:val="20"/>
          <w:szCs w:val="20"/>
        </w:rPr>
        <w:t>2014</w:t>
      </w:r>
      <w:r w:rsidRPr="00FC6494">
        <w:rPr>
          <w:rFonts w:cs="Arial"/>
          <w:sz w:val="20"/>
          <w:szCs w:val="20"/>
        </w:rPr>
        <w:t xml:space="preserve"> Monitoring Pack generates an alert: </w:t>
      </w:r>
      <w:r w:rsidR="0049005F" w:rsidRPr="00FC6494">
        <w:rPr>
          <w:rFonts w:cs="Arial"/>
          <w:sz w:val="20"/>
          <w:szCs w:val="20"/>
        </w:rPr>
        <w:t>“C</w:t>
      </w:r>
      <w:r w:rsidR="00492AF7" w:rsidRPr="00FC6494">
        <w:rPr>
          <w:rFonts w:cs="Arial"/>
          <w:sz w:val="20"/>
          <w:szCs w:val="20"/>
        </w:rPr>
        <w:t>ould not find a part of the path to configuration file 'msmdsrv.ini'</w:t>
      </w:r>
      <w:r w:rsidR="0049005F" w:rsidRPr="00FC6494">
        <w:rPr>
          <w:rFonts w:cs="Arial"/>
          <w:sz w:val="20"/>
          <w:szCs w:val="20"/>
        </w:rPr>
        <w:t>”</w:t>
      </w:r>
      <w:r w:rsidR="00492AF7" w:rsidRPr="00FC6494">
        <w:rPr>
          <w:rFonts w:cs="Arial"/>
          <w:sz w:val="20"/>
          <w:szCs w:val="20"/>
        </w:rPr>
        <w:t xml:space="preserve"> </w:t>
      </w:r>
    </w:p>
    <w:p w14:paraId="6FCD212C" w14:textId="6C3B2C3F" w:rsidR="00D4242B" w:rsidRPr="00FC6494" w:rsidRDefault="00492AF7" w:rsidP="00644930">
      <w:r w:rsidRPr="00FC6494">
        <w:rPr>
          <w:b/>
        </w:rPr>
        <w:t>Issue:</w:t>
      </w:r>
      <w:r w:rsidRPr="00FC6494">
        <w:t xml:space="preserve"> </w:t>
      </w:r>
      <w:r w:rsidR="00D4242B" w:rsidRPr="00FC6494">
        <w:t xml:space="preserve">SSAS </w:t>
      </w:r>
      <w:r w:rsidR="00A27F1A" w:rsidRPr="00FC6494">
        <w:t>2014</w:t>
      </w:r>
      <w:r w:rsidR="00D4242B" w:rsidRPr="00FC6494">
        <w:t xml:space="preserve"> Monitoring Pack reports an error in the Event log and generates “Could not find a part of the path to configuration file 'msmdsrv.ini'”</w:t>
      </w:r>
      <w:r w:rsidR="00BB7136" w:rsidRPr="00FC6494">
        <w:t xml:space="preserve"> alert</w:t>
      </w:r>
      <w:r w:rsidR="00D4242B" w:rsidRPr="00FC6494">
        <w:t xml:space="preserve">. The issue occurs during </w:t>
      </w:r>
      <w:r w:rsidR="008754C7" w:rsidRPr="00FC6494">
        <w:t xml:space="preserve">a </w:t>
      </w:r>
      <w:r w:rsidR="00D4242B" w:rsidRPr="00FC6494">
        <w:t>cluster failover.</w:t>
      </w:r>
    </w:p>
    <w:p w14:paraId="629803A5" w14:textId="0D0AB5E8" w:rsidR="006522AF" w:rsidRPr="00FC6494" w:rsidRDefault="0049005F" w:rsidP="00644930">
      <w:r w:rsidRPr="00FC6494">
        <w:rPr>
          <w:b/>
        </w:rPr>
        <w:lastRenderedPageBreak/>
        <w:t>Resolution:</w:t>
      </w:r>
      <w:r w:rsidRPr="00FC6494">
        <w:t xml:space="preserve"> </w:t>
      </w:r>
      <w:r w:rsidR="00D4242B" w:rsidRPr="00FC6494">
        <w:t>There is n</w:t>
      </w:r>
      <w:r w:rsidRPr="00FC6494">
        <w:t xml:space="preserve">o resolution. </w:t>
      </w:r>
      <w:r w:rsidR="00D4242B" w:rsidRPr="00FC6494">
        <w:t>The issue may occur</w:t>
      </w:r>
      <w:r w:rsidR="008754C7" w:rsidRPr="00FC6494">
        <w:t>,</w:t>
      </w:r>
      <w:r w:rsidR="00D4242B" w:rsidRPr="00FC6494">
        <w:t xml:space="preserve"> when monitoring workflow is trying to collect information during </w:t>
      </w:r>
      <w:r w:rsidR="008754C7" w:rsidRPr="00FC6494">
        <w:t xml:space="preserve">a </w:t>
      </w:r>
      <w:r w:rsidR="00D4242B" w:rsidRPr="00FC6494">
        <w:t xml:space="preserve">cluster failover. Once the failover is completed, the Monitoring Pack will be able to operate properly. </w:t>
      </w:r>
    </w:p>
    <w:p w14:paraId="52D79491" w14:textId="77777777" w:rsidR="00231E95" w:rsidRPr="0066186D" w:rsidRDefault="00231E95" w:rsidP="00231E95">
      <w:pPr>
        <w:pStyle w:val="Heading4"/>
        <w:rPr>
          <w:rFonts w:cs="Arial"/>
          <w:b w:val="0"/>
          <w:bCs/>
          <w:iCs/>
          <w:spacing w:val="5"/>
          <w:sz w:val="20"/>
          <w:szCs w:val="20"/>
        </w:rPr>
      </w:pPr>
      <w:r w:rsidRPr="00B47014">
        <w:rPr>
          <w:rFonts w:cs="Arial"/>
          <w:sz w:val="20"/>
          <w:szCs w:val="20"/>
        </w:rPr>
        <w:t>Collecting counters</w:t>
      </w:r>
      <w:r>
        <w:rPr>
          <w:rFonts w:cs="Arial"/>
          <w:sz w:val="20"/>
          <w:szCs w:val="20"/>
        </w:rPr>
        <w:t xml:space="preserve"> from</w:t>
      </w:r>
      <w:r w:rsidRPr="00B47014">
        <w:rPr>
          <w:rFonts w:cs="Arial"/>
          <w:sz w:val="20"/>
          <w:szCs w:val="20"/>
        </w:rPr>
        <w:t xml:space="preserve"> </w:t>
      </w:r>
      <w:r w:rsidRPr="00EE0311">
        <w:rPr>
          <w:rFonts w:cs="Arial"/>
          <w:sz w:val="20"/>
          <w:szCs w:val="20"/>
        </w:rPr>
        <w:t>x86 instances installed on x64 OS machines is not available</w:t>
      </w:r>
      <w:r w:rsidRPr="0066186D">
        <w:rPr>
          <w:rFonts w:cs="Arial"/>
          <w:sz w:val="20"/>
          <w:szCs w:val="20"/>
        </w:rPr>
        <w:t>.</w:t>
      </w:r>
    </w:p>
    <w:p w14:paraId="336B572B" w14:textId="4A90D535" w:rsidR="00231E95" w:rsidRPr="0066186D" w:rsidRDefault="00231E95" w:rsidP="00231E95">
      <w:pPr>
        <w:rPr>
          <w:b/>
        </w:rPr>
      </w:pPr>
      <w:r w:rsidRPr="0066186D">
        <w:rPr>
          <w:b/>
        </w:rPr>
        <w:t>Issue</w:t>
      </w:r>
      <w:r w:rsidRPr="0066186D">
        <w:t>:</w:t>
      </w:r>
      <w:r>
        <w:t xml:space="preserve"> </w:t>
      </w:r>
      <w:r w:rsidRPr="00EE0311">
        <w:t xml:space="preserve">If x86 instances are installed on a machine with x64 OS, collection of counters from such instances </w:t>
      </w:r>
      <w:r w:rsidR="00332D36">
        <w:t>may</w:t>
      </w:r>
      <w:r w:rsidRPr="00EE0311">
        <w:t xml:space="preserve"> not work.</w:t>
      </w:r>
    </w:p>
    <w:p w14:paraId="4BAB24E9" w14:textId="77777777" w:rsidR="0024276E" w:rsidRDefault="00231E95" w:rsidP="00644930">
      <w:r w:rsidRPr="005B5481">
        <w:t>Resolution:</w:t>
      </w:r>
      <w:r>
        <w:t xml:space="preserve"> Mind </w:t>
      </w:r>
      <w:r w:rsidRPr="004B4B09">
        <w:t>bitness</w:t>
      </w:r>
      <w:r>
        <w:t xml:space="preserve"> of the instances during installation</w:t>
      </w:r>
      <w:r w:rsidRPr="0066186D">
        <w:t>.</w:t>
      </w:r>
    </w:p>
    <w:p w14:paraId="4B50F8A4" w14:textId="77777777" w:rsidR="0024276E" w:rsidRPr="0066186D" w:rsidRDefault="0024276E" w:rsidP="0024276E">
      <w:pPr>
        <w:pStyle w:val="Heading4"/>
        <w:rPr>
          <w:rFonts w:cs="Arial"/>
          <w:b w:val="0"/>
          <w:bCs/>
          <w:iCs/>
          <w:spacing w:val="5"/>
          <w:sz w:val="20"/>
          <w:szCs w:val="20"/>
        </w:rPr>
      </w:pPr>
      <w:r w:rsidRPr="009854CC">
        <w:rPr>
          <w:rFonts w:cs="Arial"/>
          <w:sz w:val="20"/>
          <w:szCs w:val="20"/>
        </w:rPr>
        <w:t>The dashboards may cr</w:t>
      </w:r>
      <w:r>
        <w:rPr>
          <w:rFonts w:cs="Arial"/>
          <w:sz w:val="20"/>
          <w:szCs w:val="20"/>
        </w:rPr>
        <w:t>a</w:t>
      </w:r>
      <w:r w:rsidRPr="009854CC">
        <w:rPr>
          <w:rFonts w:cs="Arial"/>
          <w:sz w:val="20"/>
          <w:szCs w:val="20"/>
        </w:rPr>
        <w:t>sh upon MP upgrade</w:t>
      </w:r>
      <w:r w:rsidRPr="0066186D">
        <w:rPr>
          <w:rFonts w:cs="Arial"/>
          <w:sz w:val="20"/>
          <w:szCs w:val="20"/>
        </w:rPr>
        <w:t>.</w:t>
      </w:r>
    </w:p>
    <w:p w14:paraId="7C5F772D" w14:textId="31502C65" w:rsidR="0024276E" w:rsidRPr="0066186D" w:rsidRDefault="0024276E" w:rsidP="0024276E">
      <w:pPr>
        <w:rPr>
          <w:b/>
        </w:rPr>
      </w:pPr>
      <w:r w:rsidRPr="0066186D">
        <w:rPr>
          <w:b/>
        </w:rPr>
        <w:t>Issue</w:t>
      </w:r>
      <w:r w:rsidRPr="0066186D">
        <w:t>:</w:t>
      </w:r>
      <w:r>
        <w:t xml:space="preserve"> </w:t>
      </w:r>
      <w:r w:rsidRPr="009854CC">
        <w:t xml:space="preserve">In some cases, upon upgrade of the MP to version </w:t>
      </w:r>
      <w:r w:rsidR="00FD7DA7">
        <w:t>6.6.7.6</w:t>
      </w:r>
      <w:r w:rsidRPr="009854CC">
        <w:t xml:space="preserve"> the Operations </w:t>
      </w:r>
      <w:r>
        <w:t>C</w:t>
      </w:r>
      <w:r w:rsidRPr="009854CC">
        <w:t>onsole may crash wit</w:t>
      </w:r>
      <w:r>
        <w:t>h ObjectNotFoundException error</w:t>
      </w:r>
      <w:r w:rsidRPr="00EE0311">
        <w:t>.</w:t>
      </w:r>
    </w:p>
    <w:p w14:paraId="6FF52A28" w14:textId="22F5F40D" w:rsidR="00F30BB9" w:rsidRPr="00FC6494" w:rsidRDefault="0024276E" w:rsidP="00644930">
      <w:pPr>
        <w:rPr>
          <w:rFonts w:eastAsia="Times New Roman" w:cs="Arial"/>
          <w:kern w:val="0"/>
        </w:rPr>
      </w:pPr>
      <w:r w:rsidRPr="0066186D">
        <w:t>Resolution:</w:t>
      </w:r>
      <w:r>
        <w:t xml:space="preserve"> </w:t>
      </w:r>
      <w:r w:rsidRPr="006322B3">
        <w:t xml:space="preserve">Wait until the importing process is completed, and restart the Operations </w:t>
      </w:r>
      <w:r>
        <w:t>C</w:t>
      </w:r>
      <w:r w:rsidRPr="006322B3">
        <w:t>onsole. Mind that the Operations Console restarting is essential after MP upgrade. Otherwise the dashboards will not work.</w:t>
      </w:r>
    </w:p>
    <w:sectPr w:rsidR="00F30BB9" w:rsidRPr="00FC6494" w:rsidSect="00136D3B">
      <w:headerReference w:type="default" r:id="rId45"/>
      <w:footerReference w:type="default" r:id="rId46"/>
      <w:type w:val="continuous"/>
      <w:pgSz w:w="12240" w:h="15840" w:code="1"/>
      <w:pgMar w:top="1440" w:right="1800" w:bottom="1440" w:left="1800" w:header="1440" w:footer="14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03AF76" w14:textId="77777777" w:rsidR="00BF3F24" w:rsidRDefault="00BF3F24">
      <w:r>
        <w:separator/>
      </w:r>
    </w:p>
    <w:p w14:paraId="416F37E1" w14:textId="77777777" w:rsidR="00BF3F24" w:rsidRDefault="00BF3F24"/>
  </w:endnote>
  <w:endnote w:type="continuationSeparator" w:id="0">
    <w:p w14:paraId="69FF55BF" w14:textId="77777777" w:rsidR="00BF3F24" w:rsidRDefault="00BF3F24">
      <w:r>
        <w:continuationSeparator/>
      </w:r>
    </w:p>
    <w:p w14:paraId="03896445" w14:textId="77777777" w:rsidR="00BF3F24" w:rsidRDefault="00BF3F24"/>
  </w:endnote>
  <w:endnote w:type="continuationNotice" w:id="1">
    <w:p w14:paraId="306AA3C3" w14:textId="77777777" w:rsidR="00BF3F24" w:rsidRDefault="00BF3F2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C67471" w14:textId="77777777" w:rsidR="004A4EFE" w:rsidRDefault="004A4EFE" w:rsidP="00FB2389">
    <w:pPr>
      <w:pStyle w:val="Footer"/>
      <w:framePr w:wrap="around" w:vAnchor="text" w:hAnchor="margin" w:xAlign="right" w:y="1"/>
    </w:pPr>
    <w:r>
      <w:fldChar w:fldCharType="begin"/>
    </w:r>
    <w:r>
      <w:instrText xml:space="preserve">PAGE  </w:instrText>
    </w:r>
    <w:r>
      <w:fldChar w:fldCharType="end"/>
    </w:r>
  </w:p>
  <w:p w14:paraId="436E0265" w14:textId="77777777" w:rsidR="004A4EFE" w:rsidRDefault="004A4EFE" w:rsidP="00C273C7">
    <w:pPr>
      <w:pStyle w:val="Footer"/>
      <w:ind w:right="360"/>
    </w:pPr>
  </w:p>
  <w:p w14:paraId="6E5EB362" w14:textId="77777777" w:rsidR="004A4EFE" w:rsidRDefault="004A4EF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4B63C" w14:textId="77777777" w:rsidR="004A4EFE" w:rsidRDefault="004A4EFE" w:rsidP="00FB2389">
    <w:pPr>
      <w:pStyle w:val="Page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1D50A" w14:textId="77777777" w:rsidR="004A4EFE" w:rsidRDefault="004A4EFE" w:rsidP="00FB2389">
    <w:pPr>
      <w:pStyle w:val="Page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2A65C" w14:textId="77777777" w:rsidR="004A4EFE" w:rsidRDefault="004A4EFE" w:rsidP="008D02D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44930">
      <w:rPr>
        <w:rStyle w:val="PageNumber"/>
        <w:noProof/>
      </w:rPr>
      <w:t>18</w:t>
    </w:r>
    <w:r>
      <w:rPr>
        <w:rStyle w:val="PageNumber"/>
      </w:rPr>
      <w:fldChar w:fldCharType="end"/>
    </w:r>
  </w:p>
  <w:p w14:paraId="6D84F5C1" w14:textId="77777777" w:rsidR="004A4EFE" w:rsidRDefault="004A4EFE" w:rsidP="008D02DC">
    <w:pPr>
      <w:pStyle w:val="Page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AEE526" w14:textId="77777777" w:rsidR="00BF3F24" w:rsidRDefault="00BF3F24">
      <w:r>
        <w:separator/>
      </w:r>
    </w:p>
    <w:p w14:paraId="42999049" w14:textId="77777777" w:rsidR="00BF3F24" w:rsidRDefault="00BF3F24"/>
  </w:footnote>
  <w:footnote w:type="continuationSeparator" w:id="0">
    <w:p w14:paraId="16159C28" w14:textId="77777777" w:rsidR="00BF3F24" w:rsidRDefault="00BF3F24">
      <w:r>
        <w:continuationSeparator/>
      </w:r>
    </w:p>
    <w:p w14:paraId="56145AC9" w14:textId="77777777" w:rsidR="00BF3F24" w:rsidRDefault="00BF3F24"/>
  </w:footnote>
  <w:footnote w:type="continuationNotice" w:id="1">
    <w:p w14:paraId="1CE40D26" w14:textId="77777777" w:rsidR="00BF3F24" w:rsidRDefault="00BF3F24">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B90913" w14:textId="77777777" w:rsidR="004A4EFE" w:rsidRDefault="004A4EFE" w:rsidP="00C273C7">
    <w:pPr>
      <w:pStyle w:val="Header"/>
      <w:framePr w:wrap="around" w:vAnchor="text" w:hAnchor="margin" w:xAlign="right" w:y="1"/>
    </w:pPr>
    <w:r>
      <w:fldChar w:fldCharType="begin"/>
    </w:r>
    <w:r>
      <w:instrText xml:space="preserve">PAGE  </w:instrText>
    </w:r>
    <w:r>
      <w:fldChar w:fldCharType="end"/>
    </w:r>
  </w:p>
  <w:p w14:paraId="619E0A06" w14:textId="77777777" w:rsidR="004A4EFE" w:rsidRDefault="004A4EFE" w:rsidP="00874AF4">
    <w:pPr>
      <w:pStyle w:val="Header"/>
      <w:ind w:right="360"/>
    </w:pPr>
  </w:p>
  <w:p w14:paraId="06F36638" w14:textId="77777777" w:rsidR="004A4EFE" w:rsidRDefault="004A4EF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A89C73" w14:textId="77777777" w:rsidR="004A4EFE" w:rsidRDefault="004A4EFE" w:rsidP="008D02DC">
    <w:pPr>
      <w:pStyle w:val="Page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5pt;height:11.5pt;visibility:visible;mso-wrap-style:square" o:bullet="t">
        <v:imagedata r:id="rId1" o:title=""/>
      </v:shape>
    </w:pict>
  </w:numPicBullet>
  <w:abstractNum w:abstractNumId="0" w15:restartNumberingAfterBreak="0">
    <w:nsid w:val="00000001"/>
    <w:multiLevelType w:val="multilevel"/>
    <w:tmpl w:val="00000001"/>
    <w:lvl w:ilvl="0">
      <w:start w:val="1"/>
      <w:numFmt w:val="bullet"/>
      <w:lvlText w:val="·"/>
      <w:lvlJc w:val="left"/>
      <w:rPr>
        <w:rFonts w:ascii="Symbol" w:eastAsia="Symbol" w:hAnsi="Symbol" w:cs="Symbol"/>
        <w:sz w:val="20"/>
      </w:rPr>
    </w:lvl>
    <w:lvl w:ilvl="1">
      <w:start w:val="1"/>
      <w:numFmt w:val="bullet"/>
      <w:lvlText w:val="o"/>
      <w:lvlJc w:val="left"/>
      <w:rPr>
        <w:rFonts w:ascii="Courier New" w:eastAsia="Courier New" w:hAnsi="Courier New" w:cs="Courier New"/>
        <w:sz w:val="20"/>
      </w:rPr>
    </w:lvl>
    <w:lvl w:ilvl="2">
      <w:start w:val="1"/>
      <w:numFmt w:val="bullet"/>
      <w:lvlText w:val="§"/>
      <w:lvlJc w:val="left"/>
      <w:rPr>
        <w:rFonts w:ascii="Wingdings" w:eastAsia="Wingdings" w:hAnsi="Wingdings" w:cs="Wingdings"/>
        <w:sz w:val="20"/>
      </w:rPr>
    </w:lvl>
    <w:lvl w:ilvl="3">
      <w:start w:val="1"/>
      <w:numFmt w:val="bullet"/>
      <w:lvlText w:val="·"/>
      <w:lvlJc w:val="left"/>
      <w:rPr>
        <w:rFonts w:ascii="Symbol" w:eastAsia="Symbol" w:hAnsi="Symbol" w:cs="Symbol"/>
        <w:sz w:val="20"/>
      </w:rPr>
    </w:lvl>
    <w:lvl w:ilvl="4">
      <w:start w:val="1"/>
      <w:numFmt w:val="bullet"/>
      <w:lvlText w:val="o"/>
      <w:lvlJc w:val="left"/>
      <w:rPr>
        <w:rFonts w:ascii="Courier New" w:eastAsia="Courier New" w:hAnsi="Courier New" w:cs="Courier New"/>
        <w:sz w:val="20"/>
      </w:rPr>
    </w:lvl>
    <w:lvl w:ilvl="5">
      <w:start w:val="1"/>
      <w:numFmt w:val="bullet"/>
      <w:lvlText w:val="§"/>
      <w:lvlJc w:val="left"/>
      <w:rPr>
        <w:rFonts w:ascii="Wingdings" w:eastAsia="Wingdings" w:hAnsi="Wingdings" w:cs="Wingdings"/>
        <w:sz w:val="20"/>
      </w:rPr>
    </w:lvl>
    <w:lvl w:ilvl="6">
      <w:start w:val="1"/>
      <w:numFmt w:val="bullet"/>
      <w:lvlText w:val="·"/>
      <w:lvlJc w:val="left"/>
      <w:rPr>
        <w:rFonts w:ascii="Symbol" w:eastAsia="Symbol" w:hAnsi="Symbol" w:cs="Symbol"/>
        <w:sz w:val="20"/>
      </w:rPr>
    </w:lvl>
    <w:lvl w:ilvl="7">
      <w:start w:val="1"/>
      <w:numFmt w:val="bullet"/>
      <w:lvlText w:val="o"/>
      <w:lvlJc w:val="left"/>
      <w:rPr>
        <w:rFonts w:ascii="Courier New" w:eastAsia="Courier New" w:hAnsi="Courier New" w:cs="Courier New"/>
        <w:sz w:val="20"/>
      </w:rPr>
    </w:lvl>
    <w:lvl w:ilvl="8">
      <w:start w:val="1"/>
      <w:numFmt w:val="bullet"/>
      <w:lvlText w:val="§"/>
      <w:lvlJc w:val="left"/>
      <w:rPr>
        <w:rFonts w:ascii="Wingdings" w:eastAsia="Wingdings" w:hAnsi="Wingdings" w:cs="Wingdings"/>
        <w:sz w:val="20"/>
      </w:rPr>
    </w:lvl>
  </w:abstractNum>
  <w:abstractNum w:abstractNumId="1" w15:restartNumberingAfterBreak="0">
    <w:nsid w:val="040E3993"/>
    <w:multiLevelType w:val="hybridMultilevel"/>
    <w:tmpl w:val="E0EC6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833D0"/>
    <w:multiLevelType w:val="hybridMultilevel"/>
    <w:tmpl w:val="CFE6614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13FE3A7B"/>
    <w:multiLevelType w:val="hybridMultilevel"/>
    <w:tmpl w:val="839EA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E616DE"/>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 w15:restartNumberingAfterBreak="0">
    <w:nsid w:val="18413BAA"/>
    <w:multiLevelType w:val="hybridMultilevel"/>
    <w:tmpl w:val="FB3CBFE6"/>
    <w:lvl w:ilvl="0" w:tplc="BA92FF90">
      <w:numFmt w:val="bullet"/>
      <w:lvlText w:val=""/>
      <w:lvlJc w:val="left"/>
      <w:pPr>
        <w:ind w:left="360" w:hanging="360"/>
      </w:pPr>
      <w:rPr>
        <w:rFonts w:ascii="Symbol" w:eastAsia="SimSu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9520B9"/>
    <w:multiLevelType w:val="hybridMultilevel"/>
    <w:tmpl w:val="D9064832"/>
    <w:lvl w:ilvl="0" w:tplc="0A0262AC">
      <w:start w:val="1"/>
      <w:numFmt w:val="lowerRoman"/>
      <w:pStyle w:val="NumberedList3"/>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FAF765B"/>
    <w:multiLevelType w:val="hybridMultilevel"/>
    <w:tmpl w:val="8968FE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A84ACD"/>
    <w:multiLevelType w:val="hybridMultilevel"/>
    <w:tmpl w:val="C7DE3D0E"/>
    <w:lvl w:ilvl="0" w:tplc="639E311C">
      <w:start w:val="1"/>
      <w:numFmt w:val="bullet"/>
      <w:pStyle w:val="BulletedList5"/>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349423B"/>
    <w:multiLevelType w:val="hybridMultilevel"/>
    <w:tmpl w:val="11D8E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BC7829"/>
    <w:multiLevelType w:val="hybridMultilevel"/>
    <w:tmpl w:val="1FAA1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FC50A3"/>
    <w:multiLevelType w:val="hybridMultilevel"/>
    <w:tmpl w:val="E38CED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150ACF"/>
    <w:multiLevelType w:val="hybridMultilevel"/>
    <w:tmpl w:val="E7566AA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C778B8"/>
    <w:multiLevelType w:val="hybridMultilevel"/>
    <w:tmpl w:val="C8D05612"/>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15" w15:restartNumberingAfterBreak="0">
    <w:nsid w:val="48146CBA"/>
    <w:multiLevelType w:val="hybridMultilevel"/>
    <w:tmpl w:val="E10E915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2FF46B5"/>
    <w:multiLevelType w:val="hybridMultilevel"/>
    <w:tmpl w:val="8838456A"/>
    <w:lvl w:ilvl="0" w:tplc="ABB26A20">
      <w:start w:val="1"/>
      <w:numFmt w:val="bullet"/>
      <w:pStyle w:val="BulletedLis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4160F23"/>
    <w:multiLevelType w:val="hybridMultilevel"/>
    <w:tmpl w:val="CE0EAA40"/>
    <w:lvl w:ilvl="0" w:tplc="55867E6E">
      <w:start w:val="1"/>
      <w:numFmt w:val="bullet"/>
      <w:pStyle w:val="BulletedList4"/>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5C772B7"/>
    <w:multiLevelType w:val="hybridMultilevel"/>
    <w:tmpl w:val="2E3871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C724EA1"/>
    <w:multiLevelType w:val="hybridMultilevel"/>
    <w:tmpl w:val="804A1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1E4BF5"/>
    <w:multiLevelType w:val="hybridMultilevel"/>
    <w:tmpl w:val="83D051D4"/>
    <w:lvl w:ilvl="0" w:tplc="54E8A2D8">
      <w:start w:val="1"/>
      <w:numFmt w:val="lowerLetter"/>
      <w:pStyle w:val="NumberedList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5FB02D43"/>
    <w:multiLevelType w:val="hybridMultilevel"/>
    <w:tmpl w:val="25CA42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430533"/>
    <w:multiLevelType w:val="hybridMultilevel"/>
    <w:tmpl w:val="54C2F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1A3F23"/>
    <w:multiLevelType w:val="hybridMultilevel"/>
    <w:tmpl w:val="E0187932"/>
    <w:lvl w:ilvl="0" w:tplc="92A2F7EC">
      <w:start w:val="1"/>
      <w:numFmt w:val="decimal"/>
      <w:pStyle w:val="NumberedList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30D2E60"/>
    <w:multiLevelType w:val="hybridMultilevel"/>
    <w:tmpl w:val="9D9AC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156453"/>
    <w:multiLevelType w:val="hybridMultilevel"/>
    <w:tmpl w:val="FFA4C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6B56BC3"/>
    <w:multiLevelType w:val="hybridMultilevel"/>
    <w:tmpl w:val="DDB86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EE69A2"/>
    <w:multiLevelType w:val="hybridMultilevel"/>
    <w:tmpl w:val="97B81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91E7B08"/>
    <w:multiLevelType w:val="hybridMultilevel"/>
    <w:tmpl w:val="0924F9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E04C38"/>
    <w:multiLevelType w:val="singleLevel"/>
    <w:tmpl w:val="C082E402"/>
    <w:lvl w:ilvl="0">
      <w:start w:val="1"/>
      <w:numFmt w:val="lowerLetter"/>
      <w:pStyle w:val="NumberedList2"/>
      <w:lvlText w:val="%1."/>
      <w:lvlJc w:val="left"/>
      <w:pPr>
        <w:ind w:left="720" w:hanging="360"/>
      </w:pPr>
      <w:rPr>
        <w:rFonts w:hint="default"/>
      </w:rPr>
    </w:lvl>
  </w:abstractNum>
  <w:abstractNum w:abstractNumId="30" w15:restartNumberingAfterBreak="0">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31" w15:restartNumberingAfterBreak="0">
    <w:nsid w:val="71BB74F4"/>
    <w:multiLevelType w:val="singleLevel"/>
    <w:tmpl w:val="72C0C128"/>
    <w:lvl w:ilvl="0">
      <w:start w:val="1"/>
      <w:numFmt w:val="decimal"/>
      <w:pStyle w:val="NumberedList1"/>
      <w:lvlText w:val="%1."/>
      <w:lvlJc w:val="left"/>
      <w:pPr>
        <w:tabs>
          <w:tab w:val="num" w:pos="360"/>
        </w:tabs>
        <w:ind w:left="360" w:hanging="360"/>
      </w:pPr>
      <w:rPr>
        <w:rFonts w:hint="default"/>
      </w:rPr>
    </w:lvl>
  </w:abstractNum>
  <w:abstractNum w:abstractNumId="32" w15:restartNumberingAfterBreak="0">
    <w:nsid w:val="722D71C4"/>
    <w:multiLevelType w:val="hybridMultilevel"/>
    <w:tmpl w:val="53425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0D585E"/>
    <w:multiLevelType w:val="hybridMultilevel"/>
    <w:tmpl w:val="340AB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1B6B30"/>
    <w:multiLevelType w:val="hybridMultilevel"/>
    <w:tmpl w:val="BBF8A7CC"/>
    <w:lvl w:ilvl="0" w:tplc="93F6AE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1"/>
  </w:num>
  <w:num w:numId="3">
    <w:abstractNumId w:val="30"/>
  </w:num>
  <w:num w:numId="4">
    <w:abstractNumId w:val="29"/>
  </w:num>
  <w:num w:numId="5">
    <w:abstractNumId w:val="4"/>
  </w:num>
  <w:num w:numId="6">
    <w:abstractNumId w:val="16"/>
  </w:num>
  <w:num w:numId="7">
    <w:abstractNumId w:val="17"/>
  </w:num>
  <w:num w:numId="8">
    <w:abstractNumId w:val="8"/>
  </w:num>
  <w:num w:numId="9">
    <w:abstractNumId w:val="6"/>
  </w:num>
  <w:num w:numId="10">
    <w:abstractNumId w:val="23"/>
  </w:num>
  <w:num w:numId="11">
    <w:abstractNumId w:val="20"/>
  </w:num>
  <w:num w:numId="12">
    <w:abstractNumId w:val="11"/>
  </w:num>
  <w:num w:numId="13">
    <w:abstractNumId w:val="33"/>
  </w:num>
  <w:num w:numId="14">
    <w:abstractNumId w:val="32"/>
  </w:num>
  <w:num w:numId="15">
    <w:abstractNumId w:val="26"/>
  </w:num>
  <w:num w:numId="16">
    <w:abstractNumId w:val="24"/>
  </w:num>
  <w:num w:numId="17">
    <w:abstractNumId w:val="12"/>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5"/>
  </w:num>
  <w:num w:numId="21">
    <w:abstractNumId w:val="21"/>
  </w:num>
  <w:num w:numId="22">
    <w:abstractNumId w:val="28"/>
  </w:num>
  <w:num w:numId="23">
    <w:abstractNumId w:val="22"/>
  </w:num>
  <w:num w:numId="24">
    <w:abstractNumId w:val="13"/>
  </w:num>
  <w:num w:numId="25">
    <w:abstractNumId w:val="0"/>
  </w:num>
  <w:num w:numId="26">
    <w:abstractNumId w:val="18"/>
  </w:num>
  <w:num w:numId="27">
    <w:abstractNumId w:val="27"/>
  </w:num>
  <w:num w:numId="28">
    <w:abstractNumId w:val="3"/>
  </w:num>
  <w:num w:numId="29">
    <w:abstractNumId w:val="25"/>
  </w:num>
  <w:num w:numId="30">
    <w:abstractNumId w:val="7"/>
  </w:num>
  <w:num w:numId="31">
    <w:abstractNumId w:val="34"/>
  </w:num>
  <w:num w:numId="32">
    <w:abstractNumId w:val="19"/>
  </w:num>
  <w:num w:numId="33">
    <w:abstractNumId w:val="2"/>
  </w:num>
  <w:num w:numId="34">
    <w:abstractNumId w:val="1"/>
  </w:num>
  <w:num w:numId="35">
    <w:abstractNumId w:val="9"/>
  </w:num>
  <w:num w:numId="36">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removePersonalInformation/>
  <w:removeDateAndTime/>
  <w:displayBackgroundShape/>
  <w:activeWritingStyle w:appName="MSWord" w:lang="en-US" w:vendorID="64" w:dllVersion="131078" w:nlCheck="1" w:checkStyle="1"/>
  <w:activeWritingStyle w:appName="MSWord" w:lang="ru-RU" w:vendorID="64" w:dllVersion="131078" w:nlCheck="1" w:checkStyle="0"/>
  <w:activeWritingStyle w:appName="MSWord" w:lang="en-US" w:vendorID="8" w:dllVersion="513" w:checkStyle="1"/>
  <w:attachedTemplate r:id="rId1"/>
  <w:linkStyles/>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36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2DC"/>
    <w:rsid w:val="00000947"/>
    <w:rsid w:val="0000221D"/>
    <w:rsid w:val="00003423"/>
    <w:rsid w:val="00005537"/>
    <w:rsid w:val="0000657D"/>
    <w:rsid w:val="00007BB1"/>
    <w:rsid w:val="00010466"/>
    <w:rsid w:val="000105B5"/>
    <w:rsid w:val="00010DE4"/>
    <w:rsid w:val="00010DF4"/>
    <w:rsid w:val="000142A8"/>
    <w:rsid w:val="00017797"/>
    <w:rsid w:val="000206A8"/>
    <w:rsid w:val="00020BAD"/>
    <w:rsid w:val="00021A6B"/>
    <w:rsid w:val="00024598"/>
    <w:rsid w:val="000255E0"/>
    <w:rsid w:val="000279F4"/>
    <w:rsid w:val="000302CE"/>
    <w:rsid w:val="000315C1"/>
    <w:rsid w:val="00032650"/>
    <w:rsid w:val="000326F3"/>
    <w:rsid w:val="000332CA"/>
    <w:rsid w:val="0003672E"/>
    <w:rsid w:val="00037715"/>
    <w:rsid w:val="00037727"/>
    <w:rsid w:val="00040694"/>
    <w:rsid w:val="00040947"/>
    <w:rsid w:val="00042796"/>
    <w:rsid w:val="00042F66"/>
    <w:rsid w:val="00047637"/>
    <w:rsid w:val="0004784D"/>
    <w:rsid w:val="0005170A"/>
    <w:rsid w:val="000543DD"/>
    <w:rsid w:val="000546F3"/>
    <w:rsid w:val="000565A6"/>
    <w:rsid w:val="0005707F"/>
    <w:rsid w:val="00061CA9"/>
    <w:rsid w:val="00065526"/>
    <w:rsid w:val="00067356"/>
    <w:rsid w:val="000707AC"/>
    <w:rsid w:val="000726FD"/>
    <w:rsid w:val="00072AA8"/>
    <w:rsid w:val="00072EED"/>
    <w:rsid w:val="00074B54"/>
    <w:rsid w:val="00076608"/>
    <w:rsid w:val="00077470"/>
    <w:rsid w:val="00077C1F"/>
    <w:rsid w:val="00077C8B"/>
    <w:rsid w:val="0008205E"/>
    <w:rsid w:val="00082E29"/>
    <w:rsid w:val="0008308C"/>
    <w:rsid w:val="000858ED"/>
    <w:rsid w:val="000868CD"/>
    <w:rsid w:val="00086ACB"/>
    <w:rsid w:val="00087993"/>
    <w:rsid w:val="00090F89"/>
    <w:rsid w:val="000932FD"/>
    <w:rsid w:val="000956B9"/>
    <w:rsid w:val="0009649E"/>
    <w:rsid w:val="00096B35"/>
    <w:rsid w:val="0009769B"/>
    <w:rsid w:val="000A22BF"/>
    <w:rsid w:val="000A31D2"/>
    <w:rsid w:val="000A42F2"/>
    <w:rsid w:val="000A4ADB"/>
    <w:rsid w:val="000A5758"/>
    <w:rsid w:val="000A5E65"/>
    <w:rsid w:val="000A7E57"/>
    <w:rsid w:val="000B076D"/>
    <w:rsid w:val="000B0C8A"/>
    <w:rsid w:val="000B1AAE"/>
    <w:rsid w:val="000B3DCE"/>
    <w:rsid w:val="000B6228"/>
    <w:rsid w:val="000B6314"/>
    <w:rsid w:val="000B69B5"/>
    <w:rsid w:val="000B6D7F"/>
    <w:rsid w:val="000B7D0F"/>
    <w:rsid w:val="000C1A00"/>
    <w:rsid w:val="000C44D3"/>
    <w:rsid w:val="000C46E6"/>
    <w:rsid w:val="000C499B"/>
    <w:rsid w:val="000C6722"/>
    <w:rsid w:val="000C7A26"/>
    <w:rsid w:val="000D06C5"/>
    <w:rsid w:val="000D1B85"/>
    <w:rsid w:val="000D1C81"/>
    <w:rsid w:val="000D2DCC"/>
    <w:rsid w:val="000D37A5"/>
    <w:rsid w:val="000D39CE"/>
    <w:rsid w:val="000D4FB0"/>
    <w:rsid w:val="000D5C96"/>
    <w:rsid w:val="000D6E0B"/>
    <w:rsid w:val="000D71A9"/>
    <w:rsid w:val="000E2170"/>
    <w:rsid w:val="000E5494"/>
    <w:rsid w:val="000E6462"/>
    <w:rsid w:val="000E6495"/>
    <w:rsid w:val="000F0FEC"/>
    <w:rsid w:val="000F7638"/>
    <w:rsid w:val="000F7E73"/>
    <w:rsid w:val="0010087A"/>
    <w:rsid w:val="00100CBE"/>
    <w:rsid w:val="00101005"/>
    <w:rsid w:val="001032D9"/>
    <w:rsid w:val="00103526"/>
    <w:rsid w:val="001073E3"/>
    <w:rsid w:val="00111E14"/>
    <w:rsid w:val="00113797"/>
    <w:rsid w:val="0011592E"/>
    <w:rsid w:val="00120566"/>
    <w:rsid w:val="001227D4"/>
    <w:rsid w:val="00123004"/>
    <w:rsid w:val="0012457F"/>
    <w:rsid w:val="0012634E"/>
    <w:rsid w:val="001265A8"/>
    <w:rsid w:val="001274EC"/>
    <w:rsid w:val="00127D8D"/>
    <w:rsid w:val="001307CC"/>
    <w:rsid w:val="00131D2B"/>
    <w:rsid w:val="001323AA"/>
    <w:rsid w:val="001329D1"/>
    <w:rsid w:val="00134357"/>
    <w:rsid w:val="00134C36"/>
    <w:rsid w:val="00136D3B"/>
    <w:rsid w:val="0013759B"/>
    <w:rsid w:val="0014027E"/>
    <w:rsid w:val="0014038C"/>
    <w:rsid w:val="00140638"/>
    <w:rsid w:val="00143C88"/>
    <w:rsid w:val="00146A58"/>
    <w:rsid w:val="00146B9B"/>
    <w:rsid w:val="00150EB1"/>
    <w:rsid w:val="001518D5"/>
    <w:rsid w:val="00151AD0"/>
    <w:rsid w:val="00151E96"/>
    <w:rsid w:val="00155D04"/>
    <w:rsid w:val="00157431"/>
    <w:rsid w:val="00161E4D"/>
    <w:rsid w:val="0016279B"/>
    <w:rsid w:val="00162E0A"/>
    <w:rsid w:val="00164119"/>
    <w:rsid w:val="00166175"/>
    <w:rsid w:val="001665F3"/>
    <w:rsid w:val="00167AF8"/>
    <w:rsid w:val="00170343"/>
    <w:rsid w:val="00172278"/>
    <w:rsid w:val="00172C51"/>
    <w:rsid w:val="0017463F"/>
    <w:rsid w:val="001757E3"/>
    <w:rsid w:val="00175C28"/>
    <w:rsid w:val="00180BC3"/>
    <w:rsid w:val="00180FD9"/>
    <w:rsid w:val="001819E2"/>
    <w:rsid w:val="00182938"/>
    <w:rsid w:val="00185A13"/>
    <w:rsid w:val="00185AFD"/>
    <w:rsid w:val="00190331"/>
    <w:rsid w:val="00190763"/>
    <w:rsid w:val="00192651"/>
    <w:rsid w:val="00193B78"/>
    <w:rsid w:val="001948B3"/>
    <w:rsid w:val="001963E0"/>
    <w:rsid w:val="00197055"/>
    <w:rsid w:val="001A1849"/>
    <w:rsid w:val="001A2169"/>
    <w:rsid w:val="001A2700"/>
    <w:rsid w:val="001A5C36"/>
    <w:rsid w:val="001A6281"/>
    <w:rsid w:val="001A7150"/>
    <w:rsid w:val="001B24C5"/>
    <w:rsid w:val="001B2590"/>
    <w:rsid w:val="001B4ADA"/>
    <w:rsid w:val="001C2780"/>
    <w:rsid w:val="001C2FEA"/>
    <w:rsid w:val="001C4126"/>
    <w:rsid w:val="001C597A"/>
    <w:rsid w:val="001C5BD7"/>
    <w:rsid w:val="001C64D4"/>
    <w:rsid w:val="001C6E85"/>
    <w:rsid w:val="001D0A33"/>
    <w:rsid w:val="001D161D"/>
    <w:rsid w:val="001D1673"/>
    <w:rsid w:val="001D23E6"/>
    <w:rsid w:val="001D3651"/>
    <w:rsid w:val="001D4987"/>
    <w:rsid w:val="001D5467"/>
    <w:rsid w:val="001D585A"/>
    <w:rsid w:val="001D6125"/>
    <w:rsid w:val="001D72E5"/>
    <w:rsid w:val="001E0BEE"/>
    <w:rsid w:val="001E13EB"/>
    <w:rsid w:val="001E30BC"/>
    <w:rsid w:val="001E5344"/>
    <w:rsid w:val="001E534A"/>
    <w:rsid w:val="001E5F21"/>
    <w:rsid w:val="001E60AA"/>
    <w:rsid w:val="001E63EA"/>
    <w:rsid w:val="001F0C18"/>
    <w:rsid w:val="001F2F9D"/>
    <w:rsid w:val="001F4323"/>
    <w:rsid w:val="001F4758"/>
    <w:rsid w:val="001F51CF"/>
    <w:rsid w:val="002031F0"/>
    <w:rsid w:val="00204A02"/>
    <w:rsid w:val="002065DF"/>
    <w:rsid w:val="00207B8C"/>
    <w:rsid w:val="002135C8"/>
    <w:rsid w:val="00215569"/>
    <w:rsid w:val="00216614"/>
    <w:rsid w:val="0022003F"/>
    <w:rsid w:val="00221094"/>
    <w:rsid w:val="0022631F"/>
    <w:rsid w:val="00227D12"/>
    <w:rsid w:val="002318FB"/>
    <w:rsid w:val="00231E95"/>
    <w:rsid w:val="0023279D"/>
    <w:rsid w:val="00232EA3"/>
    <w:rsid w:val="00234A70"/>
    <w:rsid w:val="00237808"/>
    <w:rsid w:val="0024084A"/>
    <w:rsid w:val="00241ECB"/>
    <w:rsid w:val="0024276E"/>
    <w:rsid w:val="002440E7"/>
    <w:rsid w:val="00245A61"/>
    <w:rsid w:val="002506C8"/>
    <w:rsid w:val="00250B91"/>
    <w:rsid w:val="00250D8E"/>
    <w:rsid w:val="00253F81"/>
    <w:rsid w:val="00254426"/>
    <w:rsid w:val="00255C7D"/>
    <w:rsid w:val="002572AE"/>
    <w:rsid w:val="00257B5B"/>
    <w:rsid w:val="00260B13"/>
    <w:rsid w:val="0026173D"/>
    <w:rsid w:val="00262816"/>
    <w:rsid w:val="00265FD4"/>
    <w:rsid w:val="00266675"/>
    <w:rsid w:val="00267703"/>
    <w:rsid w:val="00267A96"/>
    <w:rsid w:val="00267CA1"/>
    <w:rsid w:val="002704E0"/>
    <w:rsid w:val="00270728"/>
    <w:rsid w:val="002711A6"/>
    <w:rsid w:val="002714D2"/>
    <w:rsid w:val="00272475"/>
    <w:rsid w:val="00272B06"/>
    <w:rsid w:val="0027457E"/>
    <w:rsid w:val="00274A4C"/>
    <w:rsid w:val="002758FF"/>
    <w:rsid w:val="00275D12"/>
    <w:rsid w:val="00275D52"/>
    <w:rsid w:val="00276BDE"/>
    <w:rsid w:val="002813DB"/>
    <w:rsid w:val="0028140C"/>
    <w:rsid w:val="00283545"/>
    <w:rsid w:val="00283F3A"/>
    <w:rsid w:val="0028749E"/>
    <w:rsid w:val="00290540"/>
    <w:rsid w:val="0029420B"/>
    <w:rsid w:val="00294AE4"/>
    <w:rsid w:val="0029683D"/>
    <w:rsid w:val="002A0FF2"/>
    <w:rsid w:val="002A1C5E"/>
    <w:rsid w:val="002A379B"/>
    <w:rsid w:val="002A5345"/>
    <w:rsid w:val="002A64FD"/>
    <w:rsid w:val="002B2D7E"/>
    <w:rsid w:val="002B3280"/>
    <w:rsid w:val="002B433B"/>
    <w:rsid w:val="002B4443"/>
    <w:rsid w:val="002B4B86"/>
    <w:rsid w:val="002B551B"/>
    <w:rsid w:val="002B5D60"/>
    <w:rsid w:val="002B63B6"/>
    <w:rsid w:val="002B7696"/>
    <w:rsid w:val="002B780E"/>
    <w:rsid w:val="002C1135"/>
    <w:rsid w:val="002C1A21"/>
    <w:rsid w:val="002C29BE"/>
    <w:rsid w:val="002C2E5B"/>
    <w:rsid w:val="002C34F5"/>
    <w:rsid w:val="002C3C9E"/>
    <w:rsid w:val="002C42ED"/>
    <w:rsid w:val="002C7A56"/>
    <w:rsid w:val="002C7FA0"/>
    <w:rsid w:val="002D1E2D"/>
    <w:rsid w:val="002D2895"/>
    <w:rsid w:val="002D3D3E"/>
    <w:rsid w:val="002D49F8"/>
    <w:rsid w:val="002D4A7E"/>
    <w:rsid w:val="002D4F13"/>
    <w:rsid w:val="002D7919"/>
    <w:rsid w:val="002E077B"/>
    <w:rsid w:val="002E0C39"/>
    <w:rsid w:val="002E291F"/>
    <w:rsid w:val="002E3A79"/>
    <w:rsid w:val="002E555A"/>
    <w:rsid w:val="002E6B4F"/>
    <w:rsid w:val="002F0E20"/>
    <w:rsid w:val="002F1AFD"/>
    <w:rsid w:val="002F3709"/>
    <w:rsid w:val="002F6006"/>
    <w:rsid w:val="003051F1"/>
    <w:rsid w:val="00310A65"/>
    <w:rsid w:val="00314477"/>
    <w:rsid w:val="00315726"/>
    <w:rsid w:val="00316317"/>
    <w:rsid w:val="00320322"/>
    <w:rsid w:val="00322265"/>
    <w:rsid w:val="00323D59"/>
    <w:rsid w:val="00324B40"/>
    <w:rsid w:val="00325451"/>
    <w:rsid w:val="0032693C"/>
    <w:rsid w:val="00326BB6"/>
    <w:rsid w:val="003271F2"/>
    <w:rsid w:val="003272E6"/>
    <w:rsid w:val="00332220"/>
    <w:rsid w:val="00332D36"/>
    <w:rsid w:val="0033314A"/>
    <w:rsid w:val="00334193"/>
    <w:rsid w:val="003348E6"/>
    <w:rsid w:val="00334E88"/>
    <w:rsid w:val="003425BB"/>
    <w:rsid w:val="00342B12"/>
    <w:rsid w:val="00343FE5"/>
    <w:rsid w:val="00350809"/>
    <w:rsid w:val="00351D4A"/>
    <w:rsid w:val="00352817"/>
    <w:rsid w:val="00352CB0"/>
    <w:rsid w:val="003537DD"/>
    <w:rsid w:val="00356408"/>
    <w:rsid w:val="00357CEE"/>
    <w:rsid w:val="00361336"/>
    <w:rsid w:val="003617DE"/>
    <w:rsid w:val="00362017"/>
    <w:rsid w:val="003622E6"/>
    <w:rsid w:val="00364944"/>
    <w:rsid w:val="00365C56"/>
    <w:rsid w:val="00367A91"/>
    <w:rsid w:val="00370924"/>
    <w:rsid w:val="00372C4F"/>
    <w:rsid w:val="0037300D"/>
    <w:rsid w:val="00373A79"/>
    <w:rsid w:val="0037487E"/>
    <w:rsid w:val="00375A33"/>
    <w:rsid w:val="003811A4"/>
    <w:rsid w:val="00381988"/>
    <w:rsid w:val="00385F6A"/>
    <w:rsid w:val="0038646A"/>
    <w:rsid w:val="003869A4"/>
    <w:rsid w:val="003872BF"/>
    <w:rsid w:val="00391EEF"/>
    <w:rsid w:val="0039493E"/>
    <w:rsid w:val="0039637E"/>
    <w:rsid w:val="003A077C"/>
    <w:rsid w:val="003A3A66"/>
    <w:rsid w:val="003A517F"/>
    <w:rsid w:val="003A51E0"/>
    <w:rsid w:val="003A576E"/>
    <w:rsid w:val="003A64BD"/>
    <w:rsid w:val="003A67AC"/>
    <w:rsid w:val="003A70FD"/>
    <w:rsid w:val="003A7A17"/>
    <w:rsid w:val="003B0A4D"/>
    <w:rsid w:val="003B1AB6"/>
    <w:rsid w:val="003B20E7"/>
    <w:rsid w:val="003B39C3"/>
    <w:rsid w:val="003B3ECC"/>
    <w:rsid w:val="003B4306"/>
    <w:rsid w:val="003B48C9"/>
    <w:rsid w:val="003B4C69"/>
    <w:rsid w:val="003B56B0"/>
    <w:rsid w:val="003B7BE0"/>
    <w:rsid w:val="003B7D8F"/>
    <w:rsid w:val="003C16E8"/>
    <w:rsid w:val="003C2C40"/>
    <w:rsid w:val="003C310E"/>
    <w:rsid w:val="003C51C3"/>
    <w:rsid w:val="003C5B2C"/>
    <w:rsid w:val="003C625C"/>
    <w:rsid w:val="003D14B5"/>
    <w:rsid w:val="003D172C"/>
    <w:rsid w:val="003D4926"/>
    <w:rsid w:val="003D7188"/>
    <w:rsid w:val="003E0115"/>
    <w:rsid w:val="003E3CCE"/>
    <w:rsid w:val="003E7BAF"/>
    <w:rsid w:val="003E7ECB"/>
    <w:rsid w:val="003F02BF"/>
    <w:rsid w:val="003F24DE"/>
    <w:rsid w:val="003F2F35"/>
    <w:rsid w:val="003F30BC"/>
    <w:rsid w:val="003F3BD0"/>
    <w:rsid w:val="003F7132"/>
    <w:rsid w:val="003F71F6"/>
    <w:rsid w:val="003F7939"/>
    <w:rsid w:val="0040351C"/>
    <w:rsid w:val="004047E7"/>
    <w:rsid w:val="00404A27"/>
    <w:rsid w:val="00406900"/>
    <w:rsid w:val="004108B6"/>
    <w:rsid w:val="0041179C"/>
    <w:rsid w:val="00411999"/>
    <w:rsid w:val="00412BBC"/>
    <w:rsid w:val="004133EB"/>
    <w:rsid w:val="004136EB"/>
    <w:rsid w:val="004154FD"/>
    <w:rsid w:val="004166ED"/>
    <w:rsid w:val="0041688F"/>
    <w:rsid w:val="00417A0F"/>
    <w:rsid w:val="00420A4E"/>
    <w:rsid w:val="0042137F"/>
    <w:rsid w:val="00421C43"/>
    <w:rsid w:val="00422FC6"/>
    <w:rsid w:val="004265EB"/>
    <w:rsid w:val="00426850"/>
    <w:rsid w:val="0043106A"/>
    <w:rsid w:val="00431479"/>
    <w:rsid w:val="00432580"/>
    <w:rsid w:val="0043268D"/>
    <w:rsid w:val="00432EA7"/>
    <w:rsid w:val="0043373E"/>
    <w:rsid w:val="00433975"/>
    <w:rsid w:val="004345E5"/>
    <w:rsid w:val="004352E1"/>
    <w:rsid w:val="004367A0"/>
    <w:rsid w:val="00440D4F"/>
    <w:rsid w:val="00440EFC"/>
    <w:rsid w:val="004410FE"/>
    <w:rsid w:val="00441D46"/>
    <w:rsid w:val="004426BC"/>
    <w:rsid w:val="0044334D"/>
    <w:rsid w:val="00443C59"/>
    <w:rsid w:val="004449D6"/>
    <w:rsid w:val="00444CC1"/>
    <w:rsid w:val="004460EB"/>
    <w:rsid w:val="00446BBE"/>
    <w:rsid w:val="00447D7B"/>
    <w:rsid w:val="00447EBB"/>
    <w:rsid w:val="00451753"/>
    <w:rsid w:val="00451EBB"/>
    <w:rsid w:val="00452CB1"/>
    <w:rsid w:val="00455A3C"/>
    <w:rsid w:val="004565C2"/>
    <w:rsid w:val="0046081C"/>
    <w:rsid w:val="00461ED2"/>
    <w:rsid w:val="0046266D"/>
    <w:rsid w:val="00462891"/>
    <w:rsid w:val="00463392"/>
    <w:rsid w:val="00464062"/>
    <w:rsid w:val="00466C32"/>
    <w:rsid w:val="00467C29"/>
    <w:rsid w:val="0047168C"/>
    <w:rsid w:val="00471B14"/>
    <w:rsid w:val="00471EB2"/>
    <w:rsid w:val="00473FA6"/>
    <w:rsid w:val="00475153"/>
    <w:rsid w:val="004755E4"/>
    <w:rsid w:val="00476C2E"/>
    <w:rsid w:val="004801A9"/>
    <w:rsid w:val="00480449"/>
    <w:rsid w:val="00484884"/>
    <w:rsid w:val="00487249"/>
    <w:rsid w:val="004873C0"/>
    <w:rsid w:val="0049005F"/>
    <w:rsid w:val="00492369"/>
    <w:rsid w:val="00492AF7"/>
    <w:rsid w:val="00493698"/>
    <w:rsid w:val="00496364"/>
    <w:rsid w:val="00497372"/>
    <w:rsid w:val="004A023F"/>
    <w:rsid w:val="004A2A07"/>
    <w:rsid w:val="004A3E79"/>
    <w:rsid w:val="004A4BFC"/>
    <w:rsid w:val="004A4EFE"/>
    <w:rsid w:val="004A6440"/>
    <w:rsid w:val="004A7974"/>
    <w:rsid w:val="004B13F7"/>
    <w:rsid w:val="004B2664"/>
    <w:rsid w:val="004B27A4"/>
    <w:rsid w:val="004B27FF"/>
    <w:rsid w:val="004B4266"/>
    <w:rsid w:val="004B5F46"/>
    <w:rsid w:val="004B7005"/>
    <w:rsid w:val="004B7031"/>
    <w:rsid w:val="004B777E"/>
    <w:rsid w:val="004B7F32"/>
    <w:rsid w:val="004C191A"/>
    <w:rsid w:val="004C29B4"/>
    <w:rsid w:val="004C3BEB"/>
    <w:rsid w:val="004C4967"/>
    <w:rsid w:val="004C671B"/>
    <w:rsid w:val="004C6903"/>
    <w:rsid w:val="004D1C3B"/>
    <w:rsid w:val="004D5197"/>
    <w:rsid w:val="004D5D13"/>
    <w:rsid w:val="004D6288"/>
    <w:rsid w:val="004D64D5"/>
    <w:rsid w:val="004D66E9"/>
    <w:rsid w:val="004D71C6"/>
    <w:rsid w:val="004D7D96"/>
    <w:rsid w:val="004F2967"/>
    <w:rsid w:val="004F3FBD"/>
    <w:rsid w:val="004F44CE"/>
    <w:rsid w:val="004F6FB5"/>
    <w:rsid w:val="00500873"/>
    <w:rsid w:val="00500BE4"/>
    <w:rsid w:val="00501C10"/>
    <w:rsid w:val="0050257A"/>
    <w:rsid w:val="005054BC"/>
    <w:rsid w:val="00512557"/>
    <w:rsid w:val="0051342A"/>
    <w:rsid w:val="005137A7"/>
    <w:rsid w:val="00515042"/>
    <w:rsid w:val="00520517"/>
    <w:rsid w:val="00521D6D"/>
    <w:rsid w:val="005232C0"/>
    <w:rsid w:val="00523C24"/>
    <w:rsid w:val="00524BC2"/>
    <w:rsid w:val="00524BD4"/>
    <w:rsid w:val="0052508B"/>
    <w:rsid w:val="00525D94"/>
    <w:rsid w:val="00531A38"/>
    <w:rsid w:val="00531ED7"/>
    <w:rsid w:val="00533117"/>
    <w:rsid w:val="00533303"/>
    <w:rsid w:val="005339E7"/>
    <w:rsid w:val="00534A89"/>
    <w:rsid w:val="00534F78"/>
    <w:rsid w:val="00535291"/>
    <w:rsid w:val="00541728"/>
    <w:rsid w:val="0054253D"/>
    <w:rsid w:val="005431C1"/>
    <w:rsid w:val="0054399C"/>
    <w:rsid w:val="0054597B"/>
    <w:rsid w:val="005506C6"/>
    <w:rsid w:val="00550AAE"/>
    <w:rsid w:val="005521BA"/>
    <w:rsid w:val="00552E9A"/>
    <w:rsid w:val="00553000"/>
    <w:rsid w:val="00553098"/>
    <w:rsid w:val="00553186"/>
    <w:rsid w:val="00553C9C"/>
    <w:rsid w:val="00554B20"/>
    <w:rsid w:val="00555AB3"/>
    <w:rsid w:val="00555C94"/>
    <w:rsid w:val="00557EDC"/>
    <w:rsid w:val="00560DD3"/>
    <w:rsid w:val="005623C3"/>
    <w:rsid w:val="005645BE"/>
    <w:rsid w:val="00565CB8"/>
    <w:rsid w:val="00566C30"/>
    <w:rsid w:val="00566D54"/>
    <w:rsid w:val="005716E9"/>
    <w:rsid w:val="005738C1"/>
    <w:rsid w:val="00574B38"/>
    <w:rsid w:val="005763A9"/>
    <w:rsid w:val="0058274B"/>
    <w:rsid w:val="00582B19"/>
    <w:rsid w:val="00584349"/>
    <w:rsid w:val="0058523F"/>
    <w:rsid w:val="005859D3"/>
    <w:rsid w:val="0058719C"/>
    <w:rsid w:val="005876C2"/>
    <w:rsid w:val="00591525"/>
    <w:rsid w:val="005928D3"/>
    <w:rsid w:val="00592F37"/>
    <w:rsid w:val="00594F9E"/>
    <w:rsid w:val="00595E83"/>
    <w:rsid w:val="0059603F"/>
    <w:rsid w:val="005964CB"/>
    <w:rsid w:val="00596EB0"/>
    <w:rsid w:val="005A1503"/>
    <w:rsid w:val="005A2314"/>
    <w:rsid w:val="005A2A5B"/>
    <w:rsid w:val="005A4BB2"/>
    <w:rsid w:val="005A5FB1"/>
    <w:rsid w:val="005A7B0A"/>
    <w:rsid w:val="005B2B76"/>
    <w:rsid w:val="005B5481"/>
    <w:rsid w:val="005B5967"/>
    <w:rsid w:val="005C12B6"/>
    <w:rsid w:val="005C48FE"/>
    <w:rsid w:val="005C4FDE"/>
    <w:rsid w:val="005C79A9"/>
    <w:rsid w:val="005D29EF"/>
    <w:rsid w:val="005D3CFE"/>
    <w:rsid w:val="005D4B50"/>
    <w:rsid w:val="005D5A2E"/>
    <w:rsid w:val="005D5A74"/>
    <w:rsid w:val="005D73CF"/>
    <w:rsid w:val="005D7D69"/>
    <w:rsid w:val="005E0574"/>
    <w:rsid w:val="005E342C"/>
    <w:rsid w:val="005F06A9"/>
    <w:rsid w:val="005F410D"/>
    <w:rsid w:val="005F54AF"/>
    <w:rsid w:val="005F71C6"/>
    <w:rsid w:val="005F7EE5"/>
    <w:rsid w:val="006018ED"/>
    <w:rsid w:val="0060271B"/>
    <w:rsid w:val="00607CC4"/>
    <w:rsid w:val="00607F51"/>
    <w:rsid w:val="00610CE3"/>
    <w:rsid w:val="00613A1B"/>
    <w:rsid w:val="006148D8"/>
    <w:rsid w:val="00616F63"/>
    <w:rsid w:val="006200A6"/>
    <w:rsid w:val="00621C59"/>
    <w:rsid w:val="00621E47"/>
    <w:rsid w:val="00622316"/>
    <w:rsid w:val="006228A8"/>
    <w:rsid w:val="00622DB0"/>
    <w:rsid w:val="00623698"/>
    <w:rsid w:val="00624FDC"/>
    <w:rsid w:val="00625AFC"/>
    <w:rsid w:val="00626A6F"/>
    <w:rsid w:val="006318C6"/>
    <w:rsid w:val="00634886"/>
    <w:rsid w:val="00637DA7"/>
    <w:rsid w:val="00640D39"/>
    <w:rsid w:val="00643DFD"/>
    <w:rsid w:val="00644930"/>
    <w:rsid w:val="00644CD8"/>
    <w:rsid w:val="006456B6"/>
    <w:rsid w:val="00645D9E"/>
    <w:rsid w:val="00646D92"/>
    <w:rsid w:val="00647050"/>
    <w:rsid w:val="00647479"/>
    <w:rsid w:val="00647623"/>
    <w:rsid w:val="00650A11"/>
    <w:rsid w:val="00650C64"/>
    <w:rsid w:val="00652267"/>
    <w:rsid w:val="006522AF"/>
    <w:rsid w:val="00652730"/>
    <w:rsid w:val="006533C5"/>
    <w:rsid w:val="00654B3A"/>
    <w:rsid w:val="00654F24"/>
    <w:rsid w:val="00657C96"/>
    <w:rsid w:val="00660497"/>
    <w:rsid w:val="006623C6"/>
    <w:rsid w:val="00663C20"/>
    <w:rsid w:val="006658FE"/>
    <w:rsid w:val="006661D2"/>
    <w:rsid w:val="006703E2"/>
    <w:rsid w:val="00671DDE"/>
    <w:rsid w:val="00672D73"/>
    <w:rsid w:val="006755E6"/>
    <w:rsid w:val="00676570"/>
    <w:rsid w:val="00677326"/>
    <w:rsid w:val="006773D7"/>
    <w:rsid w:val="006776BA"/>
    <w:rsid w:val="00680B8B"/>
    <w:rsid w:val="00680CC9"/>
    <w:rsid w:val="0068154F"/>
    <w:rsid w:val="00681D37"/>
    <w:rsid w:val="00682B1B"/>
    <w:rsid w:val="0068353F"/>
    <w:rsid w:val="00683926"/>
    <w:rsid w:val="006846E9"/>
    <w:rsid w:val="00686650"/>
    <w:rsid w:val="006869B3"/>
    <w:rsid w:val="00686B5C"/>
    <w:rsid w:val="00686E2E"/>
    <w:rsid w:val="00691295"/>
    <w:rsid w:val="00694793"/>
    <w:rsid w:val="006958C0"/>
    <w:rsid w:val="006978D3"/>
    <w:rsid w:val="00697CBF"/>
    <w:rsid w:val="006A17F0"/>
    <w:rsid w:val="006A2137"/>
    <w:rsid w:val="006A31F9"/>
    <w:rsid w:val="006A343C"/>
    <w:rsid w:val="006A48A6"/>
    <w:rsid w:val="006A6998"/>
    <w:rsid w:val="006A6AA5"/>
    <w:rsid w:val="006A6BD2"/>
    <w:rsid w:val="006A7028"/>
    <w:rsid w:val="006B0595"/>
    <w:rsid w:val="006B0813"/>
    <w:rsid w:val="006B1DBD"/>
    <w:rsid w:val="006B2924"/>
    <w:rsid w:val="006B2958"/>
    <w:rsid w:val="006B3230"/>
    <w:rsid w:val="006B4895"/>
    <w:rsid w:val="006B739C"/>
    <w:rsid w:val="006B78FC"/>
    <w:rsid w:val="006C018B"/>
    <w:rsid w:val="006C0289"/>
    <w:rsid w:val="006C1D33"/>
    <w:rsid w:val="006C2910"/>
    <w:rsid w:val="006C5BC9"/>
    <w:rsid w:val="006D13A2"/>
    <w:rsid w:val="006D2209"/>
    <w:rsid w:val="006D2FF2"/>
    <w:rsid w:val="006D3092"/>
    <w:rsid w:val="006D4156"/>
    <w:rsid w:val="006D4172"/>
    <w:rsid w:val="006D5016"/>
    <w:rsid w:val="006D6FC5"/>
    <w:rsid w:val="006D7151"/>
    <w:rsid w:val="006E1BC4"/>
    <w:rsid w:val="006E3C69"/>
    <w:rsid w:val="006E6CDC"/>
    <w:rsid w:val="006E7691"/>
    <w:rsid w:val="006E7D04"/>
    <w:rsid w:val="006F6CC2"/>
    <w:rsid w:val="006F75D9"/>
    <w:rsid w:val="00700AC1"/>
    <w:rsid w:val="0070153B"/>
    <w:rsid w:val="00702852"/>
    <w:rsid w:val="0070724D"/>
    <w:rsid w:val="00707C34"/>
    <w:rsid w:val="00711E20"/>
    <w:rsid w:val="00714156"/>
    <w:rsid w:val="007151C2"/>
    <w:rsid w:val="00715DA5"/>
    <w:rsid w:val="00716554"/>
    <w:rsid w:val="00720F8D"/>
    <w:rsid w:val="0072112F"/>
    <w:rsid w:val="007225C0"/>
    <w:rsid w:val="00725F2E"/>
    <w:rsid w:val="00732326"/>
    <w:rsid w:val="00733855"/>
    <w:rsid w:val="00735490"/>
    <w:rsid w:val="0073713E"/>
    <w:rsid w:val="0074177E"/>
    <w:rsid w:val="00742F69"/>
    <w:rsid w:val="0074593D"/>
    <w:rsid w:val="00745CF5"/>
    <w:rsid w:val="00745E7E"/>
    <w:rsid w:val="0074612C"/>
    <w:rsid w:val="00746B37"/>
    <w:rsid w:val="00746CA8"/>
    <w:rsid w:val="007474A7"/>
    <w:rsid w:val="00747E4A"/>
    <w:rsid w:val="00750077"/>
    <w:rsid w:val="00750520"/>
    <w:rsid w:val="00750B26"/>
    <w:rsid w:val="007518F3"/>
    <w:rsid w:val="00753C0E"/>
    <w:rsid w:val="00754BD8"/>
    <w:rsid w:val="00755A2E"/>
    <w:rsid w:val="007635B2"/>
    <w:rsid w:val="007657CD"/>
    <w:rsid w:val="0076583C"/>
    <w:rsid w:val="0077327C"/>
    <w:rsid w:val="00773370"/>
    <w:rsid w:val="0077360C"/>
    <w:rsid w:val="0077456F"/>
    <w:rsid w:val="00776008"/>
    <w:rsid w:val="00780FB4"/>
    <w:rsid w:val="0078236B"/>
    <w:rsid w:val="0078259E"/>
    <w:rsid w:val="007832BA"/>
    <w:rsid w:val="00784CF1"/>
    <w:rsid w:val="007859A0"/>
    <w:rsid w:val="00787773"/>
    <w:rsid w:val="00787D18"/>
    <w:rsid w:val="00791E44"/>
    <w:rsid w:val="00792A97"/>
    <w:rsid w:val="00796440"/>
    <w:rsid w:val="007970B5"/>
    <w:rsid w:val="007A0EA7"/>
    <w:rsid w:val="007A43CE"/>
    <w:rsid w:val="007A70F5"/>
    <w:rsid w:val="007B17F0"/>
    <w:rsid w:val="007B4233"/>
    <w:rsid w:val="007B4632"/>
    <w:rsid w:val="007C26DA"/>
    <w:rsid w:val="007C5888"/>
    <w:rsid w:val="007C6FD0"/>
    <w:rsid w:val="007C7206"/>
    <w:rsid w:val="007C73C1"/>
    <w:rsid w:val="007C7909"/>
    <w:rsid w:val="007D28D3"/>
    <w:rsid w:val="007D3E36"/>
    <w:rsid w:val="007D70D0"/>
    <w:rsid w:val="007E008B"/>
    <w:rsid w:val="007E28E4"/>
    <w:rsid w:val="007E36E2"/>
    <w:rsid w:val="007E39EB"/>
    <w:rsid w:val="007E3AE4"/>
    <w:rsid w:val="007E42CB"/>
    <w:rsid w:val="007E7364"/>
    <w:rsid w:val="007E7CDB"/>
    <w:rsid w:val="007F11CB"/>
    <w:rsid w:val="007F1806"/>
    <w:rsid w:val="007F2199"/>
    <w:rsid w:val="007F5841"/>
    <w:rsid w:val="007F6A8F"/>
    <w:rsid w:val="007F7D0D"/>
    <w:rsid w:val="007F7EA0"/>
    <w:rsid w:val="007F7EBE"/>
    <w:rsid w:val="00800A72"/>
    <w:rsid w:val="008038C8"/>
    <w:rsid w:val="00803BB3"/>
    <w:rsid w:val="0080449F"/>
    <w:rsid w:val="008107E0"/>
    <w:rsid w:val="00810D1D"/>
    <w:rsid w:val="00810E20"/>
    <w:rsid w:val="00811037"/>
    <w:rsid w:val="00812184"/>
    <w:rsid w:val="00812605"/>
    <w:rsid w:val="0081500A"/>
    <w:rsid w:val="008177ED"/>
    <w:rsid w:val="00817B56"/>
    <w:rsid w:val="00820103"/>
    <w:rsid w:val="00820B8F"/>
    <w:rsid w:val="00821739"/>
    <w:rsid w:val="008224CF"/>
    <w:rsid w:val="00824337"/>
    <w:rsid w:val="00824F45"/>
    <w:rsid w:val="008266AE"/>
    <w:rsid w:val="00826BB3"/>
    <w:rsid w:val="00827185"/>
    <w:rsid w:val="00827468"/>
    <w:rsid w:val="00830D50"/>
    <w:rsid w:val="00835323"/>
    <w:rsid w:val="00835DD2"/>
    <w:rsid w:val="00835F94"/>
    <w:rsid w:val="00836528"/>
    <w:rsid w:val="008407A6"/>
    <w:rsid w:val="00844B91"/>
    <w:rsid w:val="00846F74"/>
    <w:rsid w:val="00850C22"/>
    <w:rsid w:val="008519EE"/>
    <w:rsid w:val="00851C67"/>
    <w:rsid w:val="00856D32"/>
    <w:rsid w:val="00860FB5"/>
    <w:rsid w:val="00862E55"/>
    <w:rsid w:val="0086325E"/>
    <w:rsid w:val="00863533"/>
    <w:rsid w:val="00865CE4"/>
    <w:rsid w:val="008677FB"/>
    <w:rsid w:val="008726E7"/>
    <w:rsid w:val="00873242"/>
    <w:rsid w:val="00874A8A"/>
    <w:rsid w:val="00874AF4"/>
    <w:rsid w:val="008754C7"/>
    <w:rsid w:val="00880658"/>
    <w:rsid w:val="00880A7B"/>
    <w:rsid w:val="00882FBD"/>
    <w:rsid w:val="00883B0A"/>
    <w:rsid w:val="00887403"/>
    <w:rsid w:val="00890799"/>
    <w:rsid w:val="008907B1"/>
    <w:rsid w:val="00891256"/>
    <w:rsid w:val="008919D9"/>
    <w:rsid w:val="008927DA"/>
    <w:rsid w:val="008939BA"/>
    <w:rsid w:val="008940A4"/>
    <w:rsid w:val="00894C4F"/>
    <w:rsid w:val="008961E0"/>
    <w:rsid w:val="008A38D3"/>
    <w:rsid w:val="008A3EA8"/>
    <w:rsid w:val="008A4042"/>
    <w:rsid w:val="008A6051"/>
    <w:rsid w:val="008A6FFA"/>
    <w:rsid w:val="008A72B8"/>
    <w:rsid w:val="008A7CB1"/>
    <w:rsid w:val="008B020D"/>
    <w:rsid w:val="008B34D4"/>
    <w:rsid w:val="008B6A92"/>
    <w:rsid w:val="008B7457"/>
    <w:rsid w:val="008B7BC1"/>
    <w:rsid w:val="008C0E54"/>
    <w:rsid w:val="008C26E9"/>
    <w:rsid w:val="008D02DC"/>
    <w:rsid w:val="008D3B02"/>
    <w:rsid w:val="008D79A7"/>
    <w:rsid w:val="008E3488"/>
    <w:rsid w:val="008E34D0"/>
    <w:rsid w:val="008E372E"/>
    <w:rsid w:val="008E4E6B"/>
    <w:rsid w:val="008E7434"/>
    <w:rsid w:val="008E744E"/>
    <w:rsid w:val="008F2B39"/>
    <w:rsid w:val="008F372B"/>
    <w:rsid w:val="008F6A46"/>
    <w:rsid w:val="00902719"/>
    <w:rsid w:val="00903011"/>
    <w:rsid w:val="00903734"/>
    <w:rsid w:val="0091120C"/>
    <w:rsid w:val="009126DC"/>
    <w:rsid w:val="00913A59"/>
    <w:rsid w:val="00913BD3"/>
    <w:rsid w:val="0092150C"/>
    <w:rsid w:val="00922B82"/>
    <w:rsid w:val="009232CB"/>
    <w:rsid w:val="00923B5F"/>
    <w:rsid w:val="009245D0"/>
    <w:rsid w:val="00925B3F"/>
    <w:rsid w:val="00926728"/>
    <w:rsid w:val="00926E9D"/>
    <w:rsid w:val="00927FA0"/>
    <w:rsid w:val="00931ABF"/>
    <w:rsid w:val="00931D81"/>
    <w:rsid w:val="00931ED8"/>
    <w:rsid w:val="00932A06"/>
    <w:rsid w:val="00932AE6"/>
    <w:rsid w:val="0093312E"/>
    <w:rsid w:val="00933B43"/>
    <w:rsid w:val="00934BD8"/>
    <w:rsid w:val="009375EB"/>
    <w:rsid w:val="0094002C"/>
    <w:rsid w:val="00941665"/>
    <w:rsid w:val="00941B08"/>
    <w:rsid w:val="009426FD"/>
    <w:rsid w:val="00944EB8"/>
    <w:rsid w:val="00946ABA"/>
    <w:rsid w:val="00946C59"/>
    <w:rsid w:val="009478F9"/>
    <w:rsid w:val="0095073E"/>
    <w:rsid w:val="00950BA0"/>
    <w:rsid w:val="0095458C"/>
    <w:rsid w:val="00954E3D"/>
    <w:rsid w:val="00956F24"/>
    <w:rsid w:val="00957253"/>
    <w:rsid w:val="0095772C"/>
    <w:rsid w:val="00960CB2"/>
    <w:rsid w:val="00960FA9"/>
    <w:rsid w:val="0096220E"/>
    <w:rsid w:val="0096286C"/>
    <w:rsid w:val="00962B01"/>
    <w:rsid w:val="00965276"/>
    <w:rsid w:val="009678A9"/>
    <w:rsid w:val="0097182B"/>
    <w:rsid w:val="00972A4C"/>
    <w:rsid w:val="00973E7C"/>
    <w:rsid w:val="00976080"/>
    <w:rsid w:val="00976F68"/>
    <w:rsid w:val="00980AE6"/>
    <w:rsid w:val="009812AA"/>
    <w:rsid w:val="00981547"/>
    <w:rsid w:val="0098426B"/>
    <w:rsid w:val="009845A3"/>
    <w:rsid w:val="0098591C"/>
    <w:rsid w:val="00987CD3"/>
    <w:rsid w:val="009905F4"/>
    <w:rsid w:val="009932D6"/>
    <w:rsid w:val="009957FC"/>
    <w:rsid w:val="00997079"/>
    <w:rsid w:val="009A1FAA"/>
    <w:rsid w:val="009A67C8"/>
    <w:rsid w:val="009A6B3B"/>
    <w:rsid w:val="009B0CB6"/>
    <w:rsid w:val="009B3018"/>
    <w:rsid w:val="009B3A12"/>
    <w:rsid w:val="009B6A86"/>
    <w:rsid w:val="009B6C8D"/>
    <w:rsid w:val="009B714C"/>
    <w:rsid w:val="009B7B97"/>
    <w:rsid w:val="009B7F0B"/>
    <w:rsid w:val="009C22BC"/>
    <w:rsid w:val="009C67AD"/>
    <w:rsid w:val="009C7CBC"/>
    <w:rsid w:val="009D2073"/>
    <w:rsid w:val="009D3B79"/>
    <w:rsid w:val="009D3E8A"/>
    <w:rsid w:val="009E14B7"/>
    <w:rsid w:val="009E1B8C"/>
    <w:rsid w:val="009E1C08"/>
    <w:rsid w:val="009E26C5"/>
    <w:rsid w:val="009E3BBE"/>
    <w:rsid w:val="009E45AE"/>
    <w:rsid w:val="009E4BA4"/>
    <w:rsid w:val="009E5C42"/>
    <w:rsid w:val="009E6C19"/>
    <w:rsid w:val="009F2A92"/>
    <w:rsid w:val="009F714B"/>
    <w:rsid w:val="009F776B"/>
    <w:rsid w:val="009F7E0A"/>
    <w:rsid w:val="00A0066B"/>
    <w:rsid w:val="00A00D81"/>
    <w:rsid w:val="00A02915"/>
    <w:rsid w:val="00A05BE7"/>
    <w:rsid w:val="00A05C22"/>
    <w:rsid w:val="00A12A8A"/>
    <w:rsid w:val="00A12CE0"/>
    <w:rsid w:val="00A17D0B"/>
    <w:rsid w:val="00A24165"/>
    <w:rsid w:val="00A25255"/>
    <w:rsid w:val="00A25C3A"/>
    <w:rsid w:val="00A27F1A"/>
    <w:rsid w:val="00A317D1"/>
    <w:rsid w:val="00A3385F"/>
    <w:rsid w:val="00A35B6D"/>
    <w:rsid w:val="00A364E6"/>
    <w:rsid w:val="00A37F13"/>
    <w:rsid w:val="00A40079"/>
    <w:rsid w:val="00A40370"/>
    <w:rsid w:val="00A44181"/>
    <w:rsid w:val="00A45B11"/>
    <w:rsid w:val="00A47B96"/>
    <w:rsid w:val="00A539BA"/>
    <w:rsid w:val="00A550C9"/>
    <w:rsid w:val="00A557FB"/>
    <w:rsid w:val="00A5635D"/>
    <w:rsid w:val="00A565FD"/>
    <w:rsid w:val="00A56EB5"/>
    <w:rsid w:val="00A61476"/>
    <w:rsid w:val="00A620F8"/>
    <w:rsid w:val="00A62300"/>
    <w:rsid w:val="00A62FF5"/>
    <w:rsid w:val="00A63DD9"/>
    <w:rsid w:val="00A642EB"/>
    <w:rsid w:val="00A64ADA"/>
    <w:rsid w:val="00A64E25"/>
    <w:rsid w:val="00A65656"/>
    <w:rsid w:val="00A659AA"/>
    <w:rsid w:val="00A6758C"/>
    <w:rsid w:val="00A67DA0"/>
    <w:rsid w:val="00A67E12"/>
    <w:rsid w:val="00A70440"/>
    <w:rsid w:val="00A70E33"/>
    <w:rsid w:val="00A7208D"/>
    <w:rsid w:val="00A738AD"/>
    <w:rsid w:val="00A76071"/>
    <w:rsid w:val="00A76DE6"/>
    <w:rsid w:val="00A801B7"/>
    <w:rsid w:val="00A83FBE"/>
    <w:rsid w:val="00A86492"/>
    <w:rsid w:val="00A875EA"/>
    <w:rsid w:val="00A92AE1"/>
    <w:rsid w:val="00A96B54"/>
    <w:rsid w:val="00AA0529"/>
    <w:rsid w:val="00AA33B1"/>
    <w:rsid w:val="00AA4522"/>
    <w:rsid w:val="00AA4953"/>
    <w:rsid w:val="00AA60A2"/>
    <w:rsid w:val="00AB0571"/>
    <w:rsid w:val="00AB18A4"/>
    <w:rsid w:val="00AB21FF"/>
    <w:rsid w:val="00AB37F3"/>
    <w:rsid w:val="00AB3FE2"/>
    <w:rsid w:val="00AB49CC"/>
    <w:rsid w:val="00AB651C"/>
    <w:rsid w:val="00AC1A31"/>
    <w:rsid w:val="00AC3736"/>
    <w:rsid w:val="00AC3764"/>
    <w:rsid w:val="00AC43B4"/>
    <w:rsid w:val="00AC7618"/>
    <w:rsid w:val="00AC789F"/>
    <w:rsid w:val="00AD00B5"/>
    <w:rsid w:val="00AD2D99"/>
    <w:rsid w:val="00AD380C"/>
    <w:rsid w:val="00AD4CD8"/>
    <w:rsid w:val="00AD62FD"/>
    <w:rsid w:val="00AD6EDC"/>
    <w:rsid w:val="00AE147B"/>
    <w:rsid w:val="00AE14A2"/>
    <w:rsid w:val="00AE1E02"/>
    <w:rsid w:val="00AE2667"/>
    <w:rsid w:val="00AE2FE1"/>
    <w:rsid w:val="00AE6D49"/>
    <w:rsid w:val="00AF09DB"/>
    <w:rsid w:val="00AF11DF"/>
    <w:rsid w:val="00AF275F"/>
    <w:rsid w:val="00AF45B2"/>
    <w:rsid w:val="00AF5445"/>
    <w:rsid w:val="00AF59B6"/>
    <w:rsid w:val="00B000AC"/>
    <w:rsid w:val="00B0527A"/>
    <w:rsid w:val="00B054E2"/>
    <w:rsid w:val="00B101D6"/>
    <w:rsid w:val="00B13EE4"/>
    <w:rsid w:val="00B14987"/>
    <w:rsid w:val="00B1545C"/>
    <w:rsid w:val="00B16487"/>
    <w:rsid w:val="00B1721F"/>
    <w:rsid w:val="00B20D72"/>
    <w:rsid w:val="00B256A1"/>
    <w:rsid w:val="00B26873"/>
    <w:rsid w:val="00B31DEA"/>
    <w:rsid w:val="00B3513F"/>
    <w:rsid w:val="00B40B2C"/>
    <w:rsid w:val="00B40CC3"/>
    <w:rsid w:val="00B40EAC"/>
    <w:rsid w:val="00B4167A"/>
    <w:rsid w:val="00B41F05"/>
    <w:rsid w:val="00B42A8D"/>
    <w:rsid w:val="00B43802"/>
    <w:rsid w:val="00B447BE"/>
    <w:rsid w:val="00B51AB1"/>
    <w:rsid w:val="00B533E1"/>
    <w:rsid w:val="00B53560"/>
    <w:rsid w:val="00B53FEA"/>
    <w:rsid w:val="00B54BF7"/>
    <w:rsid w:val="00B55F54"/>
    <w:rsid w:val="00B57539"/>
    <w:rsid w:val="00B6203A"/>
    <w:rsid w:val="00B63BD2"/>
    <w:rsid w:val="00B6604B"/>
    <w:rsid w:val="00B66BE1"/>
    <w:rsid w:val="00B72B6C"/>
    <w:rsid w:val="00B73D9B"/>
    <w:rsid w:val="00B74D63"/>
    <w:rsid w:val="00B75087"/>
    <w:rsid w:val="00B75CF0"/>
    <w:rsid w:val="00B76895"/>
    <w:rsid w:val="00B76BCD"/>
    <w:rsid w:val="00B8074D"/>
    <w:rsid w:val="00B82F15"/>
    <w:rsid w:val="00B834C5"/>
    <w:rsid w:val="00B8669D"/>
    <w:rsid w:val="00B86A8A"/>
    <w:rsid w:val="00B8704B"/>
    <w:rsid w:val="00B874D9"/>
    <w:rsid w:val="00B908CF"/>
    <w:rsid w:val="00B9488D"/>
    <w:rsid w:val="00B94D94"/>
    <w:rsid w:val="00B9549F"/>
    <w:rsid w:val="00B9554D"/>
    <w:rsid w:val="00B966D7"/>
    <w:rsid w:val="00BA1A91"/>
    <w:rsid w:val="00BA248F"/>
    <w:rsid w:val="00BA423B"/>
    <w:rsid w:val="00BA7C41"/>
    <w:rsid w:val="00BB3DF4"/>
    <w:rsid w:val="00BB4688"/>
    <w:rsid w:val="00BB7136"/>
    <w:rsid w:val="00BB78FF"/>
    <w:rsid w:val="00BC0092"/>
    <w:rsid w:val="00BC5E37"/>
    <w:rsid w:val="00BC6D29"/>
    <w:rsid w:val="00BC733A"/>
    <w:rsid w:val="00BC7458"/>
    <w:rsid w:val="00BC7A9D"/>
    <w:rsid w:val="00BC7B76"/>
    <w:rsid w:val="00BD02AC"/>
    <w:rsid w:val="00BD13BB"/>
    <w:rsid w:val="00BD3AAB"/>
    <w:rsid w:val="00BD3E3A"/>
    <w:rsid w:val="00BD4453"/>
    <w:rsid w:val="00BD498F"/>
    <w:rsid w:val="00BE09BA"/>
    <w:rsid w:val="00BE14BB"/>
    <w:rsid w:val="00BE3318"/>
    <w:rsid w:val="00BE4C6D"/>
    <w:rsid w:val="00BF2994"/>
    <w:rsid w:val="00BF3946"/>
    <w:rsid w:val="00BF3F24"/>
    <w:rsid w:val="00BF5B50"/>
    <w:rsid w:val="00BF715F"/>
    <w:rsid w:val="00C00B00"/>
    <w:rsid w:val="00C00B48"/>
    <w:rsid w:val="00C00FBA"/>
    <w:rsid w:val="00C0114B"/>
    <w:rsid w:val="00C0126F"/>
    <w:rsid w:val="00C02135"/>
    <w:rsid w:val="00C03559"/>
    <w:rsid w:val="00C03840"/>
    <w:rsid w:val="00C04C6C"/>
    <w:rsid w:val="00C05254"/>
    <w:rsid w:val="00C10998"/>
    <w:rsid w:val="00C10CA4"/>
    <w:rsid w:val="00C11C0B"/>
    <w:rsid w:val="00C17619"/>
    <w:rsid w:val="00C20861"/>
    <w:rsid w:val="00C21AB3"/>
    <w:rsid w:val="00C2340D"/>
    <w:rsid w:val="00C23F98"/>
    <w:rsid w:val="00C23FC5"/>
    <w:rsid w:val="00C258E3"/>
    <w:rsid w:val="00C25C4D"/>
    <w:rsid w:val="00C26FBD"/>
    <w:rsid w:val="00C27292"/>
    <w:rsid w:val="00C273C7"/>
    <w:rsid w:val="00C27BF0"/>
    <w:rsid w:val="00C304D2"/>
    <w:rsid w:val="00C31B76"/>
    <w:rsid w:val="00C3241C"/>
    <w:rsid w:val="00C34E09"/>
    <w:rsid w:val="00C35563"/>
    <w:rsid w:val="00C3794F"/>
    <w:rsid w:val="00C37F3E"/>
    <w:rsid w:val="00C4270B"/>
    <w:rsid w:val="00C43692"/>
    <w:rsid w:val="00C43D9B"/>
    <w:rsid w:val="00C4415C"/>
    <w:rsid w:val="00C44495"/>
    <w:rsid w:val="00C444CC"/>
    <w:rsid w:val="00C45FCF"/>
    <w:rsid w:val="00C47F79"/>
    <w:rsid w:val="00C50CC4"/>
    <w:rsid w:val="00C51104"/>
    <w:rsid w:val="00C5145A"/>
    <w:rsid w:val="00C519B1"/>
    <w:rsid w:val="00C51EF8"/>
    <w:rsid w:val="00C5273C"/>
    <w:rsid w:val="00C541AB"/>
    <w:rsid w:val="00C542C8"/>
    <w:rsid w:val="00C54D8C"/>
    <w:rsid w:val="00C55721"/>
    <w:rsid w:val="00C603EC"/>
    <w:rsid w:val="00C60698"/>
    <w:rsid w:val="00C60CBA"/>
    <w:rsid w:val="00C65A4F"/>
    <w:rsid w:val="00C67A10"/>
    <w:rsid w:val="00C67ECC"/>
    <w:rsid w:val="00C70139"/>
    <w:rsid w:val="00C70BCC"/>
    <w:rsid w:val="00C7115D"/>
    <w:rsid w:val="00C7157D"/>
    <w:rsid w:val="00C72AE8"/>
    <w:rsid w:val="00C75B98"/>
    <w:rsid w:val="00C765AE"/>
    <w:rsid w:val="00C76C5C"/>
    <w:rsid w:val="00C77BCD"/>
    <w:rsid w:val="00C80155"/>
    <w:rsid w:val="00C82D91"/>
    <w:rsid w:val="00C84210"/>
    <w:rsid w:val="00C86D33"/>
    <w:rsid w:val="00C86E78"/>
    <w:rsid w:val="00C87416"/>
    <w:rsid w:val="00C90180"/>
    <w:rsid w:val="00C90AB1"/>
    <w:rsid w:val="00C9147C"/>
    <w:rsid w:val="00C93C7B"/>
    <w:rsid w:val="00C94B0F"/>
    <w:rsid w:val="00C95557"/>
    <w:rsid w:val="00CA0C89"/>
    <w:rsid w:val="00CA1371"/>
    <w:rsid w:val="00CA2132"/>
    <w:rsid w:val="00CA67C3"/>
    <w:rsid w:val="00CA6FED"/>
    <w:rsid w:val="00CB014B"/>
    <w:rsid w:val="00CB0960"/>
    <w:rsid w:val="00CB098B"/>
    <w:rsid w:val="00CB5663"/>
    <w:rsid w:val="00CB59C4"/>
    <w:rsid w:val="00CB6F56"/>
    <w:rsid w:val="00CB7328"/>
    <w:rsid w:val="00CC20C2"/>
    <w:rsid w:val="00CC2632"/>
    <w:rsid w:val="00CC2854"/>
    <w:rsid w:val="00CC532F"/>
    <w:rsid w:val="00CC55D1"/>
    <w:rsid w:val="00CC5851"/>
    <w:rsid w:val="00CD06FD"/>
    <w:rsid w:val="00CD4C79"/>
    <w:rsid w:val="00CD5002"/>
    <w:rsid w:val="00CD522B"/>
    <w:rsid w:val="00CD7278"/>
    <w:rsid w:val="00CE2318"/>
    <w:rsid w:val="00CE3438"/>
    <w:rsid w:val="00CE7269"/>
    <w:rsid w:val="00CF07E4"/>
    <w:rsid w:val="00CF0F86"/>
    <w:rsid w:val="00CF3895"/>
    <w:rsid w:val="00CF525B"/>
    <w:rsid w:val="00CF6D58"/>
    <w:rsid w:val="00D00AF2"/>
    <w:rsid w:val="00D02572"/>
    <w:rsid w:val="00D05A17"/>
    <w:rsid w:val="00D078A9"/>
    <w:rsid w:val="00D11215"/>
    <w:rsid w:val="00D113BB"/>
    <w:rsid w:val="00D12102"/>
    <w:rsid w:val="00D1385C"/>
    <w:rsid w:val="00D13F4D"/>
    <w:rsid w:val="00D157EE"/>
    <w:rsid w:val="00D2053C"/>
    <w:rsid w:val="00D2109F"/>
    <w:rsid w:val="00D21A44"/>
    <w:rsid w:val="00D22459"/>
    <w:rsid w:val="00D24B8E"/>
    <w:rsid w:val="00D253A0"/>
    <w:rsid w:val="00D25ADC"/>
    <w:rsid w:val="00D271B6"/>
    <w:rsid w:val="00D3124F"/>
    <w:rsid w:val="00D31E86"/>
    <w:rsid w:val="00D3556E"/>
    <w:rsid w:val="00D360E8"/>
    <w:rsid w:val="00D3630E"/>
    <w:rsid w:val="00D364EB"/>
    <w:rsid w:val="00D37E9F"/>
    <w:rsid w:val="00D4242B"/>
    <w:rsid w:val="00D42D3E"/>
    <w:rsid w:val="00D433B0"/>
    <w:rsid w:val="00D43A41"/>
    <w:rsid w:val="00D43C50"/>
    <w:rsid w:val="00D43ED1"/>
    <w:rsid w:val="00D47942"/>
    <w:rsid w:val="00D47E71"/>
    <w:rsid w:val="00D50CEF"/>
    <w:rsid w:val="00D52001"/>
    <w:rsid w:val="00D531E9"/>
    <w:rsid w:val="00D54170"/>
    <w:rsid w:val="00D56199"/>
    <w:rsid w:val="00D568FB"/>
    <w:rsid w:val="00D57BB9"/>
    <w:rsid w:val="00D60132"/>
    <w:rsid w:val="00D60CE3"/>
    <w:rsid w:val="00D60D1A"/>
    <w:rsid w:val="00D610B8"/>
    <w:rsid w:val="00D62954"/>
    <w:rsid w:val="00D63699"/>
    <w:rsid w:val="00D6378D"/>
    <w:rsid w:val="00D640C8"/>
    <w:rsid w:val="00D67535"/>
    <w:rsid w:val="00D679E3"/>
    <w:rsid w:val="00D70CE0"/>
    <w:rsid w:val="00D7365B"/>
    <w:rsid w:val="00D73E62"/>
    <w:rsid w:val="00D755F9"/>
    <w:rsid w:val="00D76C0D"/>
    <w:rsid w:val="00D779D8"/>
    <w:rsid w:val="00D82762"/>
    <w:rsid w:val="00D82ABA"/>
    <w:rsid w:val="00D83A30"/>
    <w:rsid w:val="00D843A8"/>
    <w:rsid w:val="00D870CD"/>
    <w:rsid w:val="00D87521"/>
    <w:rsid w:val="00D87E4C"/>
    <w:rsid w:val="00D90D7E"/>
    <w:rsid w:val="00D9239F"/>
    <w:rsid w:val="00D931C1"/>
    <w:rsid w:val="00D93339"/>
    <w:rsid w:val="00D9338F"/>
    <w:rsid w:val="00D93A51"/>
    <w:rsid w:val="00D94921"/>
    <w:rsid w:val="00D950A8"/>
    <w:rsid w:val="00D95483"/>
    <w:rsid w:val="00D961A8"/>
    <w:rsid w:val="00D96AC6"/>
    <w:rsid w:val="00D97729"/>
    <w:rsid w:val="00D97B13"/>
    <w:rsid w:val="00D97CB3"/>
    <w:rsid w:val="00DA6DBE"/>
    <w:rsid w:val="00DB089A"/>
    <w:rsid w:val="00DB0B08"/>
    <w:rsid w:val="00DB22C4"/>
    <w:rsid w:val="00DB2765"/>
    <w:rsid w:val="00DB3130"/>
    <w:rsid w:val="00DB40FD"/>
    <w:rsid w:val="00DB4A33"/>
    <w:rsid w:val="00DC08D1"/>
    <w:rsid w:val="00DC1927"/>
    <w:rsid w:val="00DC1D3B"/>
    <w:rsid w:val="00DC2D3E"/>
    <w:rsid w:val="00DC4E24"/>
    <w:rsid w:val="00DC626B"/>
    <w:rsid w:val="00DC76BB"/>
    <w:rsid w:val="00DD0448"/>
    <w:rsid w:val="00DD068D"/>
    <w:rsid w:val="00DD1754"/>
    <w:rsid w:val="00DD1ECF"/>
    <w:rsid w:val="00DD3E47"/>
    <w:rsid w:val="00DD5481"/>
    <w:rsid w:val="00DD5F29"/>
    <w:rsid w:val="00DD618C"/>
    <w:rsid w:val="00DD6577"/>
    <w:rsid w:val="00DD7EA8"/>
    <w:rsid w:val="00DE01FE"/>
    <w:rsid w:val="00DE0FCA"/>
    <w:rsid w:val="00DE2A78"/>
    <w:rsid w:val="00DE50E6"/>
    <w:rsid w:val="00DE5E98"/>
    <w:rsid w:val="00DE6C26"/>
    <w:rsid w:val="00DF0577"/>
    <w:rsid w:val="00DF10CD"/>
    <w:rsid w:val="00DF11E5"/>
    <w:rsid w:val="00DF2A98"/>
    <w:rsid w:val="00DF2AFA"/>
    <w:rsid w:val="00DF5986"/>
    <w:rsid w:val="00DF7C7D"/>
    <w:rsid w:val="00E02777"/>
    <w:rsid w:val="00E04510"/>
    <w:rsid w:val="00E04901"/>
    <w:rsid w:val="00E04D2C"/>
    <w:rsid w:val="00E05FEC"/>
    <w:rsid w:val="00E06FCB"/>
    <w:rsid w:val="00E0783F"/>
    <w:rsid w:val="00E100C0"/>
    <w:rsid w:val="00E11A06"/>
    <w:rsid w:val="00E14136"/>
    <w:rsid w:val="00E15420"/>
    <w:rsid w:val="00E17818"/>
    <w:rsid w:val="00E17DA3"/>
    <w:rsid w:val="00E200CF"/>
    <w:rsid w:val="00E217CD"/>
    <w:rsid w:val="00E23603"/>
    <w:rsid w:val="00E23F4B"/>
    <w:rsid w:val="00E2412A"/>
    <w:rsid w:val="00E2456D"/>
    <w:rsid w:val="00E2589E"/>
    <w:rsid w:val="00E25A4B"/>
    <w:rsid w:val="00E270D7"/>
    <w:rsid w:val="00E27455"/>
    <w:rsid w:val="00E324D4"/>
    <w:rsid w:val="00E328D7"/>
    <w:rsid w:val="00E331AF"/>
    <w:rsid w:val="00E339A4"/>
    <w:rsid w:val="00E355A1"/>
    <w:rsid w:val="00E3761F"/>
    <w:rsid w:val="00E37912"/>
    <w:rsid w:val="00E453B8"/>
    <w:rsid w:val="00E47B21"/>
    <w:rsid w:val="00E54851"/>
    <w:rsid w:val="00E54A14"/>
    <w:rsid w:val="00E57C17"/>
    <w:rsid w:val="00E62F1F"/>
    <w:rsid w:val="00E63E18"/>
    <w:rsid w:val="00E6456E"/>
    <w:rsid w:val="00E66AF0"/>
    <w:rsid w:val="00E67386"/>
    <w:rsid w:val="00E748DA"/>
    <w:rsid w:val="00E7511A"/>
    <w:rsid w:val="00E7541C"/>
    <w:rsid w:val="00E758C5"/>
    <w:rsid w:val="00E7635F"/>
    <w:rsid w:val="00E7667D"/>
    <w:rsid w:val="00E770C8"/>
    <w:rsid w:val="00E7747D"/>
    <w:rsid w:val="00E77E93"/>
    <w:rsid w:val="00E80B56"/>
    <w:rsid w:val="00E80F5D"/>
    <w:rsid w:val="00E813F2"/>
    <w:rsid w:val="00E816B6"/>
    <w:rsid w:val="00E81D9F"/>
    <w:rsid w:val="00E82B7B"/>
    <w:rsid w:val="00E86027"/>
    <w:rsid w:val="00E86583"/>
    <w:rsid w:val="00E86CC4"/>
    <w:rsid w:val="00E91E03"/>
    <w:rsid w:val="00E9309D"/>
    <w:rsid w:val="00E930B2"/>
    <w:rsid w:val="00E93C5B"/>
    <w:rsid w:val="00E943FF"/>
    <w:rsid w:val="00E94449"/>
    <w:rsid w:val="00E97C65"/>
    <w:rsid w:val="00EA0C78"/>
    <w:rsid w:val="00EA2551"/>
    <w:rsid w:val="00EA43BF"/>
    <w:rsid w:val="00EA52E1"/>
    <w:rsid w:val="00EA6845"/>
    <w:rsid w:val="00EA7DEF"/>
    <w:rsid w:val="00EB063E"/>
    <w:rsid w:val="00EB1050"/>
    <w:rsid w:val="00EB4A4E"/>
    <w:rsid w:val="00EC2EC0"/>
    <w:rsid w:val="00EC362A"/>
    <w:rsid w:val="00EC3C03"/>
    <w:rsid w:val="00EC62D4"/>
    <w:rsid w:val="00EC6EB2"/>
    <w:rsid w:val="00EC7F61"/>
    <w:rsid w:val="00ED1B00"/>
    <w:rsid w:val="00ED474C"/>
    <w:rsid w:val="00ED7374"/>
    <w:rsid w:val="00EE50E7"/>
    <w:rsid w:val="00EE511C"/>
    <w:rsid w:val="00EF0FDB"/>
    <w:rsid w:val="00EF2FDF"/>
    <w:rsid w:val="00EF54D9"/>
    <w:rsid w:val="00EF5C80"/>
    <w:rsid w:val="00F003B7"/>
    <w:rsid w:val="00F02362"/>
    <w:rsid w:val="00F0357F"/>
    <w:rsid w:val="00F041D8"/>
    <w:rsid w:val="00F0570B"/>
    <w:rsid w:val="00F07B9A"/>
    <w:rsid w:val="00F07CFD"/>
    <w:rsid w:val="00F10C3F"/>
    <w:rsid w:val="00F10FD4"/>
    <w:rsid w:val="00F1340E"/>
    <w:rsid w:val="00F143F6"/>
    <w:rsid w:val="00F1502E"/>
    <w:rsid w:val="00F16C7D"/>
    <w:rsid w:val="00F20C79"/>
    <w:rsid w:val="00F20CAD"/>
    <w:rsid w:val="00F20E1C"/>
    <w:rsid w:val="00F23CCC"/>
    <w:rsid w:val="00F30BB9"/>
    <w:rsid w:val="00F31B8A"/>
    <w:rsid w:val="00F32CFE"/>
    <w:rsid w:val="00F33123"/>
    <w:rsid w:val="00F33B74"/>
    <w:rsid w:val="00F34786"/>
    <w:rsid w:val="00F36C72"/>
    <w:rsid w:val="00F36D8E"/>
    <w:rsid w:val="00F372AF"/>
    <w:rsid w:val="00F45165"/>
    <w:rsid w:val="00F451FB"/>
    <w:rsid w:val="00F47E75"/>
    <w:rsid w:val="00F50C47"/>
    <w:rsid w:val="00F51EA1"/>
    <w:rsid w:val="00F52990"/>
    <w:rsid w:val="00F56408"/>
    <w:rsid w:val="00F56BA7"/>
    <w:rsid w:val="00F61DA9"/>
    <w:rsid w:val="00F6320B"/>
    <w:rsid w:val="00F6333C"/>
    <w:rsid w:val="00F6333D"/>
    <w:rsid w:val="00F65227"/>
    <w:rsid w:val="00F652E0"/>
    <w:rsid w:val="00F66E9E"/>
    <w:rsid w:val="00F710BD"/>
    <w:rsid w:val="00F71388"/>
    <w:rsid w:val="00F71A3F"/>
    <w:rsid w:val="00F71C49"/>
    <w:rsid w:val="00F72506"/>
    <w:rsid w:val="00F742E6"/>
    <w:rsid w:val="00F74DCB"/>
    <w:rsid w:val="00F81ADF"/>
    <w:rsid w:val="00F8266E"/>
    <w:rsid w:val="00F845CE"/>
    <w:rsid w:val="00F90351"/>
    <w:rsid w:val="00F91AFE"/>
    <w:rsid w:val="00F92A94"/>
    <w:rsid w:val="00F950B0"/>
    <w:rsid w:val="00F95405"/>
    <w:rsid w:val="00F97282"/>
    <w:rsid w:val="00FA1118"/>
    <w:rsid w:val="00FA14C6"/>
    <w:rsid w:val="00FA2037"/>
    <w:rsid w:val="00FA5167"/>
    <w:rsid w:val="00FA58F2"/>
    <w:rsid w:val="00FA659A"/>
    <w:rsid w:val="00FB1AEA"/>
    <w:rsid w:val="00FB2389"/>
    <w:rsid w:val="00FB346D"/>
    <w:rsid w:val="00FB6B15"/>
    <w:rsid w:val="00FC0FC8"/>
    <w:rsid w:val="00FC2DA1"/>
    <w:rsid w:val="00FC47C3"/>
    <w:rsid w:val="00FC4E3E"/>
    <w:rsid w:val="00FC61B9"/>
    <w:rsid w:val="00FC6494"/>
    <w:rsid w:val="00FC6F21"/>
    <w:rsid w:val="00FC6FAB"/>
    <w:rsid w:val="00FC77B1"/>
    <w:rsid w:val="00FD0F30"/>
    <w:rsid w:val="00FD2C4A"/>
    <w:rsid w:val="00FD411D"/>
    <w:rsid w:val="00FD515E"/>
    <w:rsid w:val="00FD7373"/>
    <w:rsid w:val="00FD7DA7"/>
    <w:rsid w:val="00FD7FDC"/>
    <w:rsid w:val="00FE1900"/>
    <w:rsid w:val="00FE1AC9"/>
    <w:rsid w:val="00FE2E23"/>
    <w:rsid w:val="00FE3990"/>
    <w:rsid w:val="00FE43B2"/>
    <w:rsid w:val="00FF0B71"/>
    <w:rsid w:val="00FF1436"/>
    <w:rsid w:val="00FF25AE"/>
    <w:rsid w:val="00FF350B"/>
    <w:rsid w:val="00FF488E"/>
    <w:rsid w:val="00FF5747"/>
    <w:rsid w:val="00FF5B3B"/>
    <w:rsid w:val="00FF6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5513D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t"/>
    <w:qFormat/>
    <w:rsid w:val="001C6E85"/>
    <w:pPr>
      <w:spacing w:before="60" w:after="60" w:line="280" w:lineRule="exact"/>
    </w:pPr>
    <w:rPr>
      <w:rFonts w:ascii="Arial" w:eastAsia="SimSun" w:hAnsi="Arial"/>
      <w:kern w:val="24"/>
    </w:rPr>
  </w:style>
  <w:style w:type="paragraph" w:styleId="Heading1">
    <w:name w:val="heading 1"/>
    <w:aliases w:val="h1"/>
    <w:basedOn w:val="Normal"/>
    <w:next w:val="Normal"/>
    <w:link w:val="Heading1Char"/>
    <w:uiPriority w:val="9"/>
    <w:qFormat/>
    <w:rsid w:val="008D02DC"/>
    <w:pPr>
      <w:keepNext/>
      <w:pBdr>
        <w:bottom w:val="single" w:sz="4" w:space="6" w:color="auto"/>
      </w:pBdr>
      <w:spacing w:before="480" w:after="120" w:line="240" w:lineRule="auto"/>
      <w:outlineLvl w:val="0"/>
    </w:pPr>
    <w:rPr>
      <w:b/>
      <w:sz w:val="40"/>
      <w:szCs w:val="40"/>
    </w:rPr>
  </w:style>
  <w:style w:type="paragraph" w:styleId="Heading2">
    <w:name w:val="heading 2"/>
    <w:aliases w:val="h2"/>
    <w:basedOn w:val="Heading1"/>
    <w:next w:val="Normal"/>
    <w:link w:val="Heading2Char"/>
    <w:uiPriority w:val="9"/>
    <w:qFormat/>
    <w:rsid w:val="008D02DC"/>
    <w:pPr>
      <w:pBdr>
        <w:bottom w:val="none" w:sz="0" w:space="0" w:color="auto"/>
      </w:pBdr>
      <w:spacing w:before="360" w:after="60"/>
      <w:outlineLvl w:val="1"/>
    </w:pPr>
    <w:rPr>
      <w:sz w:val="36"/>
      <w:szCs w:val="36"/>
    </w:rPr>
  </w:style>
  <w:style w:type="paragraph" w:styleId="Heading3">
    <w:name w:val="heading 3"/>
    <w:aliases w:val="h3"/>
    <w:basedOn w:val="Heading1"/>
    <w:next w:val="Normal"/>
    <w:link w:val="Heading3Char"/>
    <w:uiPriority w:val="9"/>
    <w:qFormat/>
    <w:rsid w:val="008D02DC"/>
    <w:pPr>
      <w:pBdr>
        <w:bottom w:val="none" w:sz="0" w:space="0" w:color="auto"/>
      </w:pBdr>
      <w:spacing w:before="360" w:after="60"/>
      <w:outlineLvl w:val="2"/>
    </w:pPr>
    <w:rPr>
      <w:sz w:val="28"/>
      <w:szCs w:val="28"/>
    </w:rPr>
  </w:style>
  <w:style w:type="paragraph" w:styleId="Heading4">
    <w:name w:val="heading 4"/>
    <w:aliases w:val="h4"/>
    <w:basedOn w:val="Heading1"/>
    <w:next w:val="Normal"/>
    <w:link w:val="Heading4Char"/>
    <w:uiPriority w:val="9"/>
    <w:qFormat/>
    <w:rsid w:val="00AD2D99"/>
    <w:pPr>
      <w:pBdr>
        <w:bottom w:val="none" w:sz="0" w:space="0" w:color="auto"/>
      </w:pBdr>
      <w:spacing w:before="360" w:after="60"/>
      <w:jc w:val="both"/>
      <w:outlineLvl w:val="3"/>
    </w:pPr>
    <w:rPr>
      <w:sz w:val="24"/>
      <w:szCs w:val="24"/>
    </w:rPr>
  </w:style>
  <w:style w:type="paragraph" w:styleId="Heading5">
    <w:name w:val="heading 5"/>
    <w:aliases w:val="h5"/>
    <w:basedOn w:val="Heading1"/>
    <w:next w:val="Normal"/>
    <w:link w:val="Heading5Char"/>
    <w:qFormat/>
    <w:rsid w:val="008D02DC"/>
    <w:pPr>
      <w:pBdr>
        <w:bottom w:val="none" w:sz="0" w:space="0" w:color="auto"/>
      </w:pBdr>
      <w:spacing w:before="240" w:after="60"/>
      <w:outlineLvl w:val="4"/>
    </w:pPr>
    <w:rPr>
      <w:sz w:val="20"/>
    </w:rPr>
  </w:style>
  <w:style w:type="paragraph" w:styleId="Heading6">
    <w:name w:val="heading 6"/>
    <w:aliases w:val="h6"/>
    <w:basedOn w:val="Normal"/>
    <w:next w:val="Normal"/>
    <w:link w:val="Heading6Char"/>
    <w:qFormat/>
    <w:rsid w:val="008D02DC"/>
    <w:pPr>
      <w:spacing w:before="120" w:line="240" w:lineRule="auto"/>
      <w:outlineLvl w:val="5"/>
    </w:pPr>
    <w:rPr>
      <w:b/>
    </w:rPr>
  </w:style>
  <w:style w:type="paragraph" w:styleId="Heading7">
    <w:name w:val="heading 7"/>
    <w:aliases w:val="h7"/>
    <w:basedOn w:val="Normal"/>
    <w:next w:val="Normal"/>
    <w:qFormat/>
    <w:locked/>
    <w:rsid w:val="008D02DC"/>
    <w:pPr>
      <w:outlineLvl w:val="6"/>
    </w:pPr>
    <w:rPr>
      <w:b/>
      <w:szCs w:val="24"/>
    </w:rPr>
  </w:style>
  <w:style w:type="paragraph" w:styleId="Heading8">
    <w:name w:val="heading 8"/>
    <w:aliases w:val="h8"/>
    <w:basedOn w:val="Normal"/>
    <w:next w:val="Normal"/>
    <w:qFormat/>
    <w:locked/>
    <w:rsid w:val="008D02DC"/>
    <w:pPr>
      <w:outlineLvl w:val="7"/>
    </w:pPr>
    <w:rPr>
      <w:b/>
      <w:iCs/>
    </w:rPr>
  </w:style>
  <w:style w:type="paragraph" w:styleId="Heading9">
    <w:name w:val="heading 9"/>
    <w:aliases w:val="h9"/>
    <w:basedOn w:val="Normal"/>
    <w:next w:val="Normal"/>
    <w:qFormat/>
    <w:locked/>
    <w:rsid w:val="008D02DC"/>
    <w:pPr>
      <w:outlineLvl w:val="8"/>
    </w:pPr>
    <w:rPr>
      <w:rFonts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
    <w:name w:val="Figure"/>
    <w:aliases w:val="fig"/>
    <w:basedOn w:val="Normal"/>
    <w:rsid w:val="008D02DC"/>
    <w:pPr>
      <w:spacing w:line="240" w:lineRule="auto"/>
    </w:pPr>
    <w:rPr>
      <w:color w:val="0000FF"/>
    </w:rPr>
  </w:style>
  <w:style w:type="paragraph" w:customStyle="1" w:styleId="Code">
    <w:name w:val="Code"/>
    <w:aliases w:val="c"/>
    <w:link w:val="CodeChar"/>
    <w:locked/>
    <w:rsid w:val="008D02DC"/>
    <w:pPr>
      <w:spacing w:after="60" w:line="300" w:lineRule="exact"/>
    </w:pPr>
    <w:rPr>
      <w:rFonts w:ascii="Courier New" w:hAnsi="Courier New"/>
      <w:noProof/>
      <w:color w:val="000000"/>
      <w:sz w:val="16"/>
      <w:szCs w:val="16"/>
    </w:rPr>
  </w:style>
  <w:style w:type="paragraph" w:customStyle="1" w:styleId="LabelinList2">
    <w:name w:val="Label in List 2"/>
    <w:aliases w:val="l2"/>
    <w:basedOn w:val="Label"/>
    <w:next w:val="TextinList2"/>
    <w:rsid w:val="008D02DC"/>
    <w:pPr>
      <w:ind w:left="720"/>
    </w:pPr>
  </w:style>
  <w:style w:type="paragraph" w:customStyle="1" w:styleId="TextinList2">
    <w:name w:val="Text in List 2"/>
    <w:aliases w:val="t2"/>
    <w:basedOn w:val="Normal"/>
    <w:rsid w:val="008D02DC"/>
    <w:pPr>
      <w:ind w:left="720"/>
    </w:pPr>
  </w:style>
  <w:style w:type="paragraph" w:customStyle="1" w:styleId="Label">
    <w:name w:val="Label"/>
    <w:aliases w:val="l"/>
    <w:basedOn w:val="Normal"/>
    <w:link w:val="LabelChar"/>
    <w:rsid w:val="008D02DC"/>
    <w:pPr>
      <w:keepNext/>
      <w:spacing w:before="240" w:line="240" w:lineRule="auto"/>
    </w:pPr>
    <w:rPr>
      <w:b/>
    </w:rPr>
  </w:style>
  <w:style w:type="paragraph" w:styleId="FootnoteText">
    <w:name w:val="footnote text"/>
    <w:aliases w:val="ft,Used by Word for text of Help footnotes"/>
    <w:basedOn w:val="Normal"/>
    <w:rsid w:val="008D02DC"/>
    <w:rPr>
      <w:color w:val="0000FF"/>
    </w:rPr>
  </w:style>
  <w:style w:type="paragraph" w:customStyle="1" w:styleId="NumberedList2">
    <w:name w:val="Numbered List 2"/>
    <w:aliases w:val="nl2"/>
    <w:basedOn w:val="ListNumber"/>
    <w:rsid w:val="008D02DC"/>
    <w:pPr>
      <w:numPr>
        <w:numId w:val="4"/>
      </w:numPr>
    </w:pPr>
  </w:style>
  <w:style w:type="paragraph" w:customStyle="1" w:styleId="Syntax">
    <w:name w:val="Syntax"/>
    <w:aliases w:val="s"/>
    <w:basedOn w:val="Normal"/>
    <w:locked/>
    <w:rsid w:val="008D02DC"/>
    <w:pPr>
      <w:shd w:val="clear" w:color="C0C0C0" w:fill="auto"/>
    </w:pPr>
    <w:rPr>
      <w:noProof/>
      <w:color w:val="C0C0C0"/>
      <w:kern w:val="0"/>
    </w:rPr>
  </w:style>
  <w:style w:type="character" w:styleId="FootnoteReference">
    <w:name w:val="footnote reference"/>
    <w:aliases w:val="fr,Used by Word for Help footnote symbols"/>
    <w:rsid w:val="008D02DC"/>
    <w:rPr>
      <w:color w:val="0000FF"/>
      <w:vertAlign w:val="superscript"/>
    </w:rPr>
  </w:style>
  <w:style w:type="character" w:customStyle="1" w:styleId="CodeEmbedded">
    <w:name w:val="Code Embedded"/>
    <w:aliases w:val="ce"/>
    <w:rsid w:val="008D02DC"/>
    <w:rPr>
      <w:rFonts w:ascii="Courier New" w:hAnsi="Courier New"/>
      <w:noProof/>
      <w:color w:val="auto"/>
      <w:position w:val="0"/>
      <w:sz w:val="16"/>
      <w:szCs w:val="16"/>
      <w:u w:val="none"/>
    </w:rPr>
  </w:style>
  <w:style w:type="character" w:customStyle="1" w:styleId="LabelEmbedded">
    <w:name w:val="Label Embedded"/>
    <w:aliases w:val="le"/>
    <w:rsid w:val="008D02DC"/>
    <w:rPr>
      <w:b/>
      <w:szCs w:val="18"/>
    </w:rPr>
  </w:style>
  <w:style w:type="character" w:customStyle="1" w:styleId="LinkText">
    <w:name w:val="Link Text"/>
    <w:aliases w:val="lt"/>
    <w:rsid w:val="008D02DC"/>
    <w:rPr>
      <w:color w:val="0000FF"/>
      <w:szCs w:val="18"/>
      <w:u w:val="single"/>
    </w:rPr>
  </w:style>
  <w:style w:type="character" w:customStyle="1" w:styleId="LinkID">
    <w:name w:val="Link ID"/>
    <w:aliases w:val="lid"/>
    <w:rsid w:val="008D02DC"/>
    <w:rPr>
      <w:noProof/>
      <w:vanish/>
      <w:color w:val="0000FF"/>
      <w:szCs w:val="18"/>
      <w:u w:val="none"/>
      <w:bdr w:val="none" w:sz="0" w:space="0" w:color="auto"/>
      <w:shd w:val="clear" w:color="auto" w:fill="auto"/>
      <w:lang w:val="en-US"/>
    </w:rPr>
  </w:style>
  <w:style w:type="paragraph" w:customStyle="1" w:styleId="DSTOC1-0">
    <w:name w:val="DSTOC1-0"/>
    <w:basedOn w:val="Heading1"/>
    <w:rsid w:val="008D02DC"/>
    <w:pPr>
      <w:outlineLvl w:val="9"/>
    </w:pPr>
    <w:rPr>
      <w:bCs/>
    </w:rPr>
  </w:style>
  <w:style w:type="paragraph" w:customStyle="1" w:styleId="DSTOC2-0">
    <w:name w:val="DSTOC2-0"/>
    <w:basedOn w:val="Heading2"/>
    <w:rsid w:val="008D02DC"/>
    <w:pPr>
      <w:outlineLvl w:val="9"/>
    </w:pPr>
    <w:rPr>
      <w:bCs/>
      <w:iCs/>
    </w:rPr>
  </w:style>
  <w:style w:type="paragraph" w:customStyle="1" w:styleId="DSTOC3-0">
    <w:name w:val="DSTOC3-0"/>
    <w:basedOn w:val="Heading3"/>
    <w:rsid w:val="008D02DC"/>
    <w:pPr>
      <w:outlineLvl w:val="9"/>
    </w:pPr>
    <w:rPr>
      <w:bCs/>
    </w:rPr>
  </w:style>
  <w:style w:type="paragraph" w:customStyle="1" w:styleId="DSTOC4-0">
    <w:name w:val="DSTOC4-0"/>
    <w:basedOn w:val="Heading4"/>
    <w:rsid w:val="008D02DC"/>
    <w:pPr>
      <w:outlineLvl w:val="9"/>
    </w:pPr>
    <w:rPr>
      <w:bCs/>
    </w:rPr>
  </w:style>
  <w:style w:type="paragraph" w:customStyle="1" w:styleId="DSTOC5-0">
    <w:name w:val="DSTOC5-0"/>
    <w:basedOn w:val="Heading5"/>
    <w:rsid w:val="008D02DC"/>
    <w:pPr>
      <w:outlineLvl w:val="9"/>
    </w:pPr>
    <w:rPr>
      <w:bCs/>
      <w:iCs/>
    </w:rPr>
  </w:style>
  <w:style w:type="paragraph" w:customStyle="1" w:styleId="DSTOC6-0">
    <w:name w:val="DSTOC6-0"/>
    <w:basedOn w:val="Heading6"/>
    <w:rsid w:val="008D02DC"/>
    <w:pPr>
      <w:outlineLvl w:val="9"/>
    </w:pPr>
    <w:rPr>
      <w:bCs/>
    </w:rPr>
  </w:style>
  <w:style w:type="paragraph" w:customStyle="1" w:styleId="DSTOC7-0">
    <w:name w:val="DSTOC7-0"/>
    <w:basedOn w:val="Heading7"/>
    <w:rsid w:val="008D02DC"/>
    <w:pPr>
      <w:outlineLvl w:val="9"/>
    </w:pPr>
  </w:style>
  <w:style w:type="paragraph" w:customStyle="1" w:styleId="DSTOC8-0">
    <w:name w:val="DSTOC8-0"/>
    <w:basedOn w:val="Heading8"/>
    <w:rsid w:val="008D02DC"/>
    <w:pPr>
      <w:outlineLvl w:val="9"/>
    </w:pPr>
  </w:style>
  <w:style w:type="paragraph" w:customStyle="1" w:styleId="DSTOC9-0">
    <w:name w:val="DSTOC9-0"/>
    <w:basedOn w:val="Heading9"/>
    <w:rsid w:val="008D02DC"/>
    <w:pPr>
      <w:outlineLvl w:val="9"/>
    </w:pPr>
  </w:style>
  <w:style w:type="paragraph" w:customStyle="1" w:styleId="DSTOC1-1">
    <w:name w:val="DSTOC1-1"/>
    <w:basedOn w:val="Heading1"/>
    <w:rsid w:val="008D02DC"/>
    <w:pPr>
      <w:outlineLvl w:val="1"/>
    </w:pPr>
    <w:rPr>
      <w:bCs/>
    </w:rPr>
  </w:style>
  <w:style w:type="paragraph" w:customStyle="1" w:styleId="DSTOC1-2">
    <w:name w:val="DSTOC1-2"/>
    <w:basedOn w:val="Heading2"/>
    <w:rsid w:val="008D02DC"/>
  </w:style>
  <w:style w:type="paragraph" w:customStyle="1" w:styleId="DSTOC1-3">
    <w:name w:val="DSTOC1-3"/>
    <w:basedOn w:val="Heading3"/>
    <w:rsid w:val="008D02DC"/>
  </w:style>
  <w:style w:type="paragraph" w:customStyle="1" w:styleId="DSTOC1-4">
    <w:name w:val="DSTOC1-4"/>
    <w:basedOn w:val="Heading4"/>
    <w:rsid w:val="008D02DC"/>
  </w:style>
  <w:style w:type="paragraph" w:customStyle="1" w:styleId="DSTOC1-5">
    <w:name w:val="DSTOC1-5"/>
    <w:basedOn w:val="Heading5"/>
    <w:rsid w:val="008D02DC"/>
  </w:style>
  <w:style w:type="paragraph" w:customStyle="1" w:styleId="DSTOC1-6">
    <w:name w:val="DSTOC1-6"/>
    <w:basedOn w:val="Heading6"/>
    <w:rsid w:val="008D02DC"/>
  </w:style>
  <w:style w:type="paragraph" w:customStyle="1" w:styleId="DSTOC1-7">
    <w:name w:val="DSTOC1-7"/>
    <w:basedOn w:val="Heading7"/>
    <w:rsid w:val="008D02DC"/>
  </w:style>
  <w:style w:type="paragraph" w:customStyle="1" w:styleId="DSTOC1-8">
    <w:name w:val="DSTOC1-8"/>
    <w:basedOn w:val="Heading8"/>
    <w:rsid w:val="008D02DC"/>
  </w:style>
  <w:style w:type="paragraph" w:customStyle="1" w:styleId="DSTOC1-9">
    <w:name w:val="DSTOC1-9"/>
    <w:basedOn w:val="Heading9"/>
    <w:rsid w:val="008D02DC"/>
  </w:style>
  <w:style w:type="paragraph" w:customStyle="1" w:styleId="DSTOC2-2">
    <w:name w:val="DSTOC2-2"/>
    <w:basedOn w:val="Heading2"/>
    <w:rsid w:val="008D02DC"/>
    <w:pPr>
      <w:outlineLvl w:val="2"/>
    </w:pPr>
    <w:rPr>
      <w:bCs/>
      <w:iCs/>
    </w:rPr>
  </w:style>
  <w:style w:type="paragraph" w:customStyle="1" w:styleId="DSTOC2-3">
    <w:name w:val="DSTOC2-3"/>
    <w:basedOn w:val="DSTOC1-3"/>
    <w:rsid w:val="008D02DC"/>
  </w:style>
  <w:style w:type="paragraph" w:customStyle="1" w:styleId="DSTOC2-4">
    <w:name w:val="DSTOC2-4"/>
    <w:basedOn w:val="DSTOC1-4"/>
    <w:rsid w:val="008D02DC"/>
  </w:style>
  <w:style w:type="paragraph" w:customStyle="1" w:styleId="DSTOC2-5">
    <w:name w:val="DSTOC2-5"/>
    <w:basedOn w:val="DSTOC1-5"/>
    <w:rsid w:val="008D02DC"/>
  </w:style>
  <w:style w:type="paragraph" w:customStyle="1" w:styleId="DSTOC2-6">
    <w:name w:val="DSTOC2-6"/>
    <w:basedOn w:val="DSTOC1-6"/>
    <w:rsid w:val="008D02DC"/>
  </w:style>
  <w:style w:type="paragraph" w:customStyle="1" w:styleId="DSTOC2-7">
    <w:name w:val="DSTOC2-7"/>
    <w:basedOn w:val="DSTOC1-7"/>
    <w:rsid w:val="008D02DC"/>
  </w:style>
  <w:style w:type="paragraph" w:customStyle="1" w:styleId="DSTOC2-8">
    <w:name w:val="DSTOC2-8"/>
    <w:basedOn w:val="DSTOC1-8"/>
    <w:rsid w:val="008D02DC"/>
  </w:style>
  <w:style w:type="paragraph" w:customStyle="1" w:styleId="DSTOC2-9">
    <w:name w:val="DSTOC2-9"/>
    <w:basedOn w:val="DSTOC1-9"/>
    <w:rsid w:val="008D02DC"/>
  </w:style>
  <w:style w:type="paragraph" w:customStyle="1" w:styleId="DSTOC3-3">
    <w:name w:val="DSTOC3-3"/>
    <w:basedOn w:val="Heading3"/>
    <w:rsid w:val="008D02DC"/>
    <w:pPr>
      <w:outlineLvl w:val="3"/>
    </w:pPr>
    <w:rPr>
      <w:bCs/>
    </w:rPr>
  </w:style>
  <w:style w:type="paragraph" w:customStyle="1" w:styleId="DSTOC3-4">
    <w:name w:val="DSTOC3-4"/>
    <w:basedOn w:val="DSTOC2-4"/>
    <w:rsid w:val="008D02DC"/>
  </w:style>
  <w:style w:type="paragraph" w:customStyle="1" w:styleId="DSTOC3-5">
    <w:name w:val="DSTOC3-5"/>
    <w:basedOn w:val="DSTOC2-5"/>
    <w:rsid w:val="008D02DC"/>
  </w:style>
  <w:style w:type="paragraph" w:customStyle="1" w:styleId="DSTOC3-6">
    <w:name w:val="DSTOC3-6"/>
    <w:basedOn w:val="DSTOC2-6"/>
    <w:rsid w:val="008D02DC"/>
  </w:style>
  <w:style w:type="paragraph" w:customStyle="1" w:styleId="DSTOC3-7">
    <w:name w:val="DSTOC3-7"/>
    <w:basedOn w:val="DSTOC2-7"/>
    <w:rsid w:val="008D02DC"/>
  </w:style>
  <w:style w:type="paragraph" w:customStyle="1" w:styleId="DSTOC3-8">
    <w:name w:val="DSTOC3-8"/>
    <w:basedOn w:val="DSTOC2-8"/>
    <w:rsid w:val="008D02DC"/>
  </w:style>
  <w:style w:type="paragraph" w:customStyle="1" w:styleId="DSTOC3-9">
    <w:name w:val="DSTOC3-9"/>
    <w:basedOn w:val="DSTOC2-9"/>
    <w:rsid w:val="008D02DC"/>
  </w:style>
  <w:style w:type="paragraph" w:customStyle="1" w:styleId="DSTOC4-4">
    <w:name w:val="DSTOC4-4"/>
    <w:basedOn w:val="Heading4"/>
    <w:rsid w:val="008D02DC"/>
    <w:pPr>
      <w:outlineLvl w:val="4"/>
    </w:pPr>
    <w:rPr>
      <w:bCs/>
    </w:rPr>
  </w:style>
  <w:style w:type="paragraph" w:customStyle="1" w:styleId="DSTOC4-5">
    <w:name w:val="DSTOC4-5"/>
    <w:basedOn w:val="DSTOC3-5"/>
    <w:rsid w:val="008D02DC"/>
  </w:style>
  <w:style w:type="paragraph" w:customStyle="1" w:styleId="DSTOC4-6">
    <w:name w:val="DSTOC4-6"/>
    <w:basedOn w:val="DSTOC3-6"/>
    <w:rsid w:val="008D02DC"/>
  </w:style>
  <w:style w:type="paragraph" w:customStyle="1" w:styleId="DSTOC4-7">
    <w:name w:val="DSTOC4-7"/>
    <w:basedOn w:val="DSTOC3-7"/>
    <w:rsid w:val="008D02DC"/>
  </w:style>
  <w:style w:type="paragraph" w:customStyle="1" w:styleId="DSTOC4-8">
    <w:name w:val="DSTOC4-8"/>
    <w:basedOn w:val="DSTOC3-8"/>
    <w:rsid w:val="008D02DC"/>
  </w:style>
  <w:style w:type="paragraph" w:customStyle="1" w:styleId="DSTOC4-9">
    <w:name w:val="DSTOC4-9"/>
    <w:basedOn w:val="DSTOC3-9"/>
    <w:rsid w:val="008D02DC"/>
  </w:style>
  <w:style w:type="paragraph" w:customStyle="1" w:styleId="DSTOC5-5">
    <w:name w:val="DSTOC5-5"/>
    <w:basedOn w:val="Heading5"/>
    <w:rsid w:val="008D02DC"/>
    <w:pPr>
      <w:outlineLvl w:val="5"/>
    </w:pPr>
    <w:rPr>
      <w:bCs/>
      <w:iCs/>
    </w:rPr>
  </w:style>
  <w:style w:type="paragraph" w:customStyle="1" w:styleId="DSTOC5-6">
    <w:name w:val="DSTOC5-6"/>
    <w:basedOn w:val="DSTOC4-6"/>
    <w:rsid w:val="008D02DC"/>
  </w:style>
  <w:style w:type="paragraph" w:customStyle="1" w:styleId="DSTOC5-7">
    <w:name w:val="DSTOC5-7"/>
    <w:basedOn w:val="DSTOC4-7"/>
    <w:rsid w:val="008D02DC"/>
  </w:style>
  <w:style w:type="paragraph" w:customStyle="1" w:styleId="DSTOC5-8">
    <w:name w:val="DSTOC5-8"/>
    <w:basedOn w:val="DSTOC4-8"/>
    <w:rsid w:val="008D02DC"/>
  </w:style>
  <w:style w:type="paragraph" w:customStyle="1" w:styleId="DSTOC5-9">
    <w:name w:val="DSTOC5-9"/>
    <w:basedOn w:val="DSTOC4-9"/>
    <w:rsid w:val="008D02DC"/>
  </w:style>
  <w:style w:type="paragraph" w:customStyle="1" w:styleId="DSTOC6-6">
    <w:name w:val="DSTOC6-6"/>
    <w:basedOn w:val="Heading6"/>
    <w:rsid w:val="008D02DC"/>
    <w:pPr>
      <w:outlineLvl w:val="6"/>
    </w:pPr>
    <w:rPr>
      <w:bCs/>
    </w:rPr>
  </w:style>
  <w:style w:type="paragraph" w:customStyle="1" w:styleId="DSTOC6-7">
    <w:name w:val="DSTOC6-7"/>
    <w:basedOn w:val="DSTOC5-7"/>
    <w:rsid w:val="008D02DC"/>
  </w:style>
  <w:style w:type="paragraph" w:customStyle="1" w:styleId="DSTOC6-8">
    <w:name w:val="DSTOC6-8"/>
    <w:basedOn w:val="DSTOC5-8"/>
    <w:rsid w:val="008D02DC"/>
  </w:style>
  <w:style w:type="paragraph" w:customStyle="1" w:styleId="DSTOC6-9">
    <w:name w:val="DSTOC6-9"/>
    <w:basedOn w:val="DSTOC5-9"/>
    <w:rsid w:val="008D02DC"/>
  </w:style>
  <w:style w:type="paragraph" w:customStyle="1" w:styleId="DSTOC7-7">
    <w:name w:val="DSTOC7-7"/>
    <w:basedOn w:val="Heading7"/>
    <w:rsid w:val="008D02DC"/>
    <w:pPr>
      <w:outlineLvl w:val="7"/>
    </w:pPr>
  </w:style>
  <w:style w:type="paragraph" w:customStyle="1" w:styleId="DSTOC7-8">
    <w:name w:val="DSTOC7-8"/>
    <w:basedOn w:val="DSTOC6-8"/>
    <w:rsid w:val="008D02DC"/>
  </w:style>
  <w:style w:type="paragraph" w:customStyle="1" w:styleId="DSTOC7-9">
    <w:name w:val="DSTOC7-9"/>
    <w:basedOn w:val="DSTOC6-9"/>
    <w:rsid w:val="008D02DC"/>
  </w:style>
  <w:style w:type="paragraph" w:customStyle="1" w:styleId="DSTOC8-8">
    <w:name w:val="DSTOC8-8"/>
    <w:basedOn w:val="Heading8"/>
    <w:rsid w:val="008D02DC"/>
    <w:pPr>
      <w:outlineLvl w:val="8"/>
    </w:pPr>
  </w:style>
  <w:style w:type="paragraph" w:customStyle="1" w:styleId="DSTOC8-9">
    <w:name w:val="DSTOC8-9"/>
    <w:basedOn w:val="DSTOC7-9"/>
    <w:rsid w:val="008D02DC"/>
  </w:style>
  <w:style w:type="paragraph" w:customStyle="1" w:styleId="DSTOC9-9">
    <w:name w:val="DSTOC9-9"/>
    <w:basedOn w:val="Heading9"/>
    <w:rsid w:val="008D02DC"/>
    <w:pPr>
      <w:outlineLvl w:val="9"/>
    </w:pPr>
  </w:style>
  <w:style w:type="paragraph" w:customStyle="1" w:styleId="TableSpacing">
    <w:name w:val="Table Spacing"/>
    <w:aliases w:val="ts"/>
    <w:basedOn w:val="Normal"/>
    <w:next w:val="Normal"/>
    <w:rsid w:val="008D02DC"/>
    <w:pPr>
      <w:spacing w:before="80" w:after="80" w:line="240" w:lineRule="auto"/>
    </w:pPr>
    <w:rPr>
      <w:sz w:val="8"/>
      <w:szCs w:val="8"/>
    </w:rPr>
  </w:style>
  <w:style w:type="paragraph" w:customStyle="1" w:styleId="AlertLabel">
    <w:name w:val="Alert Label"/>
    <w:aliases w:val="al"/>
    <w:basedOn w:val="Normal"/>
    <w:rsid w:val="008D02DC"/>
    <w:pPr>
      <w:keepNext/>
      <w:framePr w:wrap="notBeside" w:vAnchor="text" w:hAnchor="text" w:y="1"/>
      <w:spacing w:before="120" w:after="0" w:line="300" w:lineRule="exact"/>
    </w:pPr>
    <w:rPr>
      <w:b/>
    </w:rPr>
  </w:style>
  <w:style w:type="character" w:customStyle="1" w:styleId="ConditionalMarker">
    <w:name w:val="Conditional Marker"/>
    <w:aliases w:val="cm"/>
    <w:locked/>
    <w:rsid w:val="008D02DC"/>
    <w:rPr>
      <w:noProof/>
      <w:vanish/>
      <w:color w:val="C0C0C0"/>
      <w:szCs w:val="18"/>
      <w:bdr w:val="none" w:sz="0" w:space="0" w:color="auto"/>
      <w:shd w:val="clear" w:color="FFFF00" w:fill="auto"/>
      <w:lang w:val="en-US"/>
    </w:rPr>
  </w:style>
  <w:style w:type="paragraph" w:customStyle="1" w:styleId="FigureinList2">
    <w:name w:val="Figure in List 2"/>
    <w:aliases w:val="fig2"/>
    <w:basedOn w:val="Figure"/>
    <w:next w:val="TextinList2"/>
    <w:rsid w:val="008D02DC"/>
    <w:pPr>
      <w:ind w:left="720"/>
    </w:pPr>
  </w:style>
  <w:style w:type="paragraph" w:customStyle="1" w:styleId="LabelinList1">
    <w:name w:val="Label in List 1"/>
    <w:aliases w:val="l1"/>
    <w:basedOn w:val="Label"/>
    <w:next w:val="TextinList1"/>
    <w:link w:val="LabelinList1Char"/>
    <w:rsid w:val="008D02DC"/>
    <w:pPr>
      <w:ind w:left="360"/>
    </w:pPr>
  </w:style>
  <w:style w:type="paragraph" w:customStyle="1" w:styleId="TextinList1">
    <w:name w:val="Text in List 1"/>
    <w:aliases w:val="t1"/>
    <w:basedOn w:val="Normal"/>
    <w:rsid w:val="008D02DC"/>
    <w:pPr>
      <w:ind w:left="360"/>
    </w:pPr>
  </w:style>
  <w:style w:type="paragraph" w:customStyle="1" w:styleId="AlertLabelinList1">
    <w:name w:val="Alert Label in List 1"/>
    <w:aliases w:val="al1"/>
    <w:basedOn w:val="AlertLabel"/>
    <w:rsid w:val="008D02DC"/>
    <w:pPr>
      <w:framePr w:wrap="notBeside"/>
      <w:ind w:left="360"/>
    </w:pPr>
  </w:style>
  <w:style w:type="paragraph" w:customStyle="1" w:styleId="FigureinList1">
    <w:name w:val="Figure in List 1"/>
    <w:aliases w:val="fig1"/>
    <w:basedOn w:val="Figure"/>
    <w:next w:val="TextinList1"/>
    <w:rsid w:val="008D02DC"/>
    <w:pPr>
      <w:ind w:left="360"/>
    </w:pPr>
  </w:style>
  <w:style w:type="paragraph" w:styleId="Footer">
    <w:name w:val="footer"/>
    <w:aliases w:val="f"/>
    <w:basedOn w:val="Header"/>
    <w:link w:val="FooterChar"/>
    <w:rsid w:val="008D02DC"/>
    <w:rPr>
      <w:b w:val="0"/>
    </w:rPr>
  </w:style>
  <w:style w:type="paragraph" w:styleId="Header">
    <w:name w:val="header"/>
    <w:aliases w:val="h"/>
    <w:basedOn w:val="Normal"/>
    <w:link w:val="HeaderChar"/>
    <w:rsid w:val="008D02DC"/>
    <w:pPr>
      <w:spacing w:after="240"/>
      <w:jc w:val="right"/>
    </w:pPr>
    <w:rPr>
      <w:rFonts w:eastAsia="PMingLiU"/>
      <w:b/>
    </w:rPr>
  </w:style>
  <w:style w:type="paragraph" w:customStyle="1" w:styleId="AlertText">
    <w:name w:val="Alert Text"/>
    <w:aliases w:val="at"/>
    <w:basedOn w:val="Normal"/>
    <w:rsid w:val="008D02DC"/>
    <w:pPr>
      <w:ind w:left="360" w:right="360"/>
    </w:pPr>
  </w:style>
  <w:style w:type="paragraph" w:customStyle="1" w:styleId="AlertTextinList1">
    <w:name w:val="Alert Text in List 1"/>
    <w:aliases w:val="at1"/>
    <w:basedOn w:val="AlertText"/>
    <w:rsid w:val="008D02DC"/>
    <w:pPr>
      <w:ind w:left="720"/>
    </w:pPr>
  </w:style>
  <w:style w:type="paragraph" w:customStyle="1" w:styleId="AlertTextinList2">
    <w:name w:val="Alert Text in List 2"/>
    <w:aliases w:val="at2"/>
    <w:basedOn w:val="AlertText"/>
    <w:rsid w:val="008D02DC"/>
    <w:pPr>
      <w:ind w:left="1080"/>
    </w:pPr>
  </w:style>
  <w:style w:type="paragraph" w:customStyle="1" w:styleId="BulletedList1">
    <w:name w:val="Bulleted List 1"/>
    <w:aliases w:val="bl1"/>
    <w:basedOn w:val="ListBullet"/>
    <w:rsid w:val="008D02DC"/>
    <w:pPr>
      <w:numPr>
        <w:numId w:val="1"/>
      </w:numPr>
    </w:pPr>
  </w:style>
  <w:style w:type="paragraph" w:customStyle="1" w:styleId="BulletedList2">
    <w:name w:val="Bulleted List 2"/>
    <w:aliases w:val="bl2"/>
    <w:basedOn w:val="ListBullet"/>
    <w:link w:val="BulletedList2Char"/>
    <w:rsid w:val="008D02DC"/>
    <w:pPr>
      <w:numPr>
        <w:numId w:val="3"/>
      </w:numPr>
    </w:pPr>
  </w:style>
  <w:style w:type="paragraph" w:customStyle="1" w:styleId="DefinedTerm">
    <w:name w:val="Defined Term"/>
    <w:aliases w:val="dt"/>
    <w:basedOn w:val="Normal"/>
    <w:rsid w:val="008D02DC"/>
    <w:pPr>
      <w:keepNext/>
      <w:spacing w:before="120" w:after="0" w:line="220" w:lineRule="exact"/>
      <w:ind w:right="1440"/>
    </w:pPr>
    <w:rPr>
      <w:b/>
      <w:sz w:val="18"/>
      <w:szCs w:val="18"/>
    </w:rPr>
  </w:style>
  <w:style w:type="paragraph" w:styleId="DocumentMap">
    <w:name w:val="Document Map"/>
    <w:basedOn w:val="Normal"/>
    <w:rsid w:val="008D02DC"/>
    <w:pPr>
      <w:shd w:val="clear" w:color="auto" w:fill="FFFF00"/>
    </w:pPr>
    <w:rPr>
      <w:rFonts w:ascii="Tahoma" w:hAnsi="Tahoma" w:cs="Tahoma"/>
    </w:rPr>
  </w:style>
  <w:style w:type="paragraph" w:customStyle="1" w:styleId="NumberedList1">
    <w:name w:val="Numbered List 1"/>
    <w:aliases w:val="nl1"/>
    <w:basedOn w:val="ListNumber"/>
    <w:rsid w:val="008D02DC"/>
    <w:pPr>
      <w:numPr>
        <w:numId w:val="2"/>
      </w:numPr>
    </w:pPr>
  </w:style>
  <w:style w:type="table" w:customStyle="1" w:styleId="ProcedureTable">
    <w:name w:val="Procedure Table"/>
    <w:aliases w:val="pt"/>
    <w:basedOn w:val="TableNormal"/>
    <w:rsid w:val="008D02DC"/>
    <w:rPr>
      <w:rFonts w:ascii="Arial" w:hAnsi="Arial"/>
    </w:rPr>
    <w:tblPr>
      <w:tblInd w:w="360" w:type="dxa"/>
      <w:tblCellMar>
        <w:left w:w="0" w:type="dxa"/>
        <w:right w:w="0" w:type="dxa"/>
      </w:tblCellMar>
    </w:tblPr>
  </w:style>
  <w:style w:type="character" w:customStyle="1" w:styleId="Underline">
    <w:name w:val="Underline"/>
    <w:aliases w:val="u"/>
    <w:rsid w:val="008D02DC"/>
    <w:rPr>
      <w:color w:val="auto"/>
      <w:szCs w:val="18"/>
      <w:u w:val="single"/>
    </w:rPr>
  </w:style>
  <w:style w:type="paragraph" w:styleId="IndexHeading">
    <w:name w:val="index heading"/>
    <w:aliases w:val="ih"/>
    <w:basedOn w:val="Heading1"/>
    <w:next w:val="Index1"/>
    <w:rsid w:val="008D02DC"/>
    <w:pPr>
      <w:spacing w:line="300" w:lineRule="exact"/>
      <w:outlineLvl w:val="7"/>
    </w:pPr>
    <w:rPr>
      <w:sz w:val="26"/>
    </w:rPr>
  </w:style>
  <w:style w:type="paragraph" w:styleId="Index1">
    <w:name w:val="index 1"/>
    <w:aliases w:val="idx1"/>
    <w:basedOn w:val="Normal"/>
    <w:rsid w:val="008D02DC"/>
    <w:pPr>
      <w:spacing w:line="220" w:lineRule="exact"/>
      <w:ind w:left="180" w:hanging="180"/>
    </w:pPr>
  </w:style>
  <w:style w:type="table" w:customStyle="1" w:styleId="CodeSection">
    <w:name w:val="Code Section"/>
    <w:aliases w:val="cs"/>
    <w:basedOn w:val="TableNormal"/>
    <w:rsid w:val="008D02DC"/>
    <w:pPr>
      <w:spacing w:line="220" w:lineRule="exact"/>
    </w:pPr>
    <w:rPr>
      <w:rFonts w:ascii="Courier New" w:hAnsi="Courier New"/>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TOC1">
    <w:name w:val="toc 1"/>
    <w:aliases w:val="toc1"/>
    <w:basedOn w:val="Normal"/>
    <w:next w:val="Normal"/>
    <w:uiPriority w:val="39"/>
    <w:rsid w:val="008D02DC"/>
    <w:pPr>
      <w:spacing w:before="180" w:after="0"/>
      <w:ind w:left="187" w:hanging="187"/>
    </w:pPr>
  </w:style>
  <w:style w:type="paragraph" w:styleId="TOC2">
    <w:name w:val="toc 2"/>
    <w:aliases w:val="toc2"/>
    <w:basedOn w:val="Normal"/>
    <w:next w:val="Normal"/>
    <w:uiPriority w:val="39"/>
    <w:rsid w:val="008D02DC"/>
    <w:pPr>
      <w:spacing w:before="0" w:after="0"/>
      <w:ind w:left="374" w:hanging="187"/>
    </w:pPr>
  </w:style>
  <w:style w:type="paragraph" w:styleId="TOC3">
    <w:name w:val="toc 3"/>
    <w:aliases w:val="toc3"/>
    <w:basedOn w:val="Normal"/>
    <w:next w:val="Normal"/>
    <w:uiPriority w:val="39"/>
    <w:rsid w:val="008D02DC"/>
    <w:pPr>
      <w:spacing w:before="0" w:after="0"/>
      <w:ind w:left="561" w:hanging="187"/>
    </w:pPr>
  </w:style>
  <w:style w:type="paragraph" w:styleId="TOC4">
    <w:name w:val="toc 4"/>
    <w:aliases w:val="toc4"/>
    <w:basedOn w:val="Normal"/>
    <w:next w:val="Normal"/>
    <w:rsid w:val="008D02DC"/>
    <w:pPr>
      <w:spacing w:before="0" w:after="0"/>
      <w:ind w:left="749" w:hanging="187"/>
    </w:pPr>
  </w:style>
  <w:style w:type="paragraph" w:styleId="Index2">
    <w:name w:val="index 2"/>
    <w:aliases w:val="idx2"/>
    <w:basedOn w:val="Index1"/>
    <w:rsid w:val="008D02DC"/>
    <w:pPr>
      <w:ind w:left="540"/>
    </w:pPr>
  </w:style>
  <w:style w:type="paragraph" w:styleId="Index3">
    <w:name w:val="index 3"/>
    <w:aliases w:val="idx3"/>
    <w:basedOn w:val="Index1"/>
    <w:rsid w:val="008D02DC"/>
    <w:pPr>
      <w:ind w:left="900"/>
    </w:pPr>
  </w:style>
  <w:style w:type="character" w:customStyle="1" w:styleId="Bold">
    <w:name w:val="Bold"/>
    <w:aliases w:val="b"/>
    <w:rsid w:val="008D02DC"/>
    <w:rPr>
      <w:b/>
      <w:szCs w:val="18"/>
    </w:rPr>
  </w:style>
  <w:style w:type="character" w:customStyle="1" w:styleId="MultilanguageMarkerAuto">
    <w:name w:val="Multilanguage Marker Auto"/>
    <w:aliases w:val="mma"/>
    <w:locked/>
    <w:rsid w:val="008D02DC"/>
    <w:rPr>
      <w:noProof/>
      <w:color w:val="C0C0C0"/>
      <w:szCs w:val="18"/>
      <w:bdr w:val="none" w:sz="0" w:space="0" w:color="auto"/>
      <w:shd w:val="clear" w:color="auto" w:fill="auto"/>
      <w:lang w:val="en-US"/>
    </w:rPr>
  </w:style>
  <w:style w:type="character" w:customStyle="1" w:styleId="BoldItalic">
    <w:name w:val="Bold Italic"/>
    <w:aliases w:val="bi"/>
    <w:rsid w:val="008D02DC"/>
    <w:rPr>
      <w:b/>
      <w:i/>
      <w:color w:val="auto"/>
      <w:szCs w:val="18"/>
    </w:rPr>
  </w:style>
  <w:style w:type="paragraph" w:customStyle="1" w:styleId="MultilanguageMarkerExplicitBegin">
    <w:name w:val="Multilanguage Marker Explicit Begin"/>
    <w:aliases w:val="mmeb"/>
    <w:basedOn w:val="Normal"/>
    <w:next w:val="Normal"/>
    <w:locked/>
    <w:rsid w:val="008D02DC"/>
    <w:rPr>
      <w:noProof/>
      <w:color w:val="C0C0C0"/>
    </w:rPr>
  </w:style>
  <w:style w:type="paragraph" w:customStyle="1" w:styleId="MultilanguageMarkerExplicitEnd">
    <w:name w:val="Multilanguage Marker Explicit End"/>
    <w:aliases w:val="mmee"/>
    <w:basedOn w:val="MultilanguageMarkerExplicitBegin"/>
    <w:next w:val="Normal"/>
    <w:locked/>
    <w:rsid w:val="008D02DC"/>
  </w:style>
  <w:style w:type="paragraph" w:customStyle="1" w:styleId="CodeReferenceinList1">
    <w:name w:val="Code Reference in List 1"/>
    <w:aliases w:val="cref1"/>
    <w:basedOn w:val="Normal"/>
    <w:locked/>
    <w:rsid w:val="008D02DC"/>
    <w:rPr>
      <w:color w:val="C0C0C0"/>
    </w:rPr>
  </w:style>
  <w:style w:type="character" w:styleId="CommentReference">
    <w:name w:val="annotation reference"/>
    <w:aliases w:val="cr,Used by Word to flag author queries"/>
    <w:rsid w:val="008D02DC"/>
    <w:rPr>
      <w:szCs w:val="16"/>
    </w:rPr>
  </w:style>
  <w:style w:type="paragraph" w:styleId="CommentText">
    <w:name w:val="annotation text"/>
    <w:aliases w:val="ct,Used by Word for text of author queries"/>
    <w:basedOn w:val="Normal"/>
    <w:link w:val="CommentTextChar"/>
    <w:rsid w:val="008D02DC"/>
  </w:style>
  <w:style w:type="character" w:customStyle="1" w:styleId="Italic">
    <w:name w:val="Italic"/>
    <w:aliases w:val="i"/>
    <w:rsid w:val="008D02DC"/>
    <w:rPr>
      <w:i/>
      <w:color w:val="auto"/>
      <w:szCs w:val="18"/>
    </w:rPr>
  </w:style>
  <w:style w:type="paragraph" w:customStyle="1" w:styleId="CodeReferenceinList2">
    <w:name w:val="Code Reference in List 2"/>
    <w:aliases w:val="cref2"/>
    <w:basedOn w:val="CodeReferenceinList1"/>
    <w:locked/>
    <w:rsid w:val="008D02DC"/>
    <w:pPr>
      <w:ind w:left="720"/>
    </w:pPr>
  </w:style>
  <w:style w:type="character" w:customStyle="1" w:styleId="Subscript">
    <w:name w:val="Subscript"/>
    <w:aliases w:val="sub"/>
    <w:rsid w:val="008D02DC"/>
    <w:rPr>
      <w:color w:val="auto"/>
      <w:szCs w:val="18"/>
      <w:u w:val="none"/>
      <w:vertAlign w:val="subscript"/>
    </w:rPr>
  </w:style>
  <w:style w:type="character" w:customStyle="1" w:styleId="Superscript">
    <w:name w:val="Superscript"/>
    <w:aliases w:val="sup"/>
    <w:rsid w:val="008D02DC"/>
    <w:rPr>
      <w:color w:val="auto"/>
      <w:szCs w:val="18"/>
      <w:u w:val="none"/>
      <w:vertAlign w:val="superscript"/>
    </w:rPr>
  </w:style>
  <w:style w:type="table" w:customStyle="1" w:styleId="TablewithHeader">
    <w:name w:val="Table with Header"/>
    <w:aliases w:val="twh"/>
    <w:basedOn w:val="TablewithoutHeader"/>
    <w:rsid w:val="008D02DC"/>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
    <w:basedOn w:val="TableNormal"/>
    <w:rsid w:val="008D02DC"/>
    <w:pPr>
      <w:spacing w:before="60" w:after="60" w:line="240" w:lineRule="exact"/>
    </w:pPr>
    <w:rPr>
      <w:rFonts w:ascii="Arial" w:hAnsi="Arial"/>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style>
  <w:style w:type="character" w:customStyle="1" w:styleId="CodeEntityReference">
    <w:name w:val="Code Entity Reference"/>
    <w:aliases w:val="cer"/>
    <w:locked/>
    <w:rsid w:val="008D02DC"/>
    <w:rPr>
      <w:b/>
      <w:noProof/>
      <w:color w:val="auto"/>
      <w:sz w:val="20"/>
      <w:szCs w:val="18"/>
      <w:bdr w:val="none" w:sz="0" w:space="0" w:color="auto"/>
      <w:shd w:val="clear" w:color="auto" w:fill="auto"/>
      <w:lang w:val="en-US"/>
    </w:rPr>
  </w:style>
  <w:style w:type="paragraph" w:styleId="CommentSubject">
    <w:name w:val="annotation subject"/>
    <w:basedOn w:val="CommentText"/>
    <w:next w:val="CommentText"/>
    <w:rsid w:val="008D02DC"/>
    <w:rPr>
      <w:b/>
      <w:bCs/>
    </w:rPr>
  </w:style>
  <w:style w:type="paragraph" w:styleId="BalloonText">
    <w:name w:val="Balloon Text"/>
    <w:basedOn w:val="Normal"/>
    <w:rsid w:val="008D02DC"/>
    <w:rPr>
      <w:rFonts w:ascii="Tahoma" w:hAnsi="Tahoma" w:cs="Tahoma"/>
      <w:sz w:val="16"/>
      <w:szCs w:val="16"/>
    </w:rPr>
  </w:style>
  <w:style w:type="character" w:customStyle="1" w:styleId="UI">
    <w:name w:val="UI"/>
    <w:aliases w:val="ui"/>
    <w:rsid w:val="008D02DC"/>
    <w:rPr>
      <w:b/>
      <w:color w:val="auto"/>
      <w:szCs w:val="18"/>
      <w:u w:val="none"/>
    </w:rPr>
  </w:style>
  <w:style w:type="character" w:customStyle="1" w:styleId="ParameterReference">
    <w:name w:val="Parameter Reference"/>
    <w:aliases w:val="pr"/>
    <w:locked/>
    <w:rsid w:val="008D02DC"/>
    <w:rPr>
      <w:noProof/>
      <w:color w:val="C0C0C0"/>
      <w:szCs w:val="18"/>
      <w:u w:val="none"/>
      <w:bdr w:val="none" w:sz="0" w:space="0" w:color="auto"/>
      <w:shd w:val="clear" w:color="auto" w:fill="auto"/>
      <w:lang w:val="en-US"/>
    </w:rPr>
  </w:style>
  <w:style w:type="character" w:customStyle="1" w:styleId="LanguageKeyword">
    <w:name w:val="Language Keyword"/>
    <w:aliases w:val="lk"/>
    <w:locked/>
    <w:rsid w:val="008D02DC"/>
    <w:rPr>
      <w:b/>
      <w:noProof/>
      <w:color w:val="auto"/>
      <w:szCs w:val="18"/>
      <w:bdr w:val="none" w:sz="0" w:space="0" w:color="auto"/>
      <w:shd w:val="clear" w:color="auto" w:fill="auto"/>
      <w:lang w:val="en-US"/>
    </w:rPr>
  </w:style>
  <w:style w:type="character" w:customStyle="1" w:styleId="Token">
    <w:name w:val="Token"/>
    <w:aliases w:val="tok"/>
    <w:locked/>
    <w:rsid w:val="008D02DC"/>
    <w:rPr>
      <w:color w:val="C0C0C0"/>
      <w:szCs w:val="18"/>
      <w:u w:val="none"/>
      <w:bdr w:val="none" w:sz="0" w:space="0" w:color="auto"/>
      <w:shd w:val="clear" w:color="auto" w:fill="auto"/>
    </w:rPr>
  </w:style>
  <w:style w:type="character" w:customStyle="1" w:styleId="CodeEntityReferenceQualified">
    <w:name w:val="Code Entity Reference Qualified"/>
    <w:aliases w:val="cerq"/>
    <w:locked/>
    <w:rsid w:val="008D02DC"/>
    <w:rPr>
      <w:b/>
      <w:noProof/>
      <w:color w:val="auto"/>
      <w:sz w:val="20"/>
      <w:szCs w:val="18"/>
      <w:u w:val="none"/>
      <w:bdr w:val="none" w:sz="0" w:space="0" w:color="auto"/>
      <w:shd w:val="clear" w:color="auto" w:fill="auto"/>
      <w:lang w:val="en-US"/>
    </w:rPr>
  </w:style>
  <w:style w:type="paragraph" w:customStyle="1" w:styleId="CodeReference">
    <w:name w:val="Code Reference"/>
    <w:aliases w:val="cref"/>
    <w:basedOn w:val="Normal"/>
    <w:next w:val="Normal"/>
    <w:locked/>
    <w:rsid w:val="008D02DC"/>
    <w:rPr>
      <w:noProof/>
      <w:color w:val="C0C0C0"/>
      <w:kern w:val="0"/>
    </w:rPr>
  </w:style>
  <w:style w:type="character" w:customStyle="1" w:styleId="LegacyLinkText">
    <w:name w:val="Legacy Link Text"/>
    <w:aliases w:val="llt"/>
    <w:rsid w:val="008D02DC"/>
  </w:style>
  <w:style w:type="paragraph" w:customStyle="1" w:styleId="DefinedTerminList1">
    <w:name w:val="Defined Term in List 1"/>
    <w:aliases w:val="dt1"/>
    <w:basedOn w:val="DefinedTerm"/>
    <w:rsid w:val="008D02DC"/>
    <w:pPr>
      <w:ind w:left="360"/>
    </w:pPr>
  </w:style>
  <w:style w:type="paragraph" w:customStyle="1" w:styleId="DefinedTerminList2">
    <w:name w:val="Defined Term in List 2"/>
    <w:aliases w:val="dt2"/>
    <w:basedOn w:val="DefinedTerm"/>
    <w:rsid w:val="008D02DC"/>
    <w:pPr>
      <w:ind w:left="720"/>
    </w:pPr>
  </w:style>
  <w:style w:type="paragraph" w:customStyle="1" w:styleId="TableSpacinginList1">
    <w:name w:val="Table Spacing in List 1"/>
    <w:aliases w:val="ts1"/>
    <w:basedOn w:val="TableSpacing"/>
    <w:next w:val="TextinList1"/>
    <w:rsid w:val="008D02DC"/>
    <w:pPr>
      <w:ind w:left="360"/>
    </w:pPr>
  </w:style>
  <w:style w:type="paragraph" w:customStyle="1" w:styleId="TableSpacinginList2">
    <w:name w:val="Table Spacing in List 2"/>
    <w:aliases w:val="ts2"/>
    <w:basedOn w:val="TableSpacinginList1"/>
    <w:next w:val="TextinList2"/>
    <w:rsid w:val="008D02DC"/>
    <w:pPr>
      <w:ind w:left="720"/>
    </w:pPr>
  </w:style>
  <w:style w:type="table" w:customStyle="1" w:styleId="ProcedureTableinList1">
    <w:name w:val="Procedure Table in List 1"/>
    <w:aliases w:val="pt1"/>
    <w:basedOn w:val="ProcedureTable"/>
    <w:rsid w:val="008D02DC"/>
    <w:pPr>
      <w:spacing w:before="60" w:after="60" w:line="220" w:lineRule="exact"/>
    </w:pPr>
    <w:tblPr>
      <w:tblInd w:w="720" w:type="dxa"/>
    </w:tblPr>
  </w:style>
  <w:style w:type="table" w:customStyle="1" w:styleId="ProcedureTableinList2">
    <w:name w:val="Procedure Table in List 2"/>
    <w:aliases w:val="pt2"/>
    <w:basedOn w:val="ProcedureTable"/>
    <w:rsid w:val="008D02DC"/>
    <w:tblPr>
      <w:tblInd w:w="1080" w:type="dxa"/>
    </w:tblPr>
  </w:style>
  <w:style w:type="table" w:customStyle="1" w:styleId="TablewithHeaderinList1">
    <w:name w:val="Table with Header in List 1"/>
    <w:aliases w:val="twh1"/>
    <w:basedOn w:val="TablewithHeader"/>
    <w:rsid w:val="008D02DC"/>
    <w:pPr>
      <w:keepNext/>
    </w:pPr>
    <w:tblPr>
      <w:tblInd w:w="360" w:type="dxa"/>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8D02DC"/>
    <w:tblPr>
      <w:tblInd w:w="720" w:type="dxa"/>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HeaderinList1">
    <w:name w:val="Table without Header in List 1"/>
    <w:aliases w:val="tbl1"/>
    <w:basedOn w:val="TablewithoutHeader"/>
    <w:rsid w:val="008D02DC"/>
    <w:tblPr>
      <w:tblInd w:w="360" w:type="dxa"/>
    </w:tblPr>
  </w:style>
  <w:style w:type="table" w:customStyle="1" w:styleId="TablewithoutHeaderinList2">
    <w:name w:val="Table without Header in List 2"/>
    <w:aliases w:val="tbl2"/>
    <w:basedOn w:val="TablewithoutHeaderinList1"/>
    <w:rsid w:val="008D02DC"/>
    <w:tblPr>
      <w:tblInd w:w="720" w:type="dxa"/>
    </w:tblPr>
  </w:style>
  <w:style w:type="character" w:customStyle="1" w:styleId="FigureEmbedded">
    <w:name w:val="Figure Embedded"/>
    <w:aliases w:val="fige"/>
    <w:rsid w:val="008D02DC"/>
    <w:rPr>
      <w:color w:val="0000FF"/>
      <w:szCs w:val="18"/>
      <w:u w:val="none"/>
      <w:bdr w:val="none" w:sz="0" w:space="0" w:color="auto"/>
      <w:shd w:val="clear" w:color="auto" w:fill="auto"/>
    </w:rPr>
  </w:style>
  <w:style w:type="paragraph" w:customStyle="1" w:styleId="ConditionalBlock">
    <w:name w:val="Conditional Block"/>
    <w:aliases w:val="cb"/>
    <w:basedOn w:val="Normal"/>
    <w:next w:val="Normal"/>
    <w:locked/>
    <w:rsid w:val="008D02DC"/>
    <w:pPr>
      <w:shd w:val="clear" w:color="FFFF00" w:fill="auto"/>
    </w:pPr>
    <w:rPr>
      <w:rFonts w:cs="Courier New"/>
      <w:noProof/>
      <w:vanish/>
      <w:color w:val="C0C0C0"/>
    </w:rPr>
  </w:style>
  <w:style w:type="paragraph" w:customStyle="1" w:styleId="ConditionalBlockinList1">
    <w:name w:val="Conditional Block in List 1"/>
    <w:aliases w:val="cb1"/>
    <w:basedOn w:val="ConditionalBlock"/>
    <w:next w:val="Normal"/>
    <w:locked/>
    <w:rsid w:val="008D02DC"/>
  </w:style>
  <w:style w:type="paragraph" w:customStyle="1" w:styleId="ConditionalBlockinList2">
    <w:name w:val="Conditional Block in List 2"/>
    <w:aliases w:val="cb2"/>
    <w:basedOn w:val="ConditionalBlock"/>
    <w:next w:val="Normal"/>
    <w:locked/>
    <w:rsid w:val="008D02DC"/>
    <w:pPr>
      <w:ind w:left="720"/>
    </w:pPr>
  </w:style>
  <w:style w:type="character" w:customStyle="1" w:styleId="CodeFeaturedElement">
    <w:name w:val="Code Featured Element"/>
    <w:aliases w:val="cfe"/>
    <w:locked/>
    <w:rsid w:val="008D02DC"/>
    <w:rPr>
      <w:rFonts w:ascii="Courier New" w:hAnsi="Courier New" w:cs="Courier New"/>
      <w:b/>
      <w:bCs/>
      <w:noProof/>
      <w:color w:val="auto"/>
      <w:sz w:val="16"/>
      <w:szCs w:val="16"/>
      <w:bdr w:val="none" w:sz="0" w:space="0" w:color="auto"/>
      <w:shd w:val="clear" w:color="auto" w:fill="auto"/>
    </w:rPr>
  </w:style>
  <w:style w:type="paragraph" w:customStyle="1" w:styleId="SamplesButtonMarker">
    <w:name w:val="Samples Button Marker"/>
    <w:aliases w:val="sbm"/>
    <w:basedOn w:val="Normal"/>
    <w:locked/>
    <w:rsid w:val="008D02DC"/>
    <w:rPr>
      <w:color w:val="C0C0C0"/>
    </w:rPr>
  </w:style>
  <w:style w:type="character" w:customStyle="1" w:styleId="CodeEntityReferenceSpecific">
    <w:name w:val="Code Entity Reference Specific"/>
    <w:aliases w:val="cers"/>
    <w:locked/>
    <w:rsid w:val="008D02DC"/>
  </w:style>
  <w:style w:type="character" w:customStyle="1" w:styleId="CodeEntityReferenceQualifiedSpecific">
    <w:name w:val="Code Entity Reference Qualified Specific"/>
    <w:aliases w:val="cerqs"/>
    <w:locked/>
    <w:rsid w:val="008D02DC"/>
    <w:rPr>
      <w:b/>
      <w:noProof/>
      <w:color w:val="auto"/>
      <w:sz w:val="20"/>
      <w:szCs w:val="18"/>
      <w:u w:val="none"/>
      <w:bdr w:val="none" w:sz="0" w:space="0" w:color="auto"/>
      <w:shd w:val="clear" w:color="auto" w:fill="auto"/>
      <w:lang w:val="en-US"/>
    </w:rPr>
  </w:style>
  <w:style w:type="table" w:customStyle="1" w:styleId="CodeSectioninList1">
    <w:name w:val="Code Section in List 1"/>
    <w:aliases w:val="cs1"/>
    <w:basedOn w:val="CodeSection"/>
    <w:rsid w:val="008D02DC"/>
    <w:tblPr>
      <w:tblInd w:w="360" w:type="dxa"/>
    </w:tblPr>
  </w:style>
  <w:style w:type="table" w:customStyle="1" w:styleId="CodeSectioninList2">
    <w:name w:val="Code Section in List 2"/>
    <w:aliases w:val="cs2"/>
    <w:basedOn w:val="CodeSection"/>
    <w:rsid w:val="008D02DC"/>
    <w:tblPr>
      <w:tblInd w:w="720" w:type="dxa"/>
    </w:tblPr>
  </w:style>
  <w:style w:type="numbering" w:styleId="ArticleSection">
    <w:name w:val="Outline List 3"/>
    <w:basedOn w:val="NoList"/>
    <w:rsid w:val="008D02DC"/>
    <w:pPr>
      <w:numPr>
        <w:numId w:val="5"/>
      </w:numPr>
    </w:pPr>
  </w:style>
  <w:style w:type="paragraph" w:styleId="BlockText">
    <w:name w:val="Block Text"/>
    <w:basedOn w:val="Normal"/>
    <w:rsid w:val="008D02DC"/>
    <w:pPr>
      <w:spacing w:after="120"/>
      <w:ind w:left="1440" w:right="1440"/>
    </w:pPr>
  </w:style>
  <w:style w:type="paragraph" w:styleId="BodyText">
    <w:name w:val="Body Text"/>
    <w:basedOn w:val="Normal"/>
    <w:rsid w:val="008D02DC"/>
    <w:pPr>
      <w:spacing w:after="120"/>
    </w:pPr>
  </w:style>
  <w:style w:type="paragraph" w:styleId="BodyText2">
    <w:name w:val="Body Text 2"/>
    <w:basedOn w:val="Normal"/>
    <w:rsid w:val="008D02DC"/>
    <w:pPr>
      <w:spacing w:after="120" w:line="480" w:lineRule="auto"/>
    </w:pPr>
  </w:style>
  <w:style w:type="paragraph" w:styleId="BodyText3">
    <w:name w:val="Body Text 3"/>
    <w:basedOn w:val="Normal"/>
    <w:rsid w:val="008D02DC"/>
    <w:pPr>
      <w:spacing w:after="120"/>
    </w:pPr>
    <w:rPr>
      <w:sz w:val="16"/>
      <w:szCs w:val="16"/>
    </w:rPr>
  </w:style>
  <w:style w:type="paragraph" w:styleId="BodyTextFirstIndent">
    <w:name w:val="Body Text First Indent"/>
    <w:basedOn w:val="BodyText"/>
    <w:rsid w:val="008D02DC"/>
    <w:pPr>
      <w:ind w:firstLine="210"/>
    </w:pPr>
  </w:style>
  <w:style w:type="paragraph" w:styleId="BodyTextIndent">
    <w:name w:val="Body Text Indent"/>
    <w:basedOn w:val="Normal"/>
    <w:rsid w:val="008D02DC"/>
    <w:pPr>
      <w:spacing w:after="120"/>
      <w:ind w:left="360"/>
    </w:pPr>
  </w:style>
  <w:style w:type="paragraph" w:styleId="BodyTextFirstIndent2">
    <w:name w:val="Body Text First Indent 2"/>
    <w:basedOn w:val="BodyTextIndent"/>
    <w:rsid w:val="008D02DC"/>
    <w:pPr>
      <w:ind w:firstLine="210"/>
    </w:pPr>
  </w:style>
  <w:style w:type="paragraph" w:styleId="BodyTextIndent2">
    <w:name w:val="Body Text Indent 2"/>
    <w:basedOn w:val="Normal"/>
    <w:rsid w:val="008D02DC"/>
    <w:pPr>
      <w:spacing w:after="120" w:line="480" w:lineRule="auto"/>
      <w:ind w:left="360"/>
    </w:pPr>
  </w:style>
  <w:style w:type="paragraph" w:styleId="BodyTextIndent3">
    <w:name w:val="Body Text Indent 3"/>
    <w:basedOn w:val="Normal"/>
    <w:rsid w:val="008D02DC"/>
    <w:pPr>
      <w:spacing w:after="120"/>
      <w:ind w:left="360"/>
    </w:pPr>
    <w:rPr>
      <w:sz w:val="16"/>
      <w:szCs w:val="16"/>
    </w:rPr>
  </w:style>
  <w:style w:type="paragraph" w:styleId="Closing">
    <w:name w:val="Closing"/>
    <w:basedOn w:val="Normal"/>
    <w:rsid w:val="008D02DC"/>
    <w:pPr>
      <w:ind w:left="4320"/>
    </w:pPr>
  </w:style>
  <w:style w:type="paragraph" w:styleId="Date">
    <w:name w:val="Date"/>
    <w:basedOn w:val="Normal"/>
    <w:next w:val="Normal"/>
    <w:rsid w:val="008D02DC"/>
  </w:style>
  <w:style w:type="paragraph" w:styleId="E-mailSignature">
    <w:name w:val="E-mail Signature"/>
    <w:basedOn w:val="Normal"/>
    <w:rsid w:val="008D02DC"/>
  </w:style>
  <w:style w:type="character" w:styleId="Emphasis">
    <w:name w:val="Emphasis"/>
    <w:qFormat/>
    <w:rsid w:val="008D02DC"/>
    <w:rPr>
      <w:i/>
      <w:iCs/>
    </w:rPr>
  </w:style>
  <w:style w:type="paragraph" w:styleId="EnvelopeAddress">
    <w:name w:val="envelope address"/>
    <w:basedOn w:val="Normal"/>
    <w:rsid w:val="008D02DC"/>
    <w:pPr>
      <w:framePr w:w="7920" w:h="1980" w:hRule="exact" w:hSpace="180" w:wrap="auto" w:hAnchor="page" w:xAlign="center" w:yAlign="bottom"/>
      <w:ind w:left="2880"/>
    </w:pPr>
    <w:rPr>
      <w:sz w:val="24"/>
      <w:szCs w:val="24"/>
    </w:rPr>
  </w:style>
  <w:style w:type="paragraph" w:styleId="EnvelopeReturn">
    <w:name w:val="envelope return"/>
    <w:basedOn w:val="Normal"/>
    <w:rsid w:val="008D02DC"/>
  </w:style>
  <w:style w:type="character" w:styleId="FollowedHyperlink">
    <w:name w:val="FollowedHyperlink"/>
    <w:rsid w:val="008D02DC"/>
    <w:rPr>
      <w:color w:val="800080"/>
      <w:u w:val="single"/>
    </w:rPr>
  </w:style>
  <w:style w:type="character" w:styleId="HTMLAcronym">
    <w:name w:val="HTML Acronym"/>
    <w:rsid w:val="008D02DC"/>
  </w:style>
  <w:style w:type="paragraph" w:styleId="HTMLAddress">
    <w:name w:val="HTML Address"/>
    <w:basedOn w:val="Normal"/>
    <w:rsid w:val="008D02DC"/>
    <w:rPr>
      <w:i/>
      <w:iCs/>
    </w:rPr>
  </w:style>
  <w:style w:type="character" w:styleId="HTMLCite">
    <w:name w:val="HTML Cite"/>
    <w:rsid w:val="008D02DC"/>
    <w:rPr>
      <w:i/>
      <w:iCs/>
    </w:rPr>
  </w:style>
  <w:style w:type="character" w:styleId="HTMLCode">
    <w:name w:val="HTML Code"/>
    <w:rsid w:val="008D02DC"/>
    <w:rPr>
      <w:rFonts w:ascii="Courier New" w:hAnsi="Courier New"/>
      <w:sz w:val="20"/>
      <w:szCs w:val="20"/>
    </w:rPr>
  </w:style>
  <w:style w:type="character" w:styleId="HTMLDefinition">
    <w:name w:val="HTML Definition"/>
    <w:rsid w:val="008D02DC"/>
    <w:rPr>
      <w:i/>
      <w:iCs/>
    </w:rPr>
  </w:style>
  <w:style w:type="character" w:styleId="HTMLKeyboard">
    <w:name w:val="HTML Keyboard"/>
    <w:rsid w:val="008D02DC"/>
    <w:rPr>
      <w:rFonts w:ascii="Courier New" w:hAnsi="Courier New"/>
      <w:sz w:val="20"/>
      <w:szCs w:val="20"/>
    </w:rPr>
  </w:style>
  <w:style w:type="paragraph" w:styleId="HTMLPreformatted">
    <w:name w:val="HTML Preformatted"/>
    <w:basedOn w:val="Normal"/>
    <w:rsid w:val="008D02DC"/>
    <w:rPr>
      <w:rFonts w:ascii="Courier New" w:hAnsi="Courier New"/>
    </w:rPr>
  </w:style>
  <w:style w:type="character" w:styleId="HTMLSample">
    <w:name w:val="HTML Sample"/>
    <w:rsid w:val="008D02DC"/>
    <w:rPr>
      <w:rFonts w:ascii="Courier New" w:hAnsi="Courier New"/>
    </w:rPr>
  </w:style>
  <w:style w:type="character" w:styleId="HTMLTypewriter">
    <w:name w:val="HTML Typewriter"/>
    <w:rsid w:val="008D02DC"/>
    <w:rPr>
      <w:rFonts w:ascii="Courier New" w:hAnsi="Courier New"/>
      <w:sz w:val="20"/>
      <w:szCs w:val="20"/>
    </w:rPr>
  </w:style>
  <w:style w:type="character" w:styleId="HTMLVariable">
    <w:name w:val="HTML Variable"/>
    <w:rsid w:val="008D02DC"/>
    <w:rPr>
      <w:i/>
      <w:iCs/>
    </w:rPr>
  </w:style>
  <w:style w:type="character" w:styleId="LineNumber">
    <w:name w:val="line number"/>
    <w:rsid w:val="008D02DC"/>
  </w:style>
  <w:style w:type="paragraph" w:styleId="List">
    <w:name w:val="List"/>
    <w:basedOn w:val="Normal"/>
    <w:rsid w:val="008D02DC"/>
    <w:pPr>
      <w:ind w:left="360" w:hanging="360"/>
    </w:pPr>
  </w:style>
  <w:style w:type="paragraph" w:styleId="List2">
    <w:name w:val="List 2"/>
    <w:basedOn w:val="Normal"/>
    <w:rsid w:val="008D02DC"/>
    <w:pPr>
      <w:ind w:left="720" w:hanging="360"/>
    </w:pPr>
  </w:style>
  <w:style w:type="paragraph" w:styleId="List3">
    <w:name w:val="List 3"/>
    <w:basedOn w:val="Normal"/>
    <w:rsid w:val="008D02DC"/>
    <w:pPr>
      <w:ind w:left="1080" w:hanging="360"/>
    </w:pPr>
  </w:style>
  <w:style w:type="paragraph" w:styleId="List4">
    <w:name w:val="List 4"/>
    <w:basedOn w:val="Normal"/>
    <w:rsid w:val="008D02DC"/>
    <w:pPr>
      <w:ind w:left="1440" w:hanging="360"/>
    </w:pPr>
  </w:style>
  <w:style w:type="paragraph" w:styleId="List5">
    <w:name w:val="List 5"/>
    <w:basedOn w:val="Normal"/>
    <w:rsid w:val="008D02DC"/>
    <w:pPr>
      <w:ind w:left="1800" w:hanging="360"/>
    </w:pPr>
  </w:style>
  <w:style w:type="paragraph" w:styleId="ListBullet">
    <w:name w:val="List Bullet"/>
    <w:basedOn w:val="Normal"/>
    <w:link w:val="ListBulletChar"/>
    <w:rsid w:val="008D02DC"/>
    <w:pPr>
      <w:tabs>
        <w:tab w:val="num" w:pos="360"/>
      </w:tabs>
      <w:ind w:left="360" w:hanging="360"/>
    </w:pPr>
  </w:style>
  <w:style w:type="paragraph" w:styleId="ListBullet2">
    <w:name w:val="List Bullet 2"/>
    <w:basedOn w:val="Normal"/>
    <w:rsid w:val="008D02DC"/>
    <w:pPr>
      <w:tabs>
        <w:tab w:val="num" w:pos="720"/>
      </w:tabs>
      <w:ind w:left="720" w:hanging="360"/>
    </w:pPr>
  </w:style>
  <w:style w:type="paragraph" w:styleId="ListBullet3">
    <w:name w:val="List Bullet 3"/>
    <w:basedOn w:val="Normal"/>
    <w:rsid w:val="008D02DC"/>
    <w:pPr>
      <w:tabs>
        <w:tab w:val="num" w:pos="1080"/>
      </w:tabs>
      <w:ind w:left="1080" w:hanging="360"/>
    </w:pPr>
  </w:style>
  <w:style w:type="paragraph" w:styleId="ListBullet4">
    <w:name w:val="List Bullet 4"/>
    <w:basedOn w:val="Normal"/>
    <w:rsid w:val="008D02DC"/>
    <w:pPr>
      <w:tabs>
        <w:tab w:val="num" w:pos="1440"/>
      </w:tabs>
      <w:ind w:left="1440" w:hanging="360"/>
    </w:pPr>
  </w:style>
  <w:style w:type="paragraph" w:styleId="ListBullet5">
    <w:name w:val="List Bullet 5"/>
    <w:basedOn w:val="Normal"/>
    <w:rsid w:val="008D02DC"/>
    <w:pPr>
      <w:tabs>
        <w:tab w:val="num" w:pos="1800"/>
      </w:tabs>
      <w:ind w:left="1800" w:hanging="360"/>
    </w:pPr>
  </w:style>
  <w:style w:type="paragraph" w:styleId="ListContinue">
    <w:name w:val="List Continue"/>
    <w:basedOn w:val="Normal"/>
    <w:rsid w:val="008D02DC"/>
    <w:pPr>
      <w:spacing w:after="120"/>
      <w:ind w:left="360"/>
    </w:pPr>
  </w:style>
  <w:style w:type="paragraph" w:styleId="ListContinue2">
    <w:name w:val="List Continue 2"/>
    <w:basedOn w:val="Normal"/>
    <w:rsid w:val="008D02DC"/>
    <w:pPr>
      <w:spacing w:after="120"/>
      <w:ind w:left="720"/>
    </w:pPr>
  </w:style>
  <w:style w:type="paragraph" w:styleId="ListContinue3">
    <w:name w:val="List Continue 3"/>
    <w:basedOn w:val="Normal"/>
    <w:rsid w:val="008D02DC"/>
    <w:pPr>
      <w:spacing w:after="120"/>
      <w:ind w:left="1080"/>
    </w:pPr>
  </w:style>
  <w:style w:type="paragraph" w:styleId="ListContinue4">
    <w:name w:val="List Continue 4"/>
    <w:basedOn w:val="Normal"/>
    <w:rsid w:val="008D02DC"/>
    <w:pPr>
      <w:spacing w:after="120"/>
      <w:ind w:left="1440"/>
    </w:pPr>
  </w:style>
  <w:style w:type="paragraph" w:styleId="ListContinue5">
    <w:name w:val="List Continue 5"/>
    <w:basedOn w:val="Normal"/>
    <w:rsid w:val="008D02DC"/>
    <w:pPr>
      <w:spacing w:after="120"/>
      <w:ind w:left="1800"/>
    </w:pPr>
  </w:style>
  <w:style w:type="paragraph" w:styleId="ListNumber">
    <w:name w:val="List Number"/>
    <w:basedOn w:val="Normal"/>
    <w:rsid w:val="008D02DC"/>
    <w:pPr>
      <w:tabs>
        <w:tab w:val="num" w:pos="360"/>
      </w:tabs>
      <w:ind w:left="360" w:hanging="360"/>
    </w:pPr>
  </w:style>
  <w:style w:type="paragraph" w:styleId="ListNumber2">
    <w:name w:val="List Number 2"/>
    <w:basedOn w:val="Normal"/>
    <w:rsid w:val="008D02DC"/>
    <w:pPr>
      <w:tabs>
        <w:tab w:val="num" w:pos="720"/>
      </w:tabs>
      <w:ind w:left="720" w:hanging="360"/>
    </w:pPr>
  </w:style>
  <w:style w:type="paragraph" w:styleId="ListNumber3">
    <w:name w:val="List Number 3"/>
    <w:basedOn w:val="Normal"/>
    <w:rsid w:val="008D02DC"/>
    <w:pPr>
      <w:tabs>
        <w:tab w:val="num" w:pos="1080"/>
      </w:tabs>
      <w:ind w:left="1080" w:hanging="360"/>
    </w:pPr>
  </w:style>
  <w:style w:type="paragraph" w:styleId="ListNumber4">
    <w:name w:val="List Number 4"/>
    <w:basedOn w:val="Normal"/>
    <w:rsid w:val="008D02DC"/>
    <w:pPr>
      <w:tabs>
        <w:tab w:val="num" w:pos="1440"/>
      </w:tabs>
      <w:ind w:left="1440" w:hanging="360"/>
    </w:pPr>
  </w:style>
  <w:style w:type="paragraph" w:styleId="ListNumber5">
    <w:name w:val="List Number 5"/>
    <w:basedOn w:val="Normal"/>
    <w:rsid w:val="008D02DC"/>
    <w:pPr>
      <w:tabs>
        <w:tab w:val="num" w:pos="1800"/>
      </w:tabs>
      <w:ind w:left="1800" w:hanging="360"/>
    </w:pPr>
  </w:style>
  <w:style w:type="paragraph" w:styleId="MessageHeader">
    <w:name w:val="Message Header"/>
    <w:basedOn w:val="Normal"/>
    <w:rsid w:val="008D02DC"/>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uiPriority w:val="99"/>
    <w:rsid w:val="008D02DC"/>
    <w:rPr>
      <w:rFonts w:ascii="Times New Roman" w:hAnsi="Times New Roman"/>
      <w:szCs w:val="24"/>
    </w:rPr>
  </w:style>
  <w:style w:type="paragraph" w:styleId="NormalIndent">
    <w:name w:val="Normal Indent"/>
    <w:basedOn w:val="Normal"/>
    <w:rsid w:val="008D02DC"/>
    <w:pPr>
      <w:ind w:left="720"/>
    </w:pPr>
  </w:style>
  <w:style w:type="paragraph" w:styleId="NoteHeading">
    <w:name w:val="Note Heading"/>
    <w:basedOn w:val="Normal"/>
    <w:next w:val="Normal"/>
    <w:rsid w:val="008D02DC"/>
  </w:style>
  <w:style w:type="paragraph" w:styleId="PlainText">
    <w:name w:val="Plain Text"/>
    <w:basedOn w:val="Normal"/>
    <w:rsid w:val="008D02DC"/>
    <w:rPr>
      <w:rFonts w:ascii="Courier New" w:hAnsi="Courier New"/>
    </w:rPr>
  </w:style>
  <w:style w:type="paragraph" w:styleId="Salutation">
    <w:name w:val="Salutation"/>
    <w:basedOn w:val="Normal"/>
    <w:next w:val="Normal"/>
    <w:rsid w:val="008D02DC"/>
  </w:style>
  <w:style w:type="paragraph" w:styleId="Signature">
    <w:name w:val="Signature"/>
    <w:basedOn w:val="Normal"/>
    <w:rsid w:val="008D02DC"/>
    <w:pPr>
      <w:ind w:left="4320"/>
    </w:pPr>
  </w:style>
  <w:style w:type="character" w:styleId="Strong">
    <w:name w:val="Strong"/>
    <w:qFormat/>
    <w:rsid w:val="008D02DC"/>
    <w:rPr>
      <w:b/>
      <w:bCs/>
    </w:rPr>
  </w:style>
  <w:style w:type="table" w:styleId="Table3Deffects1">
    <w:name w:val="Table 3D effects 1"/>
    <w:basedOn w:val="TableNormal"/>
    <w:rsid w:val="008D02DC"/>
    <w:pPr>
      <w:spacing w:before="60" w:after="60" w:line="26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D02DC"/>
    <w:pPr>
      <w:spacing w:before="60" w:after="60" w:line="26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D02DC"/>
    <w:pPr>
      <w:spacing w:before="60" w:after="60" w:line="26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8D02DC"/>
    <w:pPr>
      <w:spacing w:before="60" w:after="60" w:line="26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D02DC"/>
    <w:pPr>
      <w:spacing w:before="60" w:after="60" w:line="26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D02DC"/>
    <w:pPr>
      <w:spacing w:before="60" w:after="60" w:line="26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D02DC"/>
    <w:pPr>
      <w:spacing w:before="60" w:after="60" w:line="26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8D02DC"/>
    <w:pPr>
      <w:spacing w:before="60" w:after="60" w:line="26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8D02DC"/>
    <w:pPr>
      <w:spacing w:before="60" w:after="60" w:line="26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8D02DC"/>
    <w:pPr>
      <w:spacing w:before="60" w:after="60" w:line="26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D02DC"/>
    <w:pPr>
      <w:spacing w:before="60" w:after="60" w:line="26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D02DC"/>
    <w:pPr>
      <w:spacing w:before="60" w:after="60" w:line="26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D02DC"/>
    <w:pPr>
      <w:spacing w:before="60" w:after="60" w:line="26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D02DC"/>
    <w:pPr>
      <w:spacing w:before="60" w:after="60" w:line="26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D02DC"/>
    <w:pPr>
      <w:spacing w:before="60" w:after="60" w:line="26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8D02DC"/>
    <w:pPr>
      <w:spacing w:before="60" w:after="60" w:line="26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D02DC"/>
    <w:pPr>
      <w:spacing w:before="60" w:after="60" w:line="26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D02DC"/>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8D02DC"/>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D02DC"/>
    <w:pPr>
      <w:spacing w:before="60" w:after="60" w:line="26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D02DC"/>
    <w:pPr>
      <w:spacing w:before="60" w:after="60" w:line="26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D02DC"/>
    <w:pPr>
      <w:spacing w:before="60" w:after="60" w:line="26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D02DC"/>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D02DC"/>
    <w:pPr>
      <w:spacing w:before="60" w:after="60" w:line="26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D02DC"/>
    <w:pPr>
      <w:spacing w:before="60" w:after="60" w:line="26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D02DC"/>
    <w:pPr>
      <w:spacing w:before="60" w:after="60" w:line="26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8D02DC"/>
    <w:pPr>
      <w:spacing w:before="60" w:after="60" w:line="26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D02DC"/>
    <w:pPr>
      <w:spacing w:before="60" w:after="60" w:line="26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D02DC"/>
    <w:pPr>
      <w:spacing w:before="60" w:after="60" w:line="26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D02DC"/>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D02DC"/>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D02DC"/>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D02DC"/>
    <w:pPr>
      <w:spacing w:before="60" w:after="60" w:line="26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D02DC"/>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8D02DC"/>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D02DC"/>
    <w:pPr>
      <w:spacing w:before="60" w:after="60" w:line="26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D02DC"/>
    <w:pPr>
      <w:spacing w:before="60" w:after="60" w:line="26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D02DC"/>
    <w:pPr>
      <w:spacing w:before="60" w:after="60" w:line="26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8D02DC"/>
    <w:pPr>
      <w:spacing w:before="60" w:after="60" w:line="26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D02DC"/>
    <w:pPr>
      <w:spacing w:before="60" w:after="60" w:line="26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8D02DC"/>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8D02DC"/>
    <w:pPr>
      <w:spacing w:before="60" w:after="60" w:line="26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D02DC"/>
    <w:pPr>
      <w:spacing w:before="60" w:after="60" w:line="26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D02DC"/>
    <w:pPr>
      <w:spacing w:before="60" w:after="60" w:line="26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qFormat/>
    <w:rsid w:val="008D02DC"/>
    <w:pPr>
      <w:jc w:val="center"/>
      <w:outlineLvl w:val="1"/>
    </w:pPr>
    <w:rPr>
      <w:sz w:val="24"/>
      <w:szCs w:val="24"/>
    </w:rPr>
  </w:style>
  <w:style w:type="paragraph" w:styleId="Title">
    <w:name w:val="Title"/>
    <w:basedOn w:val="Normal"/>
    <w:qFormat/>
    <w:rsid w:val="008D02DC"/>
    <w:pPr>
      <w:spacing w:before="240"/>
      <w:jc w:val="center"/>
      <w:outlineLvl w:val="0"/>
    </w:pPr>
    <w:rPr>
      <w:b/>
      <w:bCs/>
      <w:kern w:val="28"/>
      <w:sz w:val="32"/>
      <w:szCs w:val="32"/>
    </w:rPr>
  </w:style>
  <w:style w:type="character" w:customStyle="1" w:styleId="System">
    <w:name w:val="System"/>
    <w:aliases w:val="sys"/>
    <w:locked/>
    <w:rsid w:val="008D02DC"/>
    <w:rPr>
      <w:b/>
      <w:color w:val="auto"/>
      <w:szCs w:val="20"/>
      <w:u w:val="none"/>
      <w:bdr w:val="none" w:sz="0" w:space="0" w:color="auto"/>
      <w:shd w:val="clear" w:color="auto" w:fill="auto"/>
    </w:rPr>
  </w:style>
  <w:style w:type="character" w:customStyle="1" w:styleId="UserInputLocalizable">
    <w:name w:val="User Input Localizable"/>
    <w:aliases w:val="uil"/>
    <w:rsid w:val="008D02DC"/>
    <w:rPr>
      <w:b/>
      <w:color w:val="auto"/>
      <w:szCs w:val="18"/>
      <w:u w:val="none"/>
    </w:rPr>
  </w:style>
  <w:style w:type="character" w:customStyle="1" w:styleId="UnmanagedCodeEntityReference">
    <w:name w:val="Unmanaged Code Entity Reference"/>
    <w:aliases w:val="ucer"/>
    <w:locked/>
    <w:rsid w:val="008D02DC"/>
    <w:rPr>
      <w:noProof/>
      <w:color w:val="C0C0C0"/>
      <w:szCs w:val="18"/>
      <w:u w:val="none"/>
      <w:bdr w:val="none" w:sz="0" w:space="0" w:color="auto"/>
      <w:shd w:val="clear" w:color="auto" w:fill="auto"/>
      <w:lang w:val="en-US"/>
    </w:rPr>
  </w:style>
  <w:style w:type="character" w:customStyle="1" w:styleId="UserInputNon-localizable">
    <w:name w:val="User Input Non-localizable"/>
    <w:aliases w:val="uinl"/>
    <w:rsid w:val="008D02DC"/>
    <w:rPr>
      <w:b/>
      <w:szCs w:val="18"/>
    </w:rPr>
  </w:style>
  <w:style w:type="character" w:customStyle="1" w:styleId="Placeholder">
    <w:name w:val="Placeholder"/>
    <w:aliases w:val="ph"/>
    <w:rsid w:val="008D02DC"/>
    <w:rPr>
      <w:i/>
      <w:color w:val="auto"/>
      <w:szCs w:val="18"/>
      <w:u w:val="none"/>
    </w:rPr>
  </w:style>
  <w:style w:type="character" w:customStyle="1" w:styleId="Math">
    <w:name w:val="Math"/>
    <w:aliases w:val="m"/>
    <w:locked/>
    <w:rsid w:val="008D02DC"/>
    <w:rPr>
      <w:color w:val="C0C0C0"/>
      <w:szCs w:val="18"/>
      <w:u w:val="none"/>
      <w:bdr w:val="none" w:sz="0" w:space="0" w:color="auto"/>
      <w:shd w:val="clear" w:color="auto" w:fill="auto"/>
    </w:rPr>
  </w:style>
  <w:style w:type="character" w:customStyle="1" w:styleId="NewTerm">
    <w:name w:val="New Term"/>
    <w:aliases w:val="nt"/>
    <w:locked/>
    <w:rsid w:val="008D02DC"/>
    <w:rPr>
      <w:i/>
      <w:color w:val="auto"/>
      <w:szCs w:val="20"/>
      <w:u w:val="none"/>
      <w:bdr w:val="none" w:sz="0" w:space="0" w:color="auto"/>
      <w:shd w:val="clear" w:color="auto" w:fill="auto"/>
    </w:rPr>
  </w:style>
  <w:style w:type="paragraph" w:customStyle="1" w:styleId="BulletedDynamicLinkinList1">
    <w:name w:val="Bulleted Dynamic Link in List 1"/>
    <w:basedOn w:val="Normal"/>
    <w:locked/>
    <w:rsid w:val="008D02DC"/>
    <w:rPr>
      <w:color w:val="C0C0C0"/>
    </w:rPr>
  </w:style>
  <w:style w:type="paragraph" w:customStyle="1" w:styleId="BulletedDynamicLinkinList2">
    <w:name w:val="Bulleted Dynamic Link in List 2"/>
    <w:basedOn w:val="Normal"/>
    <w:locked/>
    <w:rsid w:val="008D02DC"/>
    <w:rPr>
      <w:color w:val="C0C0C0"/>
    </w:rPr>
  </w:style>
  <w:style w:type="paragraph" w:customStyle="1" w:styleId="BulletedDynamicLink">
    <w:name w:val="Bulleted Dynamic Link"/>
    <w:basedOn w:val="Normal"/>
    <w:locked/>
    <w:rsid w:val="008D02DC"/>
    <w:rPr>
      <w:color w:val="C0C0C0"/>
    </w:rPr>
  </w:style>
  <w:style w:type="character" w:customStyle="1" w:styleId="Heading6Char">
    <w:name w:val="Heading 6 Char"/>
    <w:aliases w:val="h6 Char"/>
    <w:link w:val="Heading6"/>
    <w:rsid w:val="008D02DC"/>
    <w:rPr>
      <w:rFonts w:ascii="Arial" w:eastAsia="SimSun" w:hAnsi="Arial"/>
      <w:b/>
      <w:kern w:val="24"/>
    </w:rPr>
  </w:style>
  <w:style w:type="character" w:customStyle="1" w:styleId="LabelChar">
    <w:name w:val="Label Char"/>
    <w:aliases w:val="l Char"/>
    <w:link w:val="Label"/>
    <w:rsid w:val="008D02DC"/>
    <w:rPr>
      <w:rFonts w:ascii="Arial" w:eastAsia="SimSun" w:hAnsi="Arial"/>
      <w:b/>
      <w:kern w:val="24"/>
    </w:rPr>
  </w:style>
  <w:style w:type="character" w:customStyle="1" w:styleId="Heading5Char">
    <w:name w:val="Heading 5 Char"/>
    <w:aliases w:val="h5 Char"/>
    <w:link w:val="Heading5"/>
    <w:rsid w:val="008D02DC"/>
    <w:rPr>
      <w:rFonts w:ascii="Arial" w:eastAsia="SimSun" w:hAnsi="Arial"/>
      <w:b/>
      <w:kern w:val="24"/>
      <w:szCs w:val="40"/>
    </w:rPr>
  </w:style>
  <w:style w:type="character" w:customStyle="1" w:styleId="Heading1Char">
    <w:name w:val="Heading 1 Char"/>
    <w:aliases w:val="h1 Char"/>
    <w:link w:val="Heading1"/>
    <w:uiPriority w:val="9"/>
    <w:rsid w:val="008D02DC"/>
    <w:rPr>
      <w:rFonts w:ascii="Arial" w:eastAsia="SimSun" w:hAnsi="Arial"/>
      <w:b/>
      <w:kern w:val="24"/>
      <w:sz w:val="40"/>
      <w:szCs w:val="40"/>
    </w:rPr>
  </w:style>
  <w:style w:type="character" w:customStyle="1" w:styleId="LabelinList1Char">
    <w:name w:val="Label in List 1 Char"/>
    <w:aliases w:val="l1 Char"/>
    <w:link w:val="LabelinList1"/>
    <w:rsid w:val="008D02DC"/>
  </w:style>
  <w:style w:type="paragraph" w:customStyle="1" w:styleId="Strikethrough">
    <w:name w:val="Strikethrough"/>
    <w:aliases w:val="strike"/>
    <w:basedOn w:val="Normal"/>
    <w:rsid w:val="008D02DC"/>
    <w:rPr>
      <w:strike/>
    </w:rPr>
  </w:style>
  <w:style w:type="paragraph" w:customStyle="1" w:styleId="TableFootnote">
    <w:name w:val="Table Footnote"/>
    <w:aliases w:val="tf"/>
    <w:basedOn w:val="Normal"/>
    <w:rsid w:val="008D02DC"/>
    <w:pPr>
      <w:spacing w:before="80" w:after="80"/>
      <w:ind w:left="216" w:hanging="216"/>
    </w:pPr>
  </w:style>
  <w:style w:type="paragraph" w:customStyle="1" w:styleId="TableFootnoteinList1">
    <w:name w:val="Table Footnote in List 1"/>
    <w:aliases w:val="tf1"/>
    <w:basedOn w:val="TableFootnote"/>
    <w:rsid w:val="008D02DC"/>
    <w:pPr>
      <w:ind w:left="576"/>
    </w:pPr>
  </w:style>
  <w:style w:type="paragraph" w:customStyle="1" w:styleId="TableFootnoteinList2">
    <w:name w:val="Table Footnote in List 2"/>
    <w:aliases w:val="tf2"/>
    <w:basedOn w:val="TableFootnote"/>
    <w:rsid w:val="008D02DC"/>
    <w:pPr>
      <w:ind w:left="936"/>
    </w:pPr>
  </w:style>
  <w:style w:type="character" w:customStyle="1" w:styleId="DynamicLink">
    <w:name w:val="Dynamic Link"/>
    <w:aliases w:val="dl"/>
    <w:locked/>
    <w:rsid w:val="008D02DC"/>
    <w:rPr>
      <w:rFonts w:ascii="Arial" w:hAnsi="Arial"/>
      <w:color w:val="C0C0C0"/>
      <w:sz w:val="20"/>
      <w:szCs w:val="18"/>
      <w:u w:val="none"/>
      <w:bdr w:val="none" w:sz="0" w:space="0" w:color="auto"/>
      <w:shd w:val="clear" w:color="auto" w:fill="auto"/>
    </w:rPr>
  </w:style>
  <w:style w:type="table" w:customStyle="1" w:styleId="DynamicLinkTable">
    <w:name w:val="Dynamic Link Table"/>
    <w:aliases w:val="dlt"/>
    <w:basedOn w:val="TableNormal"/>
    <w:locked/>
    <w:rsid w:val="008D02DC"/>
    <w:rPr>
      <w:rFonts w:ascii="Arial" w:hAnsi="Arial"/>
      <w:color w:val="C0C0C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tcPr>
      <w:shd w:val="clear" w:color="auto" w:fill="auto"/>
    </w:tcPr>
  </w:style>
  <w:style w:type="paragraph" w:customStyle="1" w:styleId="FigureImageMapPlaceholder">
    <w:name w:val="Figure Image Map Placeholder"/>
    <w:aliases w:val="fimp"/>
    <w:basedOn w:val="Normal"/>
    <w:locked/>
    <w:rsid w:val="008D02DC"/>
    <w:rPr>
      <w:color w:val="C0C0C0"/>
    </w:rPr>
  </w:style>
  <w:style w:type="paragraph" w:customStyle="1" w:styleId="PrintDivisionNumber">
    <w:name w:val="Print Division Number"/>
    <w:aliases w:val="pdn"/>
    <w:basedOn w:val="Normal"/>
    <w:locked/>
    <w:rsid w:val="008D02DC"/>
    <w:pPr>
      <w:spacing w:before="0" w:after="0" w:line="240" w:lineRule="auto"/>
    </w:pPr>
    <w:rPr>
      <w:color w:val="C0C0C0"/>
    </w:rPr>
  </w:style>
  <w:style w:type="paragraph" w:customStyle="1" w:styleId="PrintDivisionTitle">
    <w:name w:val="Print Division Title"/>
    <w:aliases w:val="pdt"/>
    <w:basedOn w:val="Normal"/>
    <w:locked/>
    <w:rsid w:val="008D02DC"/>
    <w:pPr>
      <w:spacing w:before="0" w:after="0" w:line="240" w:lineRule="auto"/>
    </w:pPr>
    <w:rPr>
      <w:color w:val="C0C0C0"/>
    </w:rPr>
  </w:style>
  <w:style w:type="paragraph" w:customStyle="1" w:styleId="PrintMSCorp">
    <w:name w:val="Print MS Corp"/>
    <w:aliases w:val="pms"/>
    <w:basedOn w:val="Normal"/>
    <w:locked/>
    <w:rsid w:val="008D02DC"/>
    <w:pPr>
      <w:spacing w:before="0" w:after="0" w:line="240" w:lineRule="auto"/>
    </w:pPr>
    <w:rPr>
      <w:color w:val="C0C0C0"/>
    </w:rPr>
  </w:style>
  <w:style w:type="paragraph" w:customStyle="1" w:styleId="RevisionHistory">
    <w:name w:val="Revision History"/>
    <w:aliases w:val="rh"/>
    <w:basedOn w:val="Normal"/>
    <w:locked/>
    <w:rsid w:val="008D02DC"/>
    <w:pPr>
      <w:spacing w:before="0" w:after="0" w:line="240" w:lineRule="auto"/>
    </w:pPr>
    <w:rPr>
      <w:color w:val="C0C0C0"/>
    </w:rPr>
  </w:style>
  <w:style w:type="character" w:customStyle="1" w:styleId="SV">
    <w:name w:val="SV"/>
    <w:locked/>
    <w:rsid w:val="008D02DC"/>
    <w:rPr>
      <w:rFonts w:ascii="Arial" w:hAnsi="Arial"/>
      <w:color w:val="C0C0C0"/>
      <w:sz w:val="20"/>
      <w:szCs w:val="18"/>
      <w:bdr w:val="none" w:sz="0" w:space="0" w:color="auto"/>
      <w:shd w:val="clear" w:color="auto" w:fill="auto"/>
    </w:rPr>
  </w:style>
  <w:style w:type="character" w:styleId="Hyperlink">
    <w:name w:val="Hyperlink"/>
    <w:uiPriority w:val="99"/>
    <w:rsid w:val="008D02DC"/>
    <w:rPr>
      <w:color w:val="0000FF"/>
      <w:sz w:val="20"/>
      <w:szCs w:val="18"/>
      <w:u w:val="single"/>
    </w:rPr>
  </w:style>
  <w:style w:type="paragraph" w:customStyle="1" w:styleId="Copyright">
    <w:name w:val="Copyright"/>
    <w:aliases w:val="copy"/>
    <w:basedOn w:val="Normal"/>
    <w:rsid w:val="008D02DC"/>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rsid w:val="008D02DC"/>
    <w:pPr>
      <w:framePr w:wrap="notBeside"/>
      <w:ind w:left="720"/>
    </w:pPr>
  </w:style>
  <w:style w:type="paragraph" w:customStyle="1" w:styleId="ProcedureTitle">
    <w:name w:val="Procedure Title"/>
    <w:aliases w:val="prt"/>
    <w:basedOn w:val="Normal"/>
    <w:rsid w:val="008D02DC"/>
    <w:pPr>
      <w:keepNext/>
      <w:framePr w:wrap="notBeside" w:vAnchor="text" w:hAnchor="text" w:y="1"/>
      <w:spacing w:before="240" w:line="240" w:lineRule="auto"/>
      <w:ind w:left="360" w:hanging="360"/>
    </w:pPr>
    <w:rPr>
      <w:b/>
    </w:rPr>
  </w:style>
  <w:style w:type="paragraph" w:customStyle="1" w:styleId="TextIndented">
    <w:name w:val="Text Indented"/>
    <w:aliases w:val="ti"/>
    <w:basedOn w:val="Normal"/>
    <w:rsid w:val="008D02DC"/>
    <w:pPr>
      <w:tabs>
        <w:tab w:val="left" w:pos="936"/>
        <w:tab w:val="left" w:pos="1440"/>
        <w:tab w:val="left" w:pos="1627"/>
        <w:tab w:val="left" w:pos="1800"/>
        <w:tab w:val="left" w:pos="2160"/>
        <w:tab w:val="left" w:pos="2520"/>
        <w:tab w:val="left" w:pos="4680"/>
      </w:tabs>
      <w:ind w:left="360"/>
    </w:pPr>
  </w:style>
  <w:style w:type="character" w:customStyle="1" w:styleId="CodeChar">
    <w:name w:val="Code Char"/>
    <w:aliases w:val="c Char"/>
    <w:link w:val="Code"/>
    <w:rsid w:val="008D02DC"/>
    <w:rPr>
      <w:rFonts w:ascii="Courier New" w:hAnsi="Courier New"/>
      <w:noProof/>
      <w:color w:val="000000"/>
      <w:sz w:val="16"/>
      <w:szCs w:val="16"/>
    </w:rPr>
  </w:style>
  <w:style w:type="character" w:customStyle="1" w:styleId="ListBulletChar">
    <w:name w:val="List Bullet Char"/>
    <w:link w:val="ListBullet"/>
    <w:rsid w:val="008D02DC"/>
    <w:rPr>
      <w:rFonts w:ascii="Arial" w:eastAsia="SimSun" w:hAnsi="Arial"/>
      <w:kern w:val="24"/>
    </w:rPr>
  </w:style>
  <w:style w:type="character" w:customStyle="1" w:styleId="BulletedList2Char">
    <w:name w:val="Bulleted List 2 Char"/>
    <w:aliases w:val="bl2 Char Char"/>
    <w:link w:val="BulletedList2"/>
    <w:rsid w:val="008D02DC"/>
    <w:rPr>
      <w:rFonts w:ascii="Arial" w:eastAsia="SimSun" w:hAnsi="Arial"/>
      <w:kern w:val="24"/>
    </w:rPr>
  </w:style>
  <w:style w:type="paragraph" w:styleId="TOC5">
    <w:name w:val="toc 5"/>
    <w:aliases w:val="toc5"/>
    <w:basedOn w:val="Normal"/>
    <w:next w:val="Normal"/>
    <w:rsid w:val="008D02DC"/>
    <w:pPr>
      <w:spacing w:before="0" w:after="0"/>
      <w:ind w:left="936" w:hanging="187"/>
    </w:pPr>
  </w:style>
  <w:style w:type="paragraph" w:customStyle="1" w:styleId="PageHeader">
    <w:name w:val="Page Header"/>
    <w:aliases w:val="pgh"/>
    <w:basedOn w:val="Normal"/>
    <w:rsid w:val="008D02DC"/>
    <w:pPr>
      <w:spacing w:before="0" w:after="240" w:line="240" w:lineRule="auto"/>
      <w:jc w:val="right"/>
    </w:pPr>
    <w:rPr>
      <w:b/>
    </w:rPr>
  </w:style>
  <w:style w:type="paragraph" w:customStyle="1" w:styleId="PageFooter">
    <w:name w:val="Page Footer"/>
    <w:aliases w:val="pgf"/>
    <w:basedOn w:val="Normal"/>
    <w:rsid w:val="008D02DC"/>
    <w:pPr>
      <w:spacing w:before="0" w:after="0" w:line="240" w:lineRule="auto"/>
      <w:jc w:val="right"/>
    </w:pPr>
  </w:style>
  <w:style w:type="paragraph" w:customStyle="1" w:styleId="PageNum">
    <w:name w:val="Page Num"/>
    <w:aliases w:val="pgn"/>
    <w:basedOn w:val="Normal"/>
    <w:rsid w:val="008D02DC"/>
    <w:pPr>
      <w:spacing w:before="0" w:after="0" w:line="240" w:lineRule="auto"/>
      <w:ind w:right="518"/>
      <w:jc w:val="right"/>
    </w:pPr>
    <w:rPr>
      <w:b/>
    </w:rPr>
  </w:style>
  <w:style w:type="character" w:customStyle="1" w:styleId="NumberedListIndexer">
    <w:name w:val="Numbered List Indexer"/>
    <w:aliases w:val="nlx"/>
    <w:rsid w:val="008D02DC"/>
    <w:rPr>
      <w:dstrike w:val="0"/>
      <w:vanish/>
      <w:color w:val="C0C0C0"/>
      <w:szCs w:val="18"/>
      <w:u w:val="none"/>
      <w:vertAlign w:val="baseline"/>
    </w:rPr>
  </w:style>
  <w:style w:type="paragraph" w:customStyle="1" w:styleId="ProcedureTitleinList1">
    <w:name w:val="Procedure Title in List 1"/>
    <w:aliases w:val="prt1"/>
    <w:basedOn w:val="ProcedureTitle"/>
    <w:rsid w:val="008D02DC"/>
    <w:pPr>
      <w:framePr w:wrap="notBeside"/>
    </w:pPr>
  </w:style>
  <w:style w:type="paragraph" w:styleId="TOC6">
    <w:name w:val="toc 6"/>
    <w:aliases w:val="toc6"/>
    <w:basedOn w:val="Normal"/>
    <w:next w:val="Normal"/>
    <w:rsid w:val="008D02DC"/>
    <w:pPr>
      <w:spacing w:before="0" w:after="0"/>
      <w:ind w:left="1123" w:hanging="187"/>
    </w:pPr>
  </w:style>
  <w:style w:type="paragraph" w:customStyle="1" w:styleId="ProcedureTitleinList2">
    <w:name w:val="Procedure Title in List 2"/>
    <w:aliases w:val="prt2"/>
    <w:basedOn w:val="ProcedureTitle"/>
    <w:rsid w:val="008D02DC"/>
    <w:pPr>
      <w:framePr w:wrap="notBeside"/>
      <w:ind w:left="720"/>
    </w:pPr>
  </w:style>
  <w:style w:type="table" w:customStyle="1" w:styleId="DefinitionTable">
    <w:name w:val="Definition Table"/>
    <w:aliases w:val="dtbl"/>
    <w:basedOn w:val="TableNormal"/>
    <w:rsid w:val="008D02DC"/>
    <w:pPr>
      <w:spacing w:after="180" w:line="220" w:lineRule="exact"/>
      <w:ind w:right="1440"/>
    </w:pPr>
    <w:rPr>
      <w:rFonts w:ascii="Arial" w:hAnsi="Arial"/>
      <w:sz w:val="18"/>
      <w:szCs w:val="18"/>
    </w:rPr>
    <w:tblPr>
      <w:tblInd w:w="187" w:type="dxa"/>
      <w:tblCellMar>
        <w:left w:w="0" w:type="dxa"/>
        <w:right w:w="0" w:type="dxa"/>
      </w:tblCellMar>
    </w:tblPr>
  </w:style>
  <w:style w:type="paragraph" w:styleId="TOC9">
    <w:name w:val="toc 9"/>
    <w:basedOn w:val="Normal"/>
    <w:next w:val="Normal"/>
    <w:rsid w:val="008D02DC"/>
    <w:pPr>
      <w:ind w:left="1785" w:hanging="187"/>
    </w:pPr>
  </w:style>
  <w:style w:type="paragraph" w:styleId="TOC7">
    <w:name w:val="toc 7"/>
    <w:basedOn w:val="Normal"/>
    <w:next w:val="Normal"/>
    <w:rsid w:val="008D02DC"/>
    <w:pPr>
      <w:ind w:left="1382" w:hanging="187"/>
    </w:pPr>
  </w:style>
  <w:style w:type="paragraph" w:styleId="TOC8">
    <w:name w:val="toc 8"/>
    <w:basedOn w:val="Normal"/>
    <w:next w:val="Normal"/>
    <w:rsid w:val="008D02DC"/>
    <w:pPr>
      <w:ind w:left="1584" w:hanging="187"/>
    </w:pPr>
  </w:style>
  <w:style w:type="table" w:customStyle="1" w:styleId="DefinitionTableinList1">
    <w:name w:val="Definition Table in List 1"/>
    <w:aliases w:val="dtbl1"/>
    <w:basedOn w:val="DefinitionTable"/>
    <w:rsid w:val="008D02DC"/>
    <w:tblPr>
      <w:tblInd w:w="547" w:type="dxa"/>
    </w:tblPr>
  </w:style>
  <w:style w:type="table" w:customStyle="1" w:styleId="DefinitionTableinList2">
    <w:name w:val="Definition Table in List 2"/>
    <w:aliases w:val="dtbl2"/>
    <w:basedOn w:val="DefinitionTable"/>
    <w:rsid w:val="008D02DC"/>
    <w:tblPr>
      <w:tblInd w:w="907" w:type="dxa"/>
    </w:tblPr>
  </w:style>
  <w:style w:type="table" w:customStyle="1" w:styleId="PacketTable">
    <w:name w:val="Packet Table"/>
    <w:basedOn w:val="TableNormal"/>
    <w:rsid w:val="008D02DC"/>
    <w:pPr>
      <w:spacing w:before="60" w:after="60" w:line="240" w:lineRule="exact"/>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BulletedList3">
    <w:name w:val="Bulleted List 3"/>
    <w:aliases w:val="bl3"/>
    <w:basedOn w:val="ListBullet"/>
    <w:rsid w:val="008D02DC"/>
    <w:pPr>
      <w:numPr>
        <w:numId w:val="6"/>
      </w:numPr>
      <w:spacing w:line="260" w:lineRule="exact"/>
      <w:ind w:left="1080"/>
    </w:pPr>
  </w:style>
  <w:style w:type="paragraph" w:customStyle="1" w:styleId="BulletedList4">
    <w:name w:val="Bulleted List 4"/>
    <w:aliases w:val="bl4"/>
    <w:basedOn w:val="ListBullet"/>
    <w:rsid w:val="008D02DC"/>
    <w:pPr>
      <w:numPr>
        <w:numId w:val="7"/>
      </w:numPr>
      <w:ind w:left="1440"/>
    </w:pPr>
  </w:style>
  <w:style w:type="paragraph" w:customStyle="1" w:styleId="BulletedList5">
    <w:name w:val="Bulleted List 5"/>
    <w:aliases w:val="bl5"/>
    <w:basedOn w:val="ListBullet"/>
    <w:rsid w:val="008D02DC"/>
    <w:pPr>
      <w:numPr>
        <w:numId w:val="8"/>
      </w:numPr>
      <w:ind w:left="1800"/>
    </w:pPr>
  </w:style>
  <w:style w:type="character" w:customStyle="1" w:styleId="FooterItalic">
    <w:name w:val="Footer Italic"/>
    <w:aliases w:val="fi"/>
    <w:rsid w:val="008D02DC"/>
    <w:rPr>
      <w:rFonts w:ascii="Times New Roman" w:hAnsi="Times New Roman"/>
      <w:i/>
      <w:sz w:val="16"/>
      <w:szCs w:val="16"/>
    </w:rPr>
  </w:style>
  <w:style w:type="character" w:customStyle="1" w:styleId="FooterSmall">
    <w:name w:val="Footer Small"/>
    <w:aliases w:val="fs"/>
    <w:rsid w:val="008D02DC"/>
    <w:rPr>
      <w:rFonts w:ascii="Times New Roman" w:hAnsi="Times New Roman"/>
      <w:sz w:val="17"/>
      <w:szCs w:val="16"/>
    </w:rPr>
  </w:style>
  <w:style w:type="paragraph" w:customStyle="1" w:styleId="GenericEntry">
    <w:name w:val="Generic Entry"/>
    <w:aliases w:val="ge"/>
    <w:basedOn w:val="Normal"/>
    <w:next w:val="Normal"/>
    <w:rsid w:val="008D02DC"/>
    <w:pPr>
      <w:spacing w:after="240" w:line="260" w:lineRule="exact"/>
      <w:ind w:left="720" w:hanging="720"/>
    </w:pPr>
  </w:style>
  <w:style w:type="table" w:customStyle="1" w:styleId="IndentedPacketFieldBits">
    <w:name w:val="Indented Packet Field Bits"/>
    <w:aliases w:val="pfbi"/>
    <w:basedOn w:val="TableNormal"/>
    <w:rsid w:val="008D02DC"/>
    <w:rPr>
      <w:sz w:val="24"/>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cPr>
      <w:tcMar>
        <w:top w:w="58" w:type="dxa"/>
        <w:left w:w="86" w:type="dxa"/>
        <w:bottom w:w="58" w:type="dxa"/>
        <w:right w:w="86" w:type="dxa"/>
      </w:tcMar>
    </w:tcPr>
    <w:tblStylePr w:type="firstRow">
      <w:rPr>
        <w:rFonts w:ascii="Times New Roman" w:hAnsi="Times New Roman"/>
        <w:sz w:val="24"/>
      </w:rPr>
    </w:tblStylePr>
  </w:style>
  <w:style w:type="paragraph" w:customStyle="1" w:styleId="NumberedList3">
    <w:name w:val="Numbered List 3"/>
    <w:aliases w:val="nl3"/>
    <w:basedOn w:val="ListNumber"/>
    <w:rsid w:val="008D02DC"/>
    <w:pPr>
      <w:numPr>
        <w:numId w:val="9"/>
      </w:numPr>
      <w:spacing w:line="260" w:lineRule="exact"/>
      <w:ind w:left="1080"/>
    </w:pPr>
  </w:style>
  <w:style w:type="paragraph" w:customStyle="1" w:styleId="NumberedList4">
    <w:name w:val="Numbered List 4"/>
    <w:aliases w:val="nl4"/>
    <w:basedOn w:val="ListNumber"/>
    <w:rsid w:val="008D02DC"/>
    <w:pPr>
      <w:numPr>
        <w:numId w:val="10"/>
      </w:numPr>
      <w:tabs>
        <w:tab w:val="left" w:pos="1800"/>
      </w:tabs>
    </w:pPr>
  </w:style>
  <w:style w:type="paragraph" w:customStyle="1" w:styleId="NumberedList5">
    <w:name w:val="Numbered List 5"/>
    <w:aliases w:val="nl5"/>
    <w:basedOn w:val="ListNumber"/>
    <w:rsid w:val="008D02DC"/>
    <w:pPr>
      <w:numPr>
        <w:numId w:val="11"/>
      </w:numPr>
    </w:pPr>
  </w:style>
  <w:style w:type="table" w:customStyle="1" w:styleId="PacketFieldBitsTable">
    <w:name w:val="Packet Field Bits Table"/>
    <w:aliases w:val="pfbt"/>
    <w:basedOn w:val="TableNormal"/>
    <w:rsid w:val="008D02DC"/>
    <w:pPr>
      <w:jc w:val="center"/>
    </w:p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8D02DC"/>
    <w:rPr>
      <w:sz w:val="24"/>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cPr>
      <w:tcMar>
        <w:top w:w="58" w:type="dxa"/>
        <w:left w:w="86" w:type="dxa"/>
        <w:bottom w:w="58" w:type="dxa"/>
        <w:right w:w="86" w:type="dxa"/>
      </w:tcMar>
    </w:tcPr>
    <w:tblStylePr w:type="firstRow">
      <w:rPr>
        <w:rFonts w:ascii="Times New Roman" w:hAnsi="Times New Roman"/>
        <w:sz w:val="24"/>
      </w:rPr>
    </w:tblStylePr>
  </w:style>
  <w:style w:type="character" w:customStyle="1" w:styleId="BoldUnderline">
    <w:name w:val="Bold Underline"/>
    <w:aliases w:val="bu"/>
    <w:rsid w:val="008D02DC"/>
    <w:rPr>
      <w:b/>
      <w:u w:val="single"/>
    </w:rPr>
  </w:style>
  <w:style w:type="paragraph" w:customStyle="1" w:styleId="AlertLabelinList3">
    <w:name w:val="Alert Label in List 3"/>
    <w:aliases w:val="al3"/>
    <w:basedOn w:val="AlertLabel"/>
    <w:rsid w:val="008D02DC"/>
    <w:pPr>
      <w:framePr w:wrap="notBeside"/>
      <w:ind w:left="1080"/>
    </w:pPr>
  </w:style>
  <w:style w:type="paragraph" w:customStyle="1" w:styleId="AlertTextinList3">
    <w:name w:val="Alert Text in List 3"/>
    <w:aliases w:val="at3"/>
    <w:basedOn w:val="AlertText"/>
    <w:rsid w:val="008D02DC"/>
    <w:pPr>
      <w:ind w:left="1440"/>
    </w:pPr>
  </w:style>
  <w:style w:type="character" w:styleId="PageNumber">
    <w:name w:val="page number"/>
    <w:rsid w:val="008D02DC"/>
  </w:style>
  <w:style w:type="character" w:customStyle="1" w:styleId="FooterChar">
    <w:name w:val="Footer Char"/>
    <w:aliases w:val="f Char"/>
    <w:link w:val="Footer"/>
    <w:rsid w:val="003B3ECC"/>
    <w:rPr>
      <w:rFonts w:ascii="Arial" w:eastAsia="PMingLiU" w:hAnsi="Arial"/>
      <w:kern w:val="24"/>
    </w:rPr>
  </w:style>
  <w:style w:type="character" w:customStyle="1" w:styleId="HeaderChar">
    <w:name w:val="Header Char"/>
    <w:aliases w:val="h Char"/>
    <w:link w:val="Header"/>
    <w:rsid w:val="003B3ECC"/>
    <w:rPr>
      <w:rFonts w:ascii="Arial" w:eastAsia="PMingLiU" w:hAnsi="Arial"/>
      <w:b/>
      <w:kern w:val="24"/>
    </w:rPr>
  </w:style>
  <w:style w:type="paragraph" w:customStyle="1" w:styleId="lastincell">
    <w:name w:val="lastincell"/>
    <w:basedOn w:val="Normal"/>
    <w:rsid w:val="00172278"/>
    <w:pPr>
      <w:spacing w:before="0" w:after="0" w:line="336" w:lineRule="auto"/>
    </w:pPr>
    <w:rPr>
      <w:rFonts w:ascii="Segoe UI" w:eastAsia="Times New Roman" w:hAnsi="Segoe UI" w:cs="Segoe UI"/>
      <w:kern w:val="0"/>
      <w:sz w:val="17"/>
      <w:szCs w:val="17"/>
    </w:rPr>
  </w:style>
  <w:style w:type="character" w:styleId="BookTitle">
    <w:name w:val="Book Title"/>
    <w:qFormat/>
    <w:rsid w:val="00294AE4"/>
    <w:rPr>
      <w:b/>
      <w:bCs/>
      <w:i/>
      <w:iCs/>
      <w:spacing w:val="5"/>
    </w:rPr>
  </w:style>
  <w:style w:type="paragraph" w:styleId="TOCHeading">
    <w:name w:val="TOC Heading"/>
    <w:basedOn w:val="Heading1"/>
    <w:next w:val="Normal"/>
    <w:uiPriority w:val="39"/>
    <w:unhideWhenUsed/>
    <w:qFormat/>
    <w:rsid w:val="00C2340D"/>
    <w:pPr>
      <w:keepLines/>
      <w:pBdr>
        <w:bottom w:val="none" w:sz="0" w:space="0" w:color="auto"/>
      </w:pBdr>
      <w:spacing w:before="240" w:after="0" w:line="259" w:lineRule="auto"/>
      <w:outlineLvl w:val="9"/>
    </w:pPr>
    <w:rPr>
      <w:rFonts w:ascii="Calibri Light" w:eastAsia="Times New Roman" w:hAnsi="Calibri Light"/>
      <w:b w:val="0"/>
      <w:color w:val="2E74B5"/>
      <w:kern w:val="0"/>
      <w:sz w:val="32"/>
      <w:szCs w:val="32"/>
    </w:rPr>
  </w:style>
  <w:style w:type="character" w:customStyle="1" w:styleId="mp-value2">
    <w:name w:val="mp-value2"/>
    <w:rsid w:val="0039493E"/>
  </w:style>
  <w:style w:type="paragraph" w:styleId="NoSpacing">
    <w:name w:val="No Spacing"/>
    <w:uiPriority w:val="1"/>
    <w:qFormat/>
    <w:rsid w:val="00535291"/>
    <w:rPr>
      <w:rFonts w:ascii="Arial" w:eastAsia="SimSun" w:hAnsi="Arial"/>
      <w:kern w:val="24"/>
    </w:rPr>
  </w:style>
  <w:style w:type="paragraph" w:styleId="ListParagraph">
    <w:name w:val="List Paragraph"/>
    <w:basedOn w:val="Normal"/>
    <w:uiPriority w:val="34"/>
    <w:qFormat/>
    <w:rsid w:val="0000221D"/>
    <w:pPr>
      <w:spacing w:before="0" w:after="0" w:line="240" w:lineRule="auto"/>
      <w:ind w:left="720"/>
    </w:pPr>
    <w:rPr>
      <w:rFonts w:ascii="Calibri" w:eastAsia="Times New Roman" w:hAnsi="Calibri"/>
      <w:kern w:val="0"/>
      <w:sz w:val="22"/>
      <w:szCs w:val="22"/>
    </w:rPr>
  </w:style>
  <w:style w:type="character" w:customStyle="1" w:styleId="CommentTextChar">
    <w:name w:val="Comment Text Char"/>
    <w:aliases w:val="ct Char,Used by Word for text of author queries Char"/>
    <w:link w:val="CommentText"/>
    <w:locked/>
    <w:rsid w:val="00BE09BA"/>
    <w:rPr>
      <w:rFonts w:ascii="Arial" w:eastAsia="SimSun" w:hAnsi="Arial"/>
      <w:kern w:val="24"/>
    </w:rPr>
  </w:style>
  <w:style w:type="character" w:customStyle="1" w:styleId="st">
    <w:name w:val="st"/>
    <w:rsid w:val="00553C9C"/>
  </w:style>
  <w:style w:type="paragraph" w:styleId="Revision">
    <w:name w:val="Revision"/>
    <w:hidden/>
    <w:rsid w:val="00711E20"/>
    <w:rPr>
      <w:rFonts w:ascii="Arial" w:eastAsia="SimSun" w:hAnsi="Arial"/>
      <w:kern w:val="24"/>
    </w:rPr>
  </w:style>
  <w:style w:type="character" w:customStyle="1" w:styleId="Link">
    <w:name w:val="Link"/>
    <w:basedOn w:val="DefaultParagraphFont"/>
    <w:uiPriority w:val="1"/>
    <w:qFormat/>
    <w:rsid w:val="00D52001"/>
    <w:rPr>
      <w:color w:val="0000FF"/>
      <w:u w:val="single"/>
    </w:rPr>
  </w:style>
  <w:style w:type="character" w:customStyle="1" w:styleId="Heading4Char">
    <w:name w:val="Heading 4 Char"/>
    <w:aliases w:val="h4 Char"/>
    <w:link w:val="Heading4"/>
    <w:uiPriority w:val="9"/>
    <w:rsid w:val="00D31E86"/>
    <w:rPr>
      <w:rFonts w:ascii="Arial" w:eastAsia="SimSun" w:hAnsi="Arial"/>
      <w:b/>
      <w:kern w:val="24"/>
      <w:sz w:val="24"/>
      <w:szCs w:val="24"/>
    </w:rPr>
  </w:style>
  <w:style w:type="paragraph" w:customStyle="1" w:styleId="EmptyCellLayoutStyle">
    <w:name w:val="EmptyCellLayoutStyle"/>
    <w:rsid w:val="00607F51"/>
    <w:pPr>
      <w:spacing w:after="160" w:line="259" w:lineRule="auto"/>
    </w:pPr>
    <w:rPr>
      <w:sz w:val="2"/>
    </w:rPr>
  </w:style>
  <w:style w:type="character" w:customStyle="1" w:styleId="Heading2Char">
    <w:name w:val="Heading 2 Char"/>
    <w:aliases w:val="h2 Char"/>
    <w:basedOn w:val="DefaultParagraphFont"/>
    <w:link w:val="Heading2"/>
    <w:uiPriority w:val="9"/>
    <w:rsid w:val="00607F51"/>
    <w:rPr>
      <w:rFonts w:ascii="Arial" w:eastAsia="SimSun" w:hAnsi="Arial"/>
      <w:b/>
      <w:kern w:val="24"/>
      <w:sz w:val="36"/>
      <w:szCs w:val="36"/>
    </w:rPr>
  </w:style>
  <w:style w:type="character" w:customStyle="1" w:styleId="Heading3Char">
    <w:name w:val="Heading 3 Char"/>
    <w:aliases w:val="h3 Char"/>
    <w:basedOn w:val="DefaultParagraphFont"/>
    <w:link w:val="Heading3"/>
    <w:uiPriority w:val="9"/>
    <w:rsid w:val="00607F51"/>
    <w:rPr>
      <w:rFonts w:ascii="Arial" w:eastAsia="SimSun" w:hAnsi="Arial"/>
      <w:b/>
      <w:kern w:val="24"/>
      <w:sz w:val="28"/>
      <w:szCs w:val="28"/>
    </w:rPr>
  </w:style>
  <w:style w:type="character" w:customStyle="1" w:styleId="info-text">
    <w:name w:val="info-text"/>
    <w:basedOn w:val="DefaultParagraphFont"/>
    <w:rsid w:val="002544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963166">
      <w:bodyDiv w:val="1"/>
      <w:marLeft w:val="225"/>
      <w:marRight w:val="450"/>
      <w:marTop w:val="225"/>
      <w:marBottom w:val="0"/>
      <w:divBdr>
        <w:top w:val="none" w:sz="0" w:space="0" w:color="auto"/>
        <w:left w:val="none" w:sz="0" w:space="0" w:color="auto"/>
        <w:bottom w:val="none" w:sz="0" w:space="0" w:color="auto"/>
        <w:right w:val="none" w:sz="0" w:space="0" w:color="auto"/>
      </w:divBdr>
    </w:div>
    <w:div w:id="90122908">
      <w:bodyDiv w:val="1"/>
      <w:marLeft w:val="225"/>
      <w:marRight w:val="450"/>
      <w:marTop w:val="225"/>
      <w:marBottom w:val="0"/>
      <w:divBdr>
        <w:top w:val="none" w:sz="0" w:space="0" w:color="auto"/>
        <w:left w:val="none" w:sz="0" w:space="0" w:color="auto"/>
        <w:bottom w:val="none" w:sz="0" w:space="0" w:color="auto"/>
        <w:right w:val="none" w:sz="0" w:space="0" w:color="auto"/>
      </w:divBdr>
    </w:div>
    <w:div w:id="214051445">
      <w:bodyDiv w:val="1"/>
      <w:marLeft w:val="0"/>
      <w:marRight w:val="0"/>
      <w:marTop w:val="0"/>
      <w:marBottom w:val="0"/>
      <w:divBdr>
        <w:top w:val="none" w:sz="0" w:space="0" w:color="auto"/>
        <w:left w:val="none" w:sz="0" w:space="0" w:color="auto"/>
        <w:bottom w:val="none" w:sz="0" w:space="0" w:color="auto"/>
        <w:right w:val="none" w:sz="0" w:space="0" w:color="auto"/>
      </w:divBdr>
    </w:div>
    <w:div w:id="234515233">
      <w:bodyDiv w:val="1"/>
      <w:marLeft w:val="0"/>
      <w:marRight w:val="0"/>
      <w:marTop w:val="0"/>
      <w:marBottom w:val="0"/>
      <w:divBdr>
        <w:top w:val="none" w:sz="0" w:space="0" w:color="auto"/>
        <w:left w:val="none" w:sz="0" w:space="0" w:color="auto"/>
        <w:bottom w:val="none" w:sz="0" w:space="0" w:color="auto"/>
        <w:right w:val="none" w:sz="0" w:space="0" w:color="auto"/>
      </w:divBdr>
    </w:div>
    <w:div w:id="246304977">
      <w:bodyDiv w:val="1"/>
      <w:marLeft w:val="0"/>
      <w:marRight w:val="0"/>
      <w:marTop w:val="0"/>
      <w:marBottom w:val="0"/>
      <w:divBdr>
        <w:top w:val="none" w:sz="0" w:space="0" w:color="auto"/>
        <w:left w:val="none" w:sz="0" w:space="0" w:color="auto"/>
        <w:bottom w:val="none" w:sz="0" w:space="0" w:color="auto"/>
        <w:right w:val="none" w:sz="0" w:space="0" w:color="auto"/>
      </w:divBdr>
    </w:div>
    <w:div w:id="330107841">
      <w:bodyDiv w:val="1"/>
      <w:marLeft w:val="0"/>
      <w:marRight w:val="0"/>
      <w:marTop w:val="0"/>
      <w:marBottom w:val="0"/>
      <w:divBdr>
        <w:top w:val="none" w:sz="0" w:space="0" w:color="auto"/>
        <w:left w:val="none" w:sz="0" w:space="0" w:color="auto"/>
        <w:bottom w:val="none" w:sz="0" w:space="0" w:color="auto"/>
        <w:right w:val="none" w:sz="0" w:space="0" w:color="auto"/>
      </w:divBdr>
    </w:div>
    <w:div w:id="491608863">
      <w:bodyDiv w:val="1"/>
      <w:marLeft w:val="0"/>
      <w:marRight w:val="0"/>
      <w:marTop w:val="0"/>
      <w:marBottom w:val="0"/>
      <w:divBdr>
        <w:top w:val="none" w:sz="0" w:space="0" w:color="auto"/>
        <w:left w:val="none" w:sz="0" w:space="0" w:color="auto"/>
        <w:bottom w:val="none" w:sz="0" w:space="0" w:color="auto"/>
        <w:right w:val="none" w:sz="0" w:space="0" w:color="auto"/>
      </w:divBdr>
    </w:div>
    <w:div w:id="589049336">
      <w:bodyDiv w:val="1"/>
      <w:marLeft w:val="0"/>
      <w:marRight w:val="0"/>
      <w:marTop w:val="0"/>
      <w:marBottom w:val="0"/>
      <w:divBdr>
        <w:top w:val="none" w:sz="0" w:space="0" w:color="auto"/>
        <w:left w:val="none" w:sz="0" w:space="0" w:color="auto"/>
        <w:bottom w:val="none" w:sz="0" w:space="0" w:color="auto"/>
        <w:right w:val="none" w:sz="0" w:space="0" w:color="auto"/>
      </w:divBdr>
    </w:div>
    <w:div w:id="690761661">
      <w:bodyDiv w:val="1"/>
      <w:marLeft w:val="225"/>
      <w:marRight w:val="450"/>
      <w:marTop w:val="225"/>
      <w:marBottom w:val="0"/>
      <w:divBdr>
        <w:top w:val="none" w:sz="0" w:space="0" w:color="auto"/>
        <w:left w:val="none" w:sz="0" w:space="0" w:color="auto"/>
        <w:bottom w:val="none" w:sz="0" w:space="0" w:color="auto"/>
        <w:right w:val="none" w:sz="0" w:space="0" w:color="auto"/>
      </w:divBdr>
    </w:div>
    <w:div w:id="765270116">
      <w:bodyDiv w:val="1"/>
      <w:marLeft w:val="0"/>
      <w:marRight w:val="0"/>
      <w:marTop w:val="0"/>
      <w:marBottom w:val="0"/>
      <w:divBdr>
        <w:top w:val="none" w:sz="0" w:space="0" w:color="auto"/>
        <w:left w:val="none" w:sz="0" w:space="0" w:color="auto"/>
        <w:bottom w:val="none" w:sz="0" w:space="0" w:color="auto"/>
        <w:right w:val="none" w:sz="0" w:space="0" w:color="auto"/>
      </w:divBdr>
    </w:div>
    <w:div w:id="844132527">
      <w:bodyDiv w:val="1"/>
      <w:marLeft w:val="0"/>
      <w:marRight w:val="0"/>
      <w:marTop w:val="0"/>
      <w:marBottom w:val="0"/>
      <w:divBdr>
        <w:top w:val="none" w:sz="0" w:space="0" w:color="auto"/>
        <w:left w:val="none" w:sz="0" w:space="0" w:color="auto"/>
        <w:bottom w:val="none" w:sz="0" w:space="0" w:color="auto"/>
        <w:right w:val="none" w:sz="0" w:space="0" w:color="auto"/>
      </w:divBdr>
    </w:div>
    <w:div w:id="854533878">
      <w:bodyDiv w:val="1"/>
      <w:marLeft w:val="0"/>
      <w:marRight w:val="0"/>
      <w:marTop w:val="0"/>
      <w:marBottom w:val="0"/>
      <w:divBdr>
        <w:top w:val="none" w:sz="0" w:space="0" w:color="auto"/>
        <w:left w:val="none" w:sz="0" w:space="0" w:color="auto"/>
        <w:bottom w:val="none" w:sz="0" w:space="0" w:color="auto"/>
        <w:right w:val="none" w:sz="0" w:space="0" w:color="auto"/>
      </w:divBdr>
    </w:div>
    <w:div w:id="1007488556">
      <w:bodyDiv w:val="1"/>
      <w:marLeft w:val="0"/>
      <w:marRight w:val="0"/>
      <w:marTop w:val="0"/>
      <w:marBottom w:val="0"/>
      <w:divBdr>
        <w:top w:val="none" w:sz="0" w:space="0" w:color="auto"/>
        <w:left w:val="none" w:sz="0" w:space="0" w:color="auto"/>
        <w:bottom w:val="none" w:sz="0" w:space="0" w:color="auto"/>
        <w:right w:val="none" w:sz="0" w:space="0" w:color="auto"/>
      </w:divBdr>
    </w:div>
    <w:div w:id="1120104484">
      <w:bodyDiv w:val="1"/>
      <w:marLeft w:val="0"/>
      <w:marRight w:val="0"/>
      <w:marTop w:val="0"/>
      <w:marBottom w:val="0"/>
      <w:divBdr>
        <w:top w:val="none" w:sz="0" w:space="0" w:color="auto"/>
        <w:left w:val="none" w:sz="0" w:space="0" w:color="auto"/>
        <w:bottom w:val="none" w:sz="0" w:space="0" w:color="auto"/>
        <w:right w:val="none" w:sz="0" w:space="0" w:color="auto"/>
      </w:divBdr>
    </w:div>
    <w:div w:id="1151796442">
      <w:bodyDiv w:val="1"/>
      <w:marLeft w:val="225"/>
      <w:marRight w:val="450"/>
      <w:marTop w:val="225"/>
      <w:marBottom w:val="0"/>
      <w:divBdr>
        <w:top w:val="none" w:sz="0" w:space="0" w:color="auto"/>
        <w:left w:val="none" w:sz="0" w:space="0" w:color="auto"/>
        <w:bottom w:val="none" w:sz="0" w:space="0" w:color="auto"/>
        <w:right w:val="none" w:sz="0" w:space="0" w:color="auto"/>
      </w:divBdr>
    </w:div>
    <w:div w:id="1153181327">
      <w:bodyDiv w:val="1"/>
      <w:marLeft w:val="0"/>
      <w:marRight w:val="0"/>
      <w:marTop w:val="0"/>
      <w:marBottom w:val="0"/>
      <w:divBdr>
        <w:top w:val="none" w:sz="0" w:space="0" w:color="auto"/>
        <w:left w:val="none" w:sz="0" w:space="0" w:color="auto"/>
        <w:bottom w:val="none" w:sz="0" w:space="0" w:color="auto"/>
        <w:right w:val="none" w:sz="0" w:space="0" w:color="auto"/>
      </w:divBdr>
    </w:div>
    <w:div w:id="1166750078">
      <w:bodyDiv w:val="1"/>
      <w:marLeft w:val="0"/>
      <w:marRight w:val="0"/>
      <w:marTop w:val="0"/>
      <w:marBottom w:val="0"/>
      <w:divBdr>
        <w:top w:val="none" w:sz="0" w:space="0" w:color="auto"/>
        <w:left w:val="none" w:sz="0" w:space="0" w:color="auto"/>
        <w:bottom w:val="none" w:sz="0" w:space="0" w:color="auto"/>
        <w:right w:val="none" w:sz="0" w:space="0" w:color="auto"/>
      </w:divBdr>
    </w:div>
    <w:div w:id="1210992532">
      <w:bodyDiv w:val="1"/>
      <w:marLeft w:val="0"/>
      <w:marRight w:val="0"/>
      <w:marTop w:val="0"/>
      <w:marBottom w:val="0"/>
      <w:divBdr>
        <w:top w:val="none" w:sz="0" w:space="0" w:color="auto"/>
        <w:left w:val="none" w:sz="0" w:space="0" w:color="auto"/>
        <w:bottom w:val="none" w:sz="0" w:space="0" w:color="auto"/>
        <w:right w:val="none" w:sz="0" w:space="0" w:color="auto"/>
      </w:divBdr>
    </w:div>
    <w:div w:id="1291210573">
      <w:bodyDiv w:val="1"/>
      <w:marLeft w:val="0"/>
      <w:marRight w:val="0"/>
      <w:marTop w:val="0"/>
      <w:marBottom w:val="0"/>
      <w:divBdr>
        <w:top w:val="none" w:sz="0" w:space="0" w:color="auto"/>
        <w:left w:val="none" w:sz="0" w:space="0" w:color="auto"/>
        <w:bottom w:val="none" w:sz="0" w:space="0" w:color="auto"/>
        <w:right w:val="none" w:sz="0" w:space="0" w:color="auto"/>
      </w:divBdr>
    </w:div>
    <w:div w:id="1317614607">
      <w:bodyDiv w:val="1"/>
      <w:marLeft w:val="225"/>
      <w:marRight w:val="450"/>
      <w:marTop w:val="225"/>
      <w:marBottom w:val="0"/>
      <w:divBdr>
        <w:top w:val="none" w:sz="0" w:space="0" w:color="auto"/>
        <w:left w:val="none" w:sz="0" w:space="0" w:color="auto"/>
        <w:bottom w:val="none" w:sz="0" w:space="0" w:color="auto"/>
        <w:right w:val="none" w:sz="0" w:space="0" w:color="auto"/>
      </w:divBdr>
    </w:div>
    <w:div w:id="1329285890">
      <w:bodyDiv w:val="1"/>
      <w:marLeft w:val="0"/>
      <w:marRight w:val="0"/>
      <w:marTop w:val="0"/>
      <w:marBottom w:val="0"/>
      <w:divBdr>
        <w:top w:val="none" w:sz="0" w:space="0" w:color="auto"/>
        <w:left w:val="none" w:sz="0" w:space="0" w:color="auto"/>
        <w:bottom w:val="none" w:sz="0" w:space="0" w:color="auto"/>
        <w:right w:val="none" w:sz="0" w:space="0" w:color="auto"/>
      </w:divBdr>
      <w:divsChild>
        <w:div w:id="1141655779">
          <w:marLeft w:val="0"/>
          <w:marRight w:val="0"/>
          <w:marTop w:val="0"/>
          <w:marBottom w:val="0"/>
          <w:divBdr>
            <w:top w:val="none" w:sz="0" w:space="0" w:color="auto"/>
            <w:left w:val="none" w:sz="0" w:space="0" w:color="auto"/>
            <w:bottom w:val="none" w:sz="0" w:space="0" w:color="auto"/>
            <w:right w:val="none" w:sz="0" w:space="0" w:color="auto"/>
          </w:divBdr>
          <w:divsChild>
            <w:div w:id="12315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3679">
      <w:bodyDiv w:val="1"/>
      <w:marLeft w:val="225"/>
      <w:marRight w:val="450"/>
      <w:marTop w:val="225"/>
      <w:marBottom w:val="0"/>
      <w:divBdr>
        <w:top w:val="none" w:sz="0" w:space="0" w:color="auto"/>
        <w:left w:val="none" w:sz="0" w:space="0" w:color="auto"/>
        <w:bottom w:val="none" w:sz="0" w:space="0" w:color="auto"/>
        <w:right w:val="none" w:sz="0" w:space="0" w:color="auto"/>
      </w:divBdr>
    </w:div>
    <w:div w:id="1387416042">
      <w:bodyDiv w:val="1"/>
      <w:marLeft w:val="0"/>
      <w:marRight w:val="0"/>
      <w:marTop w:val="0"/>
      <w:marBottom w:val="0"/>
      <w:divBdr>
        <w:top w:val="none" w:sz="0" w:space="0" w:color="auto"/>
        <w:left w:val="none" w:sz="0" w:space="0" w:color="auto"/>
        <w:bottom w:val="none" w:sz="0" w:space="0" w:color="auto"/>
        <w:right w:val="none" w:sz="0" w:space="0" w:color="auto"/>
      </w:divBdr>
    </w:div>
    <w:div w:id="1477916087">
      <w:bodyDiv w:val="1"/>
      <w:marLeft w:val="0"/>
      <w:marRight w:val="0"/>
      <w:marTop w:val="0"/>
      <w:marBottom w:val="0"/>
      <w:divBdr>
        <w:top w:val="none" w:sz="0" w:space="0" w:color="auto"/>
        <w:left w:val="none" w:sz="0" w:space="0" w:color="auto"/>
        <w:bottom w:val="none" w:sz="0" w:space="0" w:color="auto"/>
        <w:right w:val="none" w:sz="0" w:space="0" w:color="auto"/>
      </w:divBdr>
    </w:div>
    <w:div w:id="1496727827">
      <w:bodyDiv w:val="1"/>
      <w:marLeft w:val="0"/>
      <w:marRight w:val="0"/>
      <w:marTop w:val="0"/>
      <w:marBottom w:val="0"/>
      <w:divBdr>
        <w:top w:val="none" w:sz="0" w:space="0" w:color="auto"/>
        <w:left w:val="none" w:sz="0" w:space="0" w:color="auto"/>
        <w:bottom w:val="none" w:sz="0" w:space="0" w:color="auto"/>
        <w:right w:val="none" w:sz="0" w:space="0" w:color="auto"/>
      </w:divBdr>
    </w:div>
    <w:div w:id="1577402194">
      <w:bodyDiv w:val="1"/>
      <w:marLeft w:val="0"/>
      <w:marRight w:val="0"/>
      <w:marTop w:val="0"/>
      <w:marBottom w:val="0"/>
      <w:divBdr>
        <w:top w:val="none" w:sz="0" w:space="0" w:color="auto"/>
        <w:left w:val="none" w:sz="0" w:space="0" w:color="auto"/>
        <w:bottom w:val="none" w:sz="0" w:space="0" w:color="auto"/>
        <w:right w:val="none" w:sz="0" w:space="0" w:color="auto"/>
      </w:divBdr>
    </w:div>
    <w:div w:id="1696342065">
      <w:bodyDiv w:val="1"/>
      <w:marLeft w:val="0"/>
      <w:marRight w:val="0"/>
      <w:marTop w:val="0"/>
      <w:marBottom w:val="0"/>
      <w:divBdr>
        <w:top w:val="none" w:sz="0" w:space="0" w:color="auto"/>
        <w:left w:val="none" w:sz="0" w:space="0" w:color="auto"/>
        <w:bottom w:val="none" w:sz="0" w:space="0" w:color="auto"/>
        <w:right w:val="none" w:sz="0" w:space="0" w:color="auto"/>
      </w:divBdr>
    </w:div>
    <w:div w:id="1710031528">
      <w:bodyDiv w:val="1"/>
      <w:marLeft w:val="225"/>
      <w:marRight w:val="450"/>
      <w:marTop w:val="225"/>
      <w:marBottom w:val="0"/>
      <w:divBdr>
        <w:top w:val="none" w:sz="0" w:space="0" w:color="auto"/>
        <w:left w:val="none" w:sz="0" w:space="0" w:color="auto"/>
        <w:bottom w:val="none" w:sz="0" w:space="0" w:color="auto"/>
        <w:right w:val="none" w:sz="0" w:space="0" w:color="auto"/>
      </w:divBdr>
    </w:div>
    <w:div w:id="1724214933">
      <w:bodyDiv w:val="1"/>
      <w:marLeft w:val="0"/>
      <w:marRight w:val="0"/>
      <w:marTop w:val="0"/>
      <w:marBottom w:val="0"/>
      <w:divBdr>
        <w:top w:val="none" w:sz="0" w:space="0" w:color="auto"/>
        <w:left w:val="none" w:sz="0" w:space="0" w:color="auto"/>
        <w:bottom w:val="none" w:sz="0" w:space="0" w:color="auto"/>
        <w:right w:val="none" w:sz="0" w:space="0" w:color="auto"/>
      </w:divBdr>
    </w:div>
    <w:div w:id="1739744562">
      <w:bodyDiv w:val="1"/>
      <w:marLeft w:val="0"/>
      <w:marRight w:val="0"/>
      <w:marTop w:val="0"/>
      <w:marBottom w:val="0"/>
      <w:divBdr>
        <w:top w:val="none" w:sz="0" w:space="0" w:color="auto"/>
        <w:left w:val="none" w:sz="0" w:space="0" w:color="auto"/>
        <w:bottom w:val="none" w:sz="0" w:space="0" w:color="auto"/>
        <w:right w:val="none" w:sz="0" w:space="0" w:color="auto"/>
      </w:divBdr>
      <w:divsChild>
        <w:div w:id="1949239082">
          <w:marLeft w:val="0"/>
          <w:marRight w:val="0"/>
          <w:marTop w:val="0"/>
          <w:marBottom w:val="0"/>
          <w:divBdr>
            <w:top w:val="none" w:sz="0" w:space="0" w:color="auto"/>
            <w:left w:val="none" w:sz="0" w:space="0" w:color="auto"/>
            <w:bottom w:val="none" w:sz="0" w:space="0" w:color="auto"/>
            <w:right w:val="none" w:sz="0" w:space="0" w:color="auto"/>
          </w:divBdr>
          <w:divsChild>
            <w:div w:id="122383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81085">
      <w:bodyDiv w:val="1"/>
      <w:marLeft w:val="0"/>
      <w:marRight w:val="0"/>
      <w:marTop w:val="0"/>
      <w:marBottom w:val="0"/>
      <w:divBdr>
        <w:top w:val="none" w:sz="0" w:space="0" w:color="auto"/>
        <w:left w:val="none" w:sz="0" w:space="0" w:color="auto"/>
        <w:bottom w:val="none" w:sz="0" w:space="0" w:color="auto"/>
        <w:right w:val="none" w:sz="0" w:space="0" w:color="auto"/>
      </w:divBdr>
    </w:div>
    <w:div w:id="1843546943">
      <w:bodyDiv w:val="1"/>
      <w:marLeft w:val="0"/>
      <w:marRight w:val="0"/>
      <w:marTop w:val="0"/>
      <w:marBottom w:val="0"/>
      <w:divBdr>
        <w:top w:val="none" w:sz="0" w:space="0" w:color="auto"/>
        <w:left w:val="none" w:sz="0" w:space="0" w:color="auto"/>
        <w:bottom w:val="none" w:sz="0" w:space="0" w:color="auto"/>
        <w:right w:val="none" w:sz="0" w:space="0" w:color="auto"/>
      </w:divBdr>
    </w:div>
    <w:div w:id="1919442245">
      <w:bodyDiv w:val="1"/>
      <w:marLeft w:val="0"/>
      <w:marRight w:val="0"/>
      <w:marTop w:val="0"/>
      <w:marBottom w:val="0"/>
      <w:divBdr>
        <w:top w:val="none" w:sz="0" w:space="0" w:color="auto"/>
        <w:left w:val="none" w:sz="0" w:space="0" w:color="auto"/>
        <w:bottom w:val="none" w:sz="0" w:space="0" w:color="auto"/>
        <w:right w:val="none" w:sz="0" w:space="0" w:color="auto"/>
      </w:divBdr>
    </w:div>
    <w:div w:id="2001880044">
      <w:bodyDiv w:val="1"/>
      <w:marLeft w:val="225"/>
      <w:marRight w:val="450"/>
      <w:marTop w:val="225"/>
      <w:marBottom w:val="0"/>
      <w:divBdr>
        <w:top w:val="none" w:sz="0" w:space="0" w:color="auto"/>
        <w:left w:val="none" w:sz="0" w:space="0" w:color="auto"/>
        <w:bottom w:val="none" w:sz="0" w:space="0" w:color="auto"/>
        <w:right w:val="none" w:sz="0" w:space="0" w:color="auto"/>
      </w:divBdr>
    </w:div>
    <w:div w:id="203398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footer" Target="footer1.xml"/><Relationship Id="rId26" Type="http://schemas.openxmlformats.org/officeDocument/2006/relationships/hyperlink" Target="http://go.microsoft.com/fwlink/?LinkId=717823" TargetMode="External"/><Relationship Id="rId39" Type="http://schemas.openxmlformats.org/officeDocument/2006/relationships/hyperlink" Target="http://go.microsoft.com/fwlink/?LinkId=717824" TargetMode="External"/><Relationship Id="rId21" Type="http://schemas.openxmlformats.org/officeDocument/2006/relationships/image" Target="media/image3.png"/><Relationship Id="rId34" Type="http://schemas.openxmlformats.org/officeDocument/2006/relationships/image" Target="media/image11.png"/><Relationship Id="rId42" Type="http://schemas.openxmlformats.org/officeDocument/2006/relationships/hyperlink" Target="http://go.microsoft.com/fwlink/?LinkId=717830" TargetMode="External"/><Relationship Id="rId47" Type="http://schemas.openxmlformats.org/officeDocument/2006/relationships/fontTable" Target="fontTable.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yperlink" Target="http://go.microsoft.com/fwlink/?LinkID=82105"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go.microsoft.com/fwlink/?LinkId=108355" TargetMode="External"/><Relationship Id="rId32" Type="http://schemas.openxmlformats.org/officeDocument/2006/relationships/image" Target="media/image9.png"/><Relationship Id="rId37" Type="http://schemas.openxmlformats.org/officeDocument/2006/relationships/hyperlink" Target="http://go.microsoft.com/fwlink/?LinkId=717831" TargetMode="External"/><Relationship Id="rId40" Type="http://schemas.openxmlformats.org/officeDocument/2006/relationships/hyperlink" Target="http://go.microsoft.com/fwlink/?LinkId=717828" TargetMode="External"/><Relationship Id="rId45"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hyperlink" Target="http://go.microsoft.com/fwlink/?LinkID=82105" TargetMode="External"/><Relationship Id="rId23" Type="http://schemas.openxmlformats.org/officeDocument/2006/relationships/package" Target="embeddings/Microsoft_Visio_Drawing11111111111111111111111.vsdx"/><Relationship Id="rId28" Type="http://schemas.openxmlformats.org/officeDocument/2006/relationships/image" Target="media/image6.png"/><Relationship Id="rId36" Type="http://schemas.openxmlformats.org/officeDocument/2006/relationships/hyperlink" Target="http://go.microsoft.com/fwlink/?LinkId=717826" TargetMode="External"/><Relationship Id="rId10" Type="http://schemas.openxmlformats.org/officeDocument/2006/relationships/webSettings" Target="webSettings.xml"/><Relationship Id="rId19" Type="http://schemas.openxmlformats.org/officeDocument/2006/relationships/footer" Target="footer2.xml"/><Relationship Id="rId31" Type="http://schemas.openxmlformats.org/officeDocument/2006/relationships/image" Target="media/image8.png"/><Relationship Id="rId44"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mpgfeed@microsoft.com" TargetMode="External"/><Relationship Id="rId22" Type="http://schemas.openxmlformats.org/officeDocument/2006/relationships/image" Target="media/image4.emf"/><Relationship Id="rId27" Type="http://schemas.openxmlformats.org/officeDocument/2006/relationships/image" Target="media/image5.png"/><Relationship Id="rId30" Type="http://schemas.openxmlformats.org/officeDocument/2006/relationships/image" Target="media/image1.png"/><Relationship Id="rId35" Type="http://schemas.openxmlformats.org/officeDocument/2006/relationships/hyperlink" Target="http://go.microsoft.com/fwlink/?LinkId=717825" TargetMode="External"/><Relationship Id="rId43" Type="http://schemas.openxmlformats.org/officeDocument/2006/relationships/hyperlink" Target="http://go.microsoft.com/fwlink/?LinkID=179635" TargetMode="External"/><Relationship Id="rId48" Type="http://schemas.openxmlformats.org/officeDocument/2006/relationships/theme" Target="theme/theme1.xm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1.xml"/><Relationship Id="rId25" Type="http://schemas.openxmlformats.org/officeDocument/2006/relationships/hyperlink" Target="http://go.microsoft.com/fwlink/?LinkId=108356" TargetMode="External"/><Relationship Id="rId33" Type="http://schemas.openxmlformats.org/officeDocument/2006/relationships/image" Target="media/image10.png"/><Relationship Id="rId38" Type="http://schemas.openxmlformats.org/officeDocument/2006/relationships/hyperlink" Target="http://go.microsoft.com/fwlink/?LinkId=717827" TargetMode="External"/><Relationship Id="rId46" Type="http://schemas.openxmlformats.org/officeDocument/2006/relationships/footer" Target="footer4.xml"/><Relationship Id="rId20" Type="http://schemas.openxmlformats.org/officeDocument/2006/relationships/footer" Target="footer3.xml"/><Relationship Id="rId41" Type="http://schemas.openxmlformats.org/officeDocument/2006/relationships/hyperlink" Target="http://go.microsoft.com/fwlink/?LinkId=717829"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dsbuildroot\WSOMMPGUIDES\1033\SupportFiles\global.d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68C3E38BED2C49B04B981C71B98B54" ma:contentTypeVersion="0" ma:contentTypeDescription="Create a new document." ma:contentTypeScope="" ma:versionID="fb6544116282b29b3603f50c5318b2a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outs:outSpaceData xmlns:outs="http://schemas.microsoft.com/office/2009/outspace/metadata">
  <outs:relatedDates>
    <outs:relatedDate>
      <outs:type>3</outs:type>
      <outs:displayName>Last Modified</outs:displayName>
      <outs:dateTime>2009-05-21T10:43:00Z</outs:dateTime>
      <outs:isPinned>true</outs:isPinned>
    </outs:relatedDate>
    <outs:relatedDate>
      <outs:type>2</outs:type>
      <outs:displayName>Created</outs:displayName>
      <outs:dateTime>2007-06-15T20:55:00Z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A557F-C1B2-4C23-B76F-A2276A3E7D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F827E5D-9387-4586-8413-8FD8CA82F4D9}">
  <ds:schemaRefs>
    <ds:schemaRef ds:uri="http://schemas.microsoft.com/sharepoint/v3/contenttype/forms"/>
  </ds:schemaRefs>
</ds:datastoreItem>
</file>

<file path=customXml/itemProps3.xml><?xml version="1.0" encoding="utf-8"?>
<ds:datastoreItem xmlns:ds="http://schemas.openxmlformats.org/officeDocument/2006/customXml" ds:itemID="{102AADB8-B230-4764-9736-7C756770639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DFF21F2-3657-48CF-9398-BAAB14A5AE22}">
  <ds:schemaRefs>
    <ds:schemaRef ds:uri="http://schemas.microsoft.com/office/2009/outspace/metadata"/>
  </ds:schemaRefs>
</ds:datastoreItem>
</file>

<file path=customXml/itemProps5.xml><?xml version="1.0" encoding="utf-8"?>
<ds:datastoreItem xmlns:ds="http://schemas.openxmlformats.org/officeDocument/2006/customXml" ds:itemID="{1455DEDC-1DA6-4C47-99BE-7FD8DDD5B775}">
  <ds:schemaRefs>
    <ds:schemaRef ds:uri="http://schemas.openxmlformats.org/officeDocument/2006/bibliography"/>
  </ds:schemaRefs>
</ds:datastoreItem>
</file>

<file path=customXml/itemProps6.xml><?xml version="1.0" encoding="utf-8"?>
<ds:datastoreItem xmlns:ds="http://schemas.openxmlformats.org/officeDocument/2006/customXml" ds:itemID="{80F49323-9EA8-4C6A-A35C-9325045C1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global.doc</Template>
  <TotalTime>0</TotalTime>
  <Pages>1</Pages>
  <Words>12981</Words>
  <Characters>73995</Characters>
  <Application>Microsoft Office Word</Application>
  <DocSecurity>0</DocSecurity>
  <Lines>616</Lines>
  <Paragraphs>173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LinksUpToDate>false</LinksUpToDate>
  <CharactersWithSpaces>86803</CharactersWithSpaces>
  <SharedDoc>false</SharedDoc>
  <HLinks>
    <vt:vector size="318" baseType="variant">
      <vt:variant>
        <vt:i4>5177417</vt:i4>
      </vt:variant>
      <vt:variant>
        <vt:i4>237</vt:i4>
      </vt:variant>
      <vt:variant>
        <vt:i4>0</vt:i4>
      </vt:variant>
      <vt:variant>
        <vt:i4>5</vt:i4>
      </vt:variant>
      <vt:variant>
        <vt:lpwstr>http://www.microsoft.com/en-us/download/details.aspx?id=30437</vt:lpwstr>
      </vt:variant>
      <vt:variant>
        <vt:lpwstr/>
      </vt:variant>
      <vt:variant>
        <vt:i4>4325449</vt:i4>
      </vt:variant>
      <vt:variant>
        <vt:i4>234</vt:i4>
      </vt:variant>
      <vt:variant>
        <vt:i4>0</vt:i4>
      </vt:variant>
      <vt:variant>
        <vt:i4>5</vt:i4>
      </vt:variant>
      <vt:variant>
        <vt:lpwstr>http://www.microsoft.com/en-us/download/details.aspx?id=27594</vt:lpwstr>
      </vt:variant>
      <vt:variant>
        <vt:lpwstr/>
      </vt:variant>
      <vt:variant>
        <vt:i4>3145832</vt:i4>
      </vt:variant>
      <vt:variant>
        <vt:i4>231</vt:i4>
      </vt:variant>
      <vt:variant>
        <vt:i4>0</vt:i4>
      </vt:variant>
      <vt:variant>
        <vt:i4>5</vt:i4>
      </vt:variant>
      <vt:variant>
        <vt:lpwstr>http://support.microsoft.com/kb/891238</vt:lpwstr>
      </vt:variant>
      <vt:variant>
        <vt:lpwstr/>
      </vt:variant>
      <vt:variant>
        <vt:i4>3014714</vt:i4>
      </vt:variant>
      <vt:variant>
        <vt:i4>228</vt:i4>
      </vt:variant>
      <vt:variant>
        <vt:i4>0</vt:i4>
      </vt:variant>
      <vt:variant>
        <vt:i4>5</vt:i4>
      </vt:variant>
      <vt:variant>
        <vt:lpwstr>http://blogs.msdn.com/mariussutara/default.aspx</vt:lpwstr>
      </vt:variant>
      <vt:variant>
        <vt:lpwstr/>
      </vt:variant>
      <vt:variant>
        <vt:i4>6291541</vt:i4>
      </vt:variant>
      <vt:variant>
        <vt:i4>225</vt:i4>
      </vt:variant>
      <vt:variant>
        <vt:i4>0</vt:i4>
      </vt:variant>
      <vt:variant>
        <vt:i4>5</vt:i4>
      </vt:variant>
      <vt:variant>
        <vt:lpwstr>http://blogs.msdn.com/boris_yanushpolsky/default.aspx</vt:lpwstr>
      </vt:variant>
      <vt:variant>
        <vt:lpwstr/>
      </vt:variant>
      <vt:variant>
        <vt:i4>2424871</vt:i4>
      </vt:variant>
      <vt:variant>
        <vt:i4>222</vt:i4>
      </vt:variant>
      <vt:variant>
        <vt:i4>0</vt:i4>
      </vt:variant>
      <vt:variant>
        <vt:i4>5</vt:i4>
      </vt:variant>
      <vt:variant>
        <vt:lpwstr>http://blogs.technet.com/operationsmgr/</vt:lpwstr>
      </vt:variant>
      <vt:variant>
        <vt:lpwstr/>
      </vt:variant>
      <vt:variant>
        <vt:i4>3997745</vt:i4>
      </vt:variant>
      <vt:variant>
        <vt:i4>219</vt:i4>
      </vt:variant>
      <vt:variant>
        <vt:i4>0</vt:i4>
      </vt:variant>
      <vt:variant>
        <vt:i4>5</vt:i4>
      </vt:variant>
      <vt:variant>
        <vt:lpwstr>http://blogs.technet.com/brianwren/default.aspx</vt:lpwstr>
      </vt:variant>
      <vt:variant>
        <vt:lpwstr/>
      </vt:variant>
      <vt:variant>
        <vt:i4>1310749</vt:i4>
      </vt:variant>
      <vt:variant>
        <vt:i4>216</vt:i4>
      </vt:variant>
      <vt:variant>
        <vt:i4>0</vt:i4>
      </vt:variant>
      <vt:variant>
        <vt:i4>5</vt:i4>
      </vt:variant>
      <vt:variant>
        <vt:lpwstr>http://rburri.wordpress.com/</vt:lpwstr>
      </vt:variant>
      <vt:variant>
        <vt:lpwstr/>
      </vt:variant>
      <vt:variant>
        <vt:i4>1572958</vt:i4>
      </vt:variant>
      <vt:variant>
        <vt:i4>213</vt:i4>
      </vt:variant>
      <vt:variant>
        <vt:i4>0</vt:i4>
      </vt:variant>
      <vt:variant>
        <vt:i4>5</vt:i4>
      </vt:variant>
      <vt:variant>
        <vt:lpwstr>http://thoughtsonopsmgr.blogspot.com/</vt:lpwstr>
      </vt:variant>
      <vt:variant>
        <vt:lpwstr/>
      </vt:variant>
      <vt:variant>
        <vt:i4>5963865</vt:i4>
      </vt:variant>
      <vt:variant>
        <vt:i4>210</vt:i4>
      </vt:variant>
      <vt:variant>
        <vt:i4>0</vt:i4>
      </vt:variant>
      <vt:variant>
        <vt:i4>5</vt:i4>
      </vt:variant>
      <vt:variant>
        <vt:lpwstr>http://blogs.technet.com/kevinholman/default.aspx</vt:lpwstr>
      </vt:variant>
      <vt:variant>
        <vt:lpwstr/>
      </vt:variant>
      <vt:variant>
        <vt:i4>4980810</vt:i4>
      </vt:variant>
      <vt:variant>
        <vt:i4>207</vt:i4>
      </vt:variant>
      <vt:variant>
        <vt:i4>0</vt:i4>
      </vt:variant>
      <vt:variant>
        <vt:i4>5</vt:i4>
      </vt:variant>
      <vt:variant>
        <vt:lpwstr>http://blogs.technet.com/momteam/default.aspx</vt:lpwstr>
      </vt:variant>
      <vt:variant>
        <vt:lpwstr/>
      </vt:variant>
      <vt:variant>
        <vt:i4>4784158</vt:i4>
      </vt:variant>
      <vt:variant>
        <vt:i4>204</vt:i4>
      </vt:variant>
      <vt:variant>
        <vt:i4>0</vt:i4>
      </vt:variant>
      <vt:variant>
        <vt:i4>5</vt:i4>
      </vt:variant>
      <vt:variant>
        <vt:lpwstr>http://opsmgrunleashed.wordpress.com/</vt:lpwstr>
      </vt:variant>
      <vt:variant>
        <vt:lpwstr/>
      </vt:variant>
      <vt:variant>
        <vt:i4>1376270</vt:i4>
      </vt:variant>
      <vt:variant>
        <vt:i4>201</vt:i4>
      </vt:variant>
      <vt:variant>
        <vt:i4>0</vt:i4>
      </vt:variant>
      <vt:variant>
        <vt:i4>5</vt:i4>
      </vt:variant>
      <vt:variant>
        <vt:lpwstr>http://go.microsoft.com/fwlink/?LinkID=179635</vt:lpwstr>
      </vt:variant>
      <vt:variant>
        <vt:lpwstr/>
      </vt:variant>
      <vt:variant>
        <vt:i4>1114118</vt:i4>
      </vt:variant>
      <vt:variant>
        <vt:i4>198</vt:i4>
      </vt:variant>
      <vt:variant>
        <vt:i4>0</vt:i4>
      </vt:variant>
      <vt:variant>
        <vt:i4>5</vt:i4>
      </vt:variant>
      <vt:variant>
        <vt:lpwstr>http://go.microsoft.com/fwlink/?LinkId=209941</vt:lpwstr>
      </vt:variant>
      <vt:variant>
        <vt:lpwstr/>
      </vt:variant>
      <vt:variant>
        <vt:i4>1114118</vt:i4>
      </vt:variant>
      <vt:variant>
        <vt:i4>195</vt:i4>
      </vt:variant>
      <vt:variant>
        <vt:i4>0</vt:i4>
      </vt:variant>
      <vt:variant>
        <vt:i4>5</vt:i4>
      </vt:variant>
      <vt:variant>
        <vt:lpwstr>http://go.microsoft.com/fwlink/?LinkId=209940</vt:lpwstr>
      </vt:variant>
      <vt:variant>
        <vt:lpwstr/>
      </vt:variant>
      <vt:variant>
        <vt:i4>1769485</vt:i4>
      </vt:variant>
      <vt:variant>
        <vt:i4>192</vt:i4>
      </vt:variant>
      <vt:variant>
        <vt:i4>0</vt:i4>
      </vt:variant>
      <vt:variant>
        <vt:i4>5</vt:i4>
      </vt:variant>
      <vt:variant>
        <vt:lpwstr>http://go.microsoft.com/fwlink/?LinkID=165412</vt:lpwstr>
      </vt:variant>
      <vt:variant>
        <vt:lpwstr/>
      </vt:variant>
      <vt:variant>
        <vt:i4>1769485</vt:i4>
      </vt:variant>
      <vt:variant>
        <vt:i4>189</vt:i4>
      </vt:variant>
      <vt:variant>
        <vt:i4>0</vt:i4>
      </vt:variant>
      <vt:variant>
        <vt:i4>5</vt:i4>
      </vt:variant>
      <vt:variant>
        <vt:lpwstr>http://go.microsoft.com/fwlink/?LinkID=165410</vt:lpwstr>
      </vt:variant>
      <vt:variant>
        <vt:lpwstr/>
      </vt:variant>
      <vt:variant>
        <vt:i4>2031625</vt:i4>
      </vt:variant>
      <vt:variant>
        <vt:i4>186</vt:i4>
      </vt:variant>
      <vt:variant>
        <vt:i4>0</vt:i4>
      </vt:variant>
      <vt:variant>
        <vt:i4>5</vt:i4>
      </vt:variant>
      <vt:variant>
        <vt:lpwstr>http://go.microsoft.com/fwlink/?LinkID=117777</vt:lpwstr>
      </vt:variant>
      <vt:variant>
        <vt:lpwstr/>
      </vt:variant>
      <vt:variant>
        <vt:i4>1572872</vt:i4>
      </vt:variant>
      <vt:variant>
        <vt:i4>183</vt:i4>
      </vt:variant>
      <vt:variant>
        <vt:i4>0</vt:i4>
      </vt:variant>
      <vt:variant>
        <vt:i4>5</vt:i4>
      </vt:variant>
      <vt:variant>
        <vt:lpwstr>http://go.microsoft.com/fwlink/?LinkID=142351</vt:lpwstr>
      </vt:variant>
      <vt:variant>
        <vt:lpwstr/>
      </vt:variant>
      <vt:variant>
        <vt:i4>1769482</vt:i4>
      </vt:variant>
      <vt:variant>
        <vt:i4>180</vt:i4>
      </vt:variant>
      <vt:variant>
        <vt:i4>0</vt:i4>
      </vt:variant>
      <vt:variant>
        <vt:i4>5</vt:i4>
      </vt:variant>
      <vt:variant>
        <vt:lpwstr>http://go.microsoft.com/fwlink/?LinkId=211463</vt:lpwstr>
      </vt:variant>
      <vt:variant>
        <vt:lpwstr/>
      </vt:variant>
      <vt:variant>
        <vt:i4>3407994</vt:i4>
      </vt:variant>
      <vt:variant>
        <vt:i4>177</vt:i4>
      </vt:variant>
      <vt:variant>
        <vt:i4>0</vt:i4>
      </vt:variant>
      <vt:variant>
        <vt:i4>5</vt:i4>
      </vt:variant>
      <vt:variant>
        <vt:lpwstr/>
      </vt:variant>
      <vt:variant>
        <vt:lpwstr>z4</vt:lpwstr>
      </vt:variant>
      <vt:variant>
        <vt:i4>3342458</vt:i4>
      </vt:variant>
      <vt:variant>
        <vt:i4>174</vt:i4>
      </vt:variant>
      <vt:variant>
        <vt:i4>0</vt:i4>
      </vt:variant>
      <vt:variant>
        <vt:i4>5</vt:i4>
      </vt:variant>
      <vt:variant>
        <vt:lpwstr/>
      </vt:variant>
      <vt:variant>
        <vt:lpwstr>z3</vt:lpwstr>
      </vt:variant>
      <vt:variant>
        <vt:i4>3276922</vt:i4>
      </vt:variant>
      <vt:variant>
        <vt:i4>171</vt:i4>
      </vt:variant>
      <vt:variant>
        <vt:i4>0</vt:i4>
      </vt:variant>
      <vt:variant>
        <vt:i4>5</vt:i4>
      </vt:variant>
      <vt:variant>
        <vt:lpwstr/>
      </vt:variant>
      <vt:variant>
        <vt:lpwstr>z2</vt:lpwstr>
      </vt:variant>
      <vt:variant>
        <vt:i4>5636127</vt:i4>
      </vt:variant>
      <vt:variant>
        <vt:i4>165</vt:i4>
      </vt:variant>
      <vt:variant>
        <vt:i4>0</vt:i4>
      </vt:variant>
      <vt:variant>
        <vt:i4>5</vt:i4>
      </vt:variant>
      <vt:variant>
        <vt:lpwstr/>
      </vt:variant>
      <vt:variant>
        <vt:lpwstr>zf475f3cc57b84a049d89cda7b1f37ba8</vt:lpwstr>
      </vt:variant>
      <vt:variant>
        <vt:i4>5570639</vt:i4>
      </vt:variant>
      <vt:variant>
        <vt:i4>162</vt:i4>
      </vt:variant>
      <vt:variant>
        <vt:i4>0</vt:i4>
      </vt:variant>
      <vt:variant>
        <vt:i4>5</vt:i4>
      </vt:variant>
      <vt:variant>
        <vt:lpwstr/>
      </vt:variant>
      <vt:variant>
        <vt:lpwstr>zb8b3e32eb8154a8da8b18b606568e65d</vt:lpwstr>
      </vt:variant>
      <vt:variant>
        <vt:i4>5570630</vt:i4>
      </vt:variant>
      <vt:variant>
        <vt:i4>159</vt:i4>
      </vt:variant>
      <vt:variant>
        <vt:i4>0</vt:i4>
      </vt:variant>
      <vt:variant>
        <vt:i4>5</vt:i4>
      </vt:variant>
      <vt:variant>
        <vt:lpwstr/>
      </vt:variant>
      <vt:variant>
        <vt:lpwstr>z5a9ff008734b4183946f840ae0464ab0</vt:lpwstr>
      </vt:variant>
      <vt:variant>
        <vt:i4>4390988</vt:i4>
      </vt:variant>
      <vt:variant>
        <vt:i4>156</vt:i4>
      </vt:variant>
      <vt:variant>
        <vt:i4>0</vt:i4>
      </vt:variant>
      <vt:variant>
        <vt:i4>5</vt:i4>
      </vt:variant>
      <vt:variant>
        <vt:lpwstr>http://www.microsoft.com/en-us/download/details.aspx?id=29065</vt:lpwstr>
      </vt:variant>
      <vt:variant>
        <vt:lpwstr/>
      </vt:variant>
      <vt:variant>
        <vt:i4>1572913</vt:i4>
      </vt:variant>
      <vt:variant>
        <vt:i4>146</vt:i4>
      </vt:variant>
      <vt:variant>
        <vt:i4>0</vt:i4>
      </vt:variant>
      <vt:variant>
        <vt:i4>5</vt:i4>
      </vt:variant>
      <vt:variant>
        <vt:lpwstr/>
      </vt:variant>
      <vt:variant>
        <vt:lpwstr>_Toc373866761</vt:lpwstr>
      </vt:variant>
      <vt:variant>
        <vt:i4>1572913</vt:i4>
      </vt:variant>
      <vt:variant>
        <vt:i4>140</vt:i4>
      </vt:variant>
      <vt:variant>
        <vt:i4>0</vt:i4>
      </vt:variant>
      <vt:variant>
        <vt:i4>5</vt:i4>
      </vt:variant>
      <vt:variant>
        <vt:lpwstr/>
      </vt:variant>
      <vt:variant>
        <vt:lpwstr>_Toc373866760</vt:lpwstr>
      </vt:variant>
      <vt:variant>
        <vt:i4>1769521</vt:i4>
      </vt:variant>
      <vt:variant>
        <vt:i4>134</vt:i4>
      </vt:variant>
      <vt:variant>
        <vt:i4>0</vt:i4>
      </vt:variant>
      <vt:variant>
        <vt:i4>5</vt:i4>
      </vt:variant>
      <vt:variant>
        <vt:lpwstr/>
      </vt:variant>
      <vt:variant>
        <vt:lpwstr>_Toc373866759</vt:lpwstr>
      </vt:variant>
      <vt:variant>
        <vt:i4>1769521</vt:i4>
      </vt:variant>
      <vt:variant>
        <vt:i4>128</vt:i4>
      </vt:variant>
      <vt:variant>
        <vt:i4>0</vt:i4>
      </vt:variant>
      <vt:variant>
        <vt:i4>5</vt:i4>
      </vt:variant>
      <vt:variant>
        <vt:lpwstr/>
      </vt:variant>
      <vt:variant>
        <vt:lpwstr>_Toc373866758</vt:lpwstr>
      </vt:variant>
      <vt:variant>
        <vt:i4>1769521</vt:i4>
      </vt:variant>
      <vt:variant>
        <vt:i4>122</vt:i4>
      </vt:variant>
      <vt:variant>
        <vt:i4>0</vt:i4>
      </vt:variant>
      <vt:variant>
        <vt:i4>5</vt:i4>
      </vt:variant>
      <vt:variant>
        <vt:lpwstr/>
      </vt:variant>
      <vt:variant>
        <vt:lpwstr>_Toc373866757</vt:lpwstr>
      </vt:variant>
      <vt:variant>
        <vt:i4>1769521</vt:i4>
      </vt:variant>
      <vt:variant>
        <vt:i4>116</vt:i4>
      </vt:variant>
      <vt:variant>
        <vt:i4>0</vt:i4>
      </vt:variant>
      <vt:variant>
        <vt:i4>5</vt:i4>
      </vt:variant>
      <vt:variant>
        <vt:lpwstr/>
      </vt:variant>
      <vt:variant>
        <vt:lpwstr>_Toc373866756</vt:lpwstr>
      </vt:variant>
      <vt:variant>
        <vt:i4>1769521</vt:i4>
      </vt:variant>
      <vt:variant>
        <vt:i4>110</vt:i4>
      </vt:variant>
      <vt:variant>
        <vt:i4>0</vt:i4>
      </vt:variant>
      <vt:variant>
        <vt:i4>5</vt:i4>
      </vt:variant>
      <vt:variant>
        <vt:lpwstr/>
      </vt:variant>
      <vt:variant>
        <vt:lpwstr>_Toc373866755</vt:lpwstr>
      </vt:variant>
      <vt:variant>
        <vt:i4>1769521</vt:i4>
      </vt:variant>
      <vt:variant>
        <vt:i4>104</vt:i4>
      </vt:variant>
      <vt:variant>
        <vt:i4>0</vt:i4>
      </vt:variant>
      <vt:variant>
        <vt:i4>5</vt:i4>
      </vt:variant>
      <vt:variant>
        <vt:lpwstr/>
      </vt:variant>
      <vt:variant>
        <vt:lpwstr>_Toc373866754</vt:lpwstr>
      </vt:variant>
      <vt:variant>
        <vt:i4>1769521</vt:i4>
      </vt:variant>
      <vt:variant>
        <vt:i4>98</vt:i4>
      </vt:variant>
      <vt:variant>
        <vt:i4>0</vt:i4>
      </vt:variant>
      <vt:variant>
        <vt:i4>5</vt:i4>
      </vt:variant>
      <vt:variant>
        <vt:lpwstr/>
      </vt:variant>
      <vt:variant>
        <vt:lpwstr>_Toc373866753</vt:lpwstr>
      </vt:variant>
      <vt:variant>
        <vt:i4>1769521</vt:i4>
      </vt:variant>
      <vt:variant>
        <vt:i4>92</vt:i4>
      </vt:variant>
      <vt:variant>
        <vt:i4>0</vt:i4>
      </vt:variant>
      <vt:variant>
        <vt:i4>5</vt:i4>
      </vt:variant>
      <vt:variant>
        <vt:lpwstr/>
      </vt:variant>
      <vt:variant>
        <vt:lpwstr>_Toc373866752</vt:lpwstr>
      </vt:variant>
      <vt:variant>
        <vt:i4>1769521</vt:i4>
      </vt:variant>
      <vt:variant>
        <vt:i4>86</vt:i4>
      </vt:variant>
      <vt:variant>
        <vt:i4>0</vt:i4>
      </vt:variant>
      <vt:variant>
        <vt:i4>5</vt:i4>
      </vt:variant>
      <vt:variant>
        <vt:lpwstr/>
      </vt:variant>
      <vt:variant>
        <vt:lpwstr>_Toc373866751</vt:lpwstr>
      </vt:variant>
      <vt:variant>
        <vt:i4>1769521</vt:i4>
      </vt:variant>
      <vt:variant>
        <vt:i4>80</vt:i4>
      </vt:variant>
      <vt:variant>
        <vt:i4>0</vt:i4>
      </vt:variant>
      <vt:variant>
        <vt:i4>5</vt:i4>
      </vt:variant>
      <vt:variant>
        <vt:lpwstr/>
      </vt:variant>
      <vt:variant>
        <vt:lpwstr>_Toc373866750</vt:lpwstr>
      </vt:variant>
      <vt:variant>
        <vt:i4>1703985</vt:i4>
      </vt:variant>
      <vt:variant>
        <vt:i4>74</vt:i4>
      </vt:variant>
      <vt:variant>
        <vt:i4>0</vt:i4>
      </vt:variant>
      <vt:variant>
        <vt:i4>5</vt:i4>
      </vt:variant>
      <vt:variant>
        <vt:lpwstr/>
      </vt:variant>
      <vt:variant>
        <vt:lpwstr>_Toc373866749</vt:lpwstr>
      </vt:variant>
      <vt:variant>
        <vt:i4>1703985</vt:i4>
      </vt:variant>
      <vt:variant>
        <vt:i4>68</vt:i4>
      </vt:variant>
      <vt:variant>
        <vt:i4>0</vt:i4>
      </vt:variant>
      <vt:variant>
        <vt:i4>5</vt:i4>
      </vt:variant>
      <vt:variant>
        <vt:lpwstr/>
      </vt:variant>
      <vt:variant>
        <vt:lpwstr>_Toc373866748</vt:lpwstr>
      </vt:variant>
      <vt:variant>
        <vt:i4>1703985</vt:i4>
      </vt:variant>
      <vt:variant>
        <vt:i4>62</vt:i4>
      </vt:variant>
      <vt:variant>
        <vt:i4>0</vt:i4>
      </vt:variant>
      <vt:variant>
        <vt:i4>5</vt:i4>
      </vt:variant>
      <vt:variant>
        <vt:lpwstr/>
      </vt:variant>
      <vt:variant>
        <vt:lpwstr>_Toc373866747</vt:lpwstr>
      </vt:variant>
      <vt:variant>
        <vt:i4>1703985</vt:i4>
      </vt:variant>
      <vt:variant>
        <vt:i4>56</vt:i4>
      </vt:variant>
      <vt:variant>
        <vt:i4>0</vt:i4>
      </vt:variant>
      <vt:variant>
        <vt:i4>5</vt:i4>
      </vt:variant>
      <vt:variant>
        <vt:lpwstr/>
      </vt:variant>
      <vt:variant>
        <vt:lpwstr>_Toc373866746</vt:lpwstr>
      </vt:variant>
      <vt:variant>
        <vt:i4>1703985</vt:i4>
      </vt:variant>
      <vt:variant>
        <vt:i4>50</vt:i4>
      </vt:variant>
      <vt:variant>
        <vt:i4>0</vt:i4>
      </vt:variant>
      <vt:variant>
        <vt:i4>5</vt:i4>
      </vt:variant>
      <vt:variant>
        <vt:lpwstr/>
      </vt:variant>
      <vt:variant>
        <vt:lpwstr>_Toc373866745</vt:lpwstr>
      </vt:variant>
      <vt:variant>
        <vt:i4>1703985</vt:i4>
      </vt:variant>
      <vt:variant>
        <vt:i4>44</vt:i4>
      </vt:variant>
      <vt:variant>
        <vt:i4>0</vt:i4>
      </vt:variant>
      <vt:variant>
        <vt:i4>5</vt:i4>
      </vt:variant>
      <vt:variant>
        <vt:lpwstr/>
      </vt:variant>
      <vt:variant>
        <vt:lpwstr>_Toc373866744</vt:lpwstr>
      </vt:variant>
      <vt:variant>
        <vt:i4>1703985</vt:i4>
      </vt:variant>
      <vt:variant>
        <vt:i4>38</vt:i4>
      </vt:variant>
      <vt:variant>
        <vt:i4>0</vt:i4>
      </vt:variant>
      <vt:variant>
        <vt:i4>5</vt:i4>
      </vt:variant>
      <vt:variant>
        <vt:lpwstr/>
      </vt:variant>
      <vt:variant>
        <vt:lpwstr>_Toc373866743</vt:lpwstr>
      </vt:variant>
      <vt:variant>
        <vt:i4>1703985</vt:i4>
      </vt:variant>
      <vt:variant>
        <vt:i4>32</vt:i4>
      </vt:variant>
      <vt:variant>
        <vt:i4>0</vt:i4>
      </vt:variant>
      <vt:variant>
        <vt:i4>5</vt:i4>
      </vt:variant>
      <vt:variant>
        <vt:lpwstr/>
      </vt:variant>
      <vt:variant>
        <vt:lpwstr>_Toc373866742</vt:lpwstr>
      </vt:variant>
      <vt:variant>
        <vt:i4>1703985</vt:i4>
      </vt:variant>
      <vt:variant>
        <vt:i4>26</vt:i4>
      </vt:variant>
      <vt:variant>
        <vt:i4>0</vt:i4>
      </vt:variant>
      <vt:variant>
        <vt:i4>5</vt:i4>
      </vt:variant>
      <vt:variant>
        <vt:lpwstr/>
      </vt:variant>
      <vt:variant>
        <vt:lpwstr>_Toc373866741</vt:lpwstr>
      </vt:variant>
      <vt:variant>
        <vt:i4>1703985</vt:i4>
      </vt:variant>
      <vt:variant>
        <vt:i4>20</vt:i4>
      </vt:variant>
      <vt:variant>
        <vt:i4>0</vt:i4>
      </vt:variant>
      <vt:variant>
        <vt:i4>5</vt:i4>
      </vt:variant>
      <vt:variant>
        <vt:lpwstr/>
      </vt:variant>
      <vt:variant>
        <vt:lpwstr>_Toc373866740</vt:lpwstr>
      </vt:variant>
      <vt:variant>
        <vt:i4>1900593</vt:i4>
      </vt:variant>
      <vt:variant>
        <vt:i4>14</vt:i4>
      </vt:variant>
      <vt:variant>
        <vt:i4>0</vt:i4>
      </vt:variant>
      <vt:variant>
        <vt:i4>5</vt:i4>
      </vt:variant>
      <vt:variant>
        <vt:lpwstr/>
      </vt:variant>
      <vt:variant>
        <vt:lpwstr>_Toc373866739</vt:lpwstr>
      </vt:variant>
      <vt:variant>
        <vt:i4>1900593</vt:i4>
      </vt:variant>
      <vt:variant>
        <vt:i4>8</vt:i4>
      </vt:variant>
      <vt:variant>
        <vt:i4>0</vt:i4>
      </vt:variant>
      <vt:variant>
        <vt:i4>5</vt:i4>
      </vt:variant>
      <vt:variant>
        <vt:lpwstr/>
      </vt:variant>
      <vt:variant>
        <vt:lpwstr>_Toc373866738</vt:lpwstr>
      </vt:variant>
      <vt:variant>
        <vt:i4>1179661</vt:i4>
      </vt:variant>
      <vt:variant>
        <vt:i4>3</vt:i4>
      </vt:variant>
      <vt:variant>
        <vt:i4>0</vt:i4>
      </vt:variant>
      <vt:variant>
        <vt:i4>5</vt:i4>
      </vt:variant>
      <vt:variant>
        <vt:lpwstr>http://go.microsoft.com/fwlink/?LinkID=82105</vt:lpwstr>
      </vt:variant>
      <vt:variant>
        <vt:lpwstr/>
      </vt:variant>
      <vt:variant>
        <vt:i4>1900598</vt:i4>
      </vt:variant>
      <vt:variant>
        <vt:i4>0</vt:i4>
      </vt:variant>
      <vt:variant>
        <vt:i4>0</vt:i4>
      </vt:variant>
      <vt:variant>
        <vt:i4>5</vt:i4>
      </vt:variant>
      <vt:variant>
        <vt:lpwstr>mailto:mpgfeed@microsoft.com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2013-12-17T15:10:00Z</dcterms:created>
  <dcterms:modified xsi:type="dcterms:W3CDTF">2016-03-03T15:38:00Z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0x010100BD68C3E38BED2C49B04B981C71B98B54</vt:lpwstr>
  </property>
</Properties>
</file>