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9A3E97" w14:textId="0D698C06" w:rsidR="003B3ECC" w:rsidRDefault="002F67CA" w:rsidP="003B3ECC">
      <w:pPr>
        <w:pStyle w:val="Figure"/>
      </w:pPr>
      <w:r>
        <w:rPr>
          <w:noProof/>
        </w:rPr>
        <w:drawing>
          <wp:inline distT="0" distB="0" distL="0" distR="0" wp14:anchorId="1CC14FD8" wp14:editId="404E0D85">
            <wp:extent cx="5038725" cy="1447800"/>
            <wp:effectExtent l="0" t="0" r="9525" b="0"/>
            <wp:docPr id="316" name="Picture 6" descr="Description: OperationsManage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OperationsManagerLogo.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8725" cy="1447800"/>
                    </a:xfrm>
                    <a:prstGeom prst="rect">
                      <a:avLst/>
                    </a:prstGeom>
                    <a:noFill/>
                    <a:ln>
                      <a:noFill/>
                    </a:ln>
                  </pic:spPr>
                </pic:pic>
              </a:graphicData>
            </a:graphic>
          </wp:inline>
        </w:drawing>
      </w:r>
    </w:p>
    <w:p w14:paraId="0B6019F3" w14:textId="77777777" w:rsidR="003B3ECC" w:rsidRDefault="003B3ECC" w:rsidP="003B3ECC">
      <w:pPr>
        <w:pStyle w:val="TableSpacing"/>
      </w:pPr>
    </w:p>
    <w:p w14:paraId="00D032C2" w14:textId="0FA240DF" w:rsidR="003B3ECC" w:rsidRDefault="003B3ECC" w:rsidP="003B3ECC">
      <w:pPr>
        <w:pStyle w:val="DSTOC1-0"/>
      </w:pPr>
      <w:r>
        <w:t xml:space="preserve">Guide </w:t>
      </w:r>
      <w:r w:rsidR="00244434">
        <w:t>to</w:t>
      </w:r>
      <w:r>
        <w:t xml:space="preserve"> </w:t>
      </w:r>
      <w:r w:rsidR="00BA11EA" w:rsidRPr="00406C5E">
        <w:t>Microsoft System Center Management Pack for SQL Server 20</w:t>
      </w:r>
      <w:r w:rsidR="00BA11EA" w:rsidRPr="003E3BEC">
        <w:t>1</w:t>
      </w:r>
      <w:r w:rsidR="00BA11EA">
        <w:t>4</w:t>
      </w:r>
      <w:r w:rsidR="00BA11EA" w:rsidRPr="00406C5E">
        <w:t xml:space="preserve"> Reporting Services (Native Mode)</w:t>
      </w:r>
    </w:p>
    <w:p w14:paraId="4E37E7C9" w14:textId="77777777" w:rsidR="003B3ECC" w:rsidRDefault="003B3ECC" w:rsidP="003B3ECC">
      <w:r>
        <w:t>Microsoft Corporation</w:t>
      </w:r>
    </w:p>
    <w:p w14:paraId="51C3E369" w14:textId="5DF03D03" w:rsidR="003B3ECC" w:rsidRDefault="003B3ECC" w:rsidP="003B3ECC">
      <w:r>
        <w:t xml:space="preserve">Published: </w:t>
      </w:r>
      <w:r w:rsidR="002E499D">
        <w:t>March</w:t>
      </w:r>
      <w:r w:rsidR="00A50136">
        <w:t xml:space="preserve">, </w:t>
      </w:r>
      <w:r w:rsidR="009F0C01">
        <w:t xml:space="preserve">2016 </w:t>
      </w:r>
    </w:p>
    <w:p w14:paraId="62F80CD5" w14:textId="77777777" w:rsidR="003B3ECC" w:rsidRDefault="003B3ECC" w:rsidP="00033D13">
      <w:r>
        <w:t xml:space="preserve">Send feedback or suggestions about this document to </w:t>
      </w:r>
      <w:hyperlink r:id="rId14" w:history="1">
        <w:r>
          <w:rPr>
            <w:rStyle w:val="Hyperlink"/>
          </w:rPr>
          <w:t>mpgfeed@microsoft.com</w:t>
        </w:r>
      </w:hyperlink>
      <w:r>
        <w:t>. Please include the monitoring pack guide n</w:t>
      </w:r>
      <w:bookmarkStart w:id="0" w:name="_GoBack"/>
      <w:bookmarkEnd w:id="0"/>
      <w:r>
        <w:t>ame with your feedback.</w:t>
      </w:r>
    </w:p>
    <w:p w14:paraId="6111317A" w14:textId="77777777" w:rsidR="003B3ECC" w:rsidRDefault="003B3ECC" w:rsidP="00033D13">
      <w:r>
        <w:t xml:space="preserve">The Operations Manager team encourages you to provide feedback on the monitoring pack by providing a review on the monitoring pack’s page in the </w:t>
      </w:r>
      <w:hyperlink r:id="rId15" w:history="1">
        <w:r>
          <w:rPr>
            <w:rStyle w:val="Hyperlink"/>
          </w:rPr>
          <w:t>Management Pack Catalog</w:t>
        </w:r>
      </w:hyperlink>
      <w:r>
        <w:t xml:space="preserve"> (</w:t>
      </w:r>
      <w:hyperlink r:id="rId16" w:history="1">
        <w:r w:rsidR="00033D13" w:rsidRPr="006D4E6A">
          <w:rPr>
            <w:rStyle w:val="Hyperlink"/>
            <w:szCs w:val="20"/>
          </w:rPr>
          <w:t>http://go.microsoft.com/fwlink/?LinkID=82105</w:t>
        </w:r>
      </w:hyperlink>
      <w:r>
        <w:t>).</w:t>
      </w:r>
    </w:p>
    <w:p w14:paraId="6BA3F6F3" w14:textId="77777777" w:rsidR="00033D13" w:rsidRDefault="00033D13" w:rsidP="003B3ECC"/>
    <w:p w14:paraId="0C45BC1F" w14:textId="77777777" w:rsidR="003B3ECC" w:rsidRDefault="003B3ECC" w:rsidP="003B3ECC">
      <w:pPr>
        <w:pStyle w:val="DSTOC1-0"/>
        <w:sectPr w:rsidR="003B3ECC" w:rsidSect="00FB2389">
          <w:headerReference w:type="even" r:id="rId17"/>
          <w:footerReference w:type="even" r:id="rId18"/>
          <w:pgSz w:w="12240" w:h="15840" w:code="1"/>
          <w:pgMar w:top="1440" w:right="1800" w:bottom="1440" w:left="1800" w:header="1440" w:footer="1440" w:gutter="0"/>
          <w:cols w:space="720"/>
          <w:docGrid w:linePitch="360"/>
        </w:sectPr>
      </w:pPr>
    </w:p>
    <w:p w14:paraId="6A4E9DD8" w14:textId="77777777" w:rsidR="003B3ECC" w:rsidRDefault="003B3ECC" w:rsidP="003B3ECC">
      <w:pPr>
        <w:pStyle w:val="DSTOC1-0"/>
      </w:pPr>
      <w:r>
        <w:lastRenderedPageBreak/>
        <w:t>Copyright</w:t>
      </w:r>
    </w:p>
    <w:p w14:paraId="650A443A" w14:textId="77777777" w:rsidR="003B3ECC" w:rsidRDefault="003B3ECC" w:rsidP="00033D13">
      <w:r>
        <w:t>This document is provided "as-is". Information and views expressed in this document, including URL and other Internet website references, may change without notice. You bear the risk of using it.</w:t>
      </w:r>
    </w:p>
    <w:p w14:paraId="55E86054" w14:textId="77777777" w:rsidR="003B3ECC" w:rsidRDefault="003B3ECC" w:rsidP="00033D13">
      <w:r>
        <w:t>Some examples depicted herein are provided for illustration only and are fictitious. No real association or connection is intended or should be inferred.</w:t>
      </w:r>
    </w:p>
    <w:p w14:paraId="4EC448A3" w14:textId="77777777" w:rsidR="003B3ECC" w:rsidRDefault="003B3ECC" w:rsidP="00033D13">
      <w:r>
        <w:t>This document does not provide you with any legal rights to any intellectual property in any Microsoft product. You may copy and use this document for your internal, reference purposes. You may modify this document for your internal, reference purposes.</w:t>
      </w:r>
    </w:p>
    <w:p w14:paraId="5B23720D" w14:textId="58644C09" w:rsidR="003B3ECC" w:rsidRDefault="003B3ECC" w:rsidP="00033D13">
      <w:r>
        <w:t xml:space="preserve">© </w:t>
      </w:r>
      <w:r w:rsidR="009F0C01">
        <w:t xml:space="preserve">2016 </w:t>
      </w:r>
      <w:r>
        <w:t>Microsoft Corporation. All rights reserved.</w:t>
      </w:r>
    </w:p>
    <w:p w14:paraId="79DB3895" w14:textId="77777777" w:rsidR="003B3ECC" w:rsidRDefault="003B3ECC" w:rsidP="00033D13">
      <w:r>
        <w:t xml:space="preserve">Microsoft, Active Directory, Windows, and Windows Server are trademarks of the Microsoft group of companies. </w:t>
      </w:r>
    </w:p>
    <w:p w14:paraId="6A16A07E" w14:textId="77777777" w:rsidR="003B3ECC" w:rsidRDefault="003B3ECC" w:rsidP="00033D13">
      <w:r>
        <w:t>All other trademarks are property of their respective owners.</w:t>
      </w:r>
    </w:p>
    <w:p w14:paraId="0117DF10" w14:textId="77777777" w:rsidR="003B3ECC" w:rsidRDefault="003B3ECC" w:rsidP="003B3ECC"/>
    <w:p w14:paraId="0BD521C3" w14:textId="77777777" w:rsidR="003B3ECC" w:rsidRDefault="003B3ECC" w:rsidP="003B3ECC">
      <w:pPr>
        <w:pStyle w:val="DSTOC1-0"/>
        <w:sectPr w:rsidR="003B3ECC" w:rsidSect="00FB2389">
          <w:footerReference w:type="default" r:id="rId19"/>
          <w:pgSz w:w="12240" w:h="15840" w:code="1"/>
          <w:pgMar w:top="1440" w:right="1800" w:bottom="1440" w:left="1800" w:header="1440" w:footer="1440" w:gutter="0"/>
          <w:cols w:space="720"/>
          <w:docGrid w:linePitch="360"/>
        </w:sectPr>
      </w:pPr>
    </w:p>
    <w:p w14:paraId="0A7CEB1E" w14:textId="77777777" w:rsidR="003B3ECC" w:rsidRDefault="003B3ECC" w:rsidP="003B3ECC">
      <w:pPr>
        <w:pStyle w:val="DSTOC1-0"/>
      </w:pPr>
      <w:r>
        <w:lastRenderedPageBreak/>
        <w:t>Contents</w:t>
      </w:r>
    </w:p>
    <w:p w14:paraId="79BE1ADD" w14:textId="77777777" w:rsidR="00AE1155" w:rsidRDefault="00BC24BF">
      <w:pPr>
        <w:pStyle w:val="TOC1"/>
        <w:tabs>
          <w:tab w:val="right" w:leader="dot" w:pos="8630"/>
        </w:tabs>
        <w:rPr>
          <w:rFonts w:asciiTheme="minorHAnsi" w:eastAsiaTheme="minorEastAsia" w:hAnsiTheme="minorHAnsi" w:cstheme="minorBidi"/>
          <w:noProof/>
          <w:kern w:val="0"/>
          <w:sz w:val="22"/>
          <w:szCs w:val="22"/>
        </w:rPr>
      </w:pPr>
      <w:r>
        <w:fldChar w:fldCharType="begin"/>
      </w:r>
      <w:r>
        <w:instrText xml:space="preserve"> TOC \h \z \t "Heading 2,1,Heading 3,2,Heading 4,3,DSTOC1-2,2,DSTOC1-3,3,DSTOC1-4,4,DSTOC2-2,3,DSTOC2-3,3,DSTOC2-4,4,Title,1" </w:instrText>
      </w:r>
      <w:r>
        <w:fldChar w:fldCharType="separate"/>
      </w:r>
      <w:hyperlink w:anchor="_Toc444095486" w:history="1">
        <w:r w:rsidR="00AE1155" w:rsidRPr="002B745E">
          <w:rPr>
            <w:rStyle w:val="Hyperlink"/>
            <w:noProof/>
          </w:rPr>
          <w:t>Guide History</w:t>
        </w:r>
        <w:r w:rsidR="00AE1155">
          <w:rPr>
            <w:noProof/>
            <w:webHidden/>
          </w:rPr>
          <w:tab/>
        </w:r>
        <w:r w:rsidR="00AE1155">
          <w:rPr>
            <w:noProof/>
            <w:webHidden/>
          </w:rPr>
          <w:fldChar w:fldCharType="begin"/>
        </w:r>
        <w:r w:rsidR="00AE1155">
          <w:rPr>
            <w:noProof/>
            <w:webHidden/>
          </w:rPr>
          <w:instrText xml:space="preserve"> PAGEREF _Toc444095486 \h </w:instrText>
        </w:r>
        <w:r w:rsidR="00AE1155">
          <w:rPr>
            <w:noProof/>
            <w:webHidden/>
          </w:rPr>
        </w:r>
        <w:r w:rsidR="00AE1155">
          <w:rPr>
            <w:noProof/>
            <w:webHidden/>
          </w:rPr>
          <w:fldChar w:fldCharType="separate"/>
        </w:r>
        <w:r w:rsidR="001B5FB2">
          <w:rPr>
            <w:noProof/>
            <w:webHidden/>
          </w:rPr>
          <w:t>5</w:t>
        </w:r>
        <w:r w:rsidR="00AE1155">
          <w:rPr>
            <w:noProof/>
            <w:webHidden/>
          </w:rPr>
          <w:fldChar w:fldCharType="end"/>
        </w:r>
      </w:hyperlink>
    </w:p>
    <w:p w14:paraId="0D19772A" w14:textId="77777777" w:rsidR="00AE1155" w:rsidRDefault="00AE1155">
      <w:pPr>
        <w:pStyle w:val="TOC1"/>
        <w:tabs>
          <w:tab w:val="right" w:leader="dot" w:pos="8630"/>
        </w:tabs>
        <w:rPr>
          <w:rFonts w:asciiTheme="minorHAnsi" w:eastAsiaTheme="minorEastAsia" w:hAnsiTheme="minorHAnsi" w:cstheme="minorBidi"/>
          <w:noProof/>
          <w:kern w:val="0"/>
          <w:sz w:val="22"/>
          <w:szCs w:val="22"/>
        </w:rPr>
      </w:pPr>
      <w:hyperlink w:anchor="_Toc444095487" w:history="1">
        <w:r w:rsidRPr="002B745E">
          <w:rPr>
            <w:rStyle w:val="Hyperlink"/>
            <w:noProof/>
          </w:rPr>
          <w:t>Getting started</w:t>
        </w:r>
        <w:r>
          <w:rPr>
            <w:noProof/>
            <w:webHidden/>
          </w:rPr>
          <w:tab/>
        </w:r>
        <w:r>
          <w:rPr>
            <w:noProof/>
            <w:webHidden/>
          </w:rPr>
          <w:fldChar w:fldCharType="begin"/>
        </w:r>
        <w:r>
          <w:rPr>
            <w:noProof/>
            <w:webHidden/>
          </w:rPr>
          <w:instrText xml:space="preserve"> PAGEREF _Toc444095487 \h </w:instrText>
        </w:r>
        <w:r>
          <w:rPr>
            <w:noProof/>
            <w:webHidden/>
          </w:rPr>
        </w:r>
        <w:r>
          <w:rPr>
            <w:noProof/>
            <w:webHidden/>
          </w:rPr>
          <w:fldChar w:fldCharType="separate"/>
        </w:r>
        <w:r w:rsidR="001B5FB2">
          <w:rPr>
            <w:noProof/>
            <w:webHidden/>
          </w:rPr>
          <w:t>6</w:t>
        </w:r>
        <w:r>
          <w:rPr>
            <w:noProof/>
            <w:webHidden/>
          </w:rPr>
          <w:fldChar w:fldCharType="end"/>
        </w:r>
      </w:hyperlink>
    </w:p>
    <w:p w14:paraId="24FD48DF" w14:textId="77777777" w:rsidR="00AE1155" w:rsidRDefault="00AE1155">
      <w:pPr>
        <w:pStyle w:val="TOC2"/>
        <w:tabs>
          <w:tab w:val="right" w:leader="dot" w:pos="8630"/>
        </w:tabs>
        <w:rPr>
          <w:rFonts w:asciiTheme="minorHAnsi" w:eastAsiaTheme="minorEastAsia" w:hAnsiTheme="minorHAnsi" w:cstheme="minorBidi"/>
          <w:noProof/>
          <w:kern w:val="0"/>
          <w:sz w:val="22"/>
          <w:szCs w:val="22"/>
        </w:rPr>
      </w:pPr>
      <w:hyperlink w:anchor="_Toc444095488" w:history="1">
        <w:r w:rsidRPr="002B745E">
          <w:rPr>
            <w:rStyle w:val="Hyperlink"/>
            <w:noProof/>
          </w:rPr>
          <w:t>Supported Configurations</w:t>
        </w:r>
        <w:r>
          <w:rPr>
            <w:noProof/>
            <w:webHidden/>
          </w:rPr>
          <w:tab/>
        </w:r>
        <w:r>
          <w:rPr>
            <w:noProof/>
            <w:webHidden/>
          </w:rPr>
          <w:fldChar w:fldCharType="begin"/>
        </w:r>
        <w:r>
          <w:rPr>
            <w:noProof/>
            <w:webHidden/>
          </w:rPr>
          <w:instrText xml:space="preserve"> PAGEREF _Toc444095488 \h </w:instrText>
        </w:r>
        <w:r>
          <w:rPr>
            <w:noProof/>
            <w:webHidden/>
          </w:rPr>
        </w:r>
        <w:r>
          <w:rPr>
            <w:noProof/>
            <w:webHidden/>
          </w:rPr>
          <w:fldChar w:fldCharType="separate"/>
        </w:r>
        <w:r w:rsidR="001B5FB2">
          <w:rPr>
            <w:noProof/>
            <w:webHidden/>
          </w:rPr>
          <w:t>6</w:t>
        </w:r>
        <w:r>
          <w:rPr>
            <w:noProof/>
            <w:webHidden/>
          </w:rPr>
          <w:fldChar w:fldCharType="end"/>
        </w:r>
      </w:hyperlink>
    </w:p>
    <w:p w14:paraId="23E158D9" w14:textId="77777777" w:rsidR="00AE1155" w:rsidRDefault="00AE1155">
      <w:pPr>
        <w:pStyle w:val="TOC2"/>
        <w:tabs>
          <w:tab w:val="right" w:leader="dot" w:pos="8630"/>
        </w:tabs>
        <w:rPr>
          <w:rFonts w:asciiTheme="minorHAnsi" w:eastAsiaTheme="minorEastAsia" w:hAnsiTheme="minorHAnsi" w:cstheme="minorBidi"/>
          <w:noProof/>
          <w:kern w:val="0"/>
          <w:sz w:val="22"/>
          <w:szCs w:val="22"/>
        </w:rPr>
      </w:pPr>
      <w:hyperlink w:anchor="_Toc444095489" w:history="1">
        <w:r w:rsidRPr="002B745E">
          <w:rPr>
            <w:rStyle w:val="Hyperlink"/>
            <w:noProof/>
          </w:rPr>
          <w:t>Monitoring Pack Scope</w:t>
        </w:r>
        <w:r>
          <w:rPr>
            <w:noProof/>
            <w:webHidden/>
          </w:rPr>
          <w:tab/>
        </w:r>
        <w:r>
          <w:rPr>
            <w:noProof/>
            <w:webHidden/>
          </w:rPr>
          <w:fldChar w:fldCharType="begin"/>
        </w:r>
        <w:r>
          <w:rPr>
            <w:noProof/>
            <w:webHidden/>
          </w:rPr>
          <w:instrText xml:space="preserve"> PAGEREF _Toc444095489 \h </w:instrText>
        </w:r>
        <w:r>
          <w:rPr>
            <w:noProof/>
            <w:webHidden/>
          </w:rPr>
        </w:r>
        <w:r>
          <w:rPr>
            <w:noProof/>
            <w:webHidden/>
          </w:rPr>
          <w:fldChar w:fldCharType="separate"/>
        </w:r>
        <w:r w:rsidR="001B5FB2">
          <w:rPr>
            <w:noProof/>
            <w:webHidden/>
          </w:rPr>
          <w:t>7</w:t>
        </w:r>
        <w:r>
          <w:rPr>
            <w:noProof/>
            <w:webHidden/>
          </w:rPr>
          <w:fldChar w:fldCharType="end"/>
        </w:r>
      </w:hyperlink>
    </w:p>
    <w:p w14:paraId="171A3B66" w14:textId="77777777" w:rsidR="00AE1155" w:rsidRDefault="00AE1155">
      <w:pPr>
        <w:pStyle w:val="TOC2"/>
        <w:tabs>
          <w:tab w:val="right" w:leader="dot" w:pos="8630"/>
        </w:tabs>
        <w:rPr>
          <w:rFonts w:asciiTheme="minorHAnsi" w:eastAsiaTheme="minorEastAsia" w:hAnsiTheme="minorHAnsi" w:cstheme="minorBidi"/>
          <w:noProof/>
          <w:kern w:val="0"/>
          <w:sz w:val="22"/>
          <w:szCs w:val="22"/>
        </w:rPr>
      </w:pPr>
      <w:hyperlink w:anchor="_Toc444095490" w:history="1">
        <w:r w:rsidRPr="002B745E">
          <w:rPr>
            <w:rStyle w:val="Hyperlink"/>
            <w:noProof/>
          </w:rPr>
          <w:t>Prerequisites</w:t>
        </w:r>
        <w:r>
          <w:rPr>
            <w:noProof/>
            <w:webHidden/>
          </w:rPr>
          <w:tab/>
        </w:r>
        <w:r>
          <w:rPr>
            <w:noProof/>
            <w:webHidden/>
          </w:rPr>
          <w:fldChar w:fldCharType="begin"/>
        </w:r>
        <w:r>
          <w:rPr>
            <w:noProof/>
            <w:webHidden/>
          </w:rPr>
          <w:instrText xml:space="preserve"> PAGEREF _Toc444095490 \h </w:instrText>
        </w:r>
        <w:r>
          <w:rPr>
            <w:noProof/>
            <w:webHidden/>
          </w:rPr>
        </w:r>
        <w:r>
          <w:rPr>
            <w:noProof/>
            <w:webHidden/>
          </w:rPr>
          <w:fldChar w:fldCharType="separate"/>
        </w:r>
        <w:r w:rsidR="001B5FB2">
          <w:rPr>
            <w:noProof/>
            <w:webHidden/>
          </w:rPr>
          <w:t>7</w:t>
        </w:r>
        <w:r>
          <w:rPr>
            <w:noProof/>
            <w:webHidden/>
          </w:rPr>
          <w:fldChar w:fldCharType="end"/>
        </w:r>
      </w:hyperlink>
    </w:p>
    <w:p w14:paraId="6465853B" w14:textId="77777777" w:rsidR="00AE1155" w:rsidRDefault="00AE1155">
      <w:pPr>
        <w:pStyle w:val="TOC2"/>
        <w:tabs>
          <w:tab w:val="right" w:leader="dot" w:pos="8630"/>
        </w:tabs>
        <w:rPr>
          <w:rFonts w:asciiTheme="minorHAnsi" w:eastAsiaTheme="minorEastAsia" w:hAnsiTheme="minorHAnsi" w:cstheme="minorBidi"/>
          <w:noProof/>
          <w:kern w:val="0"/>
          <w:sz w:val="22"/>
          <w:szCs w:val="22"/>
        </w:rPr>
      </w:pPr>
      <w:hyperlink w:anchor="_Toc444095491" w:history="1">
        <w:r w:rsidRPr="002B745E">
          <w:rPr>
            <w:rStyle w:val="Hyperlink"/>
            <w:noProof/>
          </w:rPr>
          <w:t>Files in this Monitoring Pack</w:t>
        </w:r>
        <w:r>
          <w:rPr>
            <w:noProof/>
            <w:webHidden/>
          </w:rPr>
          <w:tab/>
        </w:r>
        <w:r>
          <w:rPr>
            <w:noProof/>
            <w:webHidden/>
          </w:rPr>
          <w:fldChar w:fldCharType="begin"/>
        </w:r>
        <w:r>
          <w:rPr>
            <w:noProof/>
            <w:webHidden/>
          </w:rPr>
          <w:instrText xml:space="preserve"> PAGEREF _Toc444095491 \h </w:instrText>
        </w:r>
        <w:r>
          <w:rPr>
            <w:noProof/>
            <w:webHidden/>
          </w:rPr>
        </w:r>
        <w:r>
          <w:rPr>
            <w:noProof/>
            <w:webHidden/>
          </w:rPr>
          <w:fldChar w:fldCharType="separate"/>
        </w:r>
        <w:r w:rsidR="001B5FB2">
          <w:rPr>
            <w:noProof/>
            <w:webHidden/>
          </w:rPr>
          <w:t>8</w:t>
        </w:r>
        <w:r>
          <w:rPr>
            <w:noProof/>
            <w:webHidden/>
          </w:rPr>
          <w:fldChar w:fldCharType="end"/>
        </w:r>
      </w:hyperlink>
    </w:p>
    <w:p w14:paraId="25B505B9" w14:textId="77777777" w:rsidR="00AE1155" w:rsidRDefault="00AE1155">
      <w:pPr>
        <w:pStyle w:val="TOC2"/>
        <w:tabs>
          <w:tab w:val="right" w:leader="dot" w:pos="8630"/>
        </w:tabs>
        <w:rPr>
          <w:rFonts w:asciiTheme="minorHAnsi" w:eastAsiaTheme="minorEastAsia" w:hAnsiTheme="minorHAnsi" w:cstheme="minorBidi"/>
          <w:noProof/>
          <w:kern w:val="0"/>
          <w:sz w:val="22"/>
          <w:szCs w:val="22"/>
        </w:rPr>
      </w:pPr>
      <w:hyperlink w:anchor="_Toc444095492" w:history="1">
        <w:r w:rsidRPr="002B745E">
          <w:rPr>
            <w:rStyle w:val="Hyperlink"/>
            <w:noProof/>
          </w:rPr>
          <w:t>Mandatory Configuration</w:t>
        </w:r>
        <w:r>
          <w:rPr>
            <w:noProof/>
            <w:webHidden/>
          </w:rPr>
          <w:tab/>
        </w:r>
        <w:r>
          <w:rPr>
            <w:noProof/>
            <w:webHidden/>
          </w:rPr>
          <w:fldChar w:fldCharType="begin"/>
        </w:r>
        <w:r>
          <w:rPr>
            <w:noProof/>
            <w:webHidden/>
          </w:rPr>
          <w:instrText xml:space="preserve"> PAGEREF _Toc444095492 \h </w:instrText>
        </w:r>
        <w:r>
          <w:rPr>
            <w:noProof/>
            <w:webHidden/>
          </w:rPr>
        </w:r>
        <w:r>
          <w:rPr>
            <w:noProof/>
            <w:webHidden/>
          </w:rPr>
          <w:fldChar w:fldCharType="separate"/>
        </w:r>
        <w:r w:rsidR="001B5FB2">
          <w:rPr>
            <w:noProof/>
            <w:webHidden/>
          </w:rPr>
          <w:t>8</w:t>
        </w:r>
        <w:r>
          <w:rPr>
            <w:noProof/>
            <w:webHidden/>
          </w:rPr>
          <w:fldChar w:fldCharType="end"/>
        </w:r>
      </w:hyperlink>
    </w:p>
    <w:p w14:paraId="2CA94327" w14:textId="77777777" w:rsidR="00AE1155" w:rsidRDefault="00AE1155">
      <w:pPr>
        <w:pStyle w:val="TOC1"/>
        <w:tabs>
          <w:tab w:val="right" w:leader="dot" w:pos="8630"/>
        </w:tabs>
        <w:rPr>
          <w:rFonts w:asciiTheme="minorHAnsi" w:eastAsiaTheme="minorEastAsia" w:hAnsiTheme="minorHAnsi" w:cstheme="minorBidi"/>
          <w:noProof/>
          <w:kern w:val="0"/>
          <w:sz w:val="22"/>
          <w:szCs w:val="22"/>
        </w:rPr>
      </w:pPr>
      <w:hyperlink w:anchor="_Toc444095493" w:history="1">
        <w:r w:rsidRPr="002B745E">
          <w:rPr>
            <w:rStyle w:val="Hyperlink"/>
            <w:noProof/>
          </w:rPr>
          <w:t>Monitoring Pack Purpose</w:t>
        </w:r>
        <w:r>
          <w:rPr>
            <w:noProof/>
            <w:webHidden/>
          </w:rPr>
          <w:tab/>
        </w:r>
        <w:r>
          <w:rPr>
            <w:noProof/>
            <w:webHidden/>
          </w:rPr>
          <w:fldChar w:fldCharType="begin"/>
        </w:r>
        <w:r>
          <w:rPr>
            <w:noProof/>
            <w:webHidden/>
          </w:rPr>
          <w:instrText xml:space="preserve"> PAGEREF _Toc444095493 \h </w:instrText>
        </w:r>
        <w:r>
          <w:rPr>
            <w:noProof/>
            <w:webHidden/>
          </w:rPr>
        </w:r>
        <w:r>
          <w:rPr>
            <w:noProof/>
            <w:webHidden/>
          </w:rPr>
          <w:fldChar w:fldCharType="separate"/>
        </w:r>
        <w:r w:rsidR="001B5FB2">
          <w:rPr>
            <w:noProof/>
            <w:webHidden/>
          </w:rPr>
          <w:t>9</w:t>
        </w:r>
        <w:r>
          <w:rPr>
            <w:noProof/>
            <w:webHidden/>
          </w:rPr>
          <w:fldChar w:fldCharType="end"/>
        </w:r>
      </w:hyperlink>
    </w:p>
    <w:p w14:paraId="74820ACD" w14:textId="77777777" w:rsidR="00AE1155" w:rsidRDefault="00AE1155">
      <w:pPr>
        <w:pStyle w:val="TOC2"/>
        <w:tabs>
          <w:tab w:val="right" w:leader="dot" w:pos="8630"/>
        </w:tabs>
        <w:rPr>
          <w:rFonts w:asciiTheme="minorHAnsi" w:eastAsiaTheme="minorEastAsia" w:hAnsiTheme="minorHAnsi" w:cstheme="minorBidi"/>
          <w:noProof/>
          <w:kern w:val="0"/>
          <w:sz w:val="22"/>
          <w:szCs w:val="22"/>
        </w:rPr>
      </w:pPr>
      <w:hyperlink w:anchor="_Toc444095494" w:history="1">
        <w:r w:rsidRPr="002B745E">
          <w:rPr>
            <w:rStyle w:val="Hyperlink"/>
            <w:noProof/>
          </w:rPr>
          <w:t>Monitoring Scenarios</w:t>
        </w:r>
        <w:r>
          <w:rPr>
            <w:noProof/>
            <w:webHidden/>
          </w:rPr>
          <w:tab/>
        </w:r>
        <w:r>
          <w:rPr>
            <w:noProof/>
            <w:webHidden/>
          </w:rPr>
          <w:fldChar w:fldCharType="begin"/>
        </w:r>
        <w:r>
          <w:rPr>
            <w:noProof/>
            <w:webHidden/>
          </w:rPr>
          <w:instrText xml:space="preserve"> PAGEREF _Toc444095494 \h </w:instrText>
        </w:r>
        <w:r>
          <w:rPr>
            <w:noProof/>
            <w:webHidden/>
          </w:rPr>
        </w:r>
        <w:r>
          <w:rPr>
            <w:noProof/>
            <w:webHidden/>
          </w:rPr>
          <w:fldChar w:fldCharType="separate"/>
        </w:r>
        <w:r w:rsidR="001B5FB2">
          <w:rPr>
            <w:noProof/>
            <w:webHidden/>
          </w:rPr>
          <w:t>9</w:t>
        </w:r>
        <w:r>
          <w:rPr>
            <w:noProof/>
            <w:webHidden/>
          </w:rPr>
          <w:fldChar w:fldCharType="end"/>
        </w:r>
      </w:hyperlink>
    </w:p>
    <w:p w14:paraId="3BE5604C" w14:textId="77777777" w:rsidR="00AE1155" w:rsidRDefault="00AE1155">
      <w:pPr>
        <w:pStyle w:val="TOC3"/>
        <w:tabs>
          <w:tab w:val="right" w:leader="dot" w:pos="8630"/>
        </w:tabs>
        <w:rPr>
          <w:rFonts w:asciiTheme="minorHAnsi" w:eastAsiaTheme="minorEastAsia" w:hAnsiTheme="minorHAnsi" w:cstheme="minorBidi"/>
          <w:noProof/>
          <w:kern w:val="0"/>
          <w:sz w:val="22"/>
          <w:szCs w:val="22"/>
        </w:rPr>
      </w:pPr>
      <w:hyperlink w:anchor="_Toc444095495" w:history="1">
        <w:r w:rsidRPr="002B745E">
          <w:rPr>
            <w:rStyle w:val="Hyperlink"/>
            <w:noProof/>
          </w:rPr>
          <w:t>Discovery of SQL Server 2014 Reporting Services Instance</w:t>
        </w:r>
        <w:r>
          <w:rPr>
            <w:noProof/>
            <w:webHidden/>
          </w:rPr>
          <w:tab/>
        </w:r>
        <w:r>
          <w:rPr>
            <w:noProof/>
            <w:webHidden/>
          </w:rPr>
          <w:fldChar w:fldCharType="begin"/>
        </w:r>
        <w:r>
          <w:rPr>
            <w:noProof/>
            <w:webHidden/>
          </w:rPr>
          <w:instrText xml:space="preserve"> PAGEREF _Toc444095495 \h </w:instrText>
        </w:r>
        <w:r>
          <w:rPr>
            <w:noProof/>
            <w:webHidden/>
          </w:rPr>
        </w:r>
        <w:r>
          <w:rPr>
            <w:noProof/>
            <w:webHidden/>
          </w:rPr>
          <w:fldChar w:fldCharType="separate"/>
        </w:r>
        <w:r w:rsidR="001B5FB2">
          <w:rPr>
            <w:noProof/>
            <w:webHidden/>
          </w:rPr>
          <w:t>9</w:t>
        </w:r>
        <w:r>
          <w:rPr>
            <w:noProof/>
            <w:webHidden/>
          </w:rPr>
          <w:fldChar w:fldCharType="end"/>
        </w:r>
      </w:hyperlink>
    </w:p>
    <w:p w14:paraId="69AC06F8" w14:textId="77777777" w:rsidR="00AE1155" w:rsidRDefault="00AE1155">
      <w:pPr>
        <w:pStyle w:val="TOC3"/>
        <w:tabs>
          <w:tab w:val="right" w:leader="dot" w:pos="8630"/>
        </w:tabs>
        <w:rPr>
          <w:rFonts w:asciiTheme="minorHAnsi" w:eastAsiaTheme="minorEastAsia" w:hAnsiTheme="minorHAnsi" w:cstheme="minorBidi"/>
          <w:noProof/>
          <w:kern w:val="0"/>
          <w:sz w:val="22"/>
          <w:szCs w:val="22"/>
        </w:rPr>
      </w:pPr>
      <w:hyperlink w:anchor="_Toc444095496" w:history="1">
        <w:r w:rsidRPr="002B745E">
          <w:rPr>
            <w:rStyle w:val="Hyperlink"/>
            <w:noProof/>
          </w:rPr>
          <w:t>Discovery of SQL Server 2014 Reporting Services Deployment</w:t>
        </w:r>
        <w:r>
          <w:rPr>
            <w:noProof/>
            <w:webHidden/>
          </w:rPr>
          <w:tab/>
        </w:r>
        <w:r>
          <w:rPr>
            <w:noProof/>
            <w:webHidden/>
          </w:rPr>
          <w:fldChar w:fldCharType="begin"/>
        </w:r>
        <w:r>
          <w:rPr>
            <w:noProof/>
            <w:webHidden/>
          </w:rPr>
          <w:instrText xml:space="preserve"> PAGEREF _Toc444095496 \h </w:instrText>
        </w:r>
        <w:r>
          <w:rPr>
            <w:noProof/>
            <w:webHidden/>
          </w:rPr>
        </w:r>
        <w:r>
          <w:rPr>
            <w:noProof/>
            <w:webHidden/>
          </w:rPr>
          <w:fldChar w:fldCharType="separate"/>
        </w:r>
        <w:r w:rsidR="001B5FB2">
          <w:rPr>
            <w:noProof/>
            <w:webHidden/>
          </w:rPr>
          <w:t>10</w:t>
        </w:r>
        <w:r>
          <w:rPr>
            <w:noProof/>
            <w:webHidden/>
          </w:rPr>
          <w:fldChar w:fldCharType="end"/>
        </w:r>
      </w:hyperlink>
    </w:p>
    <w:p w14:paraId="07943D40" w14:textId="77777777" w:rsidR="00AE1155" w:rsidRDefault="00AE1155">
      <w:pPr>
        <w:pStyle w:val="TOC3"/>
        <w:tabs>
          <w:tab w:val="right" w:leader="dot" w:pos="8630"/>
        </w:tabs>
        <w:rPr>
          <w:rFonts w:asciiTheme="minorHAnsi" w:eastAsiaTheme="minorEastAsia" w:hAnsiTheme="minorHAnsi" w:cstheme="minorBidi"/>
          <w:noProof/>
          <w:kern w:val="0"/>
          <w:sz w:val="22"/>
          <w:szCs w:val="22"/>
        </w:rPr>
      </w:pPr>
      <w:hyperlink w:anchor="_Toc444095497" w:history="1">
        <w:r w:rsidRPr="002B745E">
          <w:rPr>
            <w:rStyle w:val="Hyperlink"/>
            <w:noProof/>
          </w:rPr>
          <w:t>Availability of SQL Server 2014 Reporting Services components</w:t>
        </w:r>
        <w:r>
          <w:rPr>
            <w:noProof/>
            <w:webHidden/>
          </w:rPr>
          <w:tab/>
        </w:r>
        <w:r>
          <w:rPr>
            <w:noProof/>
            <w:webHidden/>
          </w:rPr>
          <w:fldChar w:fldCharType="begin"/>
        </w:r>
        <w:r>
          <w:rPr>
            <w:noProof/>
            <w:webHidden/>
          </w:rPr>
          <w:instrText xml:space="preserve"> PAGEREF _Toc444095497 \h </w:instrText>
        </w:r>
        <w:r>
          <w:rPr>
            <w:noProof/>
            <w:webHidden/>
          </w:rPr>
        </w:r>
        <w:r>
          <w:rPr>
            <w:noProof/>
            <w:webHidden/>
          </w:rPr>
          <w:fldChar w:fldCharType="separate"/>
        </w:r>
        <w:r w:rsidR="001B5FB2">
          <w:rPr>
            <w:noProof/>
            <w:webHidden/>
          </w:rPr>
          <w:t>10</w:t>
        </w:r>
        <w:r>
          <w:rPr>
            <w:noProof/>
            <w:webHidden/>
          </w:rPr>
          <w:fldChar w:fldCharType="end"/>
        </w:r>
      </w:hyperlink>
    </w:p>
    <w:p w14:paraId="5CFE7BF7" w14:textId="77777777" w:rsidR="00AE1155" w:rsidRDefault="00AE1155">
      <w:pPr>
        <w:pStyle w:val="TOC3"/>
        <w:tabs>
          <w:tab w:val="right" w:leader="dot" w:pos="8630"/>
        </w:tabs>
        <w:rPr>
          <w:rFonts w:asciiTheme="minorHAnsi" w:eastAsiaTheme="minorEastAsia" w:hAnsiTheme="minorHAnsi" w:cstheme="minorBidi"/>
          <w:noProof/>
          <w:kern w:val="0"/>
          <w:sz w:val="22"/>
          <w:szCs w:val="22"/>
        </w:rPr>
      </w:pPr>
      <w:hyperlink w:anchor="_Toc444095498" w:history="1">
        <w:r w:rsidRPr="002B745E">
          <w:rPr>
            <w:rStyle w:val="Hyperlink"/>
            <w:noProof/>
          </w:rPr>
          <w:t>Performance of SQL Server 2014 Reporting Services installation</w:t>
        </w:r>
        <w:r>
          <w:rPr>
            <w:noProof/>
            <w:webHidden/>
          </w:rPr>
          <w:tab/>
        </w:r>
        <w:r>
          <w:rPr>
            <w:noProof/>
            <w:webHidden/>
          </w:rPr>
          <w:fldChar w:fldCharType="begin"/>
        </w:r>
        <w:r>
          <w:rPr>
            <w:noProof/>
            <w:webHidden/>
          </w:rPr>
          <w:instrText xml:space="preserve"> PAGEREF _Toc444095498 \h </w:instrText>
        </w:r>
        <w:r>
          <w:rPr>
            <w:noProof/>
            <w:webHidden/>
          </w:rPr>
        </w:r>
        <w:r>
          <w:rPr>
            <w:noProof/>
            <w:webHidden/>
          </w:rPr>
          <w:fldChar w:fldCharType="separate"/>
        </w:r>
        <w:r w:rsidR="001B5FB2">
          <w:rPr>
            <w:noProof/>
            <w:webHidden/>
          </w:rPr>
          <w:t>11</w:t>
        </w:r>
        <w:r>
          <w:rPr>
            <w:noProof/>
            <w:webHidden/>
          </w:rPr>
          <w:fldChar w:fldCharType="end"/>
        </w:r>
      </w:hyperlink>
    </w:p>
    <w:p w14:paraId="29E6AA05" w14:textId="77777777" w:rsidR="00AE1155" w:rsidRDefault="00AE1155">
      <w:pPr>
        <w:pStyle w:val="TOC2"/>
        <w:tabs>
          <w:tab w:val="right" w:leader="dot" w:pos="8630"/>
        </w:tabs>
        <w:rPr>
          <w:rFonts w:asciiTheme="minorHAnsi" w:eastAsiaTheme="minorEastAsia" w:hAnsiTheme="minorHAnsi" w:cstheme="minorBidi"/>
          <w:noProof/>
          <w:kern w:val="0"/>
          <w:sz w:val="22"/>
          <w:szCs w:val="22"/>
        </w:rPr>
      </w:pPr>
      <w:hyperlink w:anchor="_Toc444095499" w:history="1">
        <w:r w:rsidRPr="002B745E">
          <w:rPr>
            <w:rStyle w:val="Hyperlink"/>
            <w:noProof/>
          </w:rPr>
          <w:t>How Health Rolls Up</w:t>
        </w:r>
        <w:r>
          <w:rPr>
            <w:noProof/>
            <w:webHidden/>
          </w:rPr>
          <w:tab/>
        </w:r>
        <w:r>
          <w:rPr>
            <w:noProof/>
            <w:webHidden/>
          </w:rPr>
          <w:fldChar w:fldCharType="begin"/>
        </w:r>
        <w:r>
          <w:rPr>
            <w:noProof/>
            <w:webHidden/>
          </w:rPr>
          <w:instrText xml:space="preserve"> PAGEREF _Toc444095499 \h </w:instrText>
        </w:r>
        <w:r>
          <w:rPr>
            <w:noProof/>
            <w:webHidden/>
          </w:rPr>
        </w:r>
        <w:r>
          <w:rPr>
            <w:noProof/>
            <w:webHidden/>
          </w:rPr>
          <w:fldChar w:fldCharType="separate"/>
        </w:r>
        <w:r w:rsidR="001B5FB2">
          <w:rPr>
            <w:noProof/>
            <w:webHidden/>
          </w:rPr>
          <w:t>12</w:t>
        </w:r>
        <w:r>
          <w:rPr>
            <w:noProof/>
            <w:webHidden/>
          </w:rPr>
          <w:fldChar w:fldCharType="end"/>
        </w:r>
      </w:hyperlink>
    </w:p>
    <w:p w14:paraId="11153BE4" w14:textId="3E1E9C2C" w:rsidR="00AE1155" w:rsidRDefault="00AE1155">
      <w:pPr>
        <w:pStyle w:val="TOC1"/>
        <w:tabs>
          <w:tab w:val="right" w:leader="dot" w:pos="8630"/>
        </w:tabs>
        <w:rPr>
          <w:rFonts w:asciiTheme="minorHAnsi" w:eastAsiaTheme="minorEastAsia" w:hAnsiTheme="minorHAnsi" w:cstheme="minorBidi"/>
          <w:noProof/>
          <w:kern w:val="0"/>
          <w:sz w:val="22"/>
          <w:szCs w:val="22"/>
        </w:rPr>
      </w:pPr>
      <w:hyperlink w:anchor="_Toc444095500" w:history="1">
        <w:r w:rsidRPr="00AE1155">
          <w:rPr>
            <w:rStyle w:val="Hyperlink"/>
            <w:noProof/>
          </w:rPr>
          <w:t>Configuring Microsoft System Center MP for SQL Server 2014 RS (Native Mode)</w:t>
        </w:r>
        <w:r>
          <w:rPr>
            <w:noProof/>
            <w:webHidden/>
          </w:rPr>
          <w:tab/>
        </w:r>
        <w:r>
          <w:rPr>
            <w:noProof/>
            <w:webHidden/>
          </w:rPr>
          <w:fldChar w:fldCharType="begin"/>
        </w:r>
        <w:r>
          <w:rPr>
            <w:noProof/>
            <w:webHidden/>
          </w:rPr>
          <w:instrText xml:space="preserve"> PAGEREF _Toc444095500 \h </w:instrText>
        </w:r>
        <w:r>
          <w:rPr>
            <w:noProof/>
            <w:webHidden/>
          </w:rPr>
        </w:r>
        <w:r>
          <w:rPr>
            <w:noProof/>
            <w:webHidden/>
          </w:rPr>
          <w:fldChar w:fldCharType="separate"/>
        </w:r>
        <w:r w:rsidR="001B5FB2">
          <w:rPr>
            <w:noProof/>
            <w:webHidden/>
          </w:rPr>
          <w:t>13</w:t>
        </w:r>
        <w:r>
          <w:rPr>
            <w:noProof/>
            <w:webHidden/>
          </w:rPr>
          <w:fldChar w:fldCharType="end"/>
        </w:r>
      </w:hyperlink>
    </w:p>
    <w:p w14:paraId="76A74489" w14:textId="77777777" w:rsidR="00AE1155" w:rsidRDefault="00AE1155">
      <w:pPr>
        <w:pStyle w:val="TOC2"/>
        <w:tabs>
          <w:tab w:val="right" w:leader="dot" w:pos="8630"/>
        </w:tabs>
        <w:rPr>
          <w:rFonts w:asciiTheme="minorHAnsi" w:eastAsiaTheme="minorEastAsia" w:hAnsiTheme="minorHAnsi" w:cstheme="minorBidi"/>
          <w:noProof/>
          <w:kern w:val="0"/>
          <w:sz w:val="22"/>
          <w:szCs w:val="22"/>
        </w:rPr>
      </w:pPr>
      <w:hyperlink w:anchor="_Toc444095501" w:history="1">
        <w:r w:rsidRPr="002B745E">
          <w:rPr>
            <w:rStyle w:val="Hyperlink"/>
            <w:noProof/>
          </w:rPr>
          <w:t>Best Practice: Create a Management Pack for Customizations</w:t>
        </w:r>
        <w:r>
          <w:rPr>
            <w:noProof/>
            <w:webHidden/>
          </w:rPr>
          <w:tab/>
        </w:r>
        <w:r>
          <w:rPr>
            <w:noProof/>
            <w:webHidden/>
          </w:rPr>
          <w:fldChar w:fldCharType="begin"/>
        </w:r>
        <w:r>
          <w:rPr>
            <w:noProof/>
            <w:webHidden/>
          </w:rPr>
          <w:instrText xml:space="preserve"> PAGEREF _Toc444095501 \h </w:instrText>
        </w:r>
        <w:r>
          <w:rPr>
            <w:noProof/>
            <w:webHidden/>
          </w:rPr>
        </w:r>
        <w:r>
          <w:rPr>
            <w:noProof/>
            <w:webHidden/>
          </w:rPr>
          <w:fldChar w:fldCharType="separate"/>
        </w:r>
        <w:r w:rsidR="001B5FB2">
          <w:rPr>
            <w:noProof/>
            <w:webHidden/>
          </w:rPr>
          <w:t>13</w:t>
        </w:r>
        <w:r>
          <w:rPr>
            <w:noProof/>
            <w:webHidden/>
          </w:rPr>
          <w:fldChar w:fldCharType="end"/>
        </w:r>
      </w:hyperlink>
    </w:p>
    <w:p w14:paraId="09FD2A24" w14:textId="77777777" w:rsidR="00AE1155" w:rsidRDefault="00AE1155">
      <w:pPr>
        <w:pStyle w:val="TOC2"/>
        <w:tabs>
          <w:tab w:val="right" w:leader="dot" w:pos="8630"/>
        </w:tabs>
        <w:rPr>
          <w:rFonts w:asciiTheme="minorHAnsi" w:eastAsiaTheme="minorEastAsia" w:hAnsiTheme="minorHAnsi" w:cstheme="minorBidi"/>
          <w:noProof/>
          <w:kern w:val="0"/>
          <w:sz w:val="22"/>
          <w:szCs w:val="22"/>
        </w:rPr>
      </w:pPr>
      <w:hyperlink w:anchor="_Toc444095502" w:history="1">
        <w:r w:rsidRPr="002B745E">
          <w:rPr>
            <w:rStyle w:val="Hyperlink"/>
            <w:noProof/>
          </w:rPr>
          <w:t>How to import a Monitoring Pack</w:t>
        </w:r>
        <w:r>
          <w:rPr>
            <w:noProof/>
            <w:webHidden/>
          </w:rPr>
          <w:tab/>
        </w:r>
        <w:r>
          <w:rPr>
            <w:noProof/>
            <w:webHidden/>
          </w:rPr>
          <w:fldChar w:fldCharType="begin"/>
        </w:r>
        <w:r>
          <w:rPr>
            <w:noProof/>
            <w:webHidden/>
          </w:rPr>
          <w:instrText xml:space="preserve"> PAGEREF _Toc444095502 \h </w:instrText>
        </w:r>
        <w:r>
          <w:rPr>
            <w:noProof/>
            <w:webHidden/>
          </w:rPr>
        </w:r>
        <w:r>
          <w:rPr>
            <w:noProof/>
            <w:webHidden/>
          </w:rPr>
          <w:fldChar w:fldCharType="separate"/>
        </w:r>
        <w:r w:rsidR="001B5FB2">
          <w:rPr>
            <w:noProof/>
            <w:webHidden/>
          </w:rPr>
          <w:t>14</w:t>
        </w:r>
        <w:r>
          <w:rPr>
            <w:noProof/>
            <w:webHidden/>
          </w:rPr>
          <w:fldChar w:fldCharType="end"/>
        </w:r>
      </w:hyperlink>
    </w:p>
    <w:p w14:paraId="50466FFC" w14:textId="77777777" w:rsidR="00AE1155" w:rsidRDefault="00AE1155">
      <w:pPr>
        <w:pStyle w:val="TOC2"/>
        <w:tabs>
          <w:tab w:val="right" w:leader="dot" w:pos="8630"/>
        </w:tabs>
        <w:rPr>
          <w:rFonts w:asciiTheme="minorHAnsi" w:eastAsiaTheme="minorEastAsia" w:hAnsiTheme="minorHAnsi" w:cstheme="minorBidi"/>
          <w:noProof/>
          <w:kern w:val="0"/>
          <w:sz w:val="22"/>
          <w:szCs w:val="22"/>
        </w:rPr>
      </w:pPr>
      <w:hyperlink w:anchor="_Toc444095503" w:history="1">
        <w:r w:rsidRPr="002B745E">
          <w:rPr>
            <w:rStyle w:val="Hyperlink"/>
            <w:noProof/>
          </w:rPr>
          <w:t>How to enable Agent Proxy option</w:t>
        </w:r>
        <w:r>
          <w:rPr>
            <w:noProof/>
            <w:webHidden/>
          </w:rPr>
          <w:tab/>
        </w:r>
        <w:r>
          <w:rPr>
            <w:noProof/>
            <w:webHidden/>
          </w:rPr>
          <w:fldChar w:fldCharType="begin"/>
        </w:r>
        <w:r>
          <w:rPr>
            <w:noProof/>
            <w:webHidden/>
          </w:rPr>
          <w:instrText xml:space="preserve"> PAGEREF _Toc444095503 \h </w:instrText>
        </w:r>
        <w:r>
          <w:rPr>
            <w:noProof/>
            <w:webHidden/>
          </w:rPr>
        </w:r>
        <w:r>
          <w:rPr>
            <w:noProof/>
            <w:webHidden/>
          </w:rPr>
          <w:fldChar w:fldCharType="separate"/>
        </w:r>
        <w:r w:rsidR="001B5FB2">
          <w:rPr>
            <w:noProof/>
            <w:webHidden/>
          </w:rPr>
          <w:t>14</w:t>
        </w:r>
        <w:r>
          <w:rPr>
            <w:noProof/>
            <w:webHidden/>
          </w:rPr>
          <w:fldChar w:fldCharType="end"/>
        </w:r>
      </w:hyperlink>
    </w:p>
    <w:p w14:paraId="3942E645" w14:textId="77777777" w:rsidR="00AE1155" w:rsidRDefault="00AE1155">
      <w:pPr>
        <w:pStyle w:val="TOC2"/>
        <w:tabs>
          <w:tab w:val="right" w:leader="dot" w:pos="8630"/>
        </w:tabs>
        <w:rPr>
          <w:rFonts w:asciiTheme="minorHAnsi" w:eastAsiaTheme="minorEastAsia" w:hAnsiTheme="minorHAnsi" w:cstheme="minorBidi"/>
          <w:noProof/>
          <w:kern w:val="0"/>
          <w:sz w:val="22"/>
          <w:szCs w:val="22"/>
        </w:rPr>
      </w:pPr>
      <w:hyperlink w:anchor="_Toc444095504" w:history="1">
        <w:r w:rsidRPr="002B745E">
          <w:rPr>
            <w:rStyle w:val="Hyperlink"/>
            <w:noProof/>
          </w:rPr>
          <w:t>How to configure a Run As profile</w:t>
        </w:r>
        <w:r>
          <w:rPr>
            <w:noProof/>
            <w:webHidden/>
          </w:rPr>
          <w:tab/>
        </w:r>
        <w:r>
          <w:rPr>
            <w:noProof/>
            <w:webHidden/>
          </w:rPr>
          <w:fldChar w:fldCharType="begin"/>
        </w:r>
        <w:r>
          <w:rPr>
            <w:noProof/>
            <w:webHidden/>
          </w:rPr>
          <w:instrText xml:space="preserve"> PAGEREF _Toc444095504 \h </w:instrText>
        </w:r>
        <w:r>
          <w:rPr>
            <w:noProof/>
            <w:webHidden/>
          </w:rPr>
        </w:r>
        <w:r>
          <w:rPr>
            <w:noProof/>
            <w:webHidden/>
          </w:rPr>
          <w:fldChar w:fldCharType="separate"/>
        </w:r>
        <w:r w:rsidR="001B5FB2">
          <w:rPr>
            <w:noProof/>
            <w:webHidden/>
          </w:rPr>
          <w:t>14</w:t>
        </w:r>
        <w:r>
          <w:rPr>
            <w:noProof/>
            <w:webHidden/>
          </w:rPr>
          <w:fldChar w:fldCharType="end"/>
        </w:r>
      </w:hyperlink>
    </w:p>
    <w:p w14:paraId="5688C918" w14:textId="77777777" w:rsidR="00AE1155" w:rsidRDefault="00AE1155">
      <w:pPr>
        <w:pStyle w:val="TOC2"/>
        <w:tabs>
          <w:tab w:val="right" w:leader="dot" w:pos="8630"/>
        </w:tabs>
        <w:rPr>
          <w:rFonts w:asciiTheme="minorHAnsi" w:eastAsiaTheme="minorEastAsia" w:hAnsiTheme="minorHAnsi" w:cstheme="minorBidi"/>
          <w:noProof/>
          <w:kern w:val="0"/>
          <w:sz w:val="22"/>
          <w:szCs w:val="22"/>
        </w:rPr>
      </w:pPr>
      <w:hyperlink w:anchor="_Toc444095505" w:history="1">
        <w:r w:rsidRPr="002B745E">
          <w:rPr>
            <w:rStyle w:val="Hyperlink"/>
            <w:noProof/>
          </w:rPr>
          <w:t>Security Configuration</w:t>
        </w:r>
        <w:r>
          <w:rPr>
            <w:noProof/>
            <w:webHidden/>
          </w:rPr>
          <w:tab/>
        </w:r>
        <w:r>
          <w:rPr>
            <w:noProof/>
            <w:webHidden/>
          </w:rPr>
          <w:fldChar w:fldCharType="begin"/>
        </w:r>
        <w:r>
          <w:rPr>
            <w:noProof/>
            <w:webHidden/>
          </w:rPr>
          <w:instrText xml:space="preserve"> PAGEREF _Toc444095505 \h </w:instrText>
        </w:r>
        <w:r>
          <w:rPr>
            <w:noProof/>
            <w:webHidden/>
          </w:rPr>
        </w:r>
        <w:r>
          <w:rPr>
            <w:noProof/>
            <w:webHidden/>
          </w:rPr>
          <w:fldChar w:fldCharType="separate"/>
        </w:r>
        <w:r w:rsidR="001B5FB2">
          <w:rPr>
            <w:noProof/>
            <w:webHidden/>
          </w:rPr>
          <w:t>15</w:t>
        </w:r>
        <w:r>
          <w:rPr>
            <w:noProof/>
            <w:webHidden/>
          </w:rPr>
          <w:fldChar w:fldCharType="end"/>
        </w:r>
      </w:hyperlink>
    </w:p>
    <w:p w14:paraId="58978A5D" w14:textId="77777777" w:rsidR="00AE1155" w:rsidRDefault="00AE1155">
      <w:pPr>
        <w:pStyle w:val="TOC3"/>
        <w:tabs>
          <w:tab w:val="right" w:leader="dot" w:pos="8630"/>
        </w:tabs>
        <w:rPr>
          <w:rFonts w:asciiTheme="minorHAnsi" w:eastAsiaTheme="minorEastAsia" w:hAnsiTheme="minorHAnsi" w:cstheme="minorBidi"/>
          <w:noProof/>
          <w:kern w:val="0"/>
          <w:sz w:val="22"/>
          <w:szCs w:val="22"/>
        </w:rPr>
      </w:pPr>
      <w:hyperlink w:anchor="_Toc444095506" w:history="1">
        <w:r w:rsidRPr="002B745E">
          <w:rPr>
            <w:rStyle w:val="Hyperlink"/>
            <w:noProof/>
          </w:rPr>
          <w:t>Run As Profiles</w:t>
        </w:r>
        <w:r>
          <w:rPr>
            <w:noProof/>
            <w:webHidden/>
          </w:rPr>
          <w:tab/>
        </w:r>
        <w:r>
          <w:rPr>
            <w:noProof/>
            <w:webHidden/>
          </w:rPr>
          <w:fldChar w:fldCharType="begin"/>
        </w:r>
        <w:r>
          <w:rPr>
            <w:noProof/>
            <w:webHidden/>
          </w:rPr>
          <w:instrText xml:space="preserve"> PAGEREF _Toc444095506 \h </w:instrText>
        </w:r>
        <w:r>
          <w:rPr>
            <w:noProof/>
            <w:webHidden/>
          </w:rPr>
        </w:r>
        <w:r>
          <w:rPr>
            <w:noProof/>
            <w:webHidden/>
          </w:rPr>
          <w:fldChar w:fldCharType="separate"/>
        </w:r>
        <w:r w:rsidR="001B5FB2">
          <w:rPr>
            <w:noProof/>
            <w:webHidden/>
          </w:rPr>
          <w:t>15</w:t>
        </w:r>
        <w:r>
          <w:rPr>
            <w:noProof/>
            <w:webHidden/>
          </w:rPr>
          <w:fldChar w:fldCharType="end"/>
        </w:r>
      </w:hyperlink>
    </w:p>
    <w:p w14:paraId="48A3FA29" w14:textId="77777777" w:rsidR="00AE1155" w:rsidRDefault="00AE1155">
      <w:pPr>
        <w:pStyle w:val="TOC3"/>
        <w:tabs>
          <w:tab w:val="right" w:leader="dot" w:pos="8630"/>
        </w:tabs>
        <w:rPr>
          <w:rFonts w:asciiTheme="minorHAnsi" w:eastAsiaTheme="minorEastAsia" w:hAnsiTheme="minorHAnsi" w:cstheme="minorBidi"/>
          <w:noProof/>
          <w:kern w:val="0"/>
          <w:sz w:val="22"/>
          <w:szCs w:val="22"/>
        </w:rPr>
      </w:pPr>
      <w:hyperlink w:anchor="_Toc444095507" w:history="1">
        <w:r w:rsidRPr="002B745E">
          <w:rPr>
            <w:rStyle w:val="Hyperlink"/>
            <w:noProof/>
          </w:rPr>
          <w:t>Required permissions</w:t>
        </w:r>
        <w:r>
          <w:rPr>
            <w:noProof/>
            <w:webHidden/>
          </w:rPr>
          <w:tab/>
        </w:r>
        <w:r>
          <w:rPr>
            <w:noProof/>
            <w:webHidden/>
          </w:rPr>
          <w:fldChar w:fldCharType="begin"/>
        </w:r>
        <w:r>
          <w:rPr>
            <w:noProof/>
            <w:webHidden/>
          </w:rPr>
          <w:instrText xml:space="preserve"> PAGEREF _Toc444095507 \h </w:instrText>
        </w:r>
        <w:r>
          <w:rPr>
            <w:noProof/>
            <w:webHidden/>
          </w:rPr>
        </w:r>
        <w:r>
          <w:rPr>
            <w:noProof/>
            <w:webHidden/>
          </w:rPr>
          <w:fldChar w:fldCharType="separate"/>
        </w:r>
        <w:r w:rsidR="001B5FB2">
          <w:rPr>
            <w:noProof/>
            <w:webHidden/>
          </w:rPr>
          <w:t>15</w:t>
        </w:r>
        <w:r>
          <w:rPr>
            <w:noProof/>
            <w:webHidden/>
          </w:rPr>
          <w:fldChar w:fldCharType="end"/>
        </w:r>
      </w:hyperlink>
    </w:p>
    <w:p w14:paraId="55C0D1B5" w14:textId="77777777" w:rsidR="00AE1155" w:rsidRDefault="00AE1155">
      <w:pPr>
        <w:pStyle w:val="TOC3"/>
        <w:tabs>
          <w:tab w:val="right" w:leader="dot" w:pos="8630"/>
        </w:tabs>
        <w:rPr>
          <w:rFonts w:asciiTheme="minorHAnsi" w:eastAsiaTheme="minorEastAsia" w:hAnsiTheme="minorHAnsi" w:cstheme="minorBidi"/>
          <w:noProof/>
          <w:kern w:val="0"/>
          <w:sz w:val="22"/>
          <w:szCs w:val="22"/>
        </w:rPr>
      </w:pPr>
      <w:hyperlink w:anchor="_Toc444095508" w:history="1">
        <w:r w:rsidRPr="002B745E">
          <w:rPr>
            <w:rStyle w:val="Hyperlink"/>
            <w:noProof/>
          </w:rPr>
          <w:t>Low-Privilege Environments</w:t>
        </w:r>
        <w:r>
          <w:rPr>
            <w:noProof/>
            <w:webHidden/>
          </w:rPr>
          <w:tab/>
        </w:r>
        <w:r>
          <w:rPr>
            <w:noProof/>
            <w:webHidden/>
          </w:rPr>
          <w:fldChar w:fldCharType="begin"/>
        </w:r>
        <w:r>
          <w:rPr>
            <w:noProof/>
            <w:webHidden/>
          </w:rPr>
          <w:instrText xml:space="preserve"> PAGEREF _Toc444095508 \h </w:instrText>
        </w:r>
        <w:r>
          <w:rPr>
            <w:noProof/>
            <w:webHidden/>
          </w:rPr>
        </w:r>
        <w:r>
          <w:rPr>
            <w:noProof/>
            <w:webHidden/>
          </w:rPr>
          <w:fldChar w:fldCharType="separate"/>
        </w:r>
        <w:r w:rsidR="001B5FB2">
          <w:rPr>
            <w:noProof/>
            <w:webHidden/>
          </w:rPr>
          <w:t>16</w:t>
        </w:r>
        <w:r>
          <w:rPr>
            <w:noProof/>
            <w:webHidden/>
          </w:rPr>
          <w:fldChar w:fldCharType="end"/>
        </w:r>
      </w:hyperlink>
    </w:p>
    <w:p w14:paraId="6139EC49" w14:textId="77777777" w:rsidR="00AE1155" w:rsidRDefault="00AE1155">
      <w:pPr>
        <w:pStyle w:val="TOC1"/>
        <w:tabs>
          <w:tab w:val="right" w:leader="dot" w:pos="8630"/>
        </w:tabs>
        <w:rPr>
          <w:rFonts w:asciiTheme="minorHAnsi" w:eastAsiaTheme="minorEastAsia" w:hAnsiTheme="minorHAnsi" w:cstheme="minorBidi"/>
          <w:noProof/>
          <w:kern w:val="0"/>
          <w:sz w:val="22"/>
          <w:szCs w:val="22"/>
        </w:rPr>
      </w:pPr>
      <w:hyperlink w:anchor="_Toc444095509" w:history="1">
        <w:r w:rsidRPr="002B745E">
          <w:rPr>
            <w:rStyle w:val="Hyperlink"/>
            <w:noProof/>
          </w:rPr>
          <w:t>Viewing Information in the Operations Manager Console</w:t>
        </w:r>
        <w:r>
          <w:rPr>
            <w:noProof/>
            <w:webHidden/>
          </w:rPr>
          <w:tab/>
        </w:r>
        <w:r>
          <w:rPr>
            <w:noProof/>
            <w:webHidden/>
          </w:rPr>
          <w:fldChar w:fldCharType="begin"/>
        </w:r>
        <w:r>
          <w:rPr>
            <w:noProof/>
            <w:webHidden/>
          </w:rPr>
          <w:instrText xml:space="preserve"> PAGEREF _Toc444095509 \h </w:instrText>
        </w:r>
        <w:r>
          <w:rPr>
            <w:noProof/>
            <w:webHidden/>
          </w:rPr>
        </w:r>
        <w:r>
          <w:rPr>
            <w:noProof/>
            <w:webHidden/>
          </w:rPr>
          <w:fldChar w:fldCharType="separate"/>
        </w:r>
        <w:r w:rsidR="001B5FB2">
          <w:rPr>
            <w:noProof/>
            <w:webHidden/>
          </w:rPr>
          <w:t>18</w:t>
        </w:r>
        <w:r>
          <w:rPr>
            <w:noProof/>
            <w:webHidden/>
          </w:rPr>
          <w:fldChar w:fldCharType="end"/>
        </w:r>
      </w:hyperlink>
    </w:p>
    <w:p w14:paraId="062A9D11" w14:textId="77777777" w:rsidR="00AE1155" w:rsidRDefault="00AE1155">
      <w:pPr>
        <w:pStyle w:val="TOC2"/>
        <w:tabs>
          <w:tab w:val="right" w:leader="dot" w:pos="8630"/>
        </w:tabs>
        <w:rPr>
          <w:rFonts w:asciiTheme="minorHAnsi" w:eastAsiaTheme="minorEastAsia" w:hAnsiTheme="minorHAnsi" w:cstheme="minorBidi"/>
          <w:noProof/>
          <w:kern w:val="0"/>
          <w:sz w:val="22"/>
          <w:szCs w:val="22"/>
        </w:rPr>
      </w:pPr>
      <w:hyperlink w:anchor="_Toc444095510" w:history="1">
        <w:r w:rsidRPr="002B745E">
          <w:rPr>
            <w:rStyle w:val="Hyperlink"/>
            <w:noProof/>
          </w:rPr>
          <w:t>Version-independent (generic) views and dashboards</w:t>
        </w:r>
        <w:r>
          <w:rPr>
            <w:noProof/>
            <w:webHidden/>
          </w:rPr>
          <w:tab/>
        </w:r>
        <w:r>
          <w:rPr>
            <w:noProof/>
            <w:webHidden/>
          </w:rPr>
          <w:fldChar w:fldCharType="begin"/>
        </w:r>
        <w:r>
          <w:rPr>
            <w:noProof/>
            <w:webHidden/>
          </w:rPr>
          <w:instrText xml:space="preserve"> PAGEREF _Toc444095510 \h </w:instrText>
        </w:r>
        <w:r>
          <w:rPr>
            <w:noProof/>
            <w:webHidden/>
          </w:rPr>
        </w:r>
        <w:r>
          <w:rPr>
            <w:noProof/>
            <w:webHidden/>
          </w:rPr>
          <w:fldChar w:fldCharType="separate"/>
        </w:r>
        <w:r w:rsidR="001B5FB2">
          <w:rPr>
            <w:noProof/>
            <w:webHidden/>
          </w:rPr>
          <w:t>18</w:t>
        </w:r>
        <w:r>
          <w:rPr>
            <w:noProof/>
            <w:webHidden/>
          </w:rPr>
          <w:fldChar w:fldCharType="end"/>
        </w:r>
      </w:hyperlink>
    </w:p>
    <w:p w14:paraId="2BD841E9" w14:textId="77777777" w:rsidR="00AE1155" w:rsidRDefault="00AE1155">
      <w:pPr>
        <w:pStyle w:val="TOC2"/>
        <w:tabs>
          <w:tab w:val="right" w:leader="dot" w:pos="8630"/>
        </w:tabs>
        <w:rPr>
          <w:rFonts w:asciiTheme="minorHAnsi" w:eastAsiaTheme="minorEastAsia" w:hAnsiTheme="minorHAnsi" w:cstheme="minorBidi"/>
          <w:noProof/>
          <w:kern w:val="0"/>
          <w:sz w:val="22"/>
          <w:szCs w:val="22"/>
        </w:rPr>
      </w:pPr>
      <w:hyperlink w:anchor="_Toc444095511" w:history="1">
        <w:r w:rsidRPr="002B745E">
          <w:rPr>
            <w:rStyle w:val="Hyperlink"/>
            <w:noProof/>
          </w:rPr>
          <w:t>SQL Server 2014 Reporting Services views</w:t>
        </w:r>
        <w:r>
          <w:rPr>
            <w:noProof/>
            <w:webHidden/>
          </w:rPr>
          <w:tab/>
        </w:r>
        <w:r>
          <w:rPr>
            <w:noProof/>
            <w:webHidden/>
          </w:rPr>
          <w:fldChar w:fldCharType="begin"/>
        </w:r>
        <w:r>
          <w:rPr>
            <w:noProof/>
            <w:webHidden/>
          </w:rPr>
          <w:instrText xml:space="preserve"> PAGEREF _Toc444095511 \h </w:instrText>
        </w:r>
        <w:r>
          <w:rPr>
            <w:noProof/>
            <w:webHidden/>
          </w:rPr>
        </w:r>
        <w:r>
          <w:rPr>
            <w:noProof/>
            <w:webHidden/>
          </w:rPr>
          <w:fldChar w:fldCharType="separate"/>
        </w:r>
        <w:r w:rsidR="001B5FB2">
          <w:rPr>
            <w:noProof/>
            <w:webHidden/>
          </w:rPr>
          <w:t>19</w:t>
        </w:r>
        <w:r>
          <w:rPr>
            <w:noProof/>
            <w:webHidden/>
          </w:rPr>
          <w:fldChar w:fldCharType="end"/>
        </w:r>
      </w:hyperlink>
    </w:p>
    <w:p w14:paraId="22654BFB" w14:textId="77777777" w:rsidR="00AE1155" w:rsidRDefault="00AE1155">
      <w:pPr>
        <w:pStyle w:val="TOC2"/>
        <w:tabs>
          <w:tab w:val="right" w:leader="dot" w:pos="8630"/>
        </w:tabs>
        <w:rPr>
          <w:rFonts w:asciiTheme="minorHAnsi" w:eastAsiaTheme="minorEastAsia" w:hAnsiTheme="minorHAnsi" w:cstheme="minorBidi"/>
          <w:noProof/>
          <w:kern w:val="0"/>
          <w:sz w:val="22"/>
          <w:szCs w:val="22"/>
        </w:rPr>
      </w:pPr>
      <w:hyperlink w:anchor="_Toc444095512" w:history="1">
        <w:r w:rsidRPr="002B745E">
          <w:rPr>
            <w:rStyle w:val="Hyperlink"/>
            <w:noProof/>
          </w:rPr>
          <w:t>Dashboards</w:t>
        </w:r>
        <w:r>
          <w:rPr>
            <w:noProof/>
            <w:webHidden/>
          </w:rPr>
          <w:tab/>
        </w:r>
        <w:r>
          <w:rPr>
            <w:noProof/>
            <w:webHidden/>
          </w:rPr>
          <w:fldChar w:fldCharType="begin"/>
        </w:r>
        <w:r>
          <w:rPr>
            <w:noProof/>
            <w:webHidden/>
          </w:rPr>
          <w:instrText xml:space="preserve"> PAGEREF _Toc444095512 \h </w:instrText>
        </w:r>
        <w:r>
          <w:rPr>
            <w:noProof/>
            <w:webHidden/>
          </w:rPr>
        </w:r>
        <w:r>
          <w:rPr>
            <w:noProof/>
            <w:webHidden/>
          </w:rPr>
          <w:fldChar w:fldCharType="separate"/>
        </w:r>
        <w:r w:rsidR="001B5FB2">
          <w:rPr>
            <w:noProof/>
            <w:webHidden/>
          </w:rPr>
          <w:t>19</w:t>
        </w:r>
        <w:r>
          <w:rPr>
            <w:noProof/>
            <w:webHidden/>
          </w:rPr>
          <w:fldChar w:fldCharType="end"/>
        </w:r>
      </w:hyperlink>
    </w:p>
    <w:p w14:paraId="2320A8D6" w14:textId="77777777" w:rsidR="00AE1155" w:rsidRDefault="00AE1155">
      <w:pPr>
        <w:pStyle w:val="TOC1"/>
        <w:tabs>
          <w:tab w:val="right" w:leader="dot" w:pos="8630"/>
        </w:tabs>
        <w:rPr>
          <w:rFonts w:asciiTheme="minorHAnsi" w:eastAsiaTheme="minorEastAsia" w:hAnsiTheme="minorHAnsi" w:cstheme="minorBidi"/>
          <w:noProof/>
          <w:kern w:val="0"/>
          <w:sz w:val="22"/>
          <w:szCs w:val="22"/>
        </w:rPr>
      </w:pPr>
      <w:hyperlink w:anchor="_Toc444095513" w:history="1">
        <w:r w:rsidRPr="002B745E">
          <w:rPr>
            <w:rStyle w:val="Hyperlink"/>
            <w:noProof/>
          </w:rPr>
          <w:t>Links</w:t>
        </w:r>
        <w:r>
          <w:rPr>
            <w:noProof/>
            <w:webHidden/>
          </w:rPr>
          <w:tab/>
        </w:r>
        <w:r>
          <w:rPr>
            <w:noProof/>
            <w:webHidden/>
          </w:rPr>
          <w:fldChar w:fldCharType="begin"/>
        </w:r>
        <w:r>
          <w:rPr>
            <w:noProof/>
            <w:webHidden/>
          </w:rPr>
          <w:instrText xml:space="preserve"> PAGEREF _Toc444095513 \h </w:instrText>
        </w:r>
        <w:r>
          <w:rPr>
            <w:noProof/>
            <w:webHidden/>
          </w:rPr>
        </w:r>
        <w:r>
          <w:rPr>
            <w:noProof/>
            <w:webHidden/>
          </w:rPr>
          <w:fldChar w:fldCharType="separate"/>
        </w:r>
        <w:r w:rsidR="001B5FB2">
          <w:rPr>
            <w:noProof/>
            <w:webHidden/>
          </w:rPr>
          <w:t>20</w:t>
        </w:r>
        <w:r>
          <w:rPr>
            <w:noProof/>
            <w:webHidden/>
          </w:rPr>
          <w:fldChar w:fldCharType="end"/>
        </w:r>
      </w:hyperlink>
    </w:p>
    <w:p w14:paraId="36F9EC9D" w14:textId="77777777" w:rsidR="00AE1155" w:rsidRDefault="00AE1155">
      <w:pPr>
        <w:pStyle w:val="TOC1"/>
        <w:tabs>
          <w:tab w:val="right" w:leader="dot" w:pos="8630"/>
        </w:tabs>
        <w:rPr>
          <w:rFonts w:asciiTheme="minorHAnsi" w:eastAsiaTheme="minorEastAsia" w:hAnsiTheme="minorHAnsi" w:cstheme="minorBidi"/>
          <w:noProof/>
          <w:kern w:val="0"/>
          <w:sz w:val="22"/>
          <w:szCs w:val="22"/>
        </w:rPr>
      </w:pPr>
      <w:hyperlink w:anchor="_Toc444095514" w:history="1">
        <w:r w:rsidRPr="002B745E">
          <w:rPr>
            <w:rStyle w:val="Hyperlink"/>
            <w:noProof/>
          </w:rPr>
          <w:t>Appendix: Monitoring Pack Views and Dashboards</w:t>
        </w:r>
        <w:r>
          <w:rPr>
            <w:noProof/>
            <w:webHidden/>
          </w:rPr>
          <w:tab/>
        </w:r>
        <w:r>
          <w:rPr>
            <w:noProof/>
            <w:webHidden/>
          </w:rPr>
          <w:fldChar w:fldCharType="begin"/>
        </w:r>
        <w:r>
          <w:rPr>
            <w:noProof/>
            <w:webHidden/>
          </w:rPr>
          <w:instrText xml:space="preserve"> PAGEREF _Toc444095514 \h </w:instrText>
        </w:r>
        <w:r>
          <w:rPr>
            <w:noProof/>
            <w:webHidden/>
          </w:rPr>
        </w:r>
        <w:r>
          <w:rPr>
            <w:noProof/>
            <w:webHidden/>
          </w:rPr>
          <w:fldChar w:fldCharType="separate"/>
        </w:r>
        <w:r w:rsidR="001B5FB2">
          <w:rPr>
            <w:noProof/>
            <w:webHidden/>
          </w:rPr>
          <w:t>21</w:t>
        </w:r>
        <w:r>
          <w:rPr>
            <w:noProof/>
            <w:webHidden/>
          </w:rPr>
          <w:fldChar w:fldCharType="end"/>
        </w:r>
      </w:hyperlink>
    </w:p>
    <w:p w14:paraId="2CF718D4" w14:textId="77777777" w:rsidR="00AE1155" w:rsidRDefault="00AE1155">
      <w:pPr>
        <w:pStyle w:val="TOC1"/>
        <w:tabs>
          <w:tab w:val="right" w:leader="dot" w:pos="8630"/>
        </w:tabs>
        <w:rPr>
          <w:rFonts w:asciiTheme="minorHAnsi" w:eastAsiaTheme="minorEastAsia" w:hAnsiTheme="minorHAnsi" w:cstheme="minorBidi"/>
          <w:noProof/>
          <w:kern w:val="0"/>
          <w:sz w:val="22"/>
          <w:szCs w:val="22"/>
        </w:rPr>
      </w:pPr>
      <w:hyperlink w:anchor="_Toc444095515" w:history="1">
        <w:r w:rsidRPr="002B745E">
          <w:rPr>
            <w:rStyle w:val="Hyperlink"/>
            <w:noProof/>
          </w:rPr>
          <w:t>Appendix: Monitoring Pack Objects and Workflows</w:t>
        </w:r>
        <w:r>
          <w:rPr>
            <w:noProof/>
            <w:webHidden/>
          </w:rPr>
          <w:tab/>
        </w:r>
        <w:r>
          <w:rPr>
            <w:noProof/>
            <w:webHidden/>
          </w:rPr>
          <w:fldChar w:fldCharType="begin"/>
        </w:r>
        <w:r>
          <w:rPr>
            <w:noProof/>
            <w:webHidden/>
          </w:rPr>
          <w:instrText xml:space="preserve"> PAGEREF _Toc444095515 \h </w:instrText>
        </w:r>
        <w:r>
          <w:rPr>
            <w:noProof/>
            <w:webHidden/>
          </w:rPr>
        </w:r>
        <w:r>
          <w:rPr>
            <w:noProof/>
            <w:webHidden/>
          </w:rPr>
          <w:fldChar w:fldCharType="separate"/>
        </w:r>
        <w:r w:rsidR="001B5FB2">
          <w:rPr>
            <w:noProof/>
            <w:webHidden/>
          </w:rPr>
          <w:t>22</w:t>
        </w:r>
        <w:r>
          <w:rPr>
            <w:noProof/>
            <w:webHidden/>
          </w:rPr>
          <w:fldChar w:fldCharType="end"/>
        </w:r>
      </w:hyperlink>
    </w:p>
    <w:p w14:paraId="1E805608" w14:textId="77777777" w:rsidR="00AE1155" w:rsidRDefault="00AE1155">
      <w:pPr>
        <w:pStyle w:val="TOC2"/>
        <w:tabs>
          <w:tab w:val="right" w:leader="dot" w:pos="8630"/>
        </w:tabs>
        <w:rPr>
          <w:rFonts w:asciiTheme="minorHAnsi" w:eastAsiaTheme="minorEastAsia" w:hAnsiTheme="minorHAnsi" w:cstheme="minorBidi"/>
          <w:noProof/>
          <w:kern w:val="0"/>
          <w:sz w:val="22"/>
          <w:szCs w:val="22"/>
        </w:rPr>
      </w:pPr>
      <w:hyperlink w:anchor="_Toc444095516" w:history="1">
        <w:r w:rsidRPr="002B745E">
          <w:rPr>
            <w:rStyle w:val="Hyperlink"/>
            <w:noProof/>
          </w:rPr>
          <w:t>Health Service</w:t>
        </w:r>
        <w:r>
          <w:rPr>
            <w:noProof/>
            <w:webHidden/>
          </w:rPr>
          <w:tab/>
        </w:r>
        <w:r>
          <w:rPr>
            <w:noProof/>
            <w:webHidden/>
          </w:rPr>
          <w:fldChar w:fldCharType="begin"/>
        </w:r>
        <w:r>
          <w:rPr>
            <w:noProof/>
            <w:webHidden/>
          </w:rPr>
          <w:instrText xml:space="preserve"> PAGEREF _Toc444095516 \h </w:instrText>
        </w:r>
        <w:r>
          <w:rPr>
            <w:noProof/>
            <w:webHidden/>
          </w:rPr>
        </w:r>
        <w:r>
          <w:rPr>
            <w:noProof/>
            <w:webHidden/>
          </w:rPr>
          <w:fldChar w:fldCharType="separate"/>
        </w:r>
        <w:r w:rsidR="001B5FB2">
          <w:rPr>
            <w:noProof/>
            <w:webHidden/>
          </w:rPr>
          <w:t>22</w:t>
        </w:r>
        <w:r>
          <w:rPr>
            <w:noProof/>
            <w:webHidden/>
          </w:rPr>
          <w:fldChar w:fldCharType="end"/>
        </w:r>
      </w:hyperlink>
    </w:p>
    <w:p w14:paraId="3C7142A7" w14:textId="77777777" w:rsidR="00AE1155" w:rsidRDefault="00AE1155">
      <w:pPr>
        <w:pStyle w:val="TOC3"/>
        <w:tabs>
          <w:tab w:val="right" w:leader="dot" w:pos="8630"/>
        </w:tabs>
        <w:rPr>
          <w:rFonts w:asciiTheme="minorHAnsi" w:eastAsiaTheme="minorEastAsia" w:hAnsiTheme="minorHAnsi" w:cstheme="minorBidi"/>
          <w:noProof/>
          <w:kern w:val="0"/>
          <w:sz w:val="22"/>
          <w:szCs w:val="22"/>
        </w:rPr>
      </w:pPr>
      <w:hyperlink w:anchor="_Toc444095517" w:history="1">
        <w:r w:rsidRPr="002B745E">
          <w:rPr>
            <w:rStyle w:val="Hyperlink"/>
            <w:noProof/>
          </w:rPr>
          <w:t>Health Service - Discoveries</w:t>
        </w:r>
        <w:r>
          <w:rPr>
            <w:noProof/>
            <w:webHidden/>
          </w:rPr>
          <w:tab/>
        </w:r>
        <w:r>
          <w:rPr>
            <w:noProof/>
            <w:webHidden/>
          </w:rPr>
          <w:fldChar w:fldCharType="begin"/>
        </w:r>
        <w:r>
          <w:rPr>
            <w:noProof/>
            <w:webHidden/>
          </w:rPr>
          <w:instrText xml:space="preserve"> PAGEREF _Toc444095517 \h </w:instrText>
        </w:r>
        <w:r>
          <w:rPr>
            <w:noProof/>
            <w:webHidden/>
          </w:rPr>
        </w:r>
        <w:r>
          <w:rPr>
            <w:noProof/>
            <w:webHidden/>
          </w:rPr>
          <w:fldChar w:fldCharType="separate"/>
        </w:r>
        <w:r w:rsidR="001B5FB2">
          <w:rPr>
            <w:noProof/>
            <w:webHidden/>
          </w:rPr>
          <w:t>22</w:t>
        </w:r>
        <w:r>
          <w:rPr>
            <w:noProof/>
            <w:webHidden/>
          </w:rPr>
          <w:fldChar w:fldCharType="end"/>
        </w:r>
      </w:hyperlink>
    </w:p>
    <w:p w14:paraId="6016E106" w14:textId="77777777" w:rsidR="00AE1155" w:rsidRDefault="00AE1155">
      <w:pPr>
        <w:pStyle w:val="TOC2"/>
        <w:tabs>
          <w:tab w:val="right" w:leader="dot" w:pos="8630"/>
        </w:tabs>
        <w:rPr>
          <w:rFonts w:asciiTheme="minorHAnsi" w:eastAsiaTheme="minorEastAsia" w:hAnsiTheme="minorHAnsi" w:cstheme="minorBidi"/>
          <w:noProof/>
          <w:kern w:val="0"/>
          <w:sz w:val="22"/>
          <w:szCs w:val="22"/>
        </w:rPr>
      </w:pPr>
      <w:hyperlink w:anchor="_Toc444095518" w:history="1">
        <w:r w:rsidRPr="002B745E">
          <w:rPr>
            <w:rStyle w:val="Hyperlink"/>
            <w:noProof/>
          </w:rPr>
          <w:t>Microsoft SQL Server 2014 Reporting Services (Native Mode)</w:t>
        </w:r>
        <w:r>
          <w:rPr>
            <w:noProof/>
            <w:webHidden/>
          </w:rPr>
          <w:tab/>
        </w:r>
        <w:r>
          <w:rPr>
            <w:noProof/>
            <w:webHidden/>
          </w:rPr>
          <w:fldChar w:fldCharType="begin"/>
        </w:r>
        <w:r>
          <w:rPr>
            <w:noProof/>
            <w:webHidden/>
          </w:rPr>
          <w:instrText xml:space="preserve"> PAGEREF _Toc444095518 \h </w:instrText>
        </w:r>
        <w:r>
          <w:rPr>
            <w:noProof/>
            <w:webHidden/>
          </w:rPr>
        </w:r>
        <w:r>
          <w:rPr>
            <w:noProof/>
            <w:webHidden/>
          </w:rPr>
          <w:fldChar w:fldCharType="separate"/>
        </w:r>
        <w:r w:rsidR="001B5FB2">
          <w:rPr>
            <w:noProof/>
            <w:webHidden/>
          </w:rPr>
          <w:t>22</w:t>
        </w:r>
        <w:r>
          <w:rPr>
            <w:noProof/>
            <w:webHidden/>
          </w:rPr>
          <w:fldChar w:fldCharType="end"/>
        </w:r>
      </w:hyperlink>
    </w:p>
    <w:p w14:paraId="68C393A5" w14:textId="77777777" w:rsidR="00AE1155" w:rsidRDefault="00AE1155">
      <w:pPr>
        <w:pStyle w:val="TOC3"/>
        <w:tabs>
          <w:tab w:val="right" w:leader="dot" w:pos="8630"/>
        </w:tabs>
        <w:rPr>
          <w:rFonts w:asciiTheme="minorHAnsi" w:eastAsiaTheme="minorEastAsia" w:hAnsiTheme="minorHAnsi" w:cstheme="minorBidi"/>
          <w:noProof/>
          <w:kern w:val="0"/>
          <w:sz w:val="22"/>
          <w:szCs w:val="22"/>
        </w:rPr>
      </w:pPr>
      <w:hyperlink w:anchor="_Toc444095519" w:history="1">
        <w:r w:rsidRPr="002B745E">
          <w:rPr>
            <w:rStyle w:val="Hyperlink"/>
            <w:noProof/>
          </w:rPr>
          <w:t>Microsoft SQL Server 2014 Reporting Services (Native Mode) - Discoveries</w:t>
        </w:r>
        <w:r>
          <w:rPr>
            <w:noProof/>
            <w:webHidden/>
          </w:rPr>
          <w:tab/>
        </w:r>
        <w:r>
          <w:rPr>
            <w:noProof/>
            <w:webHidden/>
          </w:rPr>
          <w:fldChar w:fldCharType="begin"/>
        </w:r>
        <w:r>
          <w:rPr>
            <w:noProof/>
            <w:webHidden/>
          </w:rPr>
          <w:instrText xml:space="preserve"> PAGEREF _Toc444095519 \h </w:instrText>
        </w:r>
        <w:r>
          <w:rPr>
            <w:noProof/>
            <w:webHidden/>
          </w:rPr>
        </w:r>
        <w:r>
          <w:rPr>
            <w:noProof/>
            <w:webHidden/>
          </w:rPr>
          <w:fldChar w:fldCharType="separate"/>
        </w:r>
        <w:r w:rsidR="001B5FB2">
          <w:rPr>
            <w:noProof/>
            <w:webHidden/>
          </w:rPr>
          <w:t>22</w:t>
        </w:r>
        <w:r>
          <w:rPr>
            <w:noProof/>
            <w:webHidden/>
          </w:rPr>
          <w:fldChar w:fldCharType="end"/>
        </w:r>
      </w:hyperlink>
    </w:p>
    <w:p w14:paraId="3204136F" w14:textId="77777777" w:rsidR="00AE1155" w:rsidRDefault="00AE1155">
      <w:pPr>
        <w:pStyle w:val="TOC3"/>
        <w:tabs>
          <w:tab w:val="right" w:leader="dot" w:pos="8630"/>
        </w:tabs>
        <w:rPr>
          <w:rFonts w:asciiTheme="minorHAnsi" w:eastAsiaTheme="minorEastAsia" w:hAnsiTheme="minorHAnsi" w:cstheme="minorBidi"/>
          <w:noProof/>
          <w:kern w:val="0"/>
          <w:sz w:val="22"/>
          <w:szCs w:val="22"/>
        </w:rPr>
      </w:pPr>
      <w:hyperlink w:anchor="_Toc444095520" w:history="1">
        <w:r w:rsidRPr="002B745E">
          <w:rPr>
            <w:rStyle w:val="Hyperlink"/>
            <w:noProof/>
          </w:rPr>
          <w:t>Microsoft SQL Server 2014 Reporting Services (Native Mode) - Unit monitors</w:t>
        </w:r>
        <w:r>
          <w:rPr>
            <w:noProof/>
            <w:webHidden/>
          </w:rPr>
          <w:tab/>
        </w:r>
        <w:r>
          <w:rPr>
            <w:noProof/>
            <w:webHidden/>
          </w:rPr>
          <w:fldChar w:fldCharType="begin"/>
        </w:r>
        <w:r>
          <w:rPr>
            <w:noProof/>
            <w:webHidden/>
          </w:rPr>
          <w:instrText xml:space="preserve"> PAGEREF _Toc444095520 \h </w:instrText>
        </w:r>
        <w:r>
          <w:rPr>
            <w:noProof/>
            <w:webHidden/>
          </w:rPr>
        </w:r>
        <w:r>
          <w:rPr>
            <w:noProof/>
            <w:webHidden/>
          </w:rPr>
          <w:fldChar w:fldCharType="separate"/>
        </w:r>
        <w:r w:rsidR="001B5FB2">
          <w:rPr>
            <w:noProof/>
            <w:webHidden/>
          </w:rPr>
          <w:t>23</w:t>
        </w:r>
        <w:r>
          <w:rPr>
            <w:noProof/>
            <w:webHidden/>
          </w:rPr>
          <w:fldChar w:fldCharType="end"/>
        </w:r>
      </w:hyperlink>
    </w:p>
    <w:p w14:paraId="616A51C7" w14:textId="77777777" w:rsidR="00AE1155" w:rsidRDefault="00AE1155">
      <w:pPr>
        <w:pStyle w:val="TOC3"/>
        <w:tabs>
          <w:tab w:val="right" w:leader="dot" w:pos="8630"/>
        </w:tabs>
        <w:rPr>
          <w:rFonts w:asciiTheme="minorHAnsi" w:eastAsiaTheme="minorEastAsia" w:hAnsiTheme="minorHAnsi" w:cstheme="minorBidi"/>
          <w:noProof/>
          <w:kern w:val="0"/>
          <w:sz w:val="22"/>
          <w:szCs w:val="22"/>
        </w:rPr>
      </w:pPr>
      <w:hyperlink w:anchor="_Toc444095521" w:history="1">
        <w:r w:rsidRPr="002B745E">
          <w:rPr>
            <w:rStyle w:val="Hyperlink"/>
            <w:noProof/>
          </w:rPr>
          <w:t>Microsoft SQL Server 2014 Reporting Services (Native Mode) - Rules (non-alerting)</w:t>
        </w:r>
        <w:r>
          <w:rPr>
            <w:noProof/>
            <w:webHidden/>
          </w:rPr>
          <w:tab/>
        </w:r>
        <w:r>
          <w:rPr>
            <w:noProof/>
            <w:webHidden/>
          </w:rPr>
          <w:fldChar w:fldCharType="begin"/>
        </w:r>
        <w:r>
          <w:rPr>
            <w:noProof/>
            <w:webHidden/>
          </w:rPr>
          <w:instrText xml:space="preserve"> PAGEREF _Toc444095521 \h </w:instrText>
        </w:r>
        <w:r>
          <w:rPr>
            <w:noProof/>
            <w:webHidden/>
          </w:rPr>
        </w:r>
        <w:r>
          <w:rPr>
            <w:noProof/>
            <w:webHidden/>
          </w:rPr>
          <w:fldChar w:fldCharType="separate"/>
        </w:r>
        <w:r w:rsidR="001B5FB2">
          <w:rPr>
            <w:noProof/>
            <w:webHidden/>
          </w:rPr>
          <w:t>29</w:t>
        </w:r>
        <w:r>
          <w:rPr>
            <w:noProof/>
            <w:webHidden/>
          </w:rPr>
          <w:fldChar w:fldCharType="end"/>
        </w:r>
      </w:hyperlink>
    </w:p>
    <w:p w14:paraId="46D031EF" w14:textId="77777777" w:rsidR="00AE1155" w:rsidRDefault="00AE1155">
      <w:pPr>
        <w:pStyle w:val="TOC2"/>
        <w:tabs>
          <w:tab w:val="right" w:leader="dot" w:pos="8630"/>
        </w:tabs>
        <w:rPr>
          <w:rFonts w:asciiTheme="minorHAnsi" w:eastAsiaTheme="minorEastAsia" w:hAnsiTheme="minorHAnsi" w:cstheme="minorBidi"/>
          <w:noProof/>
          <w:kern w:val="0"/>
          <w:sz w:val="22"/>
          <w:szCs w:val="22"/>
        </w:rPr>
      </w:pPr>
      <w:hyperlink w:anchor="_Toc444095522" w:history="1">
        <w:r w:rsidRPr="002B745E">
          <w:rPr>
            <w:rStyle w:val="Hyperlink"/>
            <w:noProof/>
          </w:rPr>
          <w:t>Microsoft SQL Server 2014 Reporting Services Instance Seed</w:t>
        </w:r>
        <w:r>
          <w:rPr>
            <w:noProof/>
            <w:webHidden/>
          </w:rPr>
          <w:tab/>
        </w:r>
        <w:r>
          <w:rPr>
            <w:noProof/>
            <w:webHidden/>
          </w:rPr>
          <w:fldChar w:fldCharType="begin"/>
        </w:r>
        <w:r>
          <w:rPr>
            <w:noProof/>
            <w:webHidden/>
          </w:rPr>
          <w:instrText xml:space="preserve"> PAGEREF _Toc444095522 \h </w:instrText>
        </w:r>
        <w:r>
          <w:rPr>
            <w:noProof/>
            <w:webHidden/>
          </w:rPr>
        </w:r>
        <w:r>
          <w:rPr>
            <w:noProof/>
            <w:webHidden/>
          </w:rPr>
          <w:fldChar w:fldCharType="separate"/>
        </w:r>
        <w:r w:rsidR="001B5FB2">
          <w:rPr>
            <w:noProof/>
            <w:webHidden/>
          </w:rPr>
          <w:t>33</w:t>
        </w:r>
        <w:r>
          <w:rPr>
            <w:noProof/>
            <w:webHidden/>
          </w:rPr>
          <w:fldChar w:fldCharType="end"/>
        </w:r>
      </w:hyperlink>
    </w:p>
    <w:p w14:paraId="3C187438" w14:textId="77777777" w:rsidR="00AE1155" w:rsidRDefault="00AE1155">
      <w:pPr>
        <w:pStyle w:val="TOC3"/>
        <w:tabs>
          <w:tab w:val="right" w:leader="dot" w:pos="8630"/>
        </w:tabs>
        <w:rPr>
          <w:rFonts w:asciiTheme="minorHAnsi" w:eastAsiaTheme="minorEastAsia" w:hAnsiTheme="minorHAnsi" w:cstheme="minorBidi"/>
          <w:noProof/>
          <w:kern w:val="0"/>
          <w:sz w:val="22"/>
          <w:szCs w:val="22"/>
        </w:rPr>
      </w:pPr>
      <w:hyperlink w:anchor="_Toc444095523" w:history="1">
        <w:r w:rsidRPr="002B745E">
          <w:rPr>
            <w:rStyle w:val="Hyperlink"/>
            <w:noProof/>
          </w:rPr>
          <w:t>Microsoft SQL Server 2014 Reporting Services Instance Seed - Discoveries</w:t>
        </w:r>
        <w:r>
          <w:rPr>
            <w:noProof/>
            <w:webHidden/>
          </w:rPr>
          <w:tab/>
        </w:r>
        <w:r>
          <w:rPr>
            <w:noProof/>
            <w:webHidden/>
          </w:rPr>
          <w:fldChar w:fldCharType="begin"/>
        </w:r>
        <w:r>
          <w:rPr>
            <w:noProof/>
            <w:webHidden/>
          </w:rPr>
          <w:instrText xml:space="preserve"> PAGEREF _Toc444095523 \h </w:instrText>
        </w:r>
        <w:r>
          <w:rPr>
            <w:noProof/>
            <w:webHidden/>
          </w:rPr>
        </w:r>
        <w:r>
          <w:rPr>
            <w:noProof/>
            <w:webHidden/>
          </w:rPr>
          <w:fldChar w:fldCharType="separate"/>
        </w:r>
        <w:r w:rsidR="001B5FB2">
          <w:rPr>
            <w:noProof/>
            <w:webHidden/>
          </w:rPr>
          <w:t>33</w:t>
        </w:r>
        <w:r>
          <w:rPr>
            <w:noProof/>
            <w:webHidden/>
          </w:rPr>
          <w:fldChar w:fldCharType="end"/>
        </w:r>
      </w:hyperlink>
    </w:p>
    <w:p w14:paraId="112F4C62" w14:textId="77777777" w:rsidR="00AE1155" w:rsidRDefault="00AE1155">
      <w:pPr>
        <w:pStyle w:val="TOC3"/>
        <w:tabs>
          <w:tab w:val="right" w:leader="dot" w:pos="8630"/>
        </w:tabs>
        <w:rPr>
          <w:rFonts w:asciiTheme="minorHAnsi" w:eastAsiaTheme="minorEastAsia" w:hAnsiTheme="minorHAnsi" w:cstheme="minorBidi"/>
          <w:noProof/>
          <w:kern w:val="0"/>
          <w:sz w:val="22"/>
          <w:szCs w:val="22"/>
        </w:rPr>
      </w:pPr>
      <w:hyperlink w:anchor="_Toc444095524" w:history="1">
        <w:r w:rsidRPr="002B745E">
          <w:rPr>
            <w:rStyle w:val="Hyperlink"/>
            <w:noProof/>
          </w:rPr>
          <w:t>Microsoft SQL Server 2014 Reporting Services Instance Seed - Rules (alerting)</w:t>
        </w:r>
        <w:r>
          <w:rPr>
            <w:noProof/>
            <w:webHidden/>
          </w:rPr>
          <w:tab/>
        </w:r>
        <w:r>
          <w:rPr>
            <w:noProof/>
            <w:webHidden/>
          </w:rPr>
          <w:fldChar w:fldCharType="begin"/>
        </w:r>
        <w:r>
          <w:rPr>
            <w:noProof/>
            <w:webHidden/>
          </w:rPr>
          <w:instrText xml:space="preserve"> PAGEREF _Toc444095524 \h </w:instrText>
        </w:r>
        <w:r>
          <w:rPr>
            <w:noProof/>
            <w:webHidden/>
          </w:rPr>
        </w:r>
        <w:r>
          <w:rPr>
            <w:noProof/>
            <w:webHidden/>
          </w:rPr>
          <w:fldChar w:fldCharType="separate"/>
        </w:r>
        <w:r w:rsidR="001B5FB2">
          <w:rPr>
            <w:noProof/>
            <w:webHidden/>
          </w:rPr>
          <w:t>34</w:t>
        </w:r>
        <w:r>
          <w:rPr>
            <w:noProof/>
            <w:webHidden/>
          </w:rPr>
          <w:fldChar w:fldCharType="end"/>
        </w:r>
      </w:hyperlink>
    </w:p>
    <w:p w14:paraId="5E91FC61" w14:textId="77777777" w:rsidR="00AE1155" w:rsidRDefault="00AE1155">
      <w:pPr>
        <w:pStyle w:val="TOC2"/>
        <w:tabs>
          <w:tab w:val="right" w:leader="dot" w:pos="8630"/>
        </w:tabs>
        <w:rPr>
          <w:rFonts w:asciiTheme="minorHAnsi" w:eastAsiaTheme="minorEastAsia" w:hAnsiTheme="minorHAnsi" w:cstheme="minorBidi"/>
          <w:noProof/>
          <w:kern w:val="0"/>
          <w:sz w:val="22"/>
          <w:szCs w:val="22"/>
        </w:rPr>
      </w:pPr>
      <w:hyperlink w:anchor="_Toc444095525" w:history="1">
        <w:r w:rsidRPr="002B745E">
          <w:rPr>
            <w:rStyle w:val="Hyperlink"/>
            <w:noProof/>
          </w:rPr>
          <w:t>Server Roles Group</w:t>
        </w:r>
        <w:r>
          <w:rPr>
            <w:noProof/>
            <w:webHidden/>
          </w:rPr>
          <w:tab/>
        </w:r>
        <w:r>
          <w:rPr>
            <w:noProof/>
            <w:webHidden/>
          </w:rPr>
          <w:fldChar w:fldCharType="begin"/>
        </w:r>
        <w:r>
          <w:rPr>
            <w:noProof/>
            <w:webHidden/>
          </w:rPr>
          <w:instrText xml:space="preserve"> PAGEREF _Toc444095525 \h </w:instrText>
        </w:r>
        <w:r>
          <w:rPr>
            <w:noProof/>
            <w:webHidden/>
          </w:rPr>
        </w:r>
        <w:r>
          <w:rPr>
            <w:noProof/>
            <w:webHidden/>
          </w:rPr>
          <w:fldChar w:fldCharType="separate"/>
        </w:r>
        <w:r w:rsidR="001B5FB2">
          <w:rPr>
            <w:noProof/>
            <w:webHidden/>
          </w:rPr>
          <w:t>34</w:t>
        </w:r>
        <w:r>
          <w:rPr>
            <w:noProof/>
            <w:webHidden/>
          </w:rPr>
          <w:fldChar w:fldCharType="end"/>
        </w:r>
      </w:hyperlink>
    </w:p>
    <w:p w14:paraId="218BF898" w14:textId="1AC5D927" w:rsidR="00AE1155" w:rsidRDefault="00AE1155">
      <w:pPr>
        <w:pStyle w:val="TOC3"/>
        <w:tabs>
          <w:tab w:val="right" w:leader="dot" w:pos="8630"/>
        </w:tabs>
        <w:rPr>
          <w:rFonts w:asciiTheme="minorHAnsi" w:eastAsiaTheme="minorEastAsia" w:hAnsiTheme="minorHAnsi" w:cstheme="minorBidi"/>
          <w:noProof/>
          <w:kern w:val="0"/>
          <w:sz w:val="22"/>
          <w:szCs w:val="22"/>
        </w:rPr>
      </w:pPr>
      <w:hyperlink w:anchor="_Toc444095526" w:history="1">
        <w:r w:rsidRPr="002B745E">
          <w:rPr>
            <w:rStyle w:val="Hyperlink"/>
            <w:noProof/>
          </w:rPr>
          <w:t>Server Roles Group - Discoveries</w:t>
        </w:r>
        <w:r>
          <w:rPr>
            <w:noProof/>
            <w:webHidden/>
          </w:rPr>
          <w:tab/>
        </w:r>
        <w:r>
          <w:rPr>
            <w:noProof/>
            <w:webHidden/>
          </w:rPr>
          <w:fldChar w:fldCharType="begin"/>
        </w:r>
        <w:r>
          <w:rPr>
            <w:noProof/>
            <w:webHidden/>
          </w:rPr>
          <w:instrText xml:space="preserve"> PAGEREF _Toc444095526 \h </w:instrText>
        </w:r>
        <w:r>
          <w:rPr>
            <w:noProof/>
            <w:webHidden/>
          </w:rPr>
        </w:r>
        <w:r>
          <w:rPr>
            <w:noProof/>
            <w:webHidden/>
          </w:rPr>
          <w:fldChar w:fldCharType="separate"/>
        </w:r>
        <w:r w:rsidR="001B5FB2">
          <w:rPr>
            <w:noProof/>
            <w:webHidden/>
          </w:rPr>
          <w:t>35</w:t>
        </w:r>
        <w:r>
          <w:rPr>
            <w:noProof/>
            <w:webHidden/>
          </w:rPr>
          <w:fldChar w:fldCharType="end"/>
        </w:r>
      </w:hyperlink>
    </w:p>
    <w:p w14:paraId="11CCB384" w14:textId="77777777" w:rsidR="00AE1155" w:rsidRDefault="00AE1155">
      <w:pPr>
        <w:pStyle w:val="TOC2"/>
        <w:tabs>
          <w:tab w:val="right" w:leader="dot" w:pos="8630"/>
        </w:tabs>
        <w:rPr>
          <w:rFonts w:asciiTheme="minorHAnsi" w:eastAsiaTheme="minorEastAsia" w:hAnsiTheme="minorHAnsi" w:cstheme="minorBidi"/>
          <w:noProof/>
          <w:kern w:val="0"/>
          <w:sz w:val="22"/>
          <w:szCs w:val="22"/>
        </w:rPr>
      </w:pPr>
      <w:hyperlink w:anchor="_Toc444095527" w:history="1">
        <w:r w:rsidRPr="002B745E">
          <w:rPr>
            <w:rStyle w:val="Hyperlink"/>
            <w:noProof/>
          </w:rPr>
          <w:t>SQL Server Alerts Scope Group</w:t>
        </w:r>
        <w:r>
          <w:rPr>
            <w:noProof/>
            <w:webHidden/>
          </w:rPr>
          <w:tab/>
        </w:r>
        <w:r>
          <w:rPr>
            <w:noProof/>
            <w:webHidden/>
          </w:rPr>
          <w:fldChar w:fldCharType="begin"/>
        </w:r>
        <w:r>
          <w:rPr>
            <w:noProof/>
            <w:webHidden/>
          </w:rPr>
          <w:instrText xml:space="preserve"> PAGEREF _Toc444095527 \h </w:instrText>
        </w:r>
        <w:r>
          <w:rPr>
            <w:noProof/>
            <w:webHidden/>
          </w:rPr>
        </w:r>
        <w:r>
          <w:rPr>
            <w:noProof/>
            <w:webHidden/>
          </w:rPr>
          <w:fldChar w:fldCharType="separate"/>
        </w:r>
        <w:r w:rsidR="001B5FB2">
          <w:rPr>
            <w:noProof/>
            <w:webHidden/>
          </w:rPr>
          <w:t>35</w:t>
        </w:r>
        <w:r>
          <w:rPr>
            <w:noProof/>
            <w:webHidden/>
          </w:rPr>
          <w:fldChar w:fldCharType="end"/>
        </w:r>
      </w:hyperlink>
    </w:p>
    <w:p w14:paraId="750F8FB0" w14:textId="77777777" w:rsidR="00AE1155" w:rsidRDefault="00AE1155">
      <w:pPr>
        <w:pStyle w:val="TOC3"/>
        <w:tabs>
          <w:tab w:val="right" w:leader="dot" w:pos="8630"/>
        </w:tabs>
        <w:rPr>
          <w:rFonts w:asciiTheme="minorHAnsi" w:eastAsiaTheme="minorEastAsia" w:hAnsiTheme="minorHAnsi" w:cstheme="minorBidi"/>
          <w:noProof/>
          <w:kern w:val="0"/>
          <w:sz w:val="22"/>
          <w:szCs w:val="22"/>
        </w:rPr>
      </w:pPr>
      <w:hyperlink w:anchor="_Toc444095528" w:history="1">
        <w:r w:rsidRPr="002B745E">
          <w:rPr>
            <w:rStyle w:val="Hyperlink"/>
            <w:noProof/>
          </w:rPr>
          <w:t>SQL Server Alerts Scope Group - Discoveries</w:t>
        </w:r>
        <w:r>
          <w:rPr>
            <w:noProof/>
            <w:webHidden/>
          </w:rPr>
          <w:tab/>
        </w:r>
        <w:r>
          <w:rPr>
            <w:noProof/>
            <w:webHidden/>
          </w:rPr>
          <w:fldChar w:fldCharType="begin"/>
        </w:r>
        <w:r>
          <w:rPr>
            <w:noProof/>
            <w:webHidden/>
          </w:rPr>
          <w:instrText xml:space="preserve"> PAGEREF _Toc444095528 \h </w:instrText>
        </w:r>
        <w:r>
          <w:rPr>
            <w:noProof/>
            <w:webHidden/>
          </w:rPr>
        </w:r>
        <w:r>
          <w:rPr>
            <w:noProof/>
            <w:webHidden/>
          </w:rPr>
          <w:fldChar w:fldCharType="separate"/>
        </w:r>
        <w:r w:rsidR="001B5FB2">
          <w:rPr>
            <w:noProof/>
            <w:webHidden/>
          </w:rPr>
          <w:t>35</w:t>
        </w:r>
        <w:r>
          <w:rPr>
            <w:noProof/>
            <w:webHidden/>
          </w:rPr>
          <w:fldChar w:fldCharType="end"/>
        </w:r>
      </w:hyperlink>
    </w:p>
    <w:p w14:paraId="710850BD" w14:textId="77777777" w:rsidR="00AE1155" w:rsidRDefault="00AE1155">
      <w:pPr>
        <w:pStyle w:val="TOC2"/>
        <w:tabs>
          <w:tab w:val="right" w:leader="dot" w:pos="8630"/>
        </w:tabs>
        <w:rPr>
          <w:rFonts w:asciiTheme="minorHAnsi" w:eastAsiaTheme="minorEastAsia" w:hAnsiTheme="minorHAnsi" w:cstheme="minorBidi"/>
          <w:noProof/>
          <w:kern w:val="0"/>
          <w:sz w:val="22"/>
          <w:szCs w:val="22"/>
        </w:rPr>
      </w:pPr>
      <w:hyperlink w:anchor="_Toc444095529" w:history="1">
        <w:r w:rsidRPr="002B745E">
          <w:rPr>
            <w:rStyle w:val="Hyperlink"/>
            <w:noProof/>
          </w:rPr>
          <w:t>SQL Server Computers</w:t>
        </w:r>
        <w:r>
          <w:rPr>
            <w:noProof/>
            <w:webHidden/>
          </w:rPr>
          <w:tab/>
        </w:r>
        <w:r>
          <w:rPr>
            <w:noProof/>
            <w:webHidden/>
          </w:rPr>
          <w:fldChar w:fldCharType="begin"/>
        </w:r>
        <w:r>
          <w:rPr>
            <w:noProof/>
            <w:webHidden/>
          </w:rPr>
          <w:instrText xml:space="preserve"> PAGEREF _Toc444095529 \h </w:instrText>
        </w:r>
        <w:r>
          <w:rPr>
            <w:noProof/>
            <w:webHidden/>
          </w:rPr>
        </w:r>
        <w:r>
          <w:rPr>
            <w:noProof/>
            <w:webHidden/>
          </w:rPr>
          <w:fldChar w:fldCharType="separate"/>
        </w:r>
        <w:r w:rsidR="001B5FB2">
          <w:rPr>
            <w:noProof/>
            <w:webHidden/>
          </w:rPr>
          <w:t>35</w:t>
        </w:r>
        <w:r>
          <w:rPr>
            <w:noProof/>
            <w:webHidden/>
          </w:rPr>
          <w:fldChar w:fldCharType="end"/>
        </w:r>
      </w:hyperlink>
    </w:p>
    <w:p w14:paraId="670E61F6" w14:textId="77777777" w:rsidR="00AE1155" w:rsidRDefault="00AE1155">
      <w:pPr>
        <w:pStyle w:val="TOC3"/>
        <w:tabs>
          <w:tab w:val="right" w:leader="dot" w:pos="8630"/>
        </w:tabs>
        <w:rPr>
          <w:rFonts w:asciiTheme="minorHAnsi" w:eastAsiaTheme="minorEastAsia" w:hAnsiTheme="minorHAnsi" w:cstheme="minorBidi"/>
          <w:noProof/>
          <w:kern w:val="0"/>
          <w:sz w:val="22"/>
          <w:szCs w:val="22"/>
        </w:rPr>
      </w:pPr>
      <w:hyperlink w:anchor="_Toc444095530" w:history="1">
        <w:r w:rsidRPr="002B745E">
          <w:rPr>
            <w:rStyle w:val="Hyperlink"/>
            <w:noProof/>
          </w:rPr>
          <w:t>SQL Server Computers - Discoveries</w:t>
        </w:r>
        <w:r>
          <w:rPr>
            <w:noProof/>
            <w:webHidden/>
          </w:rPr>
          <w:tab/>
        </w:r>
        <w:r>
          <w:rPr>
            <w:noProof/>
            <w:webHidden/>
          </w:rPr>
          <w:fldChar w:fldCharType="begin"/>
        </w:r>
        <w:r>
          <w:rPr>
            <w:noProof/>
            <w:webHidden/>
          </w:rPr>
          <w:instrText xml:space="preserve"> PAGEREF _Toc444095530 \h </w:instrText>
        </w:r>
        <w:r>
          <w:rPr>
            <w:noProof/>
            <w:webHidden/>
          </w:rPr>
        </w:r>
        <w:r>
          <w:rPr>
            <w:noProof/>
            <w:webHidden/>
          </w:rPr>
          <w:fldChar w:fldCharType="separate"/>
        </w:r>
        <w:r w:rsidR="001B5FB2">
          <w:rPr>
            <w:noProof/>
            <w:webHidden/>
          </w:rPr>
          <w:t>35</w:t>
        </w:r>
        <w:r>
          <w:rPr>
            <w:noProof/>
            <w:webHidden/>
          </w:rPr>
          <w:fldChar w:fldCharType="end"/>
        </w:r>
      </w:hyperlink>
    </w:p>
    <w:p w14:paraId="2DD10B96" w14:textId="77777777" w:rsidR="00AE1155" w:rsidRDefault="00AE1155">
      <w:pPr>
        <w:pStyle w:val="TOC2"/>
        <w:tabs>
          <w:tab w:val="right" w:leader="dot" w:pos="8630"/>
        </w:tabs>
        <w:rPr>
          <w:rFonts w:asciiTheme="minorHAnsi" w:eastAsiaTheme="minorEastAsia" w:hAnsiTheme="minorHAnsi" w:cstheme="minorBidi"/>
          <w:noProof/>
          <w:kern w:val="0"/>
          <w:sz w:val="22"/>
          <w:szCs w:val="22"/>
        </w:rPr>
      </w:pPr>
      <w:hyperlink w:anchor="_Toc444095531" w:history="1">
        <w:r w:rsidRPr="002B745E">
          <w:rPr>
            <w:rStyle w:val="Hyperlink"/>
            <w:noProof/>
          </w:rPr>
          <w:t>SSRS 2014 Deployment</w:t>
        </w:r>
        <w:r>
          <w:rPr>
            <w:noProof/>
            <w:webHidden/>
          </w:rPr>
          <w:tab/>
        </w:r>
        <w:r>
          <w:rPr>
            <w:noProof/>
            <w:webHidden/>
          </w:rPr>
          <w:fldChar w:fldCharType="begin"/>
        </w:r>
        <w:r>
          <w:rPr>
            <w:noProof/>
            <w:webHidden/>
          </w:rPr>
          <w:instrText xml:space="preserve"> PAGEREF _Toc444095531 \h </w:instrText>
        </w:r>
        <w:r>
          <w:rPr>
            <w:noProof/>
            <w:webHidden/>
          </w:rPr>
        </w:r>
        <w:r>
          <w:rPr>
            <w:noProof/>
            <w:webHidden/>
          </w:rPr>
          <w:fldChar w:fldCharType="separate"/>
        </w:r>
        <w:r w:rsidR="001B5FB2">
          <w:rPr>
            <w:noProof/>
            <w:webHidden/>
          </w:rPr>
          <w:t>35</w:t>
        </w:r>
        <w:r>
          <w:rPr>
            <w:noProof/>
            <w:webHidden/>
          </w:rPr>
          <w:fldChar w:fldCharType="end"/>
        </w:r>
      </w:hyperlink>
    </w:p>
    <w:p w14:paraId="47B63E93" w14:textId="77777777" w:rsidR="00AE1155" w:rsidRDefault="00AE1155">
      <w:pPr>
        <w:pStyle w:val="TOC3"/>
        <w:tabs>
          <w:tab w:val="right" w:leader="dot" w:pos="8630"/>
        </w:tabs>
        <w:rPr>
          <w:rFonts w:asciiTheme="minorHAnsi" w:eastAsiaTheme="minorEastAsia" w:hAnsiTheme="minorHAnsi" w:cstheme="minorBidi"/>
          <w:noProof/>
          <w:kern w:val="0"/>
          <w:sz w:val="22"/>
          <w:szCs w:val="22"/>
        </w:rPr>
      </w:pPr>
      <w:hyperlink w:anchor="_Toc444095532" w:history="1">
        <w:r w:rsidRPr="002B745E">
          <w:rPr>
            <w:rStyle w:val="Hyperlink"/>
            <w:noProof/>
          </w:rPr>
          <w:t>SSRS 2014 Deployment - Discoveries</w:t>
        </w:r>
        <w:r>
          <w:rPr>
            <w:noProof/>
            <w:webHidden/>
          </w:rPr>
          <w:tab/>
        </w:r>
        <w:r>
          <w:rPr>
            <w:noProof/>
            <w:webHidden/>
          </w:rPr>
          <w:fldChar w:fldCharType="begin"/>
        </w:r>
        <w:r>
          <w:rPr>
            <w:noProof/>
            <w:webHidden/>
          </w:rPr>
          <w:instrText xml:space="preserve"> PAGEREF _Toc444095532 \h </w:instrText>
        </w:r>
        <w:r>
          <w:rPr>
            <w:noProof/>
            <w:webHidden/>
          </w:rPr>
        </w:r>
        <w:r>
          <w:rPr>
            <w:noProof/>
            <w:webHidden/>
          </w:rPr>
          <w:fldChar w:fldCharType="separate"/>
        </w:r>
        <w:r w:rsidR="001B5FB2">
          <w:rPr>
            <w:noProof/>
            <w:webHidden/>
          </w:rPr>
          <w:t>35</w:t>
        </w:r>
        <w:r>
          <w:rPr>
            <w:noProof/>
            <w:webHidden/>
          </w:rPr>
          <w:fldChar w:fldCharType="end"/>
        </w:r>
      </w:hyperlink>
    </w:p>
    <w:p w14:paraId="358B7960" w14:textId="77777777" w:rsidR="00AE1155" w:rsidRDefault="00AE1155">
      <w:pPr>
        <w:pStyle w:val="TOC3"/>
        <w:tabs>
          <w:tab w:val="right" w:leader="dot" w:pos="8630"/>
        </w:tabs>
        <w:rPr>
          <w:rFonts w:asciiTheme="minorHAnsi" w:eastAsiaTheme="minorEastAsia" w:hAnsiTheme="minorHAnsi" w:cstheme="minorBidi"/>
          <w:noProof/>
          <w:kern w:val="0"/>
          <w:sz w:val="22"/>
          <w:szCs w:val="22"/>
        </w:rPr>
      </w:pPr>
      <w:hyperlink w:anchor="_Toc444095533" w:history="1">
        <w:r w:rsidRPr="002B745E">
          <w:rPr>
            <w:rStyle w:val="Hyperlink"/>
            <w:noProof/>
          </w:rPr>
          <w:t>SSRS 2014 Deployment - Unit monitors</w:t>
        </w:r>
        <w:r>
          <w:rPr>
            <w:noProof/>
            <w:webHidden/>
          </w:rPr>
          <w:tab/>
        </w:r>
        <w:r>
          <w:rPr>
            <w:noProof/>
            <w:webHidden/>
          </w:rPr>
          <w:fldChar w:fldCharType="begin"/>
        </w:r>
        <w:r>
          <w:rPr>
            <w:noProof/>
            <w:webHidden/>
          </w:rPr>
          <w:instrText xml:space="preserve"> PAGEREF _Toc444095533 \h </w:instrText>
        </w:r>
        <w:r>
          <w:rPr>
            <w:noProof/>
            <w:webHidden/>
          </w:rPr>
        </w:r>
        <w:r>
          <w:rPr>
            <w:noProof/>
            <w:webHidden/>
          </w:rPr>
          <w:fldChar w:fldCharType="separate"/>
        </w:r>
        <w:r w:rsidR="001B5FB2">
          <w:rPr>
            <w:noProof/>
            <w:webHidden/>
          </w:rPr>
          <w:t>36</w:t>
        </w:r>
        <w:r>
          <w:rPr>
            <w:noProof/>
            <w:webHidden/>
          </w:rPr>
          <w:fldChar w:fldCharType="end"/>
        </w:r>
      </w:hyperlink>
    </w:p>
    <w:p w14:paraId="42BC27E6" w14:textId="77777777" w:rsidR="00AE1155" w:rsidRDefault="00AE1155">
      <w:pPr>
        <w:pStyle w:val="TOC3"/>
        <w:tabs>
          <w:tab w:val="right" w:leader="dot" w:pos="8630"/>
        </w:tabs>
        <w:rPr>
          <w:rFonts w:asciiTheme="minorHAnsi" w:eastAsiaTheme="minorEastAsia" w:hAnsiTheme="minorHAnsi" w:cstheme="minorBidi"/>
          <w:noProof/>
          <w:kern w:val="0"/>
          <w:sz w:val="22"/>
          <w:szCs w:val="22"/>
        </w:rPr>
      </w:pPr>
      <w:hyperlink w:anchor="_Toc444095534" w:history="1">
        <w:r w:rsidRPr="002B745E">
          <w:rPr>
            <w:rStyle w:val="Hyperlink"/>
            <w:noProof/>
          </w:rPr>
          <w:t>SSRS 2014 Deployment - Dependency (rollup) monitors</w:t>
        </w:r>
        <w:r>
          <w:rPr>
            <w:noProof/>
            <w:webHidden/>
          </w:rPr>
          <w:tab/>
        </w:r>
        <w:r>
          <w:rPr>
            <w:noProof/>
            <w:webHidden/>
          </w:rPr>
          <w:fldChar w:fldCharType="begin"/>
        </w:r>
        <w:r>
          <w:rPr>
            <w:noProof/>
            <w:webHidden/>
          </w:rPr>
          <w:instrText xml:space="preserve"> PAGEREF _Toc444095534 \h </w:instrText>
        </w:r>
        <w:r>
          <w:rPr>
            <w:noProof/>
            <w:webHidden/>
          </w:rPr>
        </w:r>
        <w:r>
          <w:rPr>
            <w:noProof/>
            <w:webHidden/>
          </w:rPr>
          <w:fldChar w:fldCharType="separate"/>
        </w:r>
        <w:r w:rsidR="001B5FB2">
          <w:rPr>
            <w:noProof/>
            <w:webHidden/>
          </w:rPr>
          <w:t>36</w:t>
        </w:r>
        <w:r>
          <w:rPr>
            <w:noProof/>
            <w:webHidden/>
          </w:rPr>
          <w:fldChar w:fldCharType="end"/>
        </w:r>
      </w:hyperlink>
    </w:p>
    <w:p w14:paraId="47537C18" w14:textId="77777777" w:rsidR="00AE1155" w:rsidRDefault="00AE1155">
      <w:pPr>
        <w:pStyle w:val="TOC2"/>
        <w:tabs>
          <w:tab w:val="right" w:leader="dot" w:pos="8630"/>
        </w:tabs>
        <w:rPr>
          <w:rFonts w:asciiTheme="minorHAnsi" w:eastAsiaTheme="minorEastAsia" w:hAnsiTheme="minorHAnsi" w:cstheme="minorBidi"/>
          <w:noProof/>
          <w:kern w:val="0"/>
          <w:sz w:val="22"/>
          <w:szCs w:val="22"/>
        </w:rPr>
      </w:pPr>
      <w:hyperlink w:anchor="_Toc444095535" w:history="1">
        <w:r w:rsidRPr="002B745E">
          <w:rPr>
            <w:rStyle w:val="Hyperlink"/>
            <w:noProof/>
          </w:rPr>
          <w:t>SSRS 2014 Deployment Seed</w:t>
        </w:r>
        <w:r>
          <w:rPr>
            <w:noProof/>
            <w:webHidden/>
          </w:rPr>
          <w:tab/>
        </w:r>
        <w:r>
          <w:rPr>
            <w:noProof/>
            <w:webHidden/>
          </w:rPr>
          <w:fldChar w:fldCharType="begin"/>
        </w:r>
        <w:r>
          <w:rPr>
            <w:noProof/>
            <w:webHidden/>
          </w:rPr>
          <w:instrText xml:space="preserve"> PAGEREF _Toc444095535 \h </w:instrText>
        </w:r>
        <w:r>
          <w:rPr>
            <w:noProof/>
            <w:webHidden/>
          </w:rPr>
        </w:r>
        <w:r>
          <w:rPr>
            <w:noProof/>
            <w:webHidden/>
          </w:rPr>
          <w:fldChar w:fldCharType="separate"/>
        </w:r>
        <w:r w:rsidR="001B5FB2">
          <w:rPr>
            <w:noProof/>
            <w:webHidden/>
          </w:rPr>
          <w:t>37</w:t>
        </w:r>
        <w:r>
          <w:rPr>
            <w:noProof/>
            <w:webHidden/>
          </w:rPr>
          <w:fldChar w:fldCharType="end"/>
        </w:r>
      </w:hyperlink>
    </w:p>
    <w:p w14:paraId="68CC80E1" w14:textId="77777777" w:rsidR="00AE1155" w:rsidRDefault="00AE1155">
      <w:pPr>
        <w:pStyle w:val="TOC3"/>
        <w:tabs>
          <w:tab w:val="right" w:leader="dot" w:pos="8630"/>
        </w:tabs>
        <w:rPr>
          <w:rFonts w:asciiTheme="minorHAnsi" w:eastAsiaTheme="minorEastAsia" w:hAnsiTheme="minorHAnsi" w:cstheme="minorBidi"/>
          <w:noProof/>
          <w:kern w:val="0"/>
          <w:sz w:val="22"/>
          <w:szCs w:val="22"/>
        </w:rPr>
      </w:pPr>
      <w:hyperlink w:anchor="_Toc444095536" w:history="1">
        <w:r w:rsidRPr="002B745E">
          <w:rPr>
            <w:rStyle w:val="Hyperlink"/>
            <w:noProof/>
          </w:rPr>
          <w:t>SSRS 2014 Deployment Seed - Discoveries</w:t>
        </w:r>
        <w:r>
          <w:rPr>
            <w:noProof/>
            <w:webHidden/>
          </w:rPr>
          <w:tab/>
        </w:r>
        <w:r>
          <w:rPr>
            <w:noProof/>
            <w:webHidden/>
          </w:rPr>
          <w:fldChar w:fldCharType="begin"/>
        </w:r>
        <w:r>
          <w:rPr>
            <w:noProof/>
            <w:webHidden/>
          </w:rPr>
          <w:instrText xml:space="preserve"> PAGEREF _Toc444095536 \h </w:instrText>
        </w:r>
        <w:r>
          <w:rPr>
            <w:noProof/>
            <w:webHidden/>
          </w:rPr>
        </w:r>
        <w:r>
          <w:rPr>
            <w:noProof/>
            <w:webHidden/>
          </w:rPr>
          <w:fldChar w:fldCharType="separate"/>
        </w:r>
        <w:r w:rsidR="001B5FB2">
          <w:rPr>
            <w:noProof/>
            <w:webHidden/>
          </w:rPr>
          <w:t>37</w:t>
        </w:r>
        <w:r>
          <w:rPr>
            <w:noProof/>
            <w:webHidden/>
          </w:rPr>
          <w:fldChar w:fldCharType="end"/>
        </w:r>
      </w:hyperlink>
    </w:p>
    <w:p w14:paraId="0879219E" w14:textId="77777777" w:rsidR="00AE1155" w:rsidRDefault="00AE1155">
      <w:pPr>
        <w:pStyle w:val="TOC2"/>
        <w:tabs>
          <w:tab w:val="right" w:leader="dot" w:pos="8630"/>
        </w:tabs>
        <w:rPr>
          <w:rFonts w:asciiTheme="minorHAnsi" w:eastAsiaTheme="minorEastAsia" w:hAnsiTheme="minorHAnsi" w:cstheme="minorBidi"/>
          <w:noProof/>
          <w:kern w:val="0"/>
          <w:sz w:val="22"/>
          <w:szCs w:val="22"/>
        </w:rPr>
      </w:pPr>
      <w:hyperlink w:anchor="_Toc444095537" w:history="1">
        <w:r w:rsidRPr="002B745E">
          <w:rPr>
            <w:rStyle w:val="Hyperlink"/>
            <w:noProof/>
          </w:rPr>
          <w:t>SSRS 2014 Deployment Watcher</w:t>
        </w:r>
        <w:r>
          <w:rPr>
            <w:noProof/>
            <w:webHidden/>
          </w:rPr>
          <w:tab/>
        </w:r>
        <w:r>
          <w:rPr>
            <w:noProof/>
            <w:webHidden/>
          </w:rPr>
          <w:fldChar w:fldCharType="begin"/>
        </w:r>
        <w:r>
          <w:rPr>
            <w:noProof/>
            <w:webHidden/>
          </w:rPr>
          <w:instrText xml:space="preserve"> PAGEREF _Toc444095537 \h </w:instrText>
        </w:r>
        <w:r>
          <w:rPr>
            <w:noProof/>
            <w:webHidden/>
          </w:rPr>
        </w:r>
        <w:r>
          <w:rPr>
            <w:noProof/>
            <w:webHidden/>
          </w:rPr>
          <w:fldChar w:fldCharType="separate"/>
        </w:r>
        <w:r w:rsidR="001B5FB2">
          <w:rPr>
            <w:noProof/>
            <w:webHidden/>
          </w:rPr>
          <w:t>38</w:t>
        </w:r>
        <w:r>
          <w:rPr>
            <w:noProof/>
            <w:webHidden/>
          </w:rPr>
          <w:fldChar w:fldCharType="end"/>
        </w:r>
      </w:hyperlink>
    </w:p>
    <w:p w14:paraId="2A0B50C3" w14:textId="77777777" w:rsidR="00AE1155" w:rsidRDefault="00AE1155">
      <w:pPr>
        <w:pStyle w:val="TOC3"/>
        <w:tabs>
          <w:tab w:val="right" w:leader="dot" w:pos="8630"/>
        </w:tabs>
        <w:rPr>
          <w:rFonts w:asciiTheme="minorHAnsi" w:eastAsiaTheme="minorEastAsia" w:hAnsiTheme="minorHAnsi" w:cstheme="minorBidi"/>
          <w:noProof/>
          <w:kern w:val="0"/>
          <w:sz w:val="22"/>
          <w:szCs w:val="22"/>
        </w:rPr>
      </w:pPr>
      <w:hyperlink w:anchor="_Toc444095538" w:history="1">
        <w:r w:rsidRPr="002B745E">
          <w:rPr>
            <w:rStyle w:val="Hyperlink"/>
            <w:noProof/>
          </w:rPr>
          <w:t>SSRS 2014 Deployment Watcher - Discoveries</w:t>
        </w:r>
        <w:r>
          <w:rPr>
            <w:noProof/>
            <w:webHidden/>
          </w:rPr>
          <w:tab/>
        </w:r>
        <w:r>
          <w:rPr>
            <w:noProof/>
            <w:webHidden/>
          </w:rPr>
          <w:fldChar w:fldCharType="begin"/>
        </w:r>
        <w:r>
          <w:rPr>
            <w:noProof/>
            <w:webHidden/>
          </w:rPr>
          <w:instrText xml:space="preserve"> PAGEREF _Toc444095538 \h </w:instrText>
        </w:r>
        <w:r>
          <w:rPr>
            <w:noProof/>
            <w:webHidden/>
          </w:rPr>
        </w:r>
        <w:r>
          <w:rPr>
            <w:noProof/>
            <w:webHidden/>
          </w:rPr>
          <w:fldChar w:fldCharType="separate"/>
        </w:r>
        <w:r w:rsidR="001B5FB2">
          <w:rPr>
            <w:noProof/>
            <w:webHidden/>
          </w:rPr>
          <w:t>38</w:t>
        </w:r>
        <w:r>
          <w:rPr>
            <w:noProof/>
            <w:webHidden/>
          </w:rPr>
          <w:fldChar w:fldCharType="end"/>
        </w:r>
      </w:hyperlink>
    </w:p>
    <w:p w14:paraId="0F2622AF" w14:textId="77777777" w:rsidR="00AE1155" w:rsidRDefault="00AE1155">
      <w:pPr>
        <w:pStyle w:val="TOC3"/>
        <w:tabs>
          <w:tab w:val="right" w:leader="dot" w:pos="8630"/>
        </w:tabs>
        <w:rPr>
          <w:rFonts w:asciiTheme="minorHAnsi" w:eastAsiaTheme="minorEastAsia" w:hAnsiTheme="minorHAnsi" w:cstheme="minorBidi"/>
          <w:noProof/>
          <w:kern w:val="0"/>
          <w:sz w:val="22"/>
          <w:szCs w:val="22"/>
        </w:rPr>
      </w:pPr>
      <w:hyperlink w:anchor="_Toc444095539" w:history="1">
        <w:r w:rsidRPr="002B745E">
          <w:rPr>
            <w:rStyle w:val="Hyperlink"/>
            <w:noProof/>
          </w:rPr>
          <w:t>SSRS 2014 Deployment Watcher - Unit monitors</w:t>
        </w:r>
        <w:r>
          <w:rPr>
            <w:noProof/>
            <w:webHidden/>
          </w:rPr>
          <w:tab/>
        </w:r>
        <w:r>
          <w:rPr>
            <w:noProof/>
            <w:webHidden/>
          </w:rPr>
          <w:fldChar w:fldCharType="begin"/>
        </w:r>
        <w:r>
          <w:rPr>
            <w:noProof/>
            <w:webHidden/>
          </w:rPr>
          <w:instrText xml:space="preserve"> PAGEREF _Toc444095539 \h </w:instrText>
        </w:r>
        <w:r>
          <w:rPr>
            <w:noProof/>
            <w:webHidden/>
          </w:rPr>
        </w:r>
        <w:r>
          <w:rPr>
            <w:noProof/>
            <w:webHidden/>
          </w:rPr>
          <w:fldChar w:fldCharType="separate"/>
        </w:r>
        <w:r w:rsidR="001B5FB2">
          <w:rPr>
            <w:noProof/>
            <w:webHidden/>
          </w:rPr>
          <w:t>38</w:t>
        </w:r>
        <w:r>
          <w:rPr>
            <w:noProof/>
            <w:webHidden/>
          </w:rPr>
          <w:fldChar w:fldCharType="end"/>
        </w:r>
      </w:hyperlink>
    </w:p>
    <w:p w14:paraId="450D3EE2" w14:textId="77777777" w:rsidR="00AE1155" w:rsidRDefault="00AE1155">
      <w:pPr>
        <w:pStyle w:val="TOC3"/>
        <w:tabs>
          <w:tab w:val="right" w:leader="dot" w:pos="8630"/>
        </w:tabs>
        <w:rPr>
          <w:rFonts w:asciiTheme="minorHAnsi" w:eastAsiaTheme="minorEastAsia" w:hAnsiTheme="minorHAnsi" w:cstheme="minorBidi"/>
          <w:noProof/>
          <w:kern w:val="0"/>
          <w:sz w:val="22"/>
          <w:szCs w:val="22"/>
        </w:rPr>
      </w:pPr>
      <w:hyperlink w:anchor="_Toc444095540" w:history="1">
        <w:r w:rsidRPr="002B745E">
          <w:rPr>
            <w:rStyle w:val="Hyperlink"/>
            <w:noProof/>
          </w:rPr>
          <w:t>SSRS 2014 Deployment Watcher - Rules (non-alerting)</w:t>
        </w:r>
        <w:r>
          <w:rPr>
            <w:noProof/>
            <w:webHidden/>
          </w:rPr>
          <w:tab/>
        </w:r>
        <w:r>
          <w:rPr>
            <w:noProof/>
            <w:webHidden/>
          </w:rPr>
          <w:fldChar w:fldCharType="begin"/>
        </w:r>
        <w:r>
          <w:rPr>
            <w:noProof/>
            <w:webHidden/>
          </w:rPr>
          <w:instrText xml:space="preserve"> PAGEREF _Toc444095540 \h </w:instrText>
        </w:r>
        <w:r>
          <w:rPr>
            <w:noProof/>
            <w:webHidden/>
          </w:rPr>
        </w:r>
        <w:r>
          <w:rPr>
            <w:noProof/>
            <w:webHidden/>
          </w:rPr>
          <w:fldChar w:fldCharType="separate"/>
        </w:r>
        <w:r w:rsidR="001B5FB2">
          <w:rPr>
            <w:noProof/>
            <w:webHidden/>
          </w:rPr>
          <w:t>41</w:t>
        </w:r>
        <w:r>
          <w:rPr>
            <w:noProof/>
            <w:webHidden/>
          </w:rPr>
          <w:fldChar w:fldCharType="end"/>
        </w:r>
      </w:hyperlink>
    </w:p>
    <w:p w14:paraId="28323D7E" w14:textId="77777777" w:rsidR="00AE1155" w:rsidRDefault="00AE1155">
      <w:pPr>
        <w:pStyle w:val="TOC2"/>
        <w:tabs>
          <w:tab w:val="right" w:leader="dot" w:pos="8630"/>
        </w:tabs>
        <w:rPr>
          <w:rFonts w:asciiTheme="minorHAnsi" w:eastAsiaTheme="minorEastAsia" w:hAnsiTheme="minorHAnsi" w:cstheme="minorBidi"/>
          <w:noProof/>
          <w:kern w:val="0"/>
          <w:sz w:val="22"/>
          <w:szCs w:val="22"/>
        </w:rPr>
      </w:pPr>
      <w:hyperlink w:anchor="_Toc444095541" w:history="1">
        <w:r w:rsidRPr="002B745E">
          <w:rPr>
            <w:rStyle w:val="Hyperlink"/>
            <w:noProof/>
          </w:rPr>
          <w:t>SSRS 2014: Alerts Scope Group</w:t>
        </w:r>
        <w:r>
          <w:rPr>
            <w:noProof/>
            <w:webHidden/>
          </w:rPr>
          <w:tab/>
        </w:r>
        <w:r>
          <w:rPr>
            <w:noProof/>
            <w:webHidden/>
          </w:rPr>
          <w:fldChar w:fldCharType="begin"/>
        </w:r>
        <w:r>
          <w:rPr>
            <w:noProof/>
            <w:webHidden/>
          </w:rPr>
          <w:instrText xml:space="preserve"> PAGEREF _Toc444095541 \h </w:instrText>
        </w:r>
        <w:r>
          <w:rPr>
            <w:noProof/>
            <w:webHidden/>
          </w:rPr>
        </w:r>
        <w:r>
          <w:rPr>
            <w:noProof/>
            <w:webHidden/>
          </w:rPr>
          <w:fldChar w:fldCharType="separate"/>
        </w:r>
        <w:r w:rsidR="001B5FB2">
          <w:rPr>
            <w:noProof/>
            <w:webHidden/>
          </w:rPr>
          <w:t>45</w:t>
        </w:r>
        <w:r>
          <w:rPr>
            <w:noProof/>
            <w:webHidden/>
          </w:rPr>
          <w:fldChar w:fldCharType="end"/>
        </w:r>
      </w:hyperlink>
    </w:p>
    <w:p w14:paraId="2A6DD900" w14:textId="77777777" w:rsidR="00AE1155" w:rsidRDefault="00AE1155">
      <w:pPr>
        <w:pStyle w:val="TOC3"/>
        <w:tabs>
          <w:tab w:val="right" w:leader="dot" w:pos="8630"/>
        </w:tabs>
        <w:rPr>
          <w:rFonts w:asciiTheme="minorHAnsi" w:eastAsiaTheme="minorEastAsia" w:hAnsiTheme="minorHAnsi" w:cstheme="minorBidi"/>
          <w:noProof/>
          <w:kern w:val="0"/>
          <w:sz w:val="22"/>
          <w:szCs w:val="22"/>
        </w:rPr>
      </w:pPr>
      <w:hyperlink w:anchor="_Toc444095542" w:history="1">
        <w:r w:rsidRPr="002B745E">
          <w:rPr>
            <w:rStyle w:val="Hyperlink"/>
            <w:noProof/>
          </w:rPr>
          <w:t>SSRS 2014: Alerts Scope Group - Discoveries</w:t>
        </w:r>
        <w:r>
          <w:rPr>
            <w:noProof/>
            <w:webHidden/>
          </w:rPr>
          <w:tab/>
        </w:r>
        <w:r>
          <w:rPr>
            <w:noProof/>
            <w:webHidden/>
          </w:rPr>
          <w:fldChar w:fldCharType="begin"/>
        </w:r>
        <w:r>
          <w:rPr>
            <w:noProof/>
            <w:webHidden/>
          </w:rPr>
          <w:instrText xml:space="preserve"> PAGEREF _Toc444095542 \h </w:instrText>
        </w:r>
        <w:r>
          <w:rPr>
            <w:noProof/>
            <w:webHidden/>
          </w:rPr>
        </w:r>
        <w:r>
          <w:rPr>
            <w:noProof/>
            <w:webHidden/>
          </w:rPr>
          <w:fldChar w:fldCharType="separate"/>
        </w:r>
        <w:r w:rsidR="001B5FB2">
          <w:rPr>
            <w:noProof/>
            <w:webHidden/>
          </w:rPr>
          <w:t>45</w:t>
        </w:r>
        <w:r>
          <w:rPr>
            <w:noProof/>
            <w:webHidden/>
          </w:rPr>
          <w:fldChar w:fldCharType="end"/>
        </w:r>
      </w:hyperlink>
    </w:p>
    <w:p w14:paraId="532AA0C0" w14:textId="77777777" w:rsidR="00AE1155" w:rsidRDefault="00AE1155">
      <w:pPr>
        <w:pStyle w:val="TOC2"/>
        <w:tabs>
          <w:tab w:val="right" w:leader="dot" w:pos="8630"/>
        </w:tabs>
        <w:rPr>
          <w:rFonts w:asciiTheme="minorHAnsi" w:eastAsiaTheme="minorEastAsia" w:hAnsiTheme="minorHAnsi" w:cstheme="minorBidi"/>
          <w:noProof/>
          <w:kern w:val="0"/>
          <w:sz w:val="22"/>
          <w:szCs w:val="22"/>
        </w:rPr>
      </w:pPr>
      <w:hyperlink w:anchor="_Toc444095543" w:history="1">
        <w:r w:rsidRPr="002B745E">
          <w:rPr>
            <w:rStyle w:val="Hyperlink"/>
            <w:noProof/>
          </w:rPr>
          <w:t>SSRS 2014: Deployment Group</w:t>
        </w:r>
        <w:r>
          <w:rPr>
            <w:noProof/>
            <w:webHidden/>
          </w:rPr>
          <w:tab/>
        </w:r>
        <w:r>
          <w:rPr>
            <w:noProof/>
            <w:webHidden/>
          </w:rPr>
          <w:fldChar w:fldCharType="begin"/>
        </w:r>
        <w:r>
          <w:rPr>
            <w:noProof/>
            <w:webHidden/>
          </w:rPr>
          <w:instrText xml:space="preserve"> PAGEREF _Toc444095543 \h </w:instrText>
        </w:r>
        <w:r>
          <w:rPr>
            <w:noProof/>
            <w:webHidden/>
          </w:rPr>
        </w:r>
        <w:r>
          <w:rPr>
            <w:noProof/>
            <w:webHidden/>
          </w:rPr>
          <w:fldChar w:fldCharType="separate"/>
        </w:r>
        <w:r w:rsidR="001B5FB2">
          <w:rPr>
            <w:noProof/>
            <w:webHidden/>
          </w:rPr>
          <w:t>46</w:t>
        </w:r>
        <w:r>
          <w:rPr>
            <w:noProof/>
            <w:webHidden/>
          </w:rPr>
          <w:fldChar w:fldCharType="end"/>
        </w:r>
      </w:hyperlink>
    </w:p>
    <w:p w14:paraId="2565D818" w14:textId="77777777" w:rsidR="00AE1155" w:rsidRDefault="00AE1155">
      <w:pPr>
        <w:pStyle w:val="TOC3"/>
        <w:tabs>
          <w:tab w:val="right" w:leader="dot" w:pos="8630"/>
        </w:tabs>
        <w:rPr>
          <w:rFonts w:asciiTheme="minorHAnsi" w:eastAsiaTheme="minorEastAsia" w:hAnsiTheme="minorHAnsi" w:cstheme="minorBidi"/>
          <w:noProof/>
          <w:kern w:val="0"/>
          <w:sz w:val="22"/>
          <w:szCs w:val="22"/>
        </w:rPr>
      </w:pPr>
      <w:hyperlink w:anchor="_Toc444095544" w:history="1">
        <w:r w:rsidRPr="002B745E">
          <w:rPr>
            <w:rStyle w:val="Hyperlink"/>
            <w:noProof/>
          </w:rPr>
          <w:t>SSRS 2014: Deployment Group - Discoveries</w:t>
        </w:r>
        <w:r>
          <w:rPr>
            <w:noProof/>
            <w:webHidden/>
          </w:rPr>
          <w:tab/>
        </w:r>
        <w:r>
          <w:rPr>
            <w:noProof/>
            <w:webHidden/>
          </w:rPr>
          <w:fldChar w:fldCharType="begin"/>
        </w:r>
        <w:r>
          <w:rPr>
            <w:noProof/>
            <w:webHidden/>
          </w:rPr>
          <w:instrText xml:space="preserve"> PAGEREF _Toc444095544 \h </w:instrText>
        </w:r>
        <w:r>
          <w:rPr>
            <w:noProof/>
            <w:webHidden/>
          </w:rPr>
        </w:r>
        <w:r>
          <w:rPr>
            <w:noProof/>
            <w:webHidden/>
          </w:rPr>
          <w:fldChar w:fldCharType="separate"/>
        </w:r>
        <w:r w:rsidR="001B5FB2">
          <w:rPr>
            <w:noProof/>
            <w:webHidden/>
          </w:rPr>
          <w:t>46</w:t>
        </w:r>
        <w:r>
          <w:rPr>
            <w:noProof/>
            <w:webHidden/>
          </w:rPr>
          <w:fldChar w:fldCharType="end"/>
        </w:r>
      </w:hyperlink>
    </w:p>
    <w:p w14:paraId="4F1FCB3D" w14:textId="77777777" w:rsidR="00AE1155" w:rsidRDefault="00AE1155">
      <w:pPr>
        <w:pStyle w:val="TOC2"/>
        <w:tabs>
          <w:tab w:val="right" w:leader="dot" w:pos="8630"/>
        </w:tabs>
        <w:rPr>
          <w:rFonts w:asciiTheme="minorHAnsi" w:eastAsiaTheme="minorEastAsia" w:hAnsiTheme="minorHAnsi" w:cstheme="minorBidi"/>
          <w:noProof/>
          <w:kern w:val="0"/>
          <w:sz w:val="22"/>
          <w:szCs w:val="22"/>
        </w:rPr>
      </w:pPr>
      <w:hyperlink w:anchor="_Toc444095545" w:history="1">
        <w:r w:rsidRPr="002B745E">
          <w:rPr>
            <w:rStyle w:val="Hyperlink"/>
            <w:noProof/>
          </w:rPr>
          <w:t>SSRS 2014: Instance Group</w:t>
        </w:r>
        <w:r>
          <w:rPr>
            <w:noProof/>
            <w:webHidden/>
          </w:rPr>
          <w:tab/>
        </w:r>
        <w:r>
          <w:rPr>
            <w:noProof/>
            <w:webHidden/>
          </w:rPr>
          <w:fldChar w:fldCharType="begin"/>
        </w:r>
        <w:r>
          <w:rPr>
            <w:noProof/>
            <w:webHidden/>
          </w:rPr>
          <w:instrText xml:space="preserve"> PAGEREF _Toc444095545 \h </w:instrText>
        </w:r>
        <w:r>
          <w:rPr>
            <w:noProof/>
            <w:webHidden/>
          </w:rPr>
        </w:r>
        <w:r>
          <w:rPr>
            <w:noProof/>
            <w:webHidden/>
          </w:rPr>
          <w:fldChar w:fldCharType="separate"/>
        </w:r>
        <w:r w:rsidR="001B5FB2">
          <w:rPr>
            <w:noProof/>
            <w:webHidden/>
          </w:rPr>
          <w:t>46</w:t>
        </w:r>
        <w:r>
          <w:rPr>
            <w:noProof/>
            <w:webHidden/>
          </w:rPr>
          <w:fldChar w:fldCharType="end"/>
        </w:r>
      </w:hyperlink>
    </w:p>
    <w:p w14:paraId="11C4B7AF" w14:textId="77777777" w:rsidR="00AE1155" w:rsidRDefault="00AE1155">
      <w:pPr>
        <w:pStyle w:val="TOC3"/>
        <w:tabs>
          <w:tab w:val="right" w:leader="dot" w:pos="8630"/>
        </w:tabs>
        <w:rPr>
          <w:rFonts w:asciiTheme="minorHAnsi" w:eastAsiaTheme="minorEastAsia" w:hAnsiTheme="minorHAnsi" w:cstheme="minorBidi"/>
          <w:noProof/>
          <w:kern w:val="0"/>
          <w:sz w:val="22"/>
          <w:szCs w:val="22"/>
        </w:rPr>
      </w:pPr>
      <w:hyperlink w:anchor="_Toc444095546" w:history="1">
        <w:r w:rsidRPr="002B745E">
          <w:rPr>
            <w:rStyle w:val="Hyperlink"/>
            <w:noProof/>
          </w:rPr>
          <w:t>SSRS 2014: Instance Group - Discoveries</w:t>
        </w:r>
        <w:r>
          <w:rPr>
            <w:noProof/>
            <w:webHidden/>
          </w:rPr>
          <w:tab/>
        </w:r>
        <w:r>
          <w:rPr>
            <w:noProof/>
            <w:webHidden/>
          </w:rPr>
          <w:fldChar w:fldCharType="begin"/>
        </w:r>
        <w:r>
          <w:rPr>
            <w:noProof/>
            <w:webHidden/>
          </w:rPr>
          <w:instrText xml:space="preserve"> PAGEREF _Toc444095546 \h </w:instrText>
        </w:r>
        <w:r>
          <w:rPr>
            <w:noProof/>
            <w:webHidden/>
          </w:rPr>
        </w:r>
        <w:r>
          <w:rPr>
            <w:noProof/>
            <w:webHidden/>
          </w:rPr>
          <w:fldChar w:fldCharType="separate"/>
        </w:r>
        <w:r w:rsidR="001B5FB2">
          <w:rPr>
            <w:noProof/>
            <w:webHidden/>
          </w:rPr>
          <w:t>46</w:t>
        </w:r>
        <w:r>
          <w:rPr>
            <w:noProof/>
            <w:webHidden/>
          </w:rPr>
          <w:fldChar w:fldCharType="end"/>
        </w:r>
      </w:hyperlink>
    </w:p>
    <w:p w14:paraId="42C763DB" w14:textId="77777777" w:rsidR="00AE1155" w:rsidRDefault="00AE1155">
      <w:pPr>
        <w:pStyle w:val="TOC2"/>
        <w:tabs>
          <w:tab w:val="right" w:leader="dot" w:pos="8630"/>
        </w:tabs>
        <w:rPr>
          <w:rFonts w:asciiTheme="minorHAnsi" w:eastAsiaTheme="minorEastAsia" w:hAnsiTheme="minorHAnsi" w:cstheme="minorBidi"/>
          <w:noProof/>
          <w:kern w:val="0"/>
          <w:sz w:val="22"/>
          <w:szCs w:val="22"/>
        </w:rPr>
      </w:pPr>
      <w:hyperlink w:anchor="_Toc444095547" w:history="1">
        <w:r w:rsidRPr="002B745E">
          <w:rPr>
            <w:rStyle w:val="Hyperlink"/>
            <w:noProof/>
          </w:rPr>
          <w:t>SSRS: Instance Group</w:t>
        </w:r>
        <w:r>
          <w:rPr>
            <w:noProof/>
            <w:webHidden/>
          </w:rPr>
          <w:tab/>
        </w:r>
        <w:r>
          <w:rPr>
            <w:noProof/>
            <w:webHidden/>
          </w:rPr>
          <w:fldChar w:fldCharType="begin"/>
        </w:r>
        <w:r>
          <w:rPr>
            <w:noProof/>
            <w:webHidden/>
          </w:rPr>
          <w:instrText xml:space="preserve"> PAGEREF _Toc444095547 \h </w:instrText>
        </w:r>
        <w:r>
          <w:rPr>
            <w:noProof/>
            <w:webHidden/>
          </w:rPr>
        </w:r>
        <w:r>
          <w:rPr>
            <w:noProof/>
            <w:webHidden/>
          </w:rPr>
          <w:fldChar w:fldCharType="separate"/>
        </w:r>
        <w:r w:rsidR="001B5FB2">
          <w:rPr>
            <w:noProof/>
            <w:webHidden/>
          </w:rPr>
          <w:t>46</w:t>
        </w:r>
        <w:r>
          <w:rPr>
            <w:noProof/>
            <w:webHidden/>
          </w:rPr>
          <w:fldChar w:fldCharType="end"/>
        </w:r>
      </w:hyperlink>
    </w:p>
    <w:p w14:paraId="764E93A2" w14:textId="77777777" w:rsidR="00AE1155" w:rsidRDefault="00AE1155">
      <w:pPr>
        <w:pStyle w:val="TOC3"/>
        <w:tabs>
          <w:tab w:val="right" w:leader="dot" w:pos="8630"/>
        </w:tabs>
        <w:rPr>
          <w:rFonts w:asciiTheme="minorHAnsi" w:eastAsiaTheme="minorEastAsia" w:hAnsiTheme="minorHAnsi" w:cstheme="minorBidi"/>
          <w:noProof/>
          <w:kern w:val="0"/>
          <w:sz w:val="22"/>
          <w:szCs w:val="22"/>
        </w:rPr>
      </w:pPr>
      <w:hyperlink w:anchor="_Toc444095548" w:history="1">
        <w:r w:rsidRPr="002B745E">
          <w:rPr>
            <w:rStyle w:val="Hyperlink"/>
            <w:noProof/>
          </w:rPr>
          <w:t>SSRS: Instance Group - Discoveries</w:t>
        </w:r>
        <w:r>
          <w:rPr>
            <w:noProof/>
            <w:webHidden/>
          </w:rPr>
          <w:tab/>
        </w:r>
        <w:r>
          <w:rPr>
            <w:noProof/>
            <w:webHidden/>
          </w:rPr>
          <w:fldChar w:fldCharType="begin"/>
        </w:r>
        <w:r>
          <w:rPr>
            <w:noProof/>
            <w:webHidden/>
          </w:rPr>
          <w:instrText xml:space="preserve"> PAGEREF _Toc444095548 \h </w:instrText>
        </w:r>
        <w:r>
          <w:rPr>
            <w:noProof/>
            <w:webHidden/>
          </w:rPr>
        </w:r>
        <w:r>
          <w:rPr>
            <w:noProof/>
            <w:webHidden/>
          </w:rPr>
          <w:fldChar w:fldCharType="separate"/>
        </w:r>
        <w:r w:rsidR="001B5FB2">
          <w:rPr>
            <w:noProof/>
            <w:webHidden/>
          </w:rPr>
          <w:t>46</w:t>
        </w:r>
        <w:r>
          <w:rPr>
            <w:noProof/>
            <w:webHidden/>
          </w:rPr>
          <w:fldChar w:fldCharType="end"/>
        </w:r>
      </w:hyperlink>
    </w:p>
    <w:p w14:paraId="3F82AE34" w14:textId="77777777" w:rsidR="00AE1155" w:rsidRDefault="00AE1155">
      <w:pPr>
        <w:pStyle w:val="TOC1"/>
        <w:tabs>
          <w:tab w:val="right" w:leader="dot" w:pos="8630"/>
        </w:tabs>
        <w:rPr>
          <w:rFonts w:asciiTheme="minorHAnsi" w:eastAsiaTheme="minorEastAsia" w:hAnsiTheme="minorHAnsi" w:cstheme="minorBidi"/>
          <w:noProof/>
          <w:kern w:val="0"/>
          <w:sz w:val="22"/>
          <w:szCs w:val="22"/>
        </w:rPr>
      </w:pPr>
      <w:hyperlink w:anchor="_Toc444095549" w:history="1">
        <w:r w:rsidRPr="002B745E">
          <w:rPr>
            <w:rStyle w:val="Hyperlink"/>
            <w:noProof/>
          </w:rPr>
          <w:t>Appendix: Run As Profiles</w:t>
        </w:r>
        <w:r>
          <w:rPr>
            <w:noProof/>
            <w:webHidden/>
          </w:rPr>
          <w:tab/>
        </w:r>
        <w:r>
          <w:rPr>
            <w:noProof/>
            <w:webHidden/>
          </w:rPr>
          <w:fldChar w:fldCharType="begin"/>
        </w:r>
        <w:r>
          <w:rPr>
            <w:noProof/>
            <w:webHidden/>
          </w:rPr>
          <w:instrText xml:space="preserve"> PAGEREF _Toc444095549 \h </w:instrText>
        </w:r>
        <w:r>
          <w:rPr>
            <w:noProof/>
            <w:webHidden/>
          </w:rPr>
        </w:r>
        <w:r>
          <w:rPr>
            <w:noProof/>
            <w:webHidden/>
          </w:rPr>
          <w:fldChar w:fldCharType="separate"/>
        </w:r>
        <w:r w:rsidR="001B5FB2">
          <w:rPr>
            <w:noProof/>
            <w:webHidden/>
          </w:rPr>
          <w:t>47</w:t>
        </w:r>
        <w:r>
          <w:rPr>
            <w:noProof/>
            <w:webHidden/>
          </w:rPr>
          <w:fldChar w:fldCharType="end"/>
        </w:r>
      </w:hyperlink>
    </w:p>
    <w:p w14:paraId="1361E094" w14:textId="77777777" w:rsidR="00AE1155" w:rsidRDefault="00AE1155">
      <w:pPr>
        <w:pStyle w:val="TOC1"/>
        <w:tabs>
          <w:tab w:val="right" w:leader="dot" w:pos="8630"/>
        </w:tabs>
        <w:rPr>
          <w:rFonts w:asciiTheme="minorHAnsi" w:eastAsiaTheme="minorEastAsia" w:hAnsiTheme="minorHAnsi" w:cstheme="minorBidi"/>
          <w:noProof/>
          <w:kern w:val="0"/>
          <w:sz w:val="22"/>
          <w:szCs w:val="22"/>
        </w:rPr>
      </w:pPr>
      <w:hyperlink w:anchor="_Toc444095550" w:history="1">
        <w:r w:rsidRPr="002B745E">
          <w:rPr>
            <w:rStyle w:val="Hyperlink"/>
            <w:noProof/>
          </w:rPr>
          <w:t>Appendix: Known Issues and Release Notes</w:t>
        </w:r>
        <w:r>
          <w:rPr>
            <w:noProof/>
            <w:webHidden/>
          </w:rPr>
          <w:tab/>
        </w:r>
        <w:r>
          <w:rPr>
            <w:noProof/>
            <w:webHidden/>
          </w:rPr>
          <w:fldChar w:fldCharType="begin"/>
        </w:r>
        <w:r>
          <w:rPr>
            <w:noProof/>
            <w:webHidden/>
          </w:rPr>
          <w:instrText xml:space="preserve"> PAGEREF _Toc444095550 \h </w:instrText>
        </w:r>
        <w:r>
          <w:rPr>
            <w:noProof/>
            <w:webHidden/>
          </w:rPr>
        </w:r>
        <w:r>
          <w:rPr>
            <w:noProof/>
            <w:webHidden/>
          </w:rPr>
          <w:fldChar w:fldCharType="separate"/>
        </w:r>
        <w:r w:rsidR="001B5FB2">
          <w:rPr>
            <w:noProof/>
            <w:webHidden/>
          </w:rPr>
          <w:t>49</w:t>
        </w:r>
        <w:r>
          <w:rPr>
            <w:noProof/>
            <w:webHidden/>
          </w:rPr>
          <w:fldChar w:fldCharType="end"/>
        </w:r>
      </w:hyperlink>
    </w:p>
    <w:p w14:paraId="325C6B99" w14:textId="240457DB" w:rsidR="00E43C80" w:rsidRDefault="00BC24BF" w:rsidP="0075788A">
      <w:pPr>
        <w:pStyle w:val="TOC1"/>
        <w:tabs>
          <w:tab w:val="right" w:leader="dot" w:pos="8630"/>
        </w:tabs>
      </w:pPr>
      <w:r>
        <w:fldChar w:fldCharType="end"/>
      </w:r>
    </w:p>
    <w:p w14:paraId="1E989BB5" w14:textId="77777777" w:rsidR="003B3ECC" w:rsidRDefault="003B3ECC" w:rsidP="003B3ECC">
      <w:pPr>
        <w:sectPr w:rsidR="003B3ECC" w:rsidSect="00FB2389">
          <w:footerReference w:type="default" r:id="rId20"/>
          <w:type w:val="oddPage"/>
          <w:pgSz w:w="12240" w:h="15840" w:code="1"/>
          <w:pgMar w:top="1440" w:right="1800" w:bottom="1440" w:left="1800" w:header="1440" w:footer="1440" w:gutter="0"/>
          <w:cols w:space="720"/>
          <w:docGrid w:linePitch="360"/>
        </w:sectPr>
      </w:pPr>
    </w:p>
    <w:p w14:paraId="5F9A4166" w14:textId="2E5744F5" w:rsidR="003B3ECC" w:rsidRPr="00E43C80" w:rsidRDefault="003B3ECC" w:rsidP="00E43C80">
      <w:pPr>
        <w:pStyle w:val="Heading1"/>
      </w:pPr>
      <w:bookmarkStart w:id="1" w:name="_Toc384659796"/>
      <w:r w:rsidRPr="00E43C80">
        <w:lastRenderedPageBreak/>
        <w:t xml:space="preserve">Guide </w:t>
      </w:r>
      <w:bookmarkEnd w:id="1"/>
      <w:r w:rsidR="00244434">
        <w:t>to</w:t>
      </w:r>
      <w:r w:rsidR="00244434" w:rsidRPr="00E43C80">
        <w:t xml:space="preserve"> </w:t>
      </w:r>
      <w:r w:rsidR="00BA11EA" w:rsidRPr="00406C5E">
        <w:t>Microsoft System Center Management Pack for SQL Server 20</w:t>
      </w:r>
      <w:r w:rsidR="00BA11EA" w:rsidRPr="003E3BEC">
        <w:t>1</w:t>
      </w:r>
      <w:r w:rsidR="00BA11EA">
        <w:t>4</w:t>
      </w:r>
      <w:r w:rsidR="00BA11EA" w:rsidRPr="00406C5E">
        <w:t xml:space="preserve"> Reporting Services (Native Mode)</w:t>
      </w:r>
    </w:p>
    <w:p w14:paraId="3BCBCD4E" w14:textId="12008596" w:rsidR="003B3ECC" w:rsidRDefault="003B3ECC" w:rsidP="003B3ECC">
      <w:r>
        <w:t xml:space="preserve">This guide was written based on version </w:t>
      </w:r>
      <w:r w:rsidR="00A35737">
        <w:t>6.6</w:t>
      </w:r>
      <w:r w:rsidR="006E27EF">
        <w:t>.</w:t>
      </w:r>
      <w:r w:rsidR="005A6B14">
        <w:t>7.</w:t>
      </w:r>
      <w:r w:rsidR="00C55089">
        <w:t>6</w:t>
      </w:r>
      <w:r w:rsidR="00077EA4">
        <w:t xml:space="preserve"> </w:t>
      </w:r>
      <w:r>
        <w:t xml:space="preserve">of </w:t>
      </w:r>
      <w:r w:rsidR="005A570A">
        <w:t>Microsoft System Center Management</w:t>
      </w:r>
      <w:r w:rsidR="00BA11EA" w:rsidRPr="00406C5E">
        <w:t xml:space="preserve"> Pack for SQL Server 20</w:t>
      </w:r>
      <w:r w:rsidR="00BA11EA" w:rsidRPr="003E3BEC">
        <w:t>1</w:t>
      </w:r>
      <w:r w:rsidR="00BA11EA">
        <w:t>4</w:t>
      </w:r>
      <w:r w:rsidR="00BA11EA" w:rsidRPr="00406C5E">
        <w:t xml:space="preserve"> Reporting Services (Native Mode)</w:t>
      </w:r>
      <w:r>
        <w:t>.</w:t>
      </w:r>
    </w:p>
    <w:p w14:paraId="14900EB8" w14:textId="77777777" w:rsidR="003B3ECC" w:rsidRDefault="003B3ECC" w:rsidP="00A6592D">
      <w:pPr>
        <w:pStyle w:val="Heading2"/>
      </w:pPr>
      <w:bookmarkStart w:id="2" w:name="_Toc444095486"/>
      <w:r>
        <w:t>Guide History</w:t>
      </w:r>
      <w:bookmarkEnd w:id="2"/>
    </w:p>
    <w:p w14:paraId="7591531A" w14:textId="77777777" w:rsidR="003B3ECC" w:rsidRDefault="003B3ECC" w:rsidP="003B3ECC">
      <w:pPr>
        <w:pStyle w:val="TableSpacing"/>
      </w:pPr>
    </w:p>
    <w:tbl>
      <w:tblPr>
        <w:tblW w:w="0" w:type="auto"/>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3131"/>
        <w:gridCol w:w="5479"/>
      </w:tblGrid>
      <w:tr w:rsidR="003B3ECC" w14:paraId="0C127023" w14:textId="77777777" w:rsidTr="00AA6CCD">
        <w:trPr>
          <w:tblHeader/>
        </w:trPr>
        <w:tc>
          <w:tcPr>
            <w:tcW w:w="3131"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14:paraId="632DF75E" w14:textId="77777777" w:rsidR="003B3ECC" w:rsidRPr="00FB2389" w:rsidRDefault="003B3ECC" w:rsidP="00FB2389">
            <w:pPr>
              <w:keepNext/>
              <w:rPr>
                <w:b/>
                <w:sz w:val="18"/>
                <w:szCs w:val="18"/>
              </w:rPr>
            </w:pPr>
            <w:r w:rsidRPr="00FB2389">
              <w:rPr>
                <w:b/>
                <w:sz w:val="18"/>
                <w:szCs w:val="18"/>
              </w:rPr>
              <w:t>Release Date</w:t>
            </w:r>
          </w:p>
        </w:tc>
        <w:tc>
          <w:tcPr>
            <w:tcW w:w="5479" w:type="dxa"/>
            <w:tcBorders>
              <w:top w:val="single" w:sz="12" w:space="0" w:color="808080"/>
              <w:left w:val="single" w:sz="6" w:space="0" w:color="808080"/>
              <w:bottom w:val="single" w:sz="4" w:space="0" w:color="808080"/>
              <w:right w:val="single" w:sz="12" w:space="0" w:color="808080"/>
              <w:tl2br w:val="nil"/>
              <w:tr2bl w:val="nil"/>
            </w:tcBorders>
            <w:shd w:val="clear" w:color="auto" w:fill="D9D9D9"/>
          </w:tcPr>
          <w:p w14:paraId="7577B2C7" w14:textId="77777777" w:rsidR="003B3ECC" w:rsidRPr="00FB2389" w:rsidRDefault="003B3ECC" w:rsidP="00FB2389">
            <w:pPr>
              <w:keepNext/>
              <w:rPr>
                <w:b/>
                <w:sz w:val="18"/>
                <w:szCs w:val="18"/>
              </w:rPr>
            </w:pPr>
            <w:r w:rsidRPr="00FB2389">
              <w:rPr>
                <w:b/>
                <w:sz w:val="18"/>
                <w:szCs w:val="18"/>
              </w:rPr>
              <w:t>Changes</w:t>
            </w:r>
          </w:p>
        </w:tc>
      </w:tr>
      <w:tr w:rsidR="00AA6CCD" w14:paraId="28ED2DB6" w14:textId="77777777" w:rsidTr="00AA6CCD">
        <w:tc>
          <w:tcPr>
            <w:tcW w:w="3131" w:type="dxa"/>
            <w:shd w:val="clear" w:color="auto" w:fill="auto"/>
          </w:tcPr>
          <w:p w14:paraId="31888F56" w14:textId="2B9A8FB3" w:rsidR="00AA6CCD" w:rsidRDefault="002E499D">
            <w:r>
              <w:t>March</w:t>
            </w:r>
            <w:r w:rsidR="00AA6CCD">
              <w:t>, 2016</w:t>
            </w:r>
          </w:p>
        </w:tc>
        <w:tc>
          <w:tcPr>
            <w:tcW w:w="5479" w:type="dxa"/>
            <w:shd w:val="clear" w:color="auto" w:fill="auto"/>
          </w:tcPr>
          <w:p w14:paraId="6B725E65" w14:textId="77777777" w:rsidR="00AA6CCD" w:rsidRDefault="00AA6CCD">
            <w:pPr>
              <w:pStyle w:val="ListParagraph"/>
              <w:numPr>
                <w:ilvl w:val="0"/>
                <w:numId w:val="48"/>
              </w:numPr>
              <w:spacing w:after="160" w:line="256" w:lineRule="auto"/>
              <w:ind w:left="368" w:hanging="270"/>
              <w:contextualSpacing/>
              <w:jc w:val="left"/>
              <w:rPr>
                <w:rFonts w:asciiTheme="minorHAnsi" w:eastAsiaTheme="minorHAnsi" w:hAnsiTheme="minorHAnsi"/>
              </w:rPr>
            </w:pPr>
            <w:r>
              <w:t xml:space="preserve">Fixed issue: Microsoft System Center Management Pack for SQL Server Reporting Services doesn't discover SSRS instance when the instance name </w:t>
            </w:r>
            <w:r w:rsidRPr="00A50136">
              <w:t>starts from some certain symbols (0-9, A-F)</w:t>
            </w:r>
          </w:p>
          <w:p w14:paraId="1D9C2C59" w14:textId="77777777" w:rsidR="00AA6CCD" w:rsidRDefault="00AA6CCD">
            <w:pPr>
              <w:pStyle w:val="ListParagraph"/>
              <w:numPr>
                <w:ilvl w:val="0"/>
                <w:numId w:val="48"/>
              </w:numPr>
              <w:spacing w:after="160" w:line="256" w:lineRule="auto"/>
              <w:ind w:left="364" w:hanging="266"/>
              <w:contextualSpacing/>
              <w:jc w:val="left"/>
            </w:pPr>
            <w:r>
              <w:t>Instance configuration monitor is introduced</w:t>
            </w:r>
          </w:p>
          <w:p w14:paraId="0B5E1C4A" w14:textId="77777777" w:rsidR="00AA6CCD" w:rsidRDefault="00AA6CCD">
            <w:pPr>
              <w:pStyle w:val="ListParagraph"/>
              <w:numPr>
                <w:ilvl w:val="0"/>
                <w:numId w:val="48"/>
              </w:numPr>
              <w:spacing w:after="160" w:line="256" w:lineRule="auto"/>
              <w:ind w:left="364" w:hanging="266"/>
              <w:contextualSpacing/>
              <w:jc w:val="left"/>
            </w:pPr>
            <w:r>
              <w:t>Implemented a better logging system</w:t>
            </w:r>
          </w:p>
          <w:p w14:paraId="34700113" w14:textId="77777777" w:rsidR="00AA6CCD" w:rsidRDefault="00AA6CCD">
            <w:pPr>
              <w:pStyle w:val="ListParagraph"/>
              <w:numPr>
                <w:ilvl w:val="0"/>
                <w:numId w:val="48"/>
              </w:numPr>
              <w:spacing w:after="160" w:line="256" w:lineRule="auto"/>
              <w:ind w:left="364" w:hanging="266"/>
              <w:contextualSpacing/>
              <w:jc w:val="left"/>
            </w:pPr>
            <w:r>
              <w:t>Improved the Report Manager availability monitor: now it parses human readable message to get the real status of the Report Manager</w:t>
            </w:r>
          </w:p>
          <w:p w14:paraId="47E6069A" w14:textId="77777777" w:rsidR="00AA6CCD" w:rsidRDefault="00AA6CCD">
            <w:pPr>
              <w:pStyle w:val="ListParagraph"/>
              <w:numPr>
                <w:ilvl w:val="0"/>
                <w:numId w:val="48"/>
              </w:numPr>
              <w:spacing w:after="160" w:line="256" w:lineRule="auto"/>
              <w:ind w:left="364" w:hanging="266"/>
              <w:contextualSpacing/>
              <w:jc w:val="left"/>
            </w:pPr>
            <w:r>
              <w:t>Improved the Report Manager and Web Service availability monitors: now the user can treat some status codes as healthy via the override.</w:t>
            </w:r>
          </w:p>
          <w:p w14:paraId="5E980D79" w14:textId="77777777" w:rsidR="00AA6CCD" w:rsidRDefault="00AA6CCD">
            <w:pPr>
              <w:pStyle w:val="ListParagraph"/>
              <w:numPr>
                <w:ilvl w:val="0"/>
                <w:numId w:val="48"/>
              </w:numPr>
              <w:spacing w:after="160" w:line="256" w:lineRule="auto"/>
              <w:ind w:left="364" w:hanging="266"/>
              <w:contextualSpacing/>
              <w:jc w:val="left"/>
            </w:pPr>
            <w:r>
              <w:t>Fixed the discoveries, now the last items can be undiscovered</w:t>
            </w:r>
          </w:p>
          <w:p w14:paraId="0A49B865" w14:textId="77777777" w:rsidR="00AA6CCD" w:rsidRDefault="00AA6CCD">
            <w:pPr>
              <w:pStyle w:val="ListParagraph"/>
              <w:numPr>
                <w:ilvl w:val="0"/>
                <w:numId w:val="48"/>
              </w:numPr>
              <w:spacing w:after="160" w:line="256" w:lineRule="auto"/>
              <w:ind w:left="364" w:hanging="266"/>
              <w:contextualSpacing/>
              <w:jc w:val="left"/>
            </w:pPr>
            <w:r>
              <w:t>Added timeout support for every non-native workflow</w:t>
            </w:r>
          </w:p>
          <w:p w14:paraId="4933C193" w14:textId="77777777" w:rsidR="00AA6CCD" w:rsidRDefault="00AA6CCD">
            <w:pPr>
              <w:pStyle w:val="ListParagraph"/>
              <w:numPr>
                <w:ilvl w:val="0"/>
                <w:numId w:val="48"/>
              </w:numPr>
              <w:spacing w:after="160" w:line="256" w:lineRule="auto"/>
              <w:ind w:left="364" w:hanging="266"/>
              <w:contextualSpacing/>
              <w:jc w:val="left"/>
            </w:pPr>
            <w:r>
              <w:t>Simplified the dashboard to make it quicker and more informative</w:t>
            </w:r>
          </w:p>
          <w:p w14:paraId="6195F7CC" w14:textId="77777777" w:rsidR="00AA6CCD" w:rsidRDefault="00AA6CCD">
            <w:pPr>
              <w:pStyle w:val="ListParagraph"/>
              <w:numPr>
                <w:ilvl w:val="0"/>
                <w:numId w:val="48"/>
              </w:numPr>
              <w:spacing w:after="160" w:line="256" w:lineRule="auto"/>
              <w:ind w:left="364" w:hanging="266"/>
              <w:contextualSpacing/>
              <w:jc w:val="left"/>
            </w:pPr>
            <w:r>
              <w:t>Reviewed and updated the Knowledge Base articles</w:t>
            </w:r>
          </w:p>
          <w:p w14:paraId="51502D51" w14:textId="63879560" w:rsidR="00AA6CCD" w:rsidRDefault="00AA6CCD">
            <w:pPr>
              <w:pStyle w:val="ListParagraph"/>
              <w:numPr>
                <w:ilvl w:val="0"/>
                <w:numId w:val="48"/>
              </w:numPr>
              <w:spacing w:after="160" w:line="256" w:lineRule="auto"/>
              <w:ind w:left="364" w:hanging="266"/>
              <w:contextualSpacing/>
              <w:jc w:val="left"/>
            </w:pPr>
            <w:r>
              <w:t>Improved Run As mappings</w:t>
            </w:r>
          </w:p>
          <w:p w14:paraId="0BE75EF6" w14:textId="77777777" w:rsidR="00AA6CCD" w:rsidRDefault="00AA6CCD">
            <w:pPr>
              <w:pStyle w:val="ListParagraph"/>
              <w:numPr>
                <w:ilvl w:val="0"/>
                <w:numId w:val="48"/>
              </w:numPr>
              <w:spacing w:after="160" w:line="256" w:lineRule="auto"/>
              <w:ind w:left="364" w:hanging="266"/>
              <w:contextualSpacing/>
              <w:jc w:val="left"/>
            </w:pPr>
            <w:r>
              <w:t>Updated the discoveries to throw errors in case of some problems detected during the discovery</w:t>
            </w:r>
          </w:p>
          <w:p w14:paraId="4632B160" w14:textId="337C4ECD" w:rsidR="00AA6CCD" w:rsidRPr="00C80254" w:rsidRDefault="00AA6CCD" w:rsidP="00FB0762">
            <w:pPr>
              <w:pStyle w:val="ListParagraph"/>
              <w:numPr>
                <w:ilvl w:val="0"/>
                <w:numId w:val="48"/>
              </w:numPr>
              <w:autoSpaceDE w:val="0"/>
              <w:autoSpaceDN w:val="0"/>
              <w:spacing w:before="40" w:after="40"/>
              <w:ind w:left="364" w:hanging="266"/>
              <w:jc w:val="left"/>
              <w:rPr>
                <w:rFonts w:ascii="Arial" w:hAnsi="Arial" w:cs="Arial"/>
                <w:sz w:val="20"/>
                <w:szCs w:val="20"/>
              </w:rPr>
            </w:pPr>
            <w:r>
              <w:t>Updated the references and removed deprecated elements to support 6.6.4.0</w:t>
            </w:r>
            <w:r w:rsidR="00506B2A">
              <w:t>+</w:t>
            </w:r>
            <w:r>
              <w:t xml:space="preserve"> visualization library</w:t>
            </w:r>
          </w:p>
          <w:p w14:paraId="21CB7795" w14:textId="77777777" w:rsidR="00AA6CCD" w:rsidRDefault="00AA6CCD">
            <w:pPr>
              <w:pStyle w:val="ListParagraph"/>
              <w:numPr>
                <w:ilvl w:val="0"/>
                <w:numId w:val="48"/>
              </w:numPr>
              <w:spacing w:after="160" w:line="256" w:lineRule="auto"/>
              <w:ind w:left="364" w:hanging="266"/>
              <w:contextualSpacing/>
              <w:jc w:val="left"/>
            </w:pPr>
            <w:r>
              <w:t>Changed the performance rules write actions accounts to “Default Action account”</w:t>
            </w:r>
          </w:p>
          <w:p w14:paraId="01AB2D2D" w14:textId="707F3752" w:rsidR="00234AE5" w:rsidRDefault="00234AE5" w:rsidP="00234AE5">
            <w:pPr>
              <w:pStyle w:val="ListParagraph"/>
              <w:numPr>
                <w:ilvl w:val="0"/>
                <w:numId w:val="48"/>
              </w:numPr>
              <w:spacing w:after="160" w:line="256" w:lineRule="auto"/>
              <w:ind w:left="372" w:hanging="270"/>
              <w:contextualSpacing/>
              <w:jc w:val="left"/>
            </w:pPr>
            <w:r w:rsidRPr="00234AE5">
              <w:t>“Known Issues and Release Notes” section of the guide  is updated</w:t>
            </w:r>
          </w:p>
          <w:p w14:paraId="15B76274" w14:textId="77777777" w:rsidR="00AA6CCD" w:rsidRDefault="00AA6CCD">
            <w:pPr>
              <w:pStyle w:val="ListParagraph"/>
              <w:numPr>
                <w:ilvl w:val="0"/>
                <w:numId w:val="48"/>
              </w:numPr>
              <w:spacing w:after="160" w:line="256" w:lineRule="auto"/>
              <w:ind w:left="364" w:hanging="266"/>
              <w:contextualSpacing/>
              <w:jc w:val="left"/>
            </w:pPr>
            <w:r>
              <w:lastRenderedPageBreak/>
              <w:t>Fixed "Memory consumed by other processes (%)" rule having no Run As profile for DS; added SQL MP default Run As to the data source</w:t>
            </w:r>
          </w:p>
          <w:p w14:paraId="5EEF99D3" w14:textId="14A8156A" w:rsidR="00AA6CCD" w:rsidRPr="007E2721" w:rsidRDefault="00AA6CCD" w:rsidP="00FB0762">
            <w:pPr>
              <w:pStyle w:val="ListParagraph"/>
              <w:numPr>
                <w:ilvl w:val="0"/>
                <w:numId w:val="48"/>
              </w:numPr>
              <w:autoSpaceDE w:val="0"/>
              <w:autoSpaceDN w:val="0"/>
              <w:spacing w:before="40" w:after="40"/>
              <w:ind w:left="364" w:hanging="266"/>
              <w:jc w:val="left"/>
              <w:rPr>
                <w:rFonts w:cs="Arial"/>
              </w:rPr>
            </w:pPr>
            <w:r w:rsidRPr="00732CC5">
              <w:t>Fixed "Failing replacement:</w:t>
            </w:r>
            <w:r>
              <w:t xml:space="preserve"> </w:t>
            </w:r>
            <w:r w:rsidRPr="00732CC5">
              <w:t>$Data/Context/Property[@Name='&lt;MonitorName&gt;']$" issue in OM log</w:t>
            </w:r>
          </w:p>
        </w:tc>
      </w:tr>
      <w:tr w:rsidR="007D66F0" w14:paraId="4A63FDB9" w14:textId="77777777" w:rsidTr="00AA6CCD">
        <w:tc>
          <w:tcPr>
            <w:tcW w:w="3131" w:type="dxa"/>
            <w:shd w:val="clear" w:color="auto" w:fill="auto"/>
          </w:tcPr>
          <w:p w14:paraId="63CEEB15" w14:textId="52B397BB" w:rsidR="007D66F0" w:rsidRDefault="007D66F0" w:rsidP="007D66F0">
            <w:r>
              <w:lastRenderedPageBreak/>
              <w:t>June</w:t>
            </w:r>
            <w:r w:rsidR="004B59A8">
              <w:t>,</w:t>
            </w:r>
            <w:r>
              <w:t xml:space="preserve"> 2015</w:t>
            </w:r>
          </w:p>
        </w:tc>
        <w:tc>
          <w:tcPr>
            <w:tcW w:w="5479" w:type="dxa"/>
            <w:shd w:val="clear" w:color="auto" w:fill="auto"/>
          </w:tcPr>
          <w:p w14:paraId="141D7D7E" w14:textId="75C866D4" w:rsidR="007D66F0" w:rsidRDefault="007D66F0" w:rsidP="00FB0762">
            <w:pPr>
              <w:jc w:val="left"/>
            </w:pPr>
            <w:r w:rsidRPr="006475DD">
              <w:t>Dashboards were replaced with the new ones</w:t>
            </w:r>
          </w:p>
        </w:tc>
      </w:tr>
      <w:tr w:rsidR="007D66F0" w14:paraId="50D70468" w14:textId="77777777" w:rsidTr="00AA6CCD">
        <w:tc>
          <w:tcPr>
            <w:tcW w:w="3131" w:type="dxa"/>
            <w:shd w:val="clear" w:color="auto" w:fill="auto"/>
          </w:tcPr>
          <w:p w14:paraId="3A649B4C" w14:textId="38795212" w:rsidR="007D66F0" w:rsidRDefault="007D66F0" w:rsidP="007D66F0">
            <w:r>
              <w:t>October</w:t>
            </w:r>
            <w:r w:rsidR="004B59A8">
              <w:t>,</w:t>
            </w:r>
            <w:r>
              <w:t xml:space="preserve"> 2014</w:t>
            </w:r>
          </w:p>
        </w:tc>
        <w:tc>
          <w:tcPr>
            <w:tcW w:w="5479" w:type="dxa"/>
            <w:shd w:val="clear" w:color="auto" w:fill="auto"/>
          </w:tcPr>
          <w:p w14:paraId="40A68F5F" w14:textId="5F3C3BD3" w:rsidR="007D66F0" w:rsidRDefault="007D66F0" w:rsidP="00FB0762">
            <w:pPr>
              <w:jc w:val="left"/>
            </w:pPr>
            <w:r>
              <w:t>Fixed an issue that prevented SSRS 2014 instances with underscores in instance names and IDs from being discovered.</w:t>
            </w:r>
          </w:p>
        </w:tc>
      </w:tr>
      <w:tr w:rsidR="007D66F0" w14:paraId="41721EFB" w14:textId="77777777" w:rsidTr="00AA6CCD">
        <w:tc>
          <w:tcPr>
            <w:tcW w:w="3131" w:type="dxa"/>
            <w:shd w:val="clear" w:color="auto" w:fill="auto"/>
          </w:tcPr>
          <w:p w14:paraId="365AF3A9" w14:textId="2D29A70E" w:rsidR="007D66F0" w:rsidRDefault="007D66F0" w:rsidP="007D66F0">
            <w:r>
              <w:t>June</w:t>
            </w:r>
            <w:r w:rsidR="004B59A8">
              <w:t>,</w:t>
            </w:r>
            <w:r>
              <w:t xml:space="preserve"> 2014</w:t>
            </w:r>
          </w:p>
        </w:tc>
        <w:tc>
          <w:tcPr>
            <w:tcW w:w="5479" w:type="dxa"/>
            <w:shd w:val="clear" w:color="auto" w:fill="auto"/>
          </w:tcPr>
          <w:p w14:paraId="5A426D90" w14:textId="6DB11C32" w:rsidR="007D66F0" w:rsidRDefault="007D66F0" w:rsidP="00FB0762">
            <w:pPr>
              <w:jc w:val="left"/>
            </w:pPr>
            <w:r>
              <w:t>Original release of this guide</w:t>
            </w:r>
          </w:p>
        </w:tc>
      </w:tr>
    </w:tbl>
    <w:p w14:paraId="63D0DBE7" w14:textId="77777777" w:rsidR="003B3ECC" w:rsidRDefault="003B3ECC" w:rsidP="003B3ECC">
      <w:pPr>
        <w:pStyle w:val="TableSpacing"/>
      </w:pPr>
    </w:p>
    <w:p w14:paraId="5E9109C1" w14:textId="77777777" w:rsidR="00A6592D" w:rsidRDefault="00A6592D" w:rsidP="00A6592D">
      <w:pPr>
        <w:pStyle w:val="Heading2"/>
      </w:pPr>
      <w:bookmarkStart w:id="3" w:name="_Toc444095487"/>
      <w:r w:rsidRPr="009709D7">
        <w:t>Getting started</w:t>
      </w:r>
      <w:bookmarkEnd w:id="3"/>
    </w:p>
    <w:p w14:paraId="7D300CF9" w14:textId="77777777" w:rsidR="00134BF9" w:rsidRDefault="00134BF9" w:rsidP="00134BF9">
      <w:r>
        <w:t>In this section:</w:t>
      </w:r>
    </w:p>
    <w:p w14:paraId="376EA0D2" w14:textId="4724F255" w:rsidR="00134BF9" w:rsidRPr="00134BF9" w:rsidRDefault="00134BF9" w:rsidP="00EF16FB">
      <w:pPr>
        <w:numPr>
          <w:ilvl w:val="0"/>
          <w:numId w:val="14"/>
        </w:numPr>
        <w:rPr>
          <w:rStyle w:val="Link"/>
          <w:color w:val="auto"/>
        </w:rPr>
      </w:pPr>
      <w:r w:rsidRPr="00134BF9">
        <w:rPr>
          <w:rStyle w:val="Link"/>
        </w:rPr>
        <w:fldChar w:fldCharType="begin"/>
      </w:r>
      <w:r w:rsidRPr="00134BF9">
        <w:rPr>
          <w:rStyle w:val="Link"/>
        </w:rPr>
        <w:instrText xml:space="preserve"> REF _Ref384661705 \h  \* MERGEFORMAT </w:instrText>
      </w:r>
      <w:r w:rsidRPr="00134BF9">
        <w:rPr>
          <w:rStyle w:val="Link"/>
        </w:rPr>
      </w:r>
      <w:r w:rsidRPr="00134BF9">
        <w:rPr>
          <w:rStyle w:val="Link"/>
        </w:rPr>
        <w:fldChar w:fldCharType="separate"/>
      </w:r>
      <w:r w:rsidR="00D854D0" w:rsidRPr="00D854D0">
        <w:rPr>
          <w:rStyle w:val="Link"/>
        </w:rPr>
        <w:t>Supported Configurations</w:t>
      </w:r>
      <w:r w:rsidRPr="00134BF9">
        <w:rPr>
          <w:rStyle w:val="Link"/>
        </w:rPr>
        <w:fldChar w:fldCharType="end"/>
      </w:r>
    </w:p>
    <w:p w14:paraId="2A1C7594" w14:textId="68DA6178" w:rsidR="00134BF9" w:rsidRPr="00134BF9" w:rsidRDefault="00134BF9" w:rsidP="00EF16FB">
      <w:pPr>
        <w:numPr>
          <w:ilvl w:val="0"/>
          <w:numId w:val="14"/>
        </w:numPr>
        <w:rPr>
          <w:rStyle w:val="Link"/>
          <w:color w:val="auto"/>
        </w:rPr>
      </w:pPr>
      <w:r w:rsidRPr="00134BF9">
        <w:rPr>
          <w:rStyle w:val="Link"/>
        </w:rPr>
        <w:fldChar w:fldCharType="begin"/>
      </w:r>
      <w:r w:rsidRPr="00134BF9">
        <w:rPr>
          <w:rStyle w:val="Link"/>
        </w:rPr>
        <w:instrText xml:space="preserve"> REF _Ref384661711 \h </w:instrText>
      </w:r>
      <w:r>
        <w:rPr>
          <w:rStyle w:val="Link"/>
        </w:rPr>
        <w:instrText xml:space="preserve"> \* MERGEFORMAT </w:instrText>
      </w:r>
      <w:r w:rsidRPr="00134BF9">
        <w:rPr>
          <w:rStyle w:val="Link"/>
        </w:rPr>
      </w:r>
      <w:r w:rsidRPr="00134BF9">
        <w:rPr>
          <w:rStyle w:val="Link"/>
        </w:rPr>
        <w:fldChar w:fldCharType="separate"/>
      </w:r>
      <w:r w:rsidR="00D854D0" w:rsidRPr="00D854D0">
        <w:rPr>
          <w:rStyle w:val="Link"/>
        </w:rPr>
        <w:t>Monitoring Pack Scope</w:t>
      </w:r>
      <w:r w:rsidRPr="00134BF9">
        <w:rPr>
          <w:rStyle w:val="Link"/>
        </w:rPr>
        <w:fldChar w:fldCharType="end"/>
      </w:r>
    </w:p>
    <w:p w14:paraId="20D767B7" w14:textId="1CDA3A72" w:rsidR="00134BF9" w:rsidRPr="00134BF9" w:rsidRDefault="00134BF9" w:rsidP="00EF16FB">
      <w:pPr>
        <w:numPr>
          <w:ilvl w:val="0"/>
          <w:numId w:val="14"/>
        </w:numPr>
        <w:rPr>
          <w:rStyle w:val="Link"/>
          <w:color w:val="auto"/>
        </w:rPr>
      </w:pPr>
      <w:r w:rsidRPr="00134BF9">
        <w:rPr>
          <w:rStyle w:val="Link"/>
        </w:rPr>
        <w:fldChar w:fldCharType="begin"/>
      </w:r>
      <w:r w:rsidRPr="00134BF9">
        <w:rPr>
          <w:rStyle w:val="Link"/>
        </w:rPr>
        <w:instrText xml:space="preserve"> REF _Ref384661737 \h </w:instrText>
      </w:r>
      <w:r>
        <w:rPr>
          <w:rStyle w:val="Link"/>
        </w:rPr>
        <w:instrText xml:space="preserve"> \* MERGEFORMAT </w:instrText>
      </w:r>
      <w:r w:rsidRPr="00134BF9">
        <w:rPr>
          <w:rStyle w:val="Link"/>
        </w:rPr>
      </w:r>
      <w:r w:rsidRPr="00134BF9">
        <w:rPr>
          <w:rStyle w:val="Link"/>
        </w:rPr>
        <w:fldChar w:fldCharType="separate"/>
      </w:r>
      <w:r w:rsidR="00D854D0" w:rsidRPr="00D854D0">
        <w:rPr>
          <w:rStyle w:val="Link"/>
        </w:rPr>
        <w:t>Prerequisites</w:t>
      </w:r>
      <w:r w:rsidRPr="00134BF9">
        <w:rPr>
          <w:rStyle w:val="Link"/>
        </w:rPr>
        <w:fldChar w:fldCharType="end"/>
      </w:r>
    </w:p>
    <w:p w14:paraId="02B28CC2" w14:textId="0B829C20" w:rsidR="00134BF9" w:rsidRPr="00D854D0" w:rsidRDefault="00D854D0" w:rsidP="00EF16FB">
      <w:pPr>
        <w:numPr>
          <w:ilvl w:val="0"/>
          <w:numId w:val="14"/>
        </w:numPr>
      </w:pPr>
      <w:r w:rsidRPr="00D854D0">
        <w:rPr>
          <w:rStyle w:val="Link"/>
        </w:rPr>
        <w:fldChar w:fldCharType="begin"/>
      </w:r>
      <w:r w:rsidRPr="00D854D0">
        <w:rPr>
          <w:rStyle w:val="Link"/>
        </w:rPr>
        <w:instrText xml:space="preserve"> REF _Ref385865925 \h  \* MERGEFORMAT </w:instrText>
      </w:r>
      <w:r w:rsidRPr="00D854D0">
        <w:rPr>
          <w:rStyle w:val="Link"/>
        </w:rPr>
      </w:r>
      <w:r w:rsidRPr="00D854D0">
        <w:rPr>
          <w:rStyle w:val="Link"/>
        </w:rPr>
        <w:fldChar w:fldCharType="separate"/>
      </w:r>
      <w:r w:rsidRPr="00D854D0">
        <w:rPr>
          <w:rStyle w:val="Link"/>
        </w:rPr>
        <w:t>Mandatory Configuration</w:t>
      </w:r>
      <w:r w:rsidRPr="00D854D0">
        <w:rPr>
          <w:rStyle w:val="Link"/>
        </w:rPr>
        <w:fldChar w:fldCharType="end"/>
      </w:r>
    </w:p>
    <w:p w14:paraId="16CEA793" w14:textId="77777777" w:rsidR="003B3ECC" w:rsidRPr="00387C76" w:rsidRDefault="003B3ECC" w:rsidP="00387C76">
      <w:pPr>
        <w:pStyle w:val="Heading3"/>
      </w:pPr>
      <w:bookmarkStart w:id="4" w:name="_Ref384661705"/>
      <w:bookmarkStart w:id="5" w:name="_Toc444095488"/>
      <w:r w:rsidRPr="009709D7">
        <w:t>Supported Configurations</w:t>
      </w:r>
      <w:bookmarkEnd w:id="4"/>
      <w:bookmarkEnd w:id="5"/>
    </w:p>
    <w:p w14:paraId="10FF759E" w14:textId="77777777" w:rsidR="005D43E3" w:rsidRDefault="003B3ECC" w:rsidP="005D43E3">
      <w:r>
        <w:t xml:space="preserve">This monitoring pack </w:t>
      </w:r>
      <w:r w:rsidR="005D43E3">
        <w:t>is designed for the</w:t>
      </w:r>
      <w:r>
        <w:t xml:space="preserve"> </w:t>
      </w:r>
      <w:r w:rsidR="005D43E3">
        <w:t xml:space="preserve">following versions of </w:t>
      </w:r>
      <w:r>
        <w:t>System Center Operations Manager</w:t>
      </w:r>
      <w:r w:rsidR="005D43E3">
        <w:t>:</w:t>
      </w:r>
    </w:p>
    <w:p w14:paraId="1DA6FCDF" w14:textId="4AE8344D" w:rsidR="005D43E3" w:rsidRDefault="005D43E3" w:rsidP="00EF16FB">
      <w:pPr>
        <w:pStyle w:val="BulletedList1"/>
        <w:numPr>
          <w:ilvl w:val="0"/>
          <w:numId w:val="12"/>
        </w:numPr>
        <w:tabs>
          <w:tab w:val="left" w:pos="360"/>
        </w:tabs>
        <w:spacing w:line="260" w:lineRule="exact"/>
      </w:pPr>
      <w:r>
        <w:t xml:space="preserve">System Center Operations Manager </w:t>
      </w:r>
      <w:r w:rsidR="00F372A7">
        <w:t>2012</w:t>
      </w:r>
    </w:p>
    <w:p w14:paraId="2A3FC803" w14:textId="77777777" w:rsidR="005D43E3" w:rsidRDefault="005D43E3" w:rsidP="00EF16FB">
      <w:pPr>
        <w:pStyle w:val="BulletedList1"/>
        <w:numPr>
          <w:ilvl w:val="0"/>
          <w:numId w:val="12"/>
        </w:numPr>
        <w:tabs>
          <w:tab w:val="left" w:pos="360"/>
        </w:tabs>
        <w:spacing w:line="260" w:lineRule="exact"/>
      </w:pPr>
      <w:r>
        <w:t>System Center Operations Manager 2012 SP1</w:t>
      </w:r>
    </w:p>
    <w:p w14:paraId="6BE8DC20" w14:textId="77777777" w:rsidR="005D43E3" w:rsidRDefault="005D43E3" w:rsidP="00EF16FB">
      <w:pPr>
        <w:pStyle w:val="BulletedList1"/>
        <w:numPr>
          <w:ilvl w:val="0"/>
          <w:numId w:val="12"/>
        </w:numPr>
        <w:tabs>
          <w:tab w:val="left" w:pos="360"/>
        </w:tabs>
        <w:spacing w:line="260" w:lineRule="exact"/>
      </w:pPr>
      <w:r>
        <w:t>System Center Operations Manager 2012 R2</w:t>
      </w:r>
    </w:p>
    <w:p w14:paraId="5F51AAF0" w14:textId="77777777" w:rsidR="005D43E3" w:rsidRDefault="005D43E3" w:rsidP="003B3ECC"/>
    <w:p w14:paraId="5B17A801" w14:textId="77777777" w:rsidR="003B3ECC" w:rsidRDefault="003B3ECC" w:rsidP="003B3ECC">
      <w:r>
        <w:t xml:space="preserve">A dedicated Operations Manager management group </w:t>
      </w:r>
      <w:r w:rsidR="005D43E3">
        <w:t>is not</w:t>
      </w:r>
      <w:r>
        <w:t xml:space="preserve"> required</w:t>
      </w:r>
      <w:r w:rsidR="005D43E3">
        <w:t xml:space="preserve"> for this monitoring pack</w:t>
      </w:r>
      <w:r>
        <w:t>.</w:t>
      </w:r>
    </w:p>
    <w:p w14:paraId="35952101" w14:textId="77777777" w:rsidR="005D43E3" w:rsidRDefault="005D43E3" w:rsidP="003B3ECC"/>
    <w:p w14:paraId="351FF9C2" w14:textId="17B34992" w:rsidR="003B3ECC" w:rsidRDefault="003B3ECC" w:rsidP="003B3ECC">
      <w:r>
        <w:t xml:space="preserve">The following table details the supported configurations for </w:t>
      </w:r>
      <w:r w:rsidR="005A570A">
        <w:t>Microsoft System Center Management</w:t>
      </w:r>
      <w:r w:rsidR="00BA11EA" w:rsidRPr="00406C5E">
        <w:t xml:space="preserve"> Pack for SQL Server 20</w:t>
      </w:r>
      <w:r w:rsidR="00BA11EA" w:rsidRPr="003E3BEC">
        <w:t>1</w:t>
      </w:r>
      <w:r w:rsidR="00BA11EA">
        <w:t>4</w:t>
      </w:r>
      <w:r w:rsidR="00BA11EA" w:rsidRPr="00406C5E">
        <w:t xml:space="preserve"> Reporting Services (Native Mode)</w:t>
      </w:r>
      <w:r>
        <w:t>:</w:t>
      </w:r>
    </w:p>
    <w:tbl>
      <w:tblPr>
        <w:tblW w:w="0" w:type="auto"/>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3855"/>
        <w:gridCol w:w="4755"/>
      </w:tblGrid>
      <w:tr w:rsidR="005D43E3" w14:paraId="67C36449" w14:textId="77777777" w:rsidTr="006E27EF">
        <w:tc>
          <w:tcPr>
            <w:tcW w:w="3855" w:type="dxa"/>
            <w:shd w:val="clear" w:color="auto" w:fill="D9D9D9"/>
          </w:tcPr>
          <w:p w14:paraId="26BD4B83" w14:textId="77777777" w:rsidR="005D43E3" w:rsidRPr="001C597A" w:rsidRDefault="005D43E3" w:rsidP="008B4D53">
            <w:pPr>
              <w:keepNext/>
              <w:rPr>
                <w:b/>
                <w:sz w:val="18"/>
                <w:szCs w:val="18"/>
              </w:rPr>
            </w:pPr>
            <w:r w:rsidRPr="001C597A">
              <w:rPr>
                <w:b/>
                <w:sz w:val="18"/>
                <w:szCs w:val="18"/>
              </w:rPr>
              <w:t>Configuration</w:t>
            </w:r>
          </w:p>
        </w:tc>
        <w:tc>
          <w:tcPr>
            <w:tcW w:w="4755" w:type="dxa"/>
            <w:shd w:val="clear" w:color="auto" w:fill="D9D9D9"/>
          </w:tcPr>
          <w:p w14:paraId="4706B7BB" w14:textId="77777777" w:rsidR="005D43E3" w:rsidRPr="001C597A" w:rsidRDefault="005D43E3" w:rsidP="008B4D53">
            <w:pPr>
              <w:keepNext/>
              <w:rPr>
                <w:b/>
                <w:sz w:val="18"/>
                <w:szCs w:val="18"/>
              </w:rPr>
            </w:pPr>
            <w:r w:rsidRPr="001C597A">
              <w:rPr>
                <w:b/>
                <w:sz w:val="18"/>
                <w:szCs w:val="18"/>
              </w:rPr>
              <w:t>Support</w:t>
            </w:r>
          </w:p>
        </w:tc>
      </w:tr>
      <w:tr w:rsidR="006C5B8D" w14:paraId="05E1EC36" w14:textId="77777777" w:rsidTr="006E27EF">
        <w:tc>
          <w:tcPr>
            <w:tcW w:w="3855" w:type="dxa"/>
            <w:shd w:val="clear" w:color="auto" w:fill="auto"/>
          </w:tcPr>
          <w:p w14:paraId="4DEB3F2D" w14:textId="2F6279BE" w:rsidR="006C5B8D" w:rsidRPr="00FB0762" w:rsidRDefault="006C5B8D" w:rsidP="006C5B8D">
            <w:pPr>
              <w:rPr>
                <w:rFonts w:cs="Arial"/>
              </w:rPr>
            </w:pPr>
            <w:r w:rsidRPr="00FB0762">
              <w:rPr>
                <w:rFonts w:cs="Arial"/>
              </w:rPr>
              <w:t>SQL Server Reporting Services (Native Mode)</w:t>
            </w:r>
          </w:p>
        </w:tc>
        <w:tc>
          <w:tcPr>
            <w:tcW w:w="4755" w:type="dxa"/>
            <w:shd w:val="clear" w:color="auto" w:fill="auto"/>
          </w:tcPr>
          <w:p w14:paraId="37F67B38" w14:textId="4902E677" w:rsidR="006C5B8D" w:rsidRPr="00FB0762" w:rsidRDefault="006C5B8D" w:rsidP="006C5B8D">
            <w:pPr>
              <w:pStyle w:val="ListParagraph"/>
              <w:numPr>
                <w:ilvl w:val="0"/>
                <w:numId w:val="13"/>
              </w:numPr>
              <w:jc w:val="left"/>
              <w:rPr>
                <w:rFonts w:ascii="Arial" w:hAnsi="Arial" w:cs="Arial"/>
                <w:sz w:val="20"/>
                <w:szCs w:val="20"/>
              </w:rPr>
            </w:pPr>
            <w:r w:rsidRPr="00FB0762">
              <w:rPr>
                <w:rFonts w:ascii="Arial" w:hAnsi="Arial" w:cs="Arial"/>
                <w:sz w:val="20"/>
                <w:szCs w:val="20"/>
              </w:rPr>
              <w:t>64-bit SQL Server 2014 Reporting Services on 64-bit OS</w:t>
            </w:r>
          </w:p>
        </w:tc>
      </w:tr>
      <w:tr w:rsidR="006C5B8D" w14:paraId="2D951C7A" w14:textId="77777777" w:rsidTr="006E27EF">
        <w:tc>
          <w:tcPr>
            <w:tcW w:w="3855" w:type="dxa"/>
            <w:shd w:val="clear" w:color="auto" w:fill="auto"/>
          </w:tcPr>
          <w:p w14:paraId="2B42D83D" w14:textId="7D4AB01A" w:rsidR="006C5B8D" w:rsidRPr="00FB0762" w:rsidRDefault="006C5B8D" w:rsidP="006C5B8D">
            <w:pPr>
              <w:rPr>
                <w:rFonts w:cs="Arial"/>
              </w:rPr>
            </w:pPr>
            <w:r w:rsidRPr="00FB0762">
              <w:rPr>
                <w:rFonts w:cs="Arial"/>
              </w:rPr>
              <w:t>SQL Server Database Engine hosting the report server database</w:t>
            </w:r>
          </w:p>
        </w:tc>
        <w:tc>
          <w:tcPr>
            <w:tcW w:w="4755" w:type="dxa"/>
            <w:shd w:val="clear" w:color="auto" w:fill="auto"/>
          </w:tcPr>
          <w:p w14:paraId="01CBFF7B" w14:textId="77777777" w:rsidR="006C5B8D" w:rsidRPr="00FB0762" w:rsidRDefault="006C5B8D" w:rsidP="006C5B8D">
            <w:pPr>
              <w:pStyle w:val="ListParagraph"/>
              <w:numPr>
                <w:ilvl w:val="0"/>
                <w:numId w:val="13"/>
              </w:numPr>
              <w:jc w:val="left"/>
              <w:rPr>
                <w:rFonts w:ascii="Arial" w:hAnsi="Arial" w:cs="Arial"/>
                <w:sz w:val="20"/>
                <w:szCs w:val="20"/>
              </w:rPr>
            </w:pPr>
            <w:r w:rsidRPr="00FB0762">
              <w:rPr>
                <w:rFonts w:ascii="Arial" w:hAnsi="Arial" w:cs="Arial"/>
                <w:sz w:val="20"/>
                <w:szCs w:val="20"/>
              </w:rPr>
              <w:t>64-bit SQL Server 2008 Database Engine on 64-bit OS</w:t>
            </w:r>
          </w:p>
          <w:p w14:paraId="0A14BAF9" w14:textId="77777777" w:rsidR="006C5B8D" w:rsidRPr="00FB0762" w:rsidRDefault="006C5B8D" w:rsidP="006C5B8D">
            <w:pPr>
              <w:pStyle w:val="ListParagraph"/>
              <w:numPr>
                <w:ilvl w:val="0"/>
                <w:numId w:val="13"/>
              </w:numPr>
              <w:jc w:val="left"/>
              <w:rPr>
                <w:rFonts w:ascii="Arial" w:hAnsi="Arial" w:cs="Arial"/>
                <w:sz w:val="20"/>
                <w:szCs w:val="20"/>
              </w:rPr>
            </w:pPr>
            <w:r w:rsidRPr="00FB0762">
              <w:rPr>
                <w:rFonts w:ascii="Arial" w:hAnsi="Arial" w:cs="Arial"/>
                <w:sz w:val="20"/>
                <w:szCs w:val="20"/>
              </w:rPr>
              <w:lastRenderedPageBreak/>
              <w:t>64-bit SQL Server 2008 R2 Database Engine on 64-bit OS</w:t>
            </w:r>
          </w:p>
          <w:p w14:paraId="0ED3C497" w14:textId="77777777" w:rsidR="006C5B8D" w:rsidRPr="00FB0762" w:rsidRDefault="006C5B8D" w:rsidP="006C5B8D">
            <w:pPr>
              <w:pStyle w:val="ListParagraph"/>
              <w:numPr>
                <w:ilvl w:val="0"/>
                <w:numId w:val="13"/>
              </w:numPr>
              <w:jc w:val="left"/>
              <w:rPr>
                <w:rFonts w:ascii="Arial" w:hAnsi="Arial" w:cs="Arial"/>
                <w:sz w:val="20"/>
                <w:szCs w:val="20"/>
              </w:rPr>
            </w:pPr>
            <w:r w:rsidRPr="00FB0762">
              <w:rPr>
                <w:rFonts w:ascii="Arial" w:hAnsi="Arial" w:cs="Arial"/>
                <w:sz w:val="20"/>
                <w:szCs w:val="20"/>
              </w:rPr>
              <w:t>64-bit SQL Server 2012 Database Engine on 64-bit OS</w:t>
            </w:r>
          </w:p>
          <w:p w14:paraId="3E6E6E95" w14:textId="204B24A5" w:rsidR="006C5B8D" w:rsidRPr="00FB0762" w:rsidRDefault="006C5B8D">
            <w:pPr>
              <w:pStyle w:val="ListParagraph"/>
              <w:numPr>
                <w:ilvl w:val="0"/>
                <w:numId w:val="13"/>
              </w:numPr>
              <w:jc w:val="left"/>
              <w:rPr>
                <w:rFonts w:ascii="Arial" w:hAnsi="Arial" w:cs="Arial"/>
                <w:sz w:val="20"/>
                <w:szCs w:val="20"/>
              </w:rPr>
            </w:pPr>
            <w:r w:rsidRPr="00FB0762">
              <w:rPr>
                <w:rFonts w:ascii="Arial" w:hAnsi="Arial" w:cs="Arial"/>
                <w:sz w:val="20"/>
                <w:szCs w:val="20"/>
              </w:rPr>
              <w:t>64-bit SQL Server 2014 Database Engine on 64-bit OS</w:t>
            </w:r>
          </w:p>
        </w:tc>
      </w:tr>
      <w:tr w:rsidR="005D43E3" w14:paraId="7BC082E1" w14:textId="77777777" w:rsidTr="006E27EF">
        <w:tc>
          <w:tcPr>
            <w:tcW w:w="3855" w:type="dxa"/>
            <w:shd w:val="clear" w:color="auto" w:fill="auto"/>
          </w:tcPr>
          <w:p w14:paraId="472F976D" w14:textId="77777777" w:rsidR="005D43E3" w:rsidRPr="00FB0762" w:rsidRDefault="005D43E3" w:rsidP="008B4D53">
            <w:pPr>
              <w:rPr>
                <w:rFonts w:cs="Arial"/>
              </w:rPr>
            </w:pPr>
            <w:r w:rsidRPr="00FB0762">
              <w:rPr>
                <w:rFonts w:cs="Arial"/>
              </w:rPr>
              <w:lastRenderedPageBreak/>
              <w:t>Clustered servers</w:t>
            </w:r>
          </w:p>
        </w:tc>
        <w:tc>
          <w:tcPr>
            <w:tcW w:w="4755" w:type="dxa"/>
            <w:shd w:val="clear" w:color="auto" w:fill="auto"/>
          </w:tcPr>
          <w:p w14:paraId="07D11934" w14:textId="3D3756E9" w:rsidR="005D43E3" w:rsidRPr="00FB0762" w:rsidRDefault="006E27EF" w:rsidP="00FB0762">
            <w:pPr>
              <w:jc w:val="left"/>
              <w:rPr>
                <w:rFonts w:cs="Arial"/>
              </w:rPr>
            </w:pPr>
            <w:r w:rsidRPr="00FB0762">
              <w:rPr>
                <w:rFonts w:cs="Arial"/>
              </w:rPr>
              <w:t>No</w:t>
            </w:r>
            <w:r w:rsidR="005D43E3" w:rsidRPr="00FB0762">
              <w:rPr>
                <w:rFonts w:cs="Arial"/>
              </w:rPr>
              <w:t xml:space="preserve"> </w:t>
            </w:r>
          </w:p>
        </w:tc>
      </w:tr>
      <w:tr w:rsidR="005D43E3" w14:paraId="3CFC5F92" w14:textId="77777777" w:rsidTr="006E27EF">
        <w:tc>
          <w:tcPr>
            <w:tcW w:w="3855" w:type="dxa"/>
            <w:shd w:val="clear" w:color="auto" w:fill="auto"/>
          </w:tcPr>
          <w:p w14:paraId="2369EB46" w14:textId="77777777" w:rsidR="005D43E3" w:rsidRPr="00FB0762" w:rsidRDefault="005D43E3" w:rsidP="008B4D53">
            <w:pPr>
              <w:rPr>
                <w:rFonts w:cs="Arial"/>
              </w:rPr>
            </w:pPr>
            <w:r w:rsidRPr="00FB0762">
              <w:rPr>
                <w:rFonts w:cs="Arial"/>
              </w:rPr>
              <w:t>Agentless monitoring</w:t>
            </w:r>
          </w:p>
        </w:tc>
        <w:tc>
          <w:tcPr>
            <w:tcW w:w="4755" w:type="dxa"/>
            <w:shd w:val="clear" w:color="auto" w:fill="auto"/>
          </w:tcPr>
          <w:p w14:paraId="3173A7E2" w14:textId="77777777" w:rsidR="005D43E3" w:rsidRPr="00FB0762" w:rsidRDefault="005D43E3" w:rsidP="00FB0762">
            <w:pPr>
              <w:jc w:val="left"/>
              <w:rPr>
                <w:rFonts w:cs="Arial"/>
              </w:rPr>
            </w:pPr>
            <w:r w:rsidRPr="00FB0762">
              <w:rPr>
                <w:rFonts w:cs="Arial"/>
              </w:rPr>
              <w:t>Not supported</w:t>
            </w:r>
          </w:p>
        </w:tc>
      </w:tr>
      <w:tr w:rsidR="005D43E3" w14:paraId="78A0592E" w14:textId="77777777" w:rsidTr="006E27EF">
        <w:tc>
          <w:tcPr>
            <w:tcW w:w="3855" w:type="dxa"/>
            <w:shd w:val="clear" w:color="auto" w:fill="auto"/>
          </w:tcPr>
          <w:p w14:paraId="38EB2F0B" w14:textId="77777777" w:rsidR="005D43E3" w:rsidRPr="00FB0762" w:rsidRDefault="005D43E3" w:rsidP="008B4D53">
            <w:pPr>
              <w:rPr>
                <w:rFonts w:cs="Arial"/>
              </w:rPr>
            </w:pPr>
            <w:r w:rsidRPr="00FB0762">
              <w:rPr>
                <w:rFonts w:cs="Arial"/>
              </w:rPr>
              <w:t>Virtual environment</w:t>
            </w:r>
          </w:p>
        </w:tc>
        <w:tc>
          <w:tcPr>
            <w:tcW w:w="4755" w:type="dxa"/>
            <w:shd w:val="clear" w:color="auto" w:fill="auto"/>
          </w:tcPr>
          <w:p w14:paraId="31788C05" w14:textId="77777777" w:rsidR="005D43E3" w:rsidRPr="00FB0762" w:rsidRDefault="005D43E3" w:rsidP="00FB0762">
            <w:pPr>
              <w:jc w:val="left"/>
              <w:rPr>
                <w:rFonts w:cs="Arial"/>
              </w:rPr>
            </w:pPr>
            <w:r w:rsidRPr="00FB0762">
              <w:rPr>
                <w:rFonts w:cs="Arial"/>
              </w:rPr>
              <w:t>Yes</w:t>
            </w:r>
          </w:p>
        </w:tc>
      </w:tr>
    </w:tbl>
    <w:p w14:paraId="3A8A30D9" w14:textId="77777777" w:rsidR="003B3ECC" w:rsidRPr="00387C76" w:rsidRDefault="003B3ECC" w:rsidP="00387C76">
      <w:pPr>
        <w:pStyle w:val="Heading3"/>
      </w:pPr>
      <w:bookmarkStart w:id="6" w:name="_Ref384661711"/>
      <w:bookmarkStart w:id="7" w:name="_Toc444095489"/>
      <w:r w:rsidRPr="009709D7">
        <w:t>Monitoring Pack Scope</w:t>
      </w:r>
      <w:bookmarkEnd w:id="6"/>
      <w:bookmarkEnd w:id="7"/>
    </w:p>
    <w:p w14:paraId="6280C77A" w14:textId="1967E7BD" w:rsidR="005D43E3" w:rsidRDefault="00BA11EA" w:rsidP="005D43E3">
      <w:r w:rsidRPr="00406C5E">
        <w:t>Microsoft System Center Management Pack for SQL Server 20</w:t>
      </w:r>
      <w:r w:rsidRPr="003E3BEC">
        <w:t>1</w:t>
      </w:r>
      <w:r>
        <w:t>4</w:t>
      </w:r>
      <w:r w:rsidRPr="00406C5E">
        <w:t xml:space="preserve"> Reporting Services (Native Mode)</w:t>
      </w:r>
      <w:r>
        <w:t xml:space="preserve"> </w:t>
      </w:r>
      <w:r w:rsidR="005D43E3">
        <w:t xml:space="preserve">enables the monitoring of </w:t>
      </w:r>
      <w:r w:rsidR="00524814">
        <w:t xml:space="preserve">the </w:t>
      </w:r>
      <w:r w:rsidR="005D43E3">
        <w:t>following features:</w:t>
      </w:r>
    </w:p>
    <w:p w14:paraId="6936475C" w14:textId="602CD884" w:rsidR="00387C76" w:rsidRDefault="007C072B" w:rsidP="00EF16FB">
      <w:pPr>
        <w:numPr>
          <w:ilvl w:val="0"/>
          <w:numId w:val="13"/>
        </w:numPr>
      </w:pPr>
      <w:r>
        <w:t xml:space="preserve">SQL Server </w:t>
      </w:r>
      <w:r w:rsidR="00341397">
        <w:t>2014</w:t>
      </w:r>
      <w:r>
        <w:t xml:space="preserve"> Reporting Services Instance</w:t>
      </w:r>
      <w:r w:rsidR="00E17453">
        <w:t xml:space="preserve"> (Native Mode)</w:t>
      </w:r>
    </w:p>
    <w:p w14:paraId="0B34F09E" w14:textId="18CF41EC" w:rsidR="00444696" w:rsidRDefault="007C072B" w:rsidP="00444696">
      <w:pPr>
        <w:numPr>
          <w:ilvl w:val="0"/>
          <w:numId w:val="13"/>
        </w:numPr>
      </w:pPr>
      <w:r>
        <w:t xml:space="preserve">SQL Server </w:t>
      </w:r>
      <w:r w:rsidR="00341397">
        <w:t>2014</w:t>
      </w:r>
      <w:r>
        <w:t xml:space="preserve"> Reporting Services Scale-out Deployment</w:t>
      </w:r>
    </w:p>
    <w:p w14:paraId="5C77EDEF" w14:textId="476C885D" w:rsidR="00B731A4" w:rsidRDefault="002F67CA" w:rsidP="00B731A4">
      <w:pPr>
        <w:pStyle w:val="AlertLabel"/>
        <w:framePr w:wrap="notBeside"/>
      </w:pPr>
      <w:r>
        <w:rPr>
          <w:noProof/>
        </w:rPr>
        <w:drawing>
          <wp:inline distT="0" distB="0" distL="0" distR="0" wp14:anchorId="6B29DBCD" wp14:editId="50FE50BF">
            <wp:extent cx="2286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sidR="00B731A4">
        <w:t xml:space="preserve">Important </w:t>
      </w:r>
    </w:p>
    <w:p w14:paraId="7FEFBEF0" w14:textId="13DCD62D" w:rsidR="00B731A4" w:rsidRDefault="00B731A4" w:rsidP="00B731A4">
      <w:pPr>
        <w:ind w:left="360"/>
      </w:pPr>
      <w:r>
        <w:t xml:space="preserve">Agentless monitoring is not supported by </w:t>
      </w:r>
      <w:r w:rsidR="00BA11EA" w:rsidRPr="00406C5E">
        <w:t>Microsoft System Center Management Pack for SQL Server 20</w:t>
      </w:r>
      <w:r w:rsidR="00BA11EA" w:rsidRPr="003E3BEC">
        <w:t>1</w:t>
      </w:r>
      <w:r w:rsidR="00BA11EA">
        <w:t>4</w:t>
      </w:r>
      <w:r w:rsidR="00BA11EA" w:rsidRPr="00406C5E">
        <w:t xml:space="preserve"> Reporting Services (Native Mode)</w:t>
      </w:r>
      <w:r>
        <w:t xml:space="preserve">. </w:t>
      </w:r>
    </w:p>
    <w:p w14:paraId="2B7D0A94" w14:textId="275E5178" w:rsidR="0042791E" w:rsidRDefault="002F67CA" w:rsidP="0042791E">
      <w:pPr>
        <w:pStyle w:val="AlertLabel"/>
        <w:framePr w:wrap="notBeside"/>
      </w:pPr>
      <w:r>
        <w:rPr>
          <w:noProof/>
        </w:rPr>
        <w:drawing>
          <wp:inline distT="0" distB="0" distL="0" distR="0" wp14:anchorId="3FE2462D" wp14:editId="6A891101">
            <wp:extent cx="2286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sidR="0042791E">
        <w:t xml:space="preserve">Note </w:t>
      </w:r>
    </w:p>
    <w:p w14:paraId="770BA04F" w14:textId="77ED1571" w:rsidR="0042791E" w:rsidRDefault="0042791E" w:rsidP="0042791E">
      <w:pPr>
        <w:ind w:left="360"/>
      </w:pPr>
      <w:r>
        <w:t>Please refer to “</w:t>
      </w:r>
      <w:r w:rsidRPr="0042791E">
        <w:rPr>
          <w:rStyle w:val="Link"/>
        </w:rPr>
        <w:fldChar w:fldCharType="begin"/>
      </w:r>
      <w:r w:rsidRPr="0042791E">
        <w:rPr>
          <w:rStyle w:val="Link"/>
        </w:rPr>
        <w:instrText xml:space="preserve"> REF _Ref384669233 \h  \* MERGEFORMAT </w:instrText>
      </w:r>
      <w:r w:rsidRPr="0042791E">
        <w:rPr>
          <w:rStyle w:val="Link"/>
        </w:rPr>
      </w:r>
      <w:r w:rsidRPr="0042791E">
        <w:rPr>
          <w:rStyle w:val="Link"/>
        </w:rPr>
        <w:fldChar w:fldCharType="separate"/>
      </w:r>
      <w:r w:rsidR="00D854D0" w:rsidRPr="00D854D0">
        <w:rPr>
          <w:rStyle w:val="Link"/>
        </w:rPr>
        <w:t>Monitoring Scenarios</w:t>
      </w:r>
      <w:r w:rsidRPr="0042791E">
        <w:rPr>
          <w:rStyle w:val="Link"/>
        </w:rPr>
        <w:fldChar w:fldCharType="end"/>
      </w:r>
      <w:r>
        <w:t>” section for a full list of monitoring scenarios supported by this monitoring pack.</w:t>
      </w:r>
    </w:p>
    <w:p w14:paraId="14120105" w14:textId="0650B485" w:rsidR="00B731A4" w:rsidRDefault="002F67CA" w:rsidP="00B731A4">
      <w:pPr>
        <w:pStyle w:val="AlertLabel"/>
        <w:framePr w:wrap="notBeside"/>
      </w:pPr>
      <w:r>
        <w:rPr>
          <w:noProof/>
        </w:rPr>
        <w:drawing>
          <wp:inline distT="0" distB="0" distL="0" distR="0" wp14:anchorId="66AB0C2E" wp14:editId="77D6CBAD">
            <wp:extent cx="2286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sidR="00B731A4">
        <w:t xml:space="preserve">Note </w:t>
      </w:r>
    </w:p>
    <w:p w14:paraId="11BDDC49" w14:textId="0B56EBD7" w:rsidR="00444696" w:rsidRDefault="00B731A4" w:rsidP="00B731A4">
      <w:pPr>
        <w:ind w:left="360"/>
      </w:pPr>
      <w:r w:rsidRPr="004200B0">
        <w:t>For more information and detailed instructions on setup</w:t>
      </w:r>
      <w:r>
        <w:t xml:space="preserve"> and</w:t>
      </w:r>
      <w:r w:rsidRPr="004200B0">
        <w:t xml:space="preserve"> configuration</w:t>
      </w:r>
      <w:r w:rsidR="007C072B">
        <w:t xml:space="preserve"> see “</w:t>
      </w:r>
      <w:r w:rsidR="00BA11EA" w:rsidRPr="00BA11EA">
        <w:rPr>
          <w:rStyle w:val="Link"/>
        </w:rPr>
        <w:fldChar w:fldCharType="begin"/>
      </w:r>
      <w:r w:rsidR="00BA11EA" w:rsidRPr="00BA11EA">
        <w:rPr>
          <w:rStyle w:val="Link"/>
        </w:rPr>
        <w:instrText xml:space="preserve"> REF  Configuration \h  \* MERGEFORMAT </w:instrText>
      </w:r>
      <w:r w:rsidR="00BA11EA" w:rsidRPr="00BA11EA">
        <w:rPr>
          <w:rStyle w:val="Link"/>
        </w:rPr>
      </w:r>
      <w:r w:rsidR="00BA11EA" w:rsidRPr="00BA11EA">
        <w:rPr>
          <w:rStyle w:val="Link"/>
        </w:rPr>
        <w:fldChar w:fldCharType="separate"/>
      </w:r>
      <w:r w:rsidR="00BA11EA" w:rsidRPr="00BA11EA">
        <w:rPr>
          <w:rStyle w:val="Link"/>
        </w:rPr>
        <w:t xml:space="preserve">Configuring </w:t>
      </w:r>
      <w:r w:rsidR="005A570A">
        <w:rPr>
          <w:rStyle w:val="Link"/>
        </w:rPr>
        <w:t>Microsoft System Center Management</w:t>
      </w:r>
      <w:r w:rsidR="00BA11EA" w:rsidRPr="00BA11EA">
        <w:rPr>
          <w:rStyle w:val="Link"/>
        </w:rPr>
        <w:t xml:space="preserve"> Pack for SQL Server 2014 Reporting Services (Native Mode)</w:t>
      </w:r>
      <w:r w:rsidR="00BA11EA" w:rsidRPr="00BA11EA">
        <w:rPr>
          <w:rStyle w:val="Link"/>
        </w:rPr>
        <w:fldChar w:fldCharType="end"/>
      </w:r>
      <w:r w:rsidR="007C072B" w:rsidRPr="00BA11EA">
        <w:rPr>
          <w:rStyle w:val="Link"/>
        </w:rPr>
        <w:t>”</w:t>
      </w:r>
      <w:r w:rsidRPr="004200B0">
        <w:t xml:space="preserve"> section of this guide.</w:t>
      </w:r>
    </w:p>
    <w:p w14:paraId="1F67F2BE" w14:textId="77777777" w:rsidR="00E66953" w:rsidRDefault="00E66953" w:rsidP="00E66953">
      <w:pPr>
        <w:pStyle w:val="AlertLabel"/>
        <w:framePr w:wrap="notBeside"/>
      </w:pPr>
      <w:r>
        <w:rPr>
          <w:noProof/>
        </w:rPr>
        <w:drawing>
          <wp:inline distT="0" distB="0" distL="0" distR="0" wp14:anchorId="0D7BD4CA" wp14:editId="629F1489">
            <wp:extent cx="228600" cy="1524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t xml:space="preserve">Note </w:t>
      </w:r>
    </w:p>
    <w:p w14:paraId="71A18196" w14:textId="337FEB0F" w:rsidR="00E66953" w:rsidRDefault="00E66953" w:rsidP="00AA4576">
      <w:pPr>
        <w:ind w:left="360"/>
      </w:pPr>
      <w:r>
        <w:t>This monitoring pack doesn’t discover database objects for both SSRS Catalog Database and SSRS Temporary Database. It is recommended to import the monitoring pack for SQL Server to enable discovery</w:t>
      </w:r>
      <w:r w:rsidR="00AA4576">
        <w:t>, monitoring and health rollup for SSRS databases. This monitoring pack does not depend on monitoring pack for SQL Server, i.e. installation of monitoring pack for SQL Server is optional.</w:t>
      </w:r>
    </w:p>
    <w:p w14:paraId="3BB88A3A" w14:textId="77777777" w:rsidR="003B3ECC" w:rsidRPr="00387C76" w:rsidRDefault="003B3ECC" w:rsidP="00387C76">
      <w:pPr>
        <w:pStyle w:val="Heading3"/>
      </w:pPr>
      <w:bookmarkStart w:id="8" w:name="_Ref384661716"/>
      <w:bookmarkStart w:id="9" w:name="_Ref384661718"/>
      <w:bookmarkStart w:id="10" w:name="_Ref384661737"/>
      <w:bookmarkStart w:id="11" w:name="_Toc444095490"/>
      <w:r w:rsidRPr="009709D7">
        <w:t>Prerequisites</w:t>
      </w:r>
      <w:bookmarkEnd w:id="8"/>
      <w:bookmarkEnd w:id="9"/>
      <w:bookmarkEnd w:id="10"/>
      <w:bookmarkEnd w:id="11"/>
    </w:p>
    <w:p w14:paraId="664A9B89" w14:textId="0F505234" w:rsidR="009709D7" w:rsidRDefault="005D43E3" w:rsidP="00FB0762">
      <w:r w:rsidRPr="004200B0">
        <w:t>As a best practice, you should import Windows Server Management Pack for the operating system you are using. Windows Server Management Packs monitor aspects of the operating system that influence the performance of computers running SQL Server</w:t>
      </w:r>
      <w:r w:rsidR="007C072B">
        <w:t xml:space="preserve"> Reporting Services</w:t>
      </w:r>
      <w:r w:rsidRPr="004200B0">
        <w:t>, such as disk capacity, disk performance, memory utilization, network adapter utilization, and processor performance.</w:t>
      </w:r>
      <w:r w:rsidR="009709D7">
        <w:br w:type="page"/>
      </w:r>
    </w:p>
    <w:p w14:paraId="3B200582" w14:textId="77777777" w:rsidR="003B3ECC" w:rsidRPr="009709D7" w:rsidRDefault="003B3ECC" w:rsidP="00387C76">
      <w:pPr>
        <w:pStyle w:val="Heading3"/>
      </w:pPr>
      <w:bookmarkStart w:id="12" w:name="z1"/>
      <w:bookmarkStart w:id="13" w:name="_Toc444095491"/>
      <w:bookmarkEnd w:id="12"/>
      <w:r w:rsidRPr="009709D7">
        <w:lastRenderedPageBreak/>
        <w:t>Files in this Monitoring Pack</w:t>
      </w:r>
      <w:bookmarkEnd w:id="13"/>
    </w:p>
    <w:p w14:paraId="568023F7" w14:textId="3122AC3C" w:rsidR="003B3ECC" w:rsidRDefault="005A570A" w:rsidP="003B3ECC">
      <w:r>
        <w:t>Microsoft System Center Management</w:t>
      </w:r>
      <w:r w:rsidR="00BA11EA" w:rsidRPr="00406C5E">
        <w:t xml:space="preserve"> Pack for SQL Server 20</w:t>
      </w:r>
      <w:r w:rsidR="00BA11EA" w:rsidRPr="003E3BEC">
        <w:t>1</w:t>
      </w:r>
      <w:r w:rsidR="00BA11EA">
        <w:t>4</w:t>
      </w:r>
      <w:r w:rsidR="00BA11EA" w:rsidRPr="00406C5E">
        <w:t xml:space="preserve"> Reporting Services (Native Mode)</w:t>
      </w:r>
      <w:r w:rsidR="00BA11EA">
        <w:t xml:space="preserve"> </w:t>
      </w:r>
      <w:r>
        <w:t>includes the following files:</w:t>
      </w:r>
    </w:p>
    <w:tbl>
      <w:tblPr>
        <w:tblW w:w="8812"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Layout w:type="fixed"/>
        <w:tblCellMar>
          <w:left w:w="86" w:type="dxa"/>
          <w:right w:w="86" w:type="dxa"/>
        </w:tblCellMar>
        <w:tblLook w:val="01E0" w:firstRow="1" w:lastRow="1" w:firstColumn="1" w:lastColumn="1" w:noHBand="0" w:noVBand="0"/>
      </w:tblPr>
      <w:tblGrid>
        <w:gridCol w:w="3866"/>
        <w:gridCol w:w="4946"/>
      </w:tblGrid>
      <w:tr w:rsidR="008B4D53" w14:paraId="74157C40" w14:textId="77777777" w:rsidTr="00511875">
        <w:trPr>
          <w:tblHeader/>
        </w:trPr>
        <w:tc>
          <w:tcPr>
            <w:tcW w:w="3866"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14:paraId="0CF0AF79" w14:textId="77777777" w:rsidR="008B4D53" w:rsidRPr="00FB2389" w:rsidRDefault="008B4D53" w:rsidP="008B4D53">
            <w:pPr>
              <w:keepNext/>
              <w:rPr>
                <w:b/>
                <w:sz w:val="18"/>
                <w:szCs w:val="18"/>
              </w:rPr>
            </w:pPr>
            <w:bookmarkStart w:id="14" w:name="_Ref384661741"/>
            <w:r>
              <w:rPr>
                <w:b/>
                <w:sz w:val="18"/>
                <w:szCs w:val="18"/>
              </w:rPr>
              <w:t>File</w:t>
            </w:r>
          </w:p>
        </w:tc>
        <w:tc>
          <w:tcPr>
            <w:tcW w:w="4946" w:type="dxa"/>
            <w:tcBorders>
              <w:top w:val="single" w:sz="12" w:space="0" w:color="808080"/>
              <w:left w:val="single" w:sz="6" w:space="0" w:color="808080"/>
              <w:bottom w:val="single" w:sz="4" w:space="0" w:color="808080"/>
              <w:right w:val="single" w:sz="12" w:space="0" w:color="808080"/>
              <w:tl2br w:val="nil"/>
              <w:tr2bl w:val="nil"/>
            </w:tcBorders>
            <w:shd w:val="clear" w:color="auto" w:fill="D9D9D9"/>
          </w:tcPr>
          <w:p w14:paraId="08886849" w14:textId="77777777" w:rsidR="008B4D53" w:rsidRPr="00FB2389" w:rsidRDefault="008B4D53" w:rsidP="008B4D53">
            <w:pPr>
              <w:keepNext/>
              <w:rPr>
                <w:b/>
                <w:sz w:val="18"/>
                <w:szCs w:val="18"/>
              </w:rPr>
            </w:pPr>
            <w:r>
              <w:rPr>
                <w:b/>
                <w:sz w:val="18"/>
                <w:szCs w:val="18"/>
              </w:rPr>
              <w:t>Description</w:t>
            </w:r>
          </w:p>
        </w:tc>
      </w:tr>
      <w:tr w:rsidR="00F47599" w14:paraId="19D76B87" w14:textId="77777777" w:rsidTr="00511875">
        <w:tc>
          <w:tcPr>
            <w:tcW w:w="3866" w:type="dxa"/>
            <w:shd w:val="clear" w:color="auto" w:fill="auto"/>
          </w:tcPr>
          <w:p w14:paraId="774CAB3E" w14:textId="167BFB3B" w:rsidR="00F47599" w:rsidRDefault="007C072B" w:rsidP="00F47599">
            <w:r w:rsidRPr="007C072B">
              <w:t>Microsoft.SQLServer.</w:t>
            </w:r>
            <w:r w:rsidR="00341397">
              <w:t>2014</w:t>
            </w:r>
            <w:r w:rsidRPr="007C072B">
              <w:t>.ReportingServices.Discovery.mpb</w:t>
            </w:r>
          </w:p>
        </w:tc>
        <w:tc>
          <w:tcPr>
            <w:tcW w:w="4946" w:type="dxa"/>
            <w:shd w:val="clear" w:color="auto" w:fill="auto"/>
          </w:tcPr>
          <w:p w14:paraId="53525D70" w14:textId="07BA7A9F" w:rsidR="00F47599" w:rsidRDefault="00422798" w:rsidP="005A570A">
            <w:r>
              <w:t xml:space="preserve">This Management Pack discovers Microsoft SQL Server </w:t>
            </w:r>
            <w:r w:rsidR="00341397">
              <w:t>2014</w:t>
            </w:r>
            <w:r>
              <w:t xml:space="preserve"> Reporting Services (Native Mode) and related objects. The management pack contains the discovery logic </w:t>
            </w:r>
            <w:r w:rsidR="005A570A">
              <w:t xml:space="preserve">only, </w:t>
            </w:r>
            <w:r>
              <w:t xml:space="preserve">and requires </w:t>
            </w:r>
            <w:r w:rsidR="005A570A">
              <w:t>a</w:t>
            </w:r>
            <w:r>
              <w:t xml:space="preserve"> separate monitoring management pack to be imported to monitor the discovered objects.</w:t>
            </w:r>
          </w:p>
        </w:tc>
      </w:tr>
      <w:tr w:rsidR="007C072B" w14:paraId="1C1E06AD" w14:textId="77777777" w:rsidTr="00511875">
        <w:tc>
          <w:tcPr>
            <w:tcW w:w="3866" w:type="dxa"/>
            <w:shd w:val="clear" w:color="auto" w:fill="auto"/>
          </w:tcPr>
          <w:p w14:paraId="7DBBBE34" w14:textId="377E3D6E" w:rsidR="007C072B" w:rsidRDefault="007C072B" w:rsidP="00F47599">
            <w:r w:rsidRPr="007C072B">
              <w:t>Microsoft.SQLServer.</w:t>
            </w:r>
            <w:r w:rsidR="00341397">
              <w:t>2014</w:t>
            </w:r>
            <w:r w:rsidRPr="007C072B">
              <w:t>.ReportingServices.Monitoring.mpb</w:t>
            </w:r>
          </w:p>
        </w:tc>
        <w:tc>
          <w:tcPr>
            <w:tcW w:w="4946" w:type="dxa"/>
            <w:shd w:val="clear" w:color="auto" w:fill="auto"/>
          </w:tcPr>
          <w:p w14:paraId="267CC854" w14:textId="35F5A839" w:rsidR="007C072B" w:rsidRDefault="00422798" w:rsidP="00422798">
            <w:r>
              <w:t xml:space="preserve">The Microsoft SQL Server </w:t>
            </w:r>
            <w:r w:rsidR="00341397">
              <w:t>2014</w:t>
            </w:r>
            <w:r>
              <w:t xml:space="preserve"> Reporting Services (Monitoring, Native Mode) Management Pack enables the monitoring of Microsoft SQL Server </w:t>
            </w:r>
            <w:r w:rsidR="00341397">
              <w:t>2014</w:t>
            </w:r>
            <w:r>
              <w:t xml:space="preserve"> Reporting Services (Monitoring, Native Mode).</w:t>
            </w:r>
          </w:p>
        </w:tc>
      </w:tr>
      <w:tr w:rsidR="007C072B" w14:paraId="6A3FF67B" w14:textId="77777777" w:rsidTr="00511875">
        <w:tc>
          <w:tcPr>
            <w:tcW w:w="3866" w:type="dxa"/>
            <w:shd w:val="clear" w:color="auto" w:fill="auto"/>
          </w:tcPr>
          <w:p w14:paraId="366A6984" w14:textId="2E2730E2" w:rsidR="007C072B" w:rsidRDefault="007C072B" w:rsidP="00F47599">
            <w:r w:rsidRPr="007C072B">
              <w:t>Microsoft.SQLServer.</w:t>
            </w:r>
            <w:r w:rsidR="00341397">
              <w:t>2014</w:t>
            </w:r>
            <w:r w:rsidRPr="007C072B">
              <w:t>.ReportingServices.Presentation.mp</w:t>
            </w:r>
          </w:p>
        </w:tc>
        <w:tc>
          <w:tcPr>
            <w:tcW w:w="4946" w:type="dxa"/>
            <w:shd w:val="clear" w:color="auto" w:fill="auto"/>
          </w:tcPr>
          <w:p w14:paraId="2B5EADD8" w14:textId="62ADFB12" w:rsidR="007C072B" w:rsidRDefault="00422798" w:rsidP="00422798">
            <w:r>
              <w:t xml:space="preserve">This management pack defines dashboards for Microsoft SQL Server </w:t>
            </w:r>
            <w:r w:rsidR="00341397">
              <w:t>2014</w:t>
            </w:r>
            <w:r>
              <w:t xml:space="preserve"> Reporting Services (Native Mode).</w:t>
            </w:r>
          </w:p>
        </w:tc>
      </w:tr>
      <w:tr w:rsidR="00422798" w14:paraId="0EA2DFC6" w14:textId="77777777" w:rsidTr="00511875">
        <w:tc>
          <w:tcPr>
            <w:tcW w:w="3866" w:type="dxa"/>
            <w:shd w:val="clear" w:color="auto" w:fill="auto"/>
          </w:tcPr>
          <w:p w14:paraId="166A7D64" w14:textId="7204B7CD" w:rsidR="00422798" w:rsidRPr="007C072B" w:rsidRDefault="00422798" w:rsidP="00F47599">
            <w:r w:rsidRPr="00422798">
              <w:t>Microsoft.SQLServer.</w:t>
            </w:r>
            <w:r w:rsidR="00341397">
              <w:t>2014</w:t>
            </w:r>
            <w:r w:rsidRPr="00422798">
              <w:t>.ReportingServices.Views.mp</w:t>
            </w:r>
          </w:p>
        </w:tc>
        <w:tc>
          <w:tcPr>
            <w:tcW w:w="4946" w:type="dxa"/>
            <w:shd w:val="clear" w:color="auto" w:fill="auto"/>
          </w:tcPr>
          <w:p w14:paraId="0E593069" w14:textId="48A614D8" w:rsidR="00422798" w:rsidRDefault="00422798">
            <w:r>
              <w:t>This management pack defines views</w:t>
            </w:r>
            <w:r w:rsidR="00A62E9C">
              <w:t xml:space="preserve"> </w:t>
            </w:r>
            <w:r w:rsidR="00E95016">
              <w:t>for</w:t>
            </w:r>
            <w:r>
              <w:t xml:space="preserve"> Microsoft SQL Server </w:t>
            </w:r>
            <w:r w:rsidR="00341397">
              <w:t>2014</w:t>
            </w:r>
            <w:r>
              <w:t xml:space="preserve"> Reporting Services (Native Mode).</w:t>
            </w:r>
          </w:p>
        </w:tc>
      </w:tr>
      <w:tr w:rsidR="007C072B" w14:paraId="26F854F0" w14:textId="77777777" w:rsidTr="00511875">
        <w:tc>
          <w:tcPr>
            <w:tcW w:w="3866" w:type="dxa"/>
            <w:shd w:val="clear" w:color="auto" w:fill="auto"/>
          </w:tcPr>
          <w:p w14:paraId="2494990B" w14:textId="6D67DC84" w:rsidR="007C072B" w:rsidRDefault="007C072B" w:rsidP="00F47599">
            <w:r w:rsidRPr="007C072B">
              <w:t>Microsoft.SQLServer.Generic.Dashboards.mp</w:t>
            </w:r>
          </w:p>
        </w:tc>
        <w:tc>
          <w:tcPr>
            <w:tcW w:w="4946" w:type="dxa"/>
            <w:shd w:val="clear" w:color="auto" w:fill="auto"/>
          </w:tcPr>
          <w:p w14:paraId="73BFFA75" w14:textId="77629BF4" w:rsidR="007C072B" w:rsidRDefault="00422798" w:rsidP="00A25CD9">
            <w:pPr>
              <w:pStyle w:val="TextinList1"/>
              <w:ind w:left="0"/>
            </w:pPr>
            <w:r w:rsidRPr="00422798">
              <w:t>This Management Pack defines common components req</w:t>
            </w:r>
            <w:r>
              <w:t>uired for SQL Server dashboards.</w:t>
            </w:r>
          </w:p>
        </w:tc>
      </w:tr>
      <w:tr w:rsidR="007C072B" w14:paraId="6DF2CF4C" w14:textId="77777777" w:rsidTr="00511875">
        <w:tc>
          <w:tcPr>
            <w:tcW w:w="3866" w:type="dxa"/>
            <w:shd w:val="clear" w:color="auto" w:fill="auto"/>
          </w:tcPr>
          <w:p w14:paraId="5063854F" w14:textId="4939D27F" w:rsidR="007C072B" w:rsidRDefault="00534CB9" w:rsidP="00F47599">
            <w:r w:rsidRPr="00534CB9">
              <w:t>Microsoft.SQLServer.Generic.Presentation.mp</w:t>
            </w:r>
          </w:p>
        </w:tc>
        <w:tc>
          <w:tcPr>
            <w:tcW w:w="4946" w:type="dxa"/>
            <w:shd w:val="clear" w:color="auto" w:fill="auto"/>
          </w:tcPr>
          <w:p w14:paraId="14FDF6D4" w14:textId="68BA12AF" w:rsidR="007C072B" w:rsidRDefault="00422798" w:rsidP="00A25CD9">
            <w:pPr>
              <w:pStyle w:val="TextinList1"/>
              <w:ind w:left="0"/>
            </w:pPr>
            <w:r w:rsidRPr="00422798">
              <w:t>This Management Pack defines common folder structure and views.</w:t>
            </w:r>
          </w:p>
        </w:tc>
      </w:tr>
      <w:tr w:rsidR="007C072B" w14:paraId="62F41528" w14:textId="77777777" w:rsidTr="00511875">
        <w:tc>
          <w:tcPr>
            <w:tcW w:w="3866" w:type="dxa"/>
            <w:shd w:val="clear" w:color="auto" w:fill="auto"/>
          </w:tcPr>
          <w:p w14:paraId="4A746B3A" w14:textId="4C290861" w:rsidR="007C072B" w:rsidRDefault="00534CB9" w:rsidP="00F47599">
            <w:r w:rsidRPr="00534CB9">
              <w:t>Microsoft.SQLServer.Visualization.Library.mpb</w:t>
            </w:r>
          </w:p>
        </w:tc>
        <w:tc>
          <w:tcPr>
            <w:tcW w:w="4946" w:type="dxa"/>
            <w:shd w:val="clear" w:color="auto" w:fill="auto"/>
          </w:tcPr>
          <w:p w14:paraId="6F4270F3" w14:textId="267A8A8C" w:rsidR="007C072B" w:rsidRDefault="00422798" w:rsidP="00A25CD9">
            <w:pPr>
              <w:pStyle w:val="TextinList1"/>
              <w:ind w:left="0"/>
            </w:pPr>
            <w:r w:rsidRPr="00422798">
              <w:t>Microsoft SQL Server Visualization Library contains bas</w:t>
            </w:r>
            <w:r w:rsidR="00910F34">
              <w:t>ic</w:t>
            </w:r>
            <w:r w:rsidRPr="00422798">
              <w:t xml:space="preserve"> visual components required for SQL Server dashboards.</w:t>
            </w:r>
          </w:p>
        </w:tc>
      </w:tr>
    </w:tbl>
    <w:p w14:paraId="71E3C835" w14:textId="77777777" w:rsidR="00A6592D" w:rsidRPr="00387C76" w:rsidRDefault="00A6592D" w:rsidP="00387C76">
      <w:pPr>
        <w:pStyle w:val="Heading3"/>
      </w:pPr>
      <w:bookmarkStart w:id="15" w:name="_Ref385865925"/>
      <w:bookmarkStart w:id="16" w:name="_Toc444095492"/>
      <w:r w:rsidRPr="009709D7">
        <w:t>Mandatory Configuration</w:t>
      </w:r>
      <w:bookmarkEnd w:id="14"/>
      <w:bookmarkEnd w:id="15"/>
      <w:bookmarkEnd w:id="16"/>
    </w:p>
    <w:p w14:paraId="4A84885F" w14:textId="7E36564A" w:rsidR="0042791E" w:rsidRDefault="001E0A29" w:rsidP="0042791E">
      <w:r>
        <w:t xml:space="preserve">To configure </w:t>
      </w:r>
      <w:r w:rsidR="00BA11EA" w:rsidRPr="00406C5E">
        <w:t>Microsoft System Center Management Pack for SQL Server 20</w:t>
      </w:r>
      <w:r w:rsidR="00BA11EA" w:rsidRPr="003E3BEC">
        <w:t>1</w:t>
      </w:r>
      <w:r w:rsidR="00BA11EA">
        <w:t>4</w:t>
      </w:r>
      <w:r w:rsidR="00BA11EA" w:rsidRPr="00406C5E">
        <w:t xml:space="preserve"> Reporting Services (Native Mode)</w:t>
      </w:r>
      <w:r w:rsidR="00BA11EA">
        <w:t xml:space="preserve"> </w:t>
      </w:r>
      <w:r>
        <w:t xml:space="preserve">complete </w:t>
      </w:r>
      <w:r w:rsidR="00F52493">
        <w:t xml:space="preserve">the </w:t>
      </w:r>
      <w:r>
        <w:t>following steps:</w:t>
      </w:r>
    </w:p>
    <w:p w14:paraId="59708CBC" w14:textId="553AF94E" w:rsidR="001E0A29" w:rsidRDefault="001E0A29" w:rsidP="00244434">
      <w:pPr>
        <w:numPr>
          <w:ilvl w:val="0"/>
          <w:numId w:val="15"/>
        </w:numPr>
      </w:pPr>
      <w:r>
        <w:t xml:space="preserve">Review </w:t>
      </w:r>
      <w:r w:rsidRPr="001E0A29">
        <w:t>“</w:t>
      </w:r>
      <w:r w:rsidR="00BA11EA" w:rsidRPr="00BA11EA">
        <w:rPr>
          <w:rStyle w:val="Link"/>
        </w:rPr>
        <w:fldChar w:fldCharType="begin"/>
      </w:r>
      <w:r w:rsidR="00BA11EA" w:rsidRPr="00BA11EA">
        <w:rPr>
          <w:rStyle w:val="Link"/>
        </w:rPr>
        <w:instrText xml:space="preserve"> REF  Configuration \h  \* MERGEFORMAT </w:instrText>
      </w:r>
      <w:r w:rsidR="00BA11EA" w:rsidRPr="00BA11EA">
        <w:rPr>
          <w:rStyle w:val="Link"/>
        </w:rPr>
      </w:r>
      <w:r w:rsidR="00BA11EA" w:rsidRPr="00BA11EA">
        <w:rPr>
          <w:rStyle w:val="Link"/>
        </w:rPr>
        <w:fldChar w:fldCharType="separate"/>
      </w:r>
      <w:r w:rsidR="00BA11EA" w:rsidRPr="00BA11EA">
        <w:rPr>
          <w:rStyle w:val="Link"/>
        </w:rPr>
        <w:t xml:space="preserve">Configuring </w:t>
      </w:r>
      <w:r w:rsidR="005A570A">
        <w:rPr>
          <w:rStyle w:val="Link"/>
        </w:rPr>
        <w:t>Microsoft System Center Management</w:t>
      </w:r>
      <w:r w:rsidR="00BA11EA" w:rsidRPr="00BA11EA">
        <w:rPr>
          <w:rStyle w:val="Link"/>
        </w:rPr>
        <w:t xml:space="preserve"> Pack for SQL Server 2014 Reporting Services (Native Mode)</w:t>
      </w:r>
      <w:r w:rsidR="00BA11EA" w:rsidRPr="00BA11EA">
        <w:rPr>
          <w:rStyle w:val="Link"/>
        </w:rPr>
        <w:fldChar w:fldCharType="end"/>
      </w:r>
      <w:r w:rsidRPr="00BA11EA">
        <w:rPr>
          <w:rStyle w:val="Link"/>
        </w:rPr>
        <w:t>”</w:t>
      </w:r>
      <w:r>
        <w:t xml:space="preserve"> section of this guide.</w:t>
      </w:r>
    </w:p>
    <w:p w14:paraId="4DD3FB89" w14:textId="3D7FCA72" w:rsidR="001E0A29" w:rsidRDefault="001E0A29" w:rsidP="00EF16FB">
      <w:pPr>
        <w:numPr>
          <w:ilvl w:val="0"/>
          <w:numId w:val="15"/>
        </w:numPr>
      </w:pPr>
      <w:r>
        <w:t xml:space="preserve">Grant required permissions as described in </w:t>
      </w:r>
      <w:r w:rsidRPr="001E0A29">
        <w:t>“</w:t>
      </w:r>
      <w:r w:rsidR="006A1369" w:rsidRPr="00D9572D">
        <w:rPr>
          <w:rStyle w:val="Link"/>
        </w:rPr>
        <w:fldChar w:fldCharType="begin"/>
      </w:r>
      <w:r w:rsidR="006A1369" w:rsidRPr="00D9572D">
        <w:rPr>
          <w:rStyle w:val="Link"/>
        </w:rPr>
        <w:instrText xml:space="preserve"> REF _Ref384669885 \h </w:instrText>
      </w:r>
      <w:r w:rsidR="00D9572D">
        <w:rPr>
          <w:rStyle w:val="Link"/>
        </w:rPr>
        <w:instrText xml:space="preserve"> \* MERGEFORMAT </w:instrText>
      </w:r>
      <w:r w:rsidR="006A1369" w:rsidRPr="00D9572D">
        <w:rPr>
          <w:rStyle w:val="Link"/>
        </w:rPr>
      </w:r>
      <w:r w:rsidR="006A1369" w:rsidRPr="00D9572D">
        <w:rPr>
          <w:rStyle w:val="Link"/>
        </w:rPr>
        <w:fldChar w:fldCharType="separate"/>
      </w:r>
      <w:r w:rsidR="006A1369" w:rsidRPr="00D9572D">
        <w:rPr>
          <w:rStyle w:val="Link"/>
        </w:rPr>
        <w:t>Security Configuration</w:t>
      </w:r>
      <w:r w:rsidR="006A1369" w:rsidRPr="00D9572D">
        <w:rPr>
          <w:rStyle w:val="Link"/>
        </w:rPr>
        <w:fldChar w:fldCharType="end"/>
      </w:r>
      <w:r w:rsidRPr="001E0A29">
        <w:t>”</w:t>
      </w:r>
      <w:r>
        <w:t xml:space="preserve"> section of this guide.</w:t>
      </w:r>
    </w:p>
    <w:p w14:paraId="58659E8B" w14:textId="4440695B" w:rsidR="001E0A29" w:rsidRDefault="001E0A29" w:rsidP="00EF16FB">
      <w:pPr>
        <w:numPr>
          <w:ilvl w:val="0"/>
          <w:numId w:val="15"/>
        </w:numPr>
      </w:pPr>
      <w:r w:rsidRPr="00F10C3F">
        <w:t xml:space="preserve">Enable </w:t>
      </w:r>
      <w:r w:rsidR="0072753A">
        <w:t xml:space="preserve">Agent Proxy option on all agents installed on servers, </w:t>
      </w:r>
      <w:r w:rsidR="00730887">
        <w:rPr>
          <w:lang w:eastAsia="ru-RU"/>
        </w:rPr>
        <w:t>which host either an Instance of SQL Server 2014 Reporting Services or SQL Server instance with respective SSRS Catalog Database hosted.</w:t>
      </w:r>
      <w:r w:rsidRPr="00F10C3F">
        <w:t xml:space="preserve"> </w:t>
      </w:r>
      <w:r w:rsidRPr="004200B0">
        <w:t>For more information about</w:t>
      </w:r>
      <w:r>
        <w:t xml:space="preserve"> enabling </w:t>
      </w:r>
      <w:r w:rsidR="00911C04">
        <w:t>Agent Proxy option</w:t>
      </w:r>
      <w:r w:rsidR="00C61608">
        <w:t>,</w:t>
      </w:r>
      <w:r>
        <w:t xml:space="preserve"> see </w:t>
      </w:r>
      <w:r w:rsidRPr="006A1369">
        <w:t>“</w:t>
      </w:r>
      <w:r w:rsidR="00911C04" w:rsidRPr="006A1369">
        <w:rPr>
          <w:rStyle w:val="Link"/>
        </w:rPr>
        <w:fldChar w:fldCharType="begin"/>
      </w:r>
      <w:r w:rsidR="00911C04" w:rsidRPr="006A1369">
        <w:rPr>
          <w:rStyle w:val="Link"/>
        </w:rPr>
        <w:instrText xml:space="preserve"> REF _Ref384671390 \h  \* MERGEFORMAT </w:instrText>
      </w:r>
      <w:r w:rsidR="00911C04" w:rsidRPr="006A1369">
        <w:rPr>
          <w:rStyle w:val="Link"/>
        </w:rPr>
      </w:r>
      <w:r w:rsidR="00911C04" w:rsidRPr="006A1369">
        <w:rPr>
          <w:rStyle w:val="Link"/>
        </w:rPr>
        <w:fldChar w:fldCharType="separate"/>
      </w:r>
      <w:r w:rsidR="00911C04" w:rsidRPr="00D854D0">
        <w:rPr>
          <w:rStyle w:val="Link"/>
        </w:rPr>
        <w:t xml:space="preserve">How to enable Agent Proxy </w:t>
      </w:r>
      <w:r w:rsidR="00911C04">
        <w:rPr>
          <w:rStyle w:val="Link"/>
        </w:rPr>
        <w:t>option</w:t>
      </w:r>
      <w:r w:rsidR="00911C04" w:rsidRPr="006A1369">
        <w:rPr>
          <w:rStyle w:val="Link"/>
        </w:rPr>
        <w:fldChar w:fldCharType="end"/>
      </w:r>
      <w:r w:rsidRPr="006A1369">
        <w:t>”</w:t>
      </w:r>
      <w:r>
        <w:t xml:space="preserve"> section of this guide.</w:t>
      </w:r>
    </w:p>
    <w:p w14:paraId="4D802A4A" w14:textId="3E817E60" w:rsidR="0042791E" w:rsidRDefault="0042791E" w:rsidP="00EF16FB">
      <w:pPr>
        <w:numPr>
          <w:ilvl w:val="0"/>
          <w:numId w:val="15"/>
        </w:numPr>
      </w:pPr>
      <w:r>
        <w:lastRenderedPageBreak/>
        <w:t>Import the Monitoring Pack</w:t>
      </w:r>
      <w:r w:rsidR="001E0A29">
        <w:t>.</w:t>
      </w:r>
    </w:p>
    <w:p w14:paraId="48E33305" w14:textId="6EE13B8C" w:rsidR="00A6592D" w:rsidRDefault="0042791E" w:rsidP="00EF16FB">
      <w:pPr>
        <w:numPr>
          <w:ilvl w:val="0"/>
          <w:numId w:val="15"/>
        </w:numPr>
      </w:pPr>
      <w:r>
        <w:t xml:space="preserve">Associate </w:t>
      </w:r>
      <w:r w:rsidR="001E0A29">
        <w:t xml:space="preserve">SQL Server </w:t>
      </w:r>
      <w:r w:rsidR="00341397">
        <w:t>2014</w:t>
      </w:r>
      <w:r w:rsidR="00D9572D">
        <w:t xml:space="preserve"> Reporting Services</w:t>
      </w:r>
      <w:r>
        <w:t xml:space="preserve"> Run As profiles with account</w:t>
      </w:r>
      <w:r w:rsidR="001E0A29">
        <w:t>s</w:t>
      </w:r>
      <w:r>
        <w:t xml:space="preserve"> that </w:t>
      </w:r>
      <w:r w:rsidR="001E0A29">
        <w:t>have appropriate permissions</w:t>
      </w:r>
      <w:r>
        <w:t>.</w:t>
      </w:r>
      <w:r w:rsidR="001E0A29">
        <w:t xml:space="preserve"> </w:t>
      </w:r>
      <w:r w:rsidR="001E0A29" w:rsidRPr="004200B0">
        <w:t>For more information about</w:t>
      </w:r>
      <w:r w:rsidR="001E0A29">
        <w:t xml:space="preserve"> configuring Run As profiles</w:t>
      </w:r>
      <w:r w:rsidR="00C61608">
        <w:t>,</w:t>
      </w:r>
      <w:r w:rsidR="001E0A29">
        <w:t xml:space="preserve"> see </w:t>
      </w:r>
      <w:r w:rsidR="001E0A29" w:rsidRPr="006A1369">
        <w:t>“</w:t>
      </w:r>
      <w:r w:rsidR="006A1369" w:rsidRPr="006A1369">
        <w:rPr>
          <w:rStyle w:val="Link"/>
        </w:rPr>
        <w:fldChar w:fldCharType="begin"/>
      </w:r>
      <w:r w:rsidR="006A1369" w:rsidRPr="006A1369">
        <w:rPr>
          <w:rStyle w:val="Link"/>
        </w:rPr>
        <w:instrText xml:space="preserve"> REF _Ref384671395 \h  \* MERGEFORMAT </w:instrText>
      </w:r>
      <w:r w:rsidR="006A1369" w:rsidRPr="006A1369">
        <w:rPr>
          <w:rStyle w:val="Link"/>
        </w:rPr>
      </w:r>
      <w:r w:rsidR="006A1369" w:rsidRPr="006A1369">
        <w:rPr>
          <w:rStyle w:val="Link"/>
        </w:rPr>
        <w:fldChar w:fldCharType="separate"/>
      </w:r>
      <w:r w:rsidR="00D854D0" w:rsidRPr="00D854D0">
        <w:rPr>
          <w:rStyle w:val="Link"/>
        </w:rPr>
        <w:t>How to configure Run As profile</w:t>
      </w:r>
      <w:r w:rsidR="006A1369" w:rsidRPr="006A1369">
        <w:rPr>
          <w:rStyle w:val="Link"/>
        </w:rPr>
        <w:fldChar w:fldCharType="end"/>
      </w:r>
      <w:r w:rsidR="001E0A29" w:rsidRPr="006A1369">
        <w:t>”</w:t>
      </w:r>
      <w:r w:rsidR="001E0A29">
        <w:t xml:space="preserve"> section of this guide.</w:t>
      </w:r>
    </w:p>
    <w:p w14:paraId="6E593147" w14:textId="77777777" w:rsidR="00730887" w:rsidRDefault="00730887" w:rsidP="00730887">
      <w:pPr>
        <w:numPr>
          <w:ilvl w:val="0"/>
          <w:numId w:val="15"/>
        </w:numPr>
      </w:pPr>
      <w:r>
        <w:rPr>
          <w:lang w:eastAsia="ru-RU"/>
        </w:rPr>
        <w:t>Make sure that TCP/IP protocol is enabled for SQL Server instance hosting the report server database</w:t>
      </w:r>
      <w:r w:rsidRPr="004C40B8">
        <w:t>.</w:t>
      </w:r>
    </w:p>
    <w:p w14:paraId="79F63E3D" w14:textId="27533DB7" w:rsidR="00391399" w:rsidRDefault="00730887" w:rsidP="00D75D5B">
      <w:pPr>
        <w:numPr>
          <w:ilvl w:val="0"/>
          <w:numId w:val="15"/>
        </w:numPr>
      </w:pPr>
      <w:r w:rsidRPr="007D1664">
        <w:t>Note that SQL Server Browser service is mandatory for Reporting Services discovery and monitoring. SQL Server Browser must be installed and turned on.</w:t>
      </w:r>
    </w:p>
    <w:p w14:paraId="4F29345C" w14:textId="77777777" w:rsidR="003B3ECC" w:rsidRDefault="003B3ECC" w:rsidP="00A6592D">
      <w:pPr>
        <w:pStyle w:val="Heading2"/>
      </w:pPr>
      <w:bookmarkStart w:id="17" w:name="_Toc384659797"/>
      <w:bookmarkStart w:id="18" w:name="_Toc444095493"/>
      <w:r w:rsidRPr="009709D7">
        <w:t>Monitoring</w:t>
      </w:r>
      <w:r w:rsidR="00134BF9" w:rsidRPr="009709D7">
        <w:t xml:space="preserve"> </w:t>
      </w:r>
      <w:r w:rsidRPr="009709D7">
        <w:t>Pack Purpose</w:t>
      </w:r>
      <w:bookmarkStart w:id="19" w:name="zde7c4c32ebbb47e09c9cae5a90b1176f"/>
      <w:bookmarkEnd w:id="17"/>
      <w:bookmarkEnd w:id="18"/>
      <w:bookmarkEnd w:id="19"/>
    </w:p>
    <w:p w14:paraId="7ACA9CB0" w14:textId="77777777" w:rsidR="003B3ECC" w:rsidRDefault="003B3ECC" w:rsidP="003B3ECC">
      <w:r>
        <w:t>In this section:</w:t>
      </w:r>
    </w:p>
    <w:p w14:paraId="49EA0206" w14:textId="77777777" w:rsidR="003B3ECC" w:rsidRDefault="0040177A" w:rsidP="00EF16FB">
      <w:pPr>
        <w:pStyle w:val="BulletedList1"/>
        <w:numPr>
          <w:ilvl w:val="0"/>
          <w:numId w:val="15"/>
        </w:numPr>
        <w:tabs>
          <w:tab w:val="left" w:pos="360"/>
        </w:tabs>
        <w:spacing w:line="260" w:lineRule="exact"/>
      </w:pPr>
      <w:hyperlink w:anchor="z5a9ff008734b4183946f840ae0464ab0" w:history="1">
        <w:r w:rsidR="003B3ECC">
          <w:rPr>
            <w:rStyle w:val="Hyperlink"/>
          </w:rPr>
          <w:t>Monitoring Scenarios</w:t>
        </w:r>
      </w:hyperlink>
    </w:p>
    <w:p w14:paraId="315C8436" w14:textId="77777777" w:rsidR="003B3ECC" w:rsidRDefault="0040177A" w:rsidP="00EF16FB">
      <w:pPr>
        <w:pStyle w:val="BulletedList1"/>
        <w:numPr>
          <w:ilvl w:val="0"/>
          <w:numId w:val="15"/>
        </w:numPr>
        <w:tabs>
          <w:tab w:val="left" w:pos="360"/>
        </w:tabs>
        <w:spacing w:line="260" w:lineRule="exact"/>
      </w:pPr>
      <w:hyperlink w:anchor="zb8b3e32eb8154a8da8b18b606568e65d" w:history="1">
        <w:r w:rsidR="003B3ECC">
          <w:rPr>
            <w:rStyle w:val="Hyperlink"/>
          </w:rPr>
          <w:t>How Health Rolls Up</w:t>
        </w:r>
      </w:hyperlink>
    </w:p>
    <w:p w14:paraId="4548D1E6" w14:textId="77777777" w:rsidR="006A1369" w:rsidRDefault="006A1369" w:rsidP="003B3ECC"/>
    <w:p w14:paraId="15A94CEF" w14:textId="490D454C" w:rsidR="006A1369" w:rsidRDefault="002F67CA" w:rsidP="006A1369">
      <w:pPr>
        <w:pStyle w:val="AlertLabel"/>
        <w:framePr w:wrap="notBeside"/>
      </w:pPr>
      <w:r>
        <w:rPr>
          <w:noProof/>
        </w:rPr>
        <w:drawing>
          <wp:inline distT="0" distB="0" distL="0" distR="0" wp14:anchorId="4AFF26C3" wp14:editId="4D943049">
            <wp:extent cx="2286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sidR="006A1369">
        <w:t xml:space="preserve">Note </w:t>
      </w:r>
    </w:p>
    <w:p w14:paraId="1AF92147" w14:textId="092247EA" w:rsidR="008B4D53" w:rsidRDefault="003B3ECC" w:rsidP="006A1369">
      <w:pPr>
        <w:ind w:left="360"/>
      </w:pPr>
      <w:r>
        <w:t>For details on the disco</w:t>
      </w:r>
      <w:r w:rsidR="0088260C">
        <w:t xml:space="preserve">veries, rules, monitors and views </w:t>
      </w:r>
      <w:r>
        <w:t xml:space="preserve">contained in this monitoring pack, see </w:t>
      </w:r>
      <w:r w:rsidR="00C5020B">
        <w:t xml:space="preserve">the </w:t>
      </w:r>
      <w:r w:rsidR="008B4D53">
        <w:t>following sections of this guide:</w:t>
      </w:r>
    </w:p>
    <w:p w14:paraId="627E59F6" w14:textId="27803775" w:rsidR="008B4D53" w:rsidRPr="008B4D53" w:rsidRDefault="008B4D53" w:rsidP="00EF16FB">
      <w:pPr>
        <w:numPr>
          <w:ilvl w:val="0"/>
          <w:numId w:val="15"/>
        </w:numPr>
      </w:pPr>
      <w:r w:rsidRPr="008B4D53">
        <w:rPr>
          <w:rStyle w:val="Link"/>
        </w:rPr>
        <w:fldChar w:fldCharType="begin"/>
      </w:r>
      <w:r w:rsidRPr="008B4D53">
        <w:rPr>
          <w:rStyle w:val="Link"/>
        </w:rPr>
        <w:instrText xml:space="preserve"> REF _Ref384671940 \h </w:instrText>
      </w:r>
      <w:r>
        <w:rPr>
          <w:rStyle w:val="Link"/>
        </w:rPr>
        <w:instrText xml:space="preserve"> \* MERGEFORMAT </w:instrText>
      </w:r>
      <w:r w:rsidRPr="008B4D53">
        <w:rPr>
          <w:rStyle w:val="Link"/>
        </w:rPr>
      </w:r>
      <w:r w:rsidRPr="008B4D53">
        <w:rPr>
          <w:rStyle w:val="Link"/>
        </w:rPr>
        <w:fldChar w:fldCharType="separate"/>
      </w:r>
      <w:r w:rsidR="00D854D0" w:rsidRPr="00D854D0">
        <w:rPr>
          <w:rStyle w:val="Link"/>
        </w:rPr>
        <w:t>Appendix: Monitoring Pack Objects and Workflows</w:t>
      </w:r>
      <w:r w:rsidRPr="008B4D53">
        <w:rPr>
          <w:rStyle w:val="Link"/>
        </w:rPr>
        <w:fldChar w:fldCharType="end"/>
      </w:r>
    </w:p>
    <w:p w14:paraId="244E22E9" w14:textId="5AC27005" w:rsidR="008B4D53" w:rsidRPr="00D854D0" w:rsidRDefault="00D854D0" w:rsidP="00EF16FB">
      <w:pPr>
        <w:numPr>
          <w:ilvl w:val="0"/>
          <w:numId w:val="15"/>
        </w:numPr>
      </w:pPr>
      <w:r w:rsidRPr="00D854D0">
        <w:rPr>
          <w:rStyle w:val="Link"/>
        </w:rPr>
        <w:fldChar w:fldCharType="begin"/>
      </w:r>
      <w:r w:rsidRPr="00D854D0">
        <w:rPr>
          <w:rStyle w:val="Link"/>
        </w:rPr>
        <w:instrText xml:space="preserve"> REF _Ref385866094 \h  \* MERGEFORMAT </w:instrText>
      </w:r>
      <w:r w:rsidRPr="00D854D0">
        <w:rPr>
          <w:rStyle w:val="Link"/>
        </w:rPr>
      </w:r>
      <w:r w:rsidRPr="00D854D0">
        <w:rPr>
          <w:rStyle w:val="Link"/>
        </w:rPr>
        <w:fldChar w:fldCharType="separate"/>
      </w:r>
      <w:r w:rsidRPr="00D854D0">
        <w:rPr>
          <w:rStyle w:val="Link"/>
        </w:rPr>
        <w:t>Appendix: Monitoring Pack Views and Dashboards</w:t>
      </w:r>
      <w:r w:rsidRPr="00D854D0">
        <w:rPr>
          <w:rStyle w:val="Link"/>
        </w:rPr>
        <w:fldChar w:fldCharType="end"/>
      </w:r>
    </w:p>
    <w:p w14:paraId="783ECE12" w14:textId="77777777" w:rsidR="003B3ECC" w:rsidRPr="009709D7" w:rsidRDefault="003B3ECC" w:rsidP="00387C76">
      <w:pPr>
        <w:pStyle w:val="Heading3"/>
      </w:pPr>
      <w:bookmarkStart w:id="20" w:name="_Toc384659798"/>
      <w:bookmarkStart w:id="21" w:name="_Ref384669233"/>
      <w:bookmarkStart w:id="22" w:name="_Toc444095494"/>
      <w:r w:rsidRPr="009709D7">
        <w:t>Monitoring Scenarios</w:t>
      </w:r>
      <w:bookmarkStart w:id="23" w:name="z5a9ff008734b4183946f840ae0464ab0"/>
      <w:bookmarkEnd w:id="20"/>
      <w:bookmarkEnd w:id="21"/>
      <w:bookmarkEnd w:id="22"/>
      <w:bookmarkEnd w:id="23"/>
    </w:p>
    <w:p w14:paraId="3F839745" w14:textId="6DFB2F36" w:rsidR="00197D0E" w:rsidRDefault="00197D0E" w:rsidP="00387C76">
      <w:pPr>
        <w:pStyle w:val="Heading4"/>
      </w:pPr>
      <w:bookmarkStart w:id="24" w:name="_Toc444095495"/>
      <w:r w:rsidRPr="009709D7">
        <w:t xml:space="preserve">Discovery of </w:t>
      </w:r>
      <w:r w:rsidR="00422798" w:rsidRPr="009709D7">
        <w:t xml:space="preserve">SQL Server </w:t>
      </w:r>
      <w:r w:rsidR="00341397">
        <w:t>2014</w:t>
      </w:r>
      <w:r w:rsidR="00422798" w:rsidRPr="009709D7">
        <w:t xml:space="preserve"> Reporting Services Instance</w:t>
      </w:r>
      <w:bookmarkEnd w:id="24"/>
    </w:p>
    <w:p w14:paraId="3E8FA391" w14:textId="7882B193" w:rsidR="0010376B" w:rsidRDefault="005A570A" w:rsidP="00D9572D">
      <w:r>
        <w:t>Microsoft System Center Management</w:t>
      </w:r>
      <w:r w:rsidR="00BA11EA" w:rsidRPr="00406C5E">
        <w:t xml:space="preserve"> Pack for SQL Server 20</w:t>
      </w:r>
      <w:r w:rsidR="00BA11EA" w:rsidRPr="003E3BEC">
        <w:t>1</w:t>
      </w:r>
      <w:r w:rsidR="00BA11EA">
        <w:t>4</w:t>
      </w:r>
      <w:r w:rsidR="00BA11EA" w:rsidRPr="00406C5E">
        <w:t xml:space="preserve"> Reporting Services (Native Mode)</w:t>
      </w:r>
      <w:r w:rsidR="00BA11EA">
        <w:t xml:space="preserve"> </w:t>
      </w:r>
      <w:r w:rsidR="00422798">
        <w:t>automatically discover</w:t>
      </w:r>
      <w:r w:rsidR="00D541FA">
        <w:t>s</w:t>
      </w:r>
      <w:r w:rsidR="00422798">
        <w:t xml:space="preserve"> instances of SSRS </w:t>
      </w:r>
      <w:r w:rsidR="00341397">
        <w:t>2014</w:t>
      </w:r>
      <w:r w:rsidR="00422798">
        <w:t xml:space="preserve">. To enable this, </w:t>
      </w:r>
      <w:r w:rsidR="00B054ED">
        <w:t xml:space="preserve">the </w:t>
      </w:r>
      <w:r w:rsidR="00422798">
        <w:t xml:space="preserve">monitoring pack implements </w:t>
      </w:r>
      <w:r w:rsidR="00C615EA">
        <w:t xml:space="preserve">the </w:t>
      </w:r>
      <w:r w:rsidR="00422798">
        <w:t>following workflow:</w:t>
      </w:r>
    </w:p>
    <w:p w14:paraId="27455EC4" w14:textId="48E35368" w:rsidR="00422798" w:rsidRPr="007E2721" w:rsidRDefault="00422798" w:rsidP="00422798">
      <w:pPr>
        <w:pStyle w:val="ListParagraph"/>
        <w:numPr>
          <w:ilvl w:val="0"/>
          <w:numId w:val="42"/>
        </w:numPr>
        <w:rPr>
          <w:rFonts w:ascii="Arial" w:hAnsi="Arial" w:cs="Arial"/>
          <w:sz w:val="20"/>
          <w:szCs w:val="20"/>
        </w:rPr>
      </w:pPr>
      <w:r w:rsidRPr="007E2721">
        <w:rPr>
          <w:rFonts w:ascii="Arial" w:hAnsi="Arial" w:cs="Arial"/>
          <w:sz w:val="20"/>
          <w:szCs w:val="20"/>
        </w:rPr>
        <w:t>Monitoring pack reads</w:t>
      </w:r>
      <w:r w:rsidR="00C615EA">
        <w:rPr>
          <w:rFonts w:ascii="Arial" w:hAnsi="Arial" w:cs="Arial"/>
          <w:sz w:val="20"/>
          <w:szCs w:val="20"/>
        </w:rPr>
        <w:t xml:space="preserve"> the</w:t>
      </w:r>
      <w:r w:rsidRPr="007E2721">
        <w:rPr>
          <w:rFonts w:ascii="Arial" w:hAnsi="Arial" w:cs="Arial"/>
          <w:sz w:val="20"/>
          <w:szCs w:val="20"/>
        </w:rPr>
        <w:t xml:space="preserve"> registry to detect if the installation of SQL Server </w:t>
      </w:r>
      <w:r w:rsidR="00341397" w:rsidRPr="007E2721">
        <w:rPr>
          <w:rFonts w:ascii="Arial" w:hAnsi="Arial" w:cs="Arial"/>
          <w:sz w:val="20"/>
          <w:szCs w:val="20"/>
        </w:rPr>
        <w:t>2014</w:t>
      </w:r>
      <w:r w:rsidRPr="007E2721">
        <w:rPr>
          <w:rFonts w:ascii="Arial" w:hAnsi="Arial" w:cs="Arial"/>
          <w:sz w:val="20"/>
          <w:szCs w:val="20"/>
        </w:rPr>
        <w:t xml:space="preserve"> Reporting Services exists on the server. If the </w:t>
      </w:r>
      <w:r w:rsidR="00203FFB" w:rsidRPr="007E2721">
        <w:rPr>
          <w:rFonts w:ascii="Arial" w:hAnsi="Arial" w:cs="Arial"/>
          <w:sz w:val="20"/>
          <w:szCs w:val="20"/>
        </w:rPr>
        <w:t>installation has been detected, the monitoring pack creates “Seed” object.</w:t>
      </w:r>
    </w:p>
    <w:p w14:paraId="1FBF40CB" w14:textId="54039220" w:rsidR="00203FFB" w:rsidRPr="007E2721" w:rsidRDefault="00203FFB" w:rsidP="00203FFB">
      <w:pPr>
        <w:pStyle w:val="ListParagraph"/>
        <w:numPr>
          <w:ilvl w:val="0"/>
          <w:numId w:val="42"/>
        </w:numPr>
        <w:rPr>
          <w:rFonts w:ascii="Arial" w:hAnsi="Arial" w:cs="Arial"/>
          <w:sz w:val="20"/>
          <w:szCs w:val="20"/>
        </w:rPr>
      </w:pPr>
      <w:r w:rsidRPr="007E2721">
        <w:rPr>
          <w:rFonts w:ascii="Arial" w:hAnsi="Arial" w:cs="Arial"/>
          <w:sz w:val="20"/>
          <w:szCs w:val="20"/>
        </w:rPr>
        <w:t>If “Seed” object has been discovered, the monitoring pack reads various data</w:t>
      </w:r>
      <w:r w:rsidR="00DE7F5D" w:rsidRPr="007E2721">
        <w:rPr>
          <w:rFonts w:ascii="Arial" w:hAnsi="Arial" w:cs="Arial"/>
          <w:sz w:val="20"/>
          <w:szCs w:val="20"/>
        </w:rPr>
        <w:t xml:space="preserve"> </w:t>
      </w:r>
      <w:r w:rsidRPr="007E2721">
        <w:rPr>
          <w:rFonts w:ascii="Arial" w:hAnsi="Arial" w:cs="Arial"/>
          <w:sz w:val="20"/>
          <w:szCs w:val="20"/>
        </w:rPr>
        <w:t>sources (</w:t>
      </w:r>
      <w:r w:rsidR="00C615EA">
        <w:rPr>
          <w:rFonts w:ascii="Arial" w:hAnsi="Arial" w:cs="Arial"/>
          <w:sz w:val="20"/>
          <w:szCs w:val="20"/>
        </w:rPr>
        <w:t xml:space="preserve">the </w:t>
      </w:r>
      <w:r w:rsidRPr="007E2721">
        <w:rPr>
          <w:rFonts w:ascii="Arial" w:hAnsi="Arial" w:cs="Arial"/>
          <w:sz w:val="20"/>
          <w:szCs w:val="20"/>
        </w:rPr>
        <w:t>registry, WMI, SSRS configuration file, etc.) to discover instance properties and “Deployment Seed” object.</w:t>
      </w:r>
    </w:p>
    <w:p w14:paraId="072564FF" w14:textId="77777777" w:rsidR="00203FFB" w:rsidRDefault="00203FFB" w:rsidP="00203FFB">
      <w:pPr>
        <w:pStyle w:val="AlertLabel"/>
        <w:framePr w:wrap="notBeside"/>
      </w:pPr>
      <w:r>
        <w:rPr>
          <w:noProof/>
        </w:rPr>
        <w:drawing>
          <wp:inline distT="0" distB="0" distL="0" distR="0" wp14:anchorId="5D2E3F35" wp14:editId="523BBF53">
            <wp:extent cx="228600" cy="1524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t xml:space="preserve">Note </w:t>
      </w:r>
    </w:p>
    <w:p w14:paraId="2F1F18E1" w14:textId="5868B73C" w:rsidR="00203FFB" w:rsidRDefault="00203FFB" w:rsidP="00203FFB">
      <w:pPr>
        <w:ind w:left="360"/>
      </w:pPr>
      <w:r>
        <w:t>“Deployment Seed” object is an unhosted object</w:t>
      </w:r>
      <w:r w:rsidR="007913F2">
        <w:t>,</w:t>
      </w:r>
      <w:r>
        <w:t xml:space="preserve"> and is managed by SCOM Management Server.</w:t>
      </w:r>
    </w:p>
    <w:p w14:paraId="570A3C8A" w14:textId="77777777" w:rsidR="00203FFB" w:rsidRDefault="00203FFB" w:rsidP="00203FFB">
      <w:pPr>
        <w:pStyle w:val="AlertLabel"/>
        <w:framePr w:wrap="notBeside"/>
      </w:pPr>
      <w:r>
        <w:rPr>
          <w:noProof/>
        </w:rPr>
        <w:drawing>
          <wp:inline distT="0" distB="0" distL="0" distR="0" wp14:anchorId="1ACA9D1B" wp14:editId="69F9C835">
            <wp:extent cx="228600" cy="15240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t xml:space="preserve">Note </w:t>
      </w:r>
    </w:p>
    <w:p w14:paraId="0386E7FC" w14:textId="4EE7CDED" w:rsidR="00203FFB" w:rsidRDefault="00203FFB" w:rsidP="00203FFB">
      <w:pPr>
        <w:ind w:left="360"/>
      </w:pPr>
      <w:r>
        <w:t xml:space="preserve">Appropriate permissions are required to access all </w:t>
      </w:r>
      <w:r w:rsidR="007913F2">
        <w:t xml:space="preserve">the </w:t>
      </w:r>
      <w:r>
        <w:t>necessary data</w:t>
      </w:r>
      <w:r w:rsidR="00DE7F5D">
        <w:t xml:space="preserve"> </w:t>
      </w:r>
      <w:r>
        <w:t>sources. Please review “</w:t>
      </w:r>
      <w:r w:rsidRPr="00203FFB">
        <w:rPr>
          <w:rStyle w:val="Link"/>
        </w:rPr>
        <w:fldChar w:fldCharType="begin"/>
      </w:r>
      <w:r w:rsidRPr="00203FFB">
        <w:rPr>
          <w:rStyle w:val="Link"/>
        </w:rPr>
        <w:instrText xml:space="preserve"> REF _Ref384669885 \h </w:instrText>
      </w:r>
      <w:r>
        <w:rPr>
          <w:rStyle w:val="Link"/>
        </w:rPr>
        <w:instrText xml:space="preserve"> \* MERGEFORMAT </w:instrText>
      </w:r>
      <w:r w:rsidRPr="00203FFB">
        <w:rPr>
          <w:rStyle w:val="Link"/>
        </w:rPr>
      </w:r>
      <w:r w:rsidRPr="00203FFB">
        <w:rPr>
          <w:rStyle w:val="Link"/>
        </w:rPr>
        <w:fldChar w:fldCharType="separate"/>
      </w:r>
      <w:r w:rsidRPr="00203FFB">
        <w:rPr>
          <w:rStyle w:val="Link"/>
        </w:rPr>
        <w:t>Security Configuration</w:t>
      </w:r>
      <w:r w:rsidRPr="00203FFB">
        <w:rPr>
          <w:rStyle w:val="Link"/>
        </w:rPr>
        <w:fldChar w:fldCharType="end"/>
      </w:r>
      <w:r>
        <w:t>” section of this guide for details.</w:t>
      </w:r>
    </w:p>
    <w:p w14:paraId="01041151" w14:textId="6A474603" w:rsidR="00422798" w:rsidRDefault="00422798" w:rsidP="00422798">
      <w:pPr>
        <w:pStyle w:val="Heading4"/>
      </w:pPr>
      <w:bookmarkStart w:id="25" w:name="_Toc444095496"/>
      <w:r w:rsidRPr="009709D7">
        <w:lastRenderedPageBreak/>
        <w:t xml:space="preserve">Discovery of SQL Server </w:t>
      </w:r>
      <w:r w:rsidR="00341397">
        <w:t>2014</w:t>
      </w:r>
      <w:r w:rsidRPr="009709D7">
        <w:t xml:space="preserve"> Reporting Services Deployment</w:t>
      </w:r>
      <w:bookmarkEnd w:id="25"/>
    </w:p>
    <w:p w14:paraId="52145654" w14:textId="5BB3B35D" w:rsidR="00203FFB" w:rsidRDefault="005A570A" w:rsidP="00843516">
      <w:r>
        <w:t>Microsoft System Center Management</w:t>
      </w:r>
      <w:r w:rsidR="00BA11EA" w:rsidRPr="00406C5E">
        <w:t xml:space="preserve"> Pack for SQL Server 20</w:t>
      </w:r>
      <w:r w:rsidR="00BA11EA" w:rsidRPr="003E3BEC">
        <w:t>1</w:t>
      </w:r>
      <w:r w:rsidR="00BA11EA">
        <w:t>4</w:t>
      </w:r>
      <w:r w:rsidR="00BA11EA" w:rsidRPr="00406C5E">
        <w:t xml:space="preserve"> Reporting Services (Native Mode)</w:t>
      </w:r>
      <w:r w:rsidR="00BA11EA">
        <w:t xml:space="preserve"> </w:t>
      </w:r>
      <w:r w:rsidR="00203FFB">
        <w:t xml:space="preserve">automatically discovers Deployments of SQL Server </w:t>
      </w:r>
      <w:r w:rsidR="00341397">
        <w:t>2014</w:t>
      </w:r>
      <w:r w:rsidR="00203FFB">
        <w:t xml:space="preserve"> Reporting Services. Deployment includes </w:t>
      </w:r>
      <w:r w:rsidR="002E41F1">
        <w:t xml:space="preserve">the </w:t>
      </w:r>
      <w:r w:rsidR="00203FFB">
        <w:t>following components:</w:t>
      </w:r>
    </w:p>
    <w:p w14:paraId="3C7097E4" w14:textId="2DAE8451" w:rsidR="00203FFB" w:rsidRPr="007E2721" w:rsidRDefault="00203FFB" w:rsidP="00203FFB">
      <w:pPr>
        <w:pStyle w:val="ListParagraph"/>
        <w:numPr>
          <w:ilvl w:val="0"/>
          <w:numId w:val="43"/>
        </w:numPr>
        <w:rPr>
          <w:rFonts w:ascii="Arial" w:hAnsi="Arial" w:cs="Arial"/>
          <w:sz w:val="20"/>
          <w:szCs w:val="20"/>
        </w:rPr>
      </w:pPr>
      <w:r w:rsidRPr="007E2721">
        <w:rPr>
          <w:rFonts w:ascii="Arial" w:hAnsi="Arial" w:cs="Arial"/>
          <w:sz w:val="20"/>
          <w:szCs w:val="20"/>
        </w:rPr>
        <w:t xml:space="preserve">One or more instances of SQL Server </w:t>
      </w:r>
      <w:r w:rsidR="00341397" w:rsidRPr="007E2721">
        <w:rPr>
          <w:rFonts w:ascii="Arial" w:hAnsi="Arial" w:cs="Arial"/>
          <w:sz w:val="20"/>
          <w:szCs w:val="20"/>
        </w:rPr>
        <w:t>2014</w:t>
      </w:r>
      <w:r w:rsidRPr="007E2721">
        <w:rPr>
          <w:rFonts w:ascii="Arial" w:hAnsi="Arial" w:cs="Arial"/>
          <w:sz w:val="20"/>
          <w:szCs w:val="20"/>
        </w:rPr>
        <w:t xml:space="preserve"> Reporting Services.</w:t>
      </w:r>
    </w:p>
    <w:p w14:paraId="34CF154E" w14:textId="5EB239B4" w:rsidR="00203FFB" w:rsidRPr="007E2721" w:rsidRDefault="00203FFB" w:rsidP="00203FFB">
      <w:pPr>
        <w:pStyle w:val="ListParagraph"/>
        <w:numPr>
          <w:ilvl w:val="0"/>
          <w:numId w:val="43"/>
        </w:numPr>
        <w:rPr>
          <w:rFonts w:ascii="Arial" w:hAnsi="Arial" w:cs="Arial"/>
          <w:sz w:val="20"/>
          <w:szCs w:val="20"/>
        </w:rPr>
      </w:pPr>
      <w:r w:rsidRPr="007E2721">
        <w:rPr>
          <w:rFonts w:ascii="Arial" w:hAnsi="Arial" w:cs="Arial"/>
          <w:sz w:val="20"/>
          <w:szCs w:val="20"/>
        </w:rPr>
        <w:t>SSRS Catalog SQL Server Databases</w:t>
      </w:r>
    </w:p>
    <w:p w14:paraId="4049F8FD" w14:textId="25AF2FCB" w:rsidR="00203FFB" w:rsidRPr="007E2721" w:rsidRDefault="00203FFB" w:rsidP="00203FFB">
      <w:pPr>
        <w:pStyle w:val="ListParagraph"/>
        <w:numPr>
          <w:ilvl w:val="0"/>
          <w:numId w:val="43"/>
        </w:numPr>
        <w:rPr>
          <w:rFonts w:ascii="Arial" w:hAnsi="Arial" w:cs="Arial"/>
          <w:sz w:val="20"/>
          <w:szCs w:val="20"/>
        </w:rPr>
      </w:pPr>
      <w:r w:rsidRPr="007E2721">
        <w:rPr>
          <w:rFonts w:ascii="Arial" w:hAnsi="Arial" w:cs="Arial"/>
          <w:sz w:val="20"/>
          <w:szCs w:val="20"/>
        </w:rPr>
        <w:t>SSRS Temporary SQL Server Database.</w:t>
      </w:r>
    </w:p>
    <w:p w14:paraId="765C99E9" w14:textId="77777777" w:rsidR="00203FFB" w:rsidRDefault="00203FFB" w:rsidP="00203FFB"/>
    <w:p w14:paraId="38961933" w14:textId="26471300" w:rsidR="00203FFB" w:rsidRDefault="00203FFB" w:rsidP="00203FFB">
      <w:r>
        <w:t>Deployment discovery runs on a SCOM Management Server</w:t>
      </w:r>
      <w:r w:rsidR="00802579">
        <w:t>,</w:t>
      </w:r>
      <w:r>
        <w:t xml:space="preserve"> and queries SCOM API to get the list of SSRS Instances</w:t>
      </w:r>
      <w:r w:rsidR="002E41F1">
        <w:t>,</w:t>
      </w:r>
      <w:r>
        <w:t xml:space="preserve"> as well as the list of databases discovered at different servers.</w:t>
      </w:r>
    </w:p>
    <w:p w14:paraId="5C60A779" w14:textId="2809AB32" w:rsidR="005D6D85" w:rsidRDefault="00203FFB" w:rsidP="00203FFB">
      <w:r>
        <w:t xml:space="preserve">Deployment discovery not only </w:t>
      </w:r>
      <w:r w:rsidR="005D6D85">
        <w:t xml:space="preserve">creates </w:t>
      </w:r>
      <w:r>
        <w:t xml:space="preserve">“Deployment” object, but also “Deployment Watcher” object. </w:t>
      </w:r>
      <w:r w:rsidR="005D6D85">
        <w:t>Both objects are unhosted.</w:t>
      </w:r>
    </w:p>
    <w:p w14:paraId="246173E4" w14:textId="7D745DDF" w:rsidR="00203FFB" w:rsidRDefault="005D6D85" w:rsidP="00203FFB">
      <w:r>
        <w:t xml:space="preserve">SSRS Scale-out Deployment is a distributed application by its nature, therefore </w:t>
      </w:r>
      <w:r w:rsidR="00203FFB">
        <w:t xml:space="preserve">“Deployment” object is managed by Management Server, its purpose is to </w:t>
      </w:r>
      <w:r>
        <w:t>combine the health of various SSRS components and group respective SCOM objects.</w:t>
      </w:r>
    </w:p>
    <w:p w14:paraId="245ABEA2" w14:textId="0E657BD2" w:rsidR="00740909" w:rsidRDefault="005D6D85" w:rsidP="00740909">
      <w:r>
        <w:t>“Deployment Watcher” is an auxiliary object</w:t>
      </w:r>
      <w:r w:rsidR="00802579">
        <w:t>,</w:t>
      </w:r>
      <w:r>
        <w:t xml:space="preserve"> and is managed by either </w:t>
      </w:r>
      <w:r w:rsidR="002E41F1">
        <w:t xml:space="preserve">an </w:t>
      </w:r>
      <w:r>
        <w:t>agent installed on the server</w:t>
      </w:r>
      <w:r w:rsidR="002E41F1">
        <w:t xml:space="preserve"> hosting</w:t>
      </w:r>
      <w:r>
        <w:t xml:space="preserve"> SSRS Catalog Database</w:t>
      </w:r>
      <w:r w:rsidR="002E41F1">
        <w:t>,</w:t>
      </w:r>
      <w:r>
        <w:t xml:space="preserve"> or </w:t>
      </w:r>
      <w:r w:rsidR="002E41F1">
        <w:t xml:space="preserve">an </w:t>
      </w:r>
      <w:r>
        <w:t xml:space="preserve">agent </w:t>
      </w:r>
      <w:r w:rsidR="002E41F1">
        <w:t>hosting</w:t>
      </w:r>
      <w:r>
        <w:t xml:space="preserve"> one of SSRS Instances from the given deployment.</w:t>
      </w:r>
      <w:r w:rsidR="00A13729">
        <w:t xml:space="preserve"> This object is used to collect information about SQL Server </w:t>
      </w:r>
      <w:r w:rsidR="00341397">
        <w:t>2014</w:t>
      </w:r>
      <w:r w:rsidR="00A13729">
        <w:t xml:space="preserve"> Reporting Services deployment in its entirety.</w:t>
      </w:r>
    </w:p>
    <w:p w14:paraId="00D99A6E" w14:textId="77777777" w:rsidR="00740909" w:rsidRDefault="00740909" w:rsidP="00740909">
      <w:pPr>
        <w:pStyle w:val="AlertLabel"/>
        <w:framePr w:wrap="notBeside"/>
      </w:pPr>
      <w:r>
        <w:rPr>
          <w:noProof/>
        </w:rPr>
        <w:drawing>
          <wp:inline distT="0" distB="0" distL="0" distR="0" wp14:anchorId="0276E945" wp14:editId="26DF9F5C">
            <wp:extent cx="228600" cy="15240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t xml:space="preserve">Note </w:t>
      </w:r>
    </w:p>
    <w:p w14:paraId="2D72049C" w14:textId="7B715C35" w:rsidR="00E66953" w:rsidRDefault="00740909" w:rsidP="00E66953">
      <w:pPr>
        <w:ind w:left="360"/>
      </w:pPr>
      <w:r>
        <w:t xml:space="preserve">Appropriate permissions are required to access all </w:t>
      </w:r>
      <w:r w:rsidR="009138DF">
        <w:t xml:space="preserve">the </w:t>
      </w:r>
      <w:r>
        <w:t>necessary data</w:t>
      </w:r>
      <w:r w:rsidR="00DE7F5D">
        <w:t xml:space="preserve"> </w:t>
      </w:r>
      <w:r>
        <w:t>sources. Please review “</w:t>
      </w:r>
      <w:r w:rsidRPr="00203FFB">
        <w:rPr>
          <w:rStyle w:val="Link"/>
        </w:rPr>
        <w:fldChar w:fldCharType="begin"/>
      </w:r>
      <w:r w:rsidRPr="00203FFB">
        <w:rPr>
          <w:rStyle w:val="Link"/>
        </w:rPr>
        <w:instrText xml:space="preserve"> REF _Ref384669885 \h </w:instrText>
      </w:r>
      <w:r>
        <w:rPr>
          <w:rStyle w:val="Link"/>
        </w:rPr>
        <w:instrText xml:space="preserve"> \* MERGEFORMAT </w:instrText>
      </w:r>
      <w:r w:rsidRPr="00203FFB">
        <w:rPr>
          <w:rStyle w:val="Link"/>
        </w:rPr>
      </w:r>
      <w:r w:rsidRPr="00203FFB">
        <w:rPr>
          <w:rStyle w:val="Link"/>
        </w:rPr>
        <w:fldChar w:fldCharType="separate"/>
      </w:r>
      <w:r w:rsidRPr="00203FFB">
        <w:rPr>
          <w:rStyle w:val="Link"/>
        </w:rPr>
        <w:t>Security Configuration</w:t>
      </w:r>
      <w:r w:rsidRPr="00203FFB">
        <w:rPr>
          <w:rStyle w:val="Link"/>
        </w:rPr>
        <w:fldChar w:fldCharType="end"/>
      </w:r>
      <w:r>
        <w:t>” section of this guide for details.</w:t>
      </w:r>
    </w:p>
    <w:p w14:paraId="0A27AEBD" w14:textId="77777777" w:rsidR="00E66953" w:rsidRDefault="00E66953" w:rsidP="00E66953">
      <w:pPr>
        <w:pStyle w:val="AlertLabel"/>
        <w:framePr w:wrap="notBeside"/>
      </w:pPr>
      <w:r>
        <w:rPr>
          <w:noProof/>
        </w:rPr>
        <w:drawing>
          <wp:inline distT="0" distB="0" distL="0" distR="0" wp14:anchorId="28638667" wp14:editId="0D27ECC5">
            <wp:extent cx="228600" cy="15240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t xml:space="preserve">Note </w:t>
      </w:r>
    </w:p>
    <w:p w14:paraId="56B3953D" w14:textId="664BE481" w:rsidR="00E66953" w:rsidRPr="00A13729" w:rsidRDefault="005A570A" w:rsidP="00E66953">
      <w:pPr>
        <w:ind w:left="360"/>
      </w:pPr>
      <w:r>
        <w:t>Microsoft System Center Management</w:t>
      </w:r>
      <w:r w:rsidR="00BA11EA" w:rsidRPr="00406C5E">
        <w:t xml:space="preserve"> Pack for SQL Server 20</w:t>
      </w:r>
      <w:r w:rsidR="00BA11EA" w:rsidRPr="003E3BEC">
        <w:t>1</w:t>
      </w:r>
      <w:r w:rsidR="00BA11EA">
        <w:t>4</w:t>
      </w:r>
      <w:r w:rsidR="00BA11EA" w:rsidRPr="00406C5E">
        <w:t xml:space="preserve"> Reporting Services (Native Mode)</w:t>
      </w:r>
      <w:r w:rsidR="00BA11EA">
        <w:t xml:space="preserve"> </w:t>
      </w:r>
      <w:r w:rsidR="00E66953">
        <w:t xml:space="preserve">doesn’t discover </w:t>
      </w:r>
      <w:r w:rsidR="00AA4576">
        <w:t xml:space="preserve">any </w:t>
      </w:r>
      <w:r w:rsidR="00E66953">
        <w:t xml:space="preserve">database objects for SSRS Catalog Database and SSRS Temporary Database. You should install SCOM Monitoring Pack for SQL Server to enable this functionality. </w:t>
      </w:r>
    </w:p>
    <w:p w14:paraId="624256EF" w14:textId="088A1211" w:rsidR="00422798" w:rsidRDefault="00422798" w:rsidP="00203FFB">
      <w:pPr>
        <w:pStyle w:val="Heading4"/>
      </w:pPr>
      <w:bookmarkStart w:id="26" w:name="_Toc444095497"/>
      <w:r w:rsidRPr="009709D7">
        <w:t xml:space="preserve">Availability of SQL Server </w:t>
      </w:r>
      <w:r w:rsidR="00341397">
        <w:t>2014</w:t>
      </w:r>
      <w:r w:rsidRPr="009709D7">
        <w:t xml:space="preserve"> Reporting Services</w:t>
      </w:r>
      <w:r w:rsidR="0059336D">
        <w:t xml:space="preserve"> components</w:t>
      </w:r>
      <w:bookmarkEnd w:id="26"/>
    </w:p>
    <w:p w14:paraId="2F9AE8AF" w14:textId="0BA418BA" w:rsidR="00740909" w:rsidRDefault="00740909" w:rsidP="00740909">
      <w:r>
        <w:t>This monitoring pack introduces</w:t>
      </w:r>
      <w:r w:rsidR="001456D7">
        <w:t xml:space="preserve"> </w:t>
      </w:r>
      <w:r>
        <w:t>a set of monitors</w:t>
      </w:r>
      <w:r w:rsidR="001456D7">
        <w:t>,</w:t>
      </w:r>
      <w:r>
        <w:t xml:space="preserve"> which enable the monitoring of both SSRS Deployments and SSRS Instances. </w:t>
      </w:r>
      <w:r w:rsidR="001456D7">
        <w:t>The m</w:t>
      </w:r>
      <w:r>
        <w:t>onitors verify the availability of these components from following perspectives:</w:t>
      </w:r>
    </w:p>
    <w:p w14:paraId="7EB7D962" w14:textId="77777777" w:rsidR="00740909" w:rsidRPr="007E2721" w:rsidRDefault="00740909" w:rsidP="00740909">
      <w:pPr>
        <w:pStyle w:val="ListParagraph"/>
        <w:numPr>
          <w:ilvl w:val="0"/>
          <w:numId w:val="15"/>
        </w:numPr>
        <w:rPr>
          <w:rFonts w:ascii="Arial" w:hAnsi="Arial" w:cs="Arial"/>
          <w:sz w:val="20"/>
          <w:szCs w:val="20"/>
        </w:rPr>
      </w:pPr>
      <w:r w:rsidRPr="007E2721">
        <w:rPr>
          <w:rFonts w:ascii="Arial" w:hAnsi="Arial" w:cs="Arial"/>
          <w:sz w:val="20"/>
          <w:szCs w:val="20"/>
        </w:rPr>
        <w:t>SSRS Deployment:</w:t>
      </w:r>
    </w:p>
    <w:p w14:paraId="153F4D77" w14:textId="192689A7" w:rsidR="00740909" w:rsidRPr="007E2721" w:rsidRDefault="00740909" w:rsidP="00740909">
      <w:pPr>
        <w:pStyle w:val="ListParagraph"/>
        <w:numPr>
          <w:ilvl w:val="1"/>
          <w:numId w:val="15"/>
        </w:numPr>
        <w:rPr>
          <w:rFonts w:ascii="Arial" w:hAnsi="Arial" w:cs="Arial"/>
          <w:sz w:val="20"/>
          <w:szCs w:val="20"/>
        </w:rPr>
      </w:pPr>
      <w:r w:rsidRPr="007E2721">
        <w:rPr>
          <w:rFonts w:ascii="Arial" w:hAnsi="Arial" w:cs="Arial"/>
          <w:sz w:val="20"/>
          <w:szCs w:val="20"/>
        </w:rPr>
        <w:t>SSRS catalog database is accessible</w:t>
      </w:r>
      <w:r w:rsidR="00DE7F5D" w:rsidRPr="007E2721">
        <w:rPr>
          <w:rFonts w:ascii="Arial" w:hAnsi="Arial" w:cs="Arial"/>
          <w:sz w:val="20"/>
          <w:szCs w:val="20"/>
        </w:rPr>
        <w:t>;</w:t>
      </w:r>
    </w:p>
    <w:p w14:paraId="7BD9F33F" w14:textId="767B7EC4" w:rsidR="00740909" w:rsidRPr="007E2721" w:rsidRDefault="00740909" w:rsidP="00740909">
      <w:pPr>
        <w:pStyle w:val="ListParagraph"/>
        <w:numPr>
          <w:ilvl w:val="1"/>
          <w:numId w:val="15"/>
        </w:numPr>
        <w:rPr>
          <w:rFonts w:ascii="Arial" w:hAnsi="Arial" w:cs="Arial"/>
          <w:sz w:val="20"/>
          <w:szCs w:val="20"/>
        </w:rPr>
      </w:pPr>
      <w:r w:rsidRPr="007E2721">
        <w:rPr>
          <w:rFonts w:ascii="Arial" w:hAnsi="Arial" w:cs="Arial"/>
          <w:sz w:val="20"/>
          <w:szCs w:val="20"/>
        </w:rPr>
        <w:t>SSRS temporary database is accessible</w:t>
      </w:r>
      <w:r w:rsidR="00DE7F5D" w:rsidRPr="007E2721">
        <w:rPr>
          <w:rFonts w:ascii="Arial" w:hAnsi="Arial" w:cs="Arial"/>
          <w:sz w:val="20"/>
          <w:szCs w:val="20"/>
        </w:rPr>
        <w:t>;</w:t>
      </w:r>
    </w:p>
    <w:p w14:paraId="2EAEDC96" w14:textId="7ABB20C2" w:rsidR="00740909" w:rsidRPr="007E2721" w:rsidRDefault="00DE7F5D" w:rsidP="00740909">
      <w:pPr>
        <w:pStyle w:val="ListParagraph"/>
        <w:numPr>
          <w:ilvl w:val="1"/>
          <w:numId w:val="15"/>
        </w:numPr>
        <w:rPr>
          <w:rFonts w:ascii="Arial" w:hAnsi="Arial" w:cs="Arial"/>
          <w:sz w:val="20"/>
          <w:szCs w:val="20"/>
        </w:rPr>
      </w:pPr>
      <w:r w:rsidRPr="007E2721">
        <w:rPr>
          <w:rFonts w:ascii="Arial" w:hAnsi="Arial" w:cs="Arial"/>
          <w:sz w:val="20"/>
          <w:szCs w:val="20"/>
        </w:rPr>
        <w:t>There are no broken references to shared data sources;</w:t>
      </w:r>
    </w:p>
    <w:p w14:paraId="3EEA2045" w14:textId="16CC21B1" w:rsidR="00DE7F5D" w:rsidRPr="007E2721" w:rsidRDefault="00DE7F5D" w:rsidP="00740909">
      <w:pPr>
        <w:pStyle w:val="ListParagraph"/>
        <w:numPr>
          <w:ilvl w:val="1"/>
          <w:numId w:val="15"/>
        </w:numPr>
        <w:rPr>
          <w:rFonts w:ascii="Arial" w:hAnsi="Arial" w:cs="Arial"/>
          <w:sz w:val="20"/>
          <w:szCs w:val="20"/>
        </w:rPr>
      </w:pPr>
      <w:r w:rsidRPr="007E2721">
        <w:rPr>
          <w:rFonts w:ascii="Arial" w:hAnsi="Arial" w:cs="Arial"/>
          <w:sz w:val="20"/>
          <w:szCs w:val="20"/>
        </w:rPr>
        <w:t>Number of failed report executions (expressed as percentage of total report executions) is below the threshold;</w:t>
      </w:r>
    </w:p>
    <w:p w14:paraId="479413E5" w14:textId="3035538D" w:rsidR="00DE7F5D" w:rsidRPr="007E2721" w:rsidRDefault="00DE7F5D" w:rsidP="00740909">
      <w:pPr>
        <w:pStyle w:val="ListParagraph"/>
        <w:numPr>
          <w:ilvl w:val="1"/>
          <w:numId w:val="15"/>
        </w:numPr>
        <w:rPr>
          <w:rFonts w:ascii="Arial" w:hAnsi="Arial" w:cs="Arial"/>
          <w:sz w:val="20"/>
          <w:szCs w:val="20"/>
        </w:rPr>
      </w:pPr>
      <w:r w:rsidRPr="007E2721">
        <w:rPr>
          <w:rFonts w:ascii="Arial" w:hAnsi="Arial" w:cs="Arial"/>
          <w:sz w:val="20"/>
          <w:szCs w:val="20"/>
        </w:rPr>
        <w:t>All instances within deployment are discovered.</w:t>
      </w:r>
    </w:p>
    <w:p w14:paraId="1C9B5A10" w14:textId="6779B969" w:rsidR="00740909" w:rsidRPr="007E2721" w:rsidRDefault="00DE7F5D" w:rsidP="00740909">
      <w:pPr>
        <w:pStyle w:val="ListParagraph"/>
        <w:numPr>
          <w:ilvl w:val="0"/>
          <w:numId w:val="15"/>
        </w:numPr>
        <w:rPr>
          <w:rFonts w:ascii="Arial" w:hAnsi="Arial" w:cs="Arial"/>
          <w:sz w:val="20"/>
          <w:szCs w:val="20"/>
        </w:rPr>
      </w:pPr>
      <w:r w:rsidRPr="007E2721">
        <w:rPr>
          <w:rFonts w:ascii="Arial" w:hAnsi="Arial" w:cs="Arial"/>
          <w:sz w:val="20"/>
          <w:szCs w:val="20"/>
        </w:rPr>
        <w:t>SSRS Instance:</w:t>
      </w:r>
    </w:p>
    <w:p w14:paraId="19566203" w14:textId="77777777" w:rsidR="00DE7F5D" w:rsidRPr="007E2721" w:rsidRDefault="00DE7F5D" w:rsidP="00DE7F5D">
      <w:pPr>
        <w:pStyle w:val="ListParagraph"/>
        <w:numPr>
          <w:ilvl w:val="1"/>
          <w:numId w:val="15"/>
        </w:numPr>
        <w:rPr>
          <w:rFonts w:ascii="Arial" w:hAnsi="Arial" w:cs="Arial"/>
          <w:sz w:val="20"/>
          <w:szCs w:val="20"/>
        </w:rPr>
      </w:pPr>
      <w:r w:rsidRPr="007E2721">
        <w:rPr>
          <w:rFonts w:ascii="Arial" w:hAnsi="Arial" w:cs="Arial"/>
          <w:sz w:val="20"/>
          <w:szCs w:val="20"/>
        </w:rPr>
        <w:t>SSRS catalog database is accessible;</w:t>
      </w:r>
    </w:p>
    <w:p w14:paraId="21FAD8B2" w14:textId="77777777" w:rsidR="00DE7F5D" w:rsidRPr="007E2721" w:rsidRDefault="00DE7F5D" w:rsidP="00DE7F5D">
      <w:pPr>
        <w:pStyle w:val="ListParagraph"/>
        <w:numPr>
          <w:ilvl w:val="1"/>
          <w:numId w:val="15"/>
        </w:numPr>
        <w:rPr>
          <w:rFonts w:ascii="Arial" w:hAnsi="Arial" w:cs="Arial"/>
          <w:sz w:val="20"/>
          <w:szCs w:val="20"/>
        </w:rPr>
      </w:pPr>
      <w:r w:rsidRPr="007E2721">
        <w:rPr>
          <w:rFonts w:ascii="Arial" w:hAnsi="Arial" w:cs="Arial"/>
          <w:sz w:val="20"/>
          <w:szCs w:val="20"/>
        </w:rPr>
        <w:t>SSRS temporary database is accessible;</w:t>
      </w:r>
    </w:p>
    <w:p w14:paraId="0D67B079" w14:textId="08D3104F" w:rsidR="00DE7F5D" w:rsidRPr="007E2721" w:rsidRDefault="00DE7F5D" w:rsidP="00DE7F5D">
      <w:pPr>
        <w:pStyle w:val="ListParagraph"/>
        <w:numPr>
          <w:ilvl w:val="1"/>
          <w:numId w:val="15"/>
        </w:numPr>
        <w:rPr>
          <w:rFonts w:ascii="Arial" w:hAnsi="Arial" w:cs="Arial"/>
          <w:sz w:val="20"/>
          <w:szCs w:val="20"/>
        </w:rPr>
      </w:pPr>
      <w:r w:rsidRPr="007E2721">
        <w:rPr>
          <w:rFonts w:ascii="Arial" w:hAnsi="Arial" w:cs="Arial"/>
          <w:sz w:val="20"/>
          <w:szCs w:val="20"/>
        </w:rPr>
        <w:lastRenderedPageBreak/>
        <w:t>SSRS windows service is started;</w:t>
      </w:r>
    </w:p>
    <w:p w14:paraId="5DE9D371" w14:textId="24255023" w:rsidR="00DE7F5D" w:rsidRPr="007E2721" w:rsidRDefault="00DE7F5D" w:rsidP="00DE7F5D">
      <w:pPr>
        <w:pStyle w:val="ListParagraph"/>
        <w:numPr>
          <w:ilvl w:val="1"/>
          <w:numId w:val="15"/>
        </w:numPr>
        <w:rPr>
          <w:rFonts w:ascii="Arial" w:hAnsi="Arial" w:cs="Arial"/>
          <w:sz w:val="20"/>
          <w:szCs w:val="20"/>
        </w:rPr>
      </w:pPr>
      <w:r w:rsidRPr="007E2721">
        <w:rPr>
          <w:rFonts w:ascii="Arial" w:hAnsi="Arial" w:cs="Arial"/>
          <w:sz w:val="20"/>
          <w:szCs w:val="20"/>
        </w:rPr>
        <w:t>SSRS web service is accessible;</w:t>
      </w:r>
    </w:p>
    <w:p w14:paraId="748683C3" w14:textId="3A7325DC" w:rsidR="00DE7F5D" w:rsidRPr="007E2721" w:rsidRDefault="00DE7F5D" w:rsidP="00DE7F5D">
      <w:pPr>
        <w:pStyle w:val="ListParagraph"/>
        <w:numPr>
          <w:ilvl w:val="1"/>
          <w:numId w:val="15"/>
        </w:numPr>
        <w:rPr>
          <w:rFonts w:ascii="Arial" w:hAnsi="Arial" w:cs="Arial"/>
          <w:sz w:val="20"/>
          <w:szCs w:val="20"/>
        </w:rPr>
      </w:pPr>
      <w:r w:rsidRPr="007E2721">
        <w:rPr>
          <w:rFonts w:ascii="Arial" w:hAnsi="Arial" w:cs="Arial"/>
          <w:sz w:val="20"/>
          <w:szCs w:val="20"/>
        </w:rPr>
        <w:t>SSRS report manager is accessible;</w:t>
      </w:r>
    </w:p>
    <w:p w14:paraId="6E802B4E" w14:textId="4A28E450" w:rsidR="00DE7F5D" w:rsidRPr="007E2721" w:rsidRDefault="00DE7F5D" w:rsidP="00DE7F5D">
      <w:pPr>
        <w:pStyle w:val="ListParagraph"/>
        <w:numPr>
          <w:ilvl w:val="1"/>
          <w:numId w:val="15"/>
        </w:numPr>
        <w:rPr>
          <w:rFonts w:ascii="Arial" w:hAnsi="Arial" w:cs="Arial"/>
          <w:sz w:val="20"/>
          <w:szCs w:val="20"/>
        </w:rPr>
      </w:pPr>
      <w:r w:rsidRPr="007E2721">
        <w:rPr>
          <w:rFonts w:ascii="Arial" w:hAnsi="Arial" w:cs="Arial"/>
          <w:sz w:val="20"/>
          <w:szCs w:val="20"/>
        </w:rPr>
        <w:t>SSRS Instance is not using too much CPU resources;</w:t>
      </w:r>
    </w:p>
    <w:p w14:paraId="3CEF7A05" w14:textId="3C18DF1E" w:rsidR="00DE7F5D" w:rsidRPr="007E2721" w:rsidRDefault="00DE7F5D" w:rsidP="00DE7F5D">
      <w:pPr>
        <w:pStyle w:val="ListParagraph"/>
        <w:numPr>
          <w:ilvl w:val="1"/>
          <w:numId w:val="15"/>
        </w:numPr>
        <w:rPr>
          <w:rFonts w:ascii="Arial" w:hAnsi="Arial" w:cs="Arial"/>
          <w:sz w:val="20"/>
          <w:szCs w:val="20"/>
        </w:rPr>
      </w:pPr>
      <w:r w:rsidRPr="007E2721">
        <w:rPr>
          <w:rFonts w:ascii="Arial" w:hAnsi="Arial" w:cs="Arial"/>
          <w:sz w:val="20"/>
          <w:szCs w:val="20"/>
        </w:rPr>
        <w:t>SSRS Instance is not using too much memory resources;</w:t>
      </w:r>
    </w:p>
    <w:p w14:paraId="38309D0B" w14:textId="77777777" w:rsidR="00A61F36" w:rsidRPr="007E2721" w:rsidRDefault="00A61F36" w:rsidP="00A61F36">
      <w:pPr>
        <w:pStyle w:val="ListParagraph"/>
        <w:numPr>
          <w:ilvl w:val="1"/>
          <w:numId w:val="15"/>
        </w:numPr>
        <w:rPr>
          <w:rFonts w:ascii="Arial" w:hAnsi="Arial" w:cs="Arial"/>
          <w:sz w:val="20"/>
          <w:szCs w:val="20"/>
        </w:rPr>
      </w:pPr>
      <w:r w:rsidRPr="007E2721">
        <w:rPr>
          <w:rFonts w:ascii="Arial" w:hAnsi="Arial" w:cs="Arial"/>
          <w:sz w:val="20"/>
          <w:szCs w:val="20"/>
        </w:rPr>
        <w:t>There is no memory configuration conflict between SSRS Instance and SQL Server Database Engine (if both components are running on the same server);</w:t>
      </w:r>
    </w:p>
    <w:p w14:paraId="21345825" w14:textId="54AD227B" w:rsidR="00DE7F5D" w:rsidRPr="007E2721" w:rsidRDefault="00DE7F5D" w:rsidP="00DE7F5D">
      <w:pPr>
        <w:pStyle w:val="ListParagraph"/>
        <w:numPr>
          <w:ilvl w:val="1"/>
          <w:numId w:val="15"/>
        </w:numPr>
        <w:rPr>
          <w:rFonts w:ascii="Arial" w:hAnsi="Arial" w:cs="Arial"/>
          <w:sz w:val="20"/>
          <w:szCs w:val="20"/>
        </w:rPr>
      </w:pPr>
      <w:r w:rsidRPr="007E2721">
        <w:rPr>
          <w:rFonts w:ascii="Arial" w:hAnsi="Arial" w:cs="Arial"/>
          <w:sz w:val="20"/>
          <w:szCs w:val="20"/>
        </w:rPr>
        <w:t>Other processes allow enough memory resources for the SSRS Instance;</w:t>
      </w:r>
    </w:p>
    <w:p w14:paraId="47AF215C" w14:textId="7ECF0AAB" w:rsidR="00E66953" w:rsidRPr="007E2721" w:rsidRDefault="00DE7F5D" w:rsidP="009709D7">
      <w:pPr>
        <w:pStyle w:val="ListParagraph"/>
        <w:numPr>
          <w:ilvl w:val="1"/>
          <w:numId w:val="15"/>
        </w:numPr>
        <w:rPr>
          <w:rFonts w:ascii="Arial" w:hAnsi="Arial" w:cs="Arial"/>
          <w:sz w:val="20"/>
          <w:szCs w:val="20"/>
        </w:rPr>
      </w:pPr>
      <w:r w:rsidRPr="007E2721">
        <w:rPr>
          <w:rFonts w:ascii="Arial" w:hAnsi="Arial" w:cs="Arial"/>
          <w:sz w:val="20"/>
          <w:szCs w:val="20"/>
        </w:rPr>
        <w:t>Number of failed report executions per minute is below the threshold for the given SSRS Instance;</w:t>
      </w:r>
    </w:p>
    <w:p w14:paraId="249F982C" w14:textId="77777777" w:rsidR="00E66953" w:rsidRDefault="00E66953" w:rsidP="00E66953">
      <w:pPr>
        <w:pStyle w:val="AlertLabel"/>
        <w:framePr w:wrap="notBeside"/>
      </w:pPr>
      <w:r>
        <w:rPr>
          <w:noProof/>
        </w:rPr>
        <w:drawing>
          <wp:inline distT="0" distB="0" distL="0" distR="0" wp14:anchorId="4BC32C4A" wp14:editId="1986DF03">
            <wp:extent cx="228600" cy="15240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t xml:space="preserve">Note </w:t>
      </w:r>
    </w:p>
    <w:p w14:paraId="6555E0D0" w14:textId="6DA84B47" w:rsidR="009664A1" w:rsidRDefault="005A570A" w:rsidP="009664A1">
      <w:pPr>
        <w:ind w:left="360"/>
      </w:pPr>
      <w:r>
        <w:t>Microsoft System Center Management</w:t>
      </w:r>
      <w:r w:rsidR="00BA11EA" w:rsidRPr="00406C5E">
        <w:t xml:space="preserve"> Pack for SQL Server 20</w:t>
      </w:r>
      <w:r w:rsidR="00BA11EA" w:rsidRPr="003E3BEC">
        <w:t>1</w:t>
      </w:r>
      <w:r w:rsidR="00BA11EA">
        <w:t>4</w:t>
      </w:r>
      <w:r w:rsidR="00BA11EA" w:rsidRPr="00406C5E">
        <w:t xml:space="preserve"> Reporting Services (Native Mode)</w:t>
      </w:r>
      <w:r w:rsidR="00BA11EA">
        <w:t xml:space="preserve"> </w:t>
      </w:r>
      <w:r w:rsidR="00E66953">
        <w:t>doesn’t observe the health of</w:t>
      </w:r>
      <w:r w:rsidR="009664A1">
        <w:t xml:space="preserve"> SSRS Catalog Datab</w:t>
      </w:r>
      <w:r w:rsidR="00E66953">
        <w:t xml:space="preserve">ase and SSRS Temporary Database from SQL Server Database perspective. </w:t>
      </w:r>
      <w:r w:rsidR="00E3167B">
        <w:t>You should install SCOM</w:t>
      </w:r>
      <w:r w:rsidR="00E66953">
        <w:t xml:space="preserve"> Monitoring Pack for SQL Server to enable this functionality. </w:t>
      </w:r>
    </w:p>
    <w:p w14:paraId="0FCFDDFC" w14:textId="77777777" w:rsidR="00A61F36" w:rsidRDefault="00A61F36" w:rsidP="00A61F36">
      <w:pPr>
        <w:pStyle w:val="AlertLabel"/>
        <w:framePr w:wrap="notBeside"/>
      </w:pPr>
      <w:r>
        <w:rPr>
          <w:noProof/>
        </w:rPr>
        <w:drawing>
          <wp:inline distT="0" distB="0" distL="0" distR="0" wp14:anchorId="3DF75184" wp14:editId="53FF043A">
            <wp:extent cx="228600" cy="1524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t xml:space="preserve">Note </w:t>
      </w:r>
    </w:p>
    <w:p w14:paraId="3483C3B2" w14:textId="2E729068" w:rsidR="00A61F36" w:rsidRPr="00A13729" w:rsidRDefault="00A61F36" w:rsidP="00A61F36">
      <w:pPr>
        <w:ind w:left="360"/>
      </w:pPr>
      <w:r>
        <w:t>Some monitors are disabled by default. Please review “</w:t>
      </w:r>
      <w:r w:rsidRPr="00A61F36">
        <w:rPr>
          <w:rStyle w:val="Link"/>
        </w:rPr>
        <w:fldChar w:fldCharType="begin"/>
      </w:r>
      <w:r w:rsidRPr="00A61F36">
        <w:rPr>
          <w:rStyle w:val="Link"/>
        </w:rPr>
        <w:instrText xml:space="preserve"> REF _Ref384671940 \h  \* MERGEFORMAT </w:instrText>
      </w:r>
      <w:r w:rsidRPr="00A61F36">
        <w:rPr>
          <w:rStyle w:val="Link"/>
        </w:rPr>
      </w:r>
      <w:r w:rsidRPr="00A61F36">
        <w:rPr>
          <w:rStyle w:val="Link"/>
        </w:rPr>
        <w:fldChar w:fldCharType="separate"/>
      </w:r>
      <w:r w:rsidRPr="00A61F36">
        <w:rPr>
          <w:rStyle w:val="Link"/>
        </w:rPr>
        <w:t>Appendix: Monitoring Pack Objects and Workflows</w:t>
      </w:r>
      <w:r w:rsidRPr="00A61F36">
        <w:rPr>
          <w:rStyle w:val="Link"/>
        </w:rPr>
        <w:fldChar w:fldCharType="end"/>
      </w:r>
      <w:r>
        <w:t>” section of this guide for more details about monitoring workflows implemented in this monitoring pack.</w:t>
      </w:r>
    </w:p>
    <w:p w14:paraId="34D5D5DD" w14:textId="724D4296" w:rsidR="00422798" w:rsidRDefault="00422798" w:rsidP="00203FFB">
      <w:pPr>
        <w:pStyle w:val="Heading4"/>
      </w:pPr>
      <w:bookmarkStart w:id="27" w:name="_Toc444095498"/>
      <w:r w:rsidRPr="009709D7">
        <w:t xml:space="preserve">Performance of SQL Server </w:t>
      </w:r>
      <w:r w:rsidR="00341397">
        <w:t>2014</w:t>
      </w:r>
      <w:r w:rsidRPr="009709D7">
        <w:t xml:space="preserve"> Reporting Services installation</w:t>
      </w:r>
      <w:bookmarkEnd w:id="27"/>
    </w:p>
    <w:p w14:paraId="24106AB5" w14:textId="49E88A54" w:rsidR="00A61F36" w:rsidRDefault="00A61F36" w:rsidP="00A61F36">
      <w:r>
        <w:t>This monitoring pack collects</w:t>
      </w:r>
      <w:r w:rsidR="00E3167B">
        <w:t xml:space="preserve"> the</w:t>
      </w:r>
      <w:r>
        <w:t xml:space="preserve"> following performance metrics:</w:t>
      </w:r>
    </w:p>
    <w:p w14:paraId="2A150159" w14:textId="66F33DEB" w:rsidR="00A61F36" w:rsidRPr="007E2721" w:rsidRDefault="00A61F36" w:rsidP="00A61F36">
      <w:pPr>
        <w:pStyle w:val="ListParagraph"/>
        <w:numPr>
          <w:ilvl w:val="0"/>
          <w:numId w:val="15"/>
        </w:numPr>
        <w:rPr>
          <w:rFonts w:ascii="Arial" w:hAnsi="Arial" w:cs="Arial"/>
          <w:sz w:val="20"/>
          <w:szCs w:val="20"/>
        </w:rPr>
      </w:pPr>
      <w:r w:rsidRPr="007E2721">
        <w:rPr>
          <w:rFonts w:ascii="Arial" w:hAnsi="Arial" w:cs="Arial"/>
          <w:sz w:val="20"/>
          <w:szCs w:val="20"/>
        </w:rPr>
        <w:t>SSRS Deployment:</w:t>
      </w:r>
    </w:p>
    <w:p w14:paraId="37A11ABF" w14:textId="259DB84E" w:rsidR="00A61F36" w:rsidRPr="007E2721" w:rsidRDefault="00A61F36" w:rsidP="00A61F36">
      <w:pPr>
        <w:pStyle w:val="ListParagraph"/>
        <w:numPr>
          <w:ilvl w:val="1"/>
          <w:numId w:val="15"/>
        </w:numPr>
        <w:rPr>
          <w:rFonts w:ascii="Arial" w:hAnsi="Arial" w:cs="Arial"/>
          <w:sz w:val="20"/>
          <w:szCs w:val="20"/>
        </w:rPr>
      </w:pPr>
      <w:r w:rsidRPr="007E2721">
        <w:rPr>
          <w:rFonts w:ascii="Arial" w:hAnsi="Arial" w:cs="Arial"/>
          <w:sz w:val="20"/>
          <w:szCs w:val="20"/>
        </w:rPr>
        <w:t>Failed report executions per minute</w:t>
      </w:r>
    </w:p>
    <w:p w14:paraId="2EB4416F" w14:textId="123865E0" w:rsidR="00A61F36" w:rsidRPr="007E2721" w:rsidRDefault="00A61F36" w:rsidP="00A61F36">
      <w:pPr>
        <w:pStyle w:val="ListParagraph"/>
        <w:numPr>
          <w:ilvl w:val="1"/>
          <w:numId w:val="15"/>
        </w:numPr>
        <w:rPr>
          <w:rFonts w:ascii="Arial" w:hAnsi="Arial" w:cs="Arial"/>
          <w:sz w:val="20"/>
          <w:szCs w:val="20"/>
        </w:rPr>
      </w:pPr>
      <w:r w:rsidRPr="007E2721">
        <w:rPr>
          <w:rFonts w:ascii="Arial" w:hAnsi="Arial" w:cs="Arial"/>
          <w:sz w:val="20"/>
          <w:szCs w:val="20"/>
        </w:rPr>
        <w:t>Report executions per minute</w:t>
      </w:r>
    </w:p>
    <w:p w14:paraId="18A8EC30" w14:textId="0B36F382" w:rsidR="00A61F36" w:rsidRPr="007E2721" w:rsidRDefault="00A61F36" w:rsidP="00A61F36">
      <w:pPr>
        <w:pStyle w:val="ListParagraph"/>
        <w:numPr>
          <w:ilvl w:val="1"/>
          <w:numId w:val="15"/>
        </w:numPr>
        <w:rPr>
          <w:rFonts w:ascii="Arial" w:hAnsi="Arial" w:cs="Arial"/>
          <w:sz w:val="20"/>
          <w:szCs w:val="20"/>
        </w:rPr>
      </w:pPr>
      <w:r w:rsidRPr="007E2721">
        <w:rPr>
          <w:rFonts w:ascii="Arial" w:hAnsi="Arial" w:cs="Arial"/>
          <w:sz w:val="20"/>
          <w:szCs w:val="20"/>
        </w:rPr>
        <w:t>Number of reports</w:t>
      </w:r>
    </w:p>
    <w:p w14:paraId="5628830A" w14:textId="4D1B74DA" w:rsidR="00A61F36" w:rsidRPr="007E2721" w:rsidRDefault="00A61F36" w:rsidP="00A61F36">
      <w:pPr>
        <w:pStyle w:val="ListParagraph"/>
        <w:numPr>
          <w:ilvl w:val="1"/>
          <w:numId w:val="15"/>
        </w:numPr>
        <w:rPr>
          <w:rFonts w:ascii="Arial" w:hAnsi="Arial" w:cs="Arial"/>
          <w:sz w:val="20"/>
          <w:szCs w:val="20"/>
        </w:rPr>
      </w:pPr>
      <w:r w:rsidRPr="007E2721">
        <w:rPr>
          <w:rFonts w:ascii="Arial" w:hAnsi="Arial" w:cs="Arial"/>
          <w:sz w:val="20"/>
          <w:szCs w:val="20"/>
        </w:rPr>
        <w:t>Number of shared data sources</w:t>
      </w:r>
    </w:p>
    <w:p w14:paraId="315EB58C" w14:textId="0997A04E" w:rsidR="00A61F36" w:rsidRPr="007E2721" w:rsidRDefault="00A61F36" w:rsidP="00A61F36">
      <w:pPr>
        <w:pStyle w:val="ListParagraph"/>
        <w:numPr>
          <w:ilvl w:val="1"/>
          <w:numId w:val="15"/>
        </w:numPr>
        <w:rPr>
          <w:rFonts w:ascii="Arial" w:hAnsi="Arial" w:cs="Arial"/>
          <w:sz w:val="20"/>
          <w:szCs w:val="20"/>
        </w:rPr>
      </w:pPr>
      <w:r w:rsidRPr="007E2721">
        <w:rPr>
          <w:rFonts w:ascii="Arial" w:hAnsi="Arial" w:cs="Arial"/>
          <w:sz w:val="20"/>
          <w:szCs w:val="20"/>
        </w:rPr>
        <w:t>Number of subscriptions</w:t>
      </w:r>
    </w:p>
    <w:p w14:paraId="18ED9353" w14:textId="56FB0745" w:rsidR="00A61F36" w:rsidRPr="007E2721" w:rsidRDefault="00A61F36" w:rsidP="00A61F36">
      <w:pPr>
        <w:pStyle w:val="ListParagraph"/>
        <w:numPr>
          <w:ilvl w:val="1"/>
          <w:numId w:val="15"/>
        </w:numPr>
        <w:rPr>
          <w:rFonts w:ascii="Arial" w:hAnsi="Arial" w:cs="Arial"/>
          <w:sz w:val="20"/>
          <w:szCs w:val="20"/>
        </w:rPr>
      </w:pPr>
      <w:r w:rsidRPr="007E2721">
        <w:rPr>
          <w:rFonts w:ascii="Arial" w:hAnsi="Arial" w:cs="Arial"/>
          <w:sz w:val="20"/>
          <w:szCs w:val="20"/>
        </w:rPr>
        <w:t>On-demand execution failures per minute</w:t>
      </w:r>
    </w:p>
    <w:p w14:paraId="7752D454" w14:textId="47889441" w:rsidR="00A61F36" w:rsidRPr="007E2721" w:rsidRDefault="00A61F36" w:rsidP="00A61F36">
      <w:pPr>
        <w:pStyle w:val="ListParagraph"/>
        <w:numPr>
          <w:ilvl w:val="1"/>
          <w:numId w:val="15"/>
        </w:numPr>
        <w:rPr>
          <w:rFonts w:ascii="Arial" w:hAnsi="Arial" w:cs="Arial"/>
          <w:sz w:val="20"/>
          <w:szCs w:val="20"/>
        </w:rPr>
      </w:pPr>
      <w:r w:rsidRPr="007E2721">
        <w:rPr>
          <w:rFonts w:ascii="Arial" w:hAnsi="Arial" w:cs="Arial"/>
          <w:sz w:val="20"/>
          <w:szCs w:val="20"/>
        </w:rPr>
        <w:t>On-demand executions per minute</w:t>
      </w:r>
    </w:p>
    <w:p w14:paraId="5DAC645E" w14:textId="05DF88F5" w:rsidR="00A61F36" w:rsidRPr="007E2721" w:rsidRDefault="00A61F36" w:rsidP="00A61F36">
      <w:pPr>
        <w:pStyle w:val="ListParagraph"/>
        <w:numPr>
          <w:ilvl w:val="1"/>
          <w:numId w:val="15"/>
        </w:numPr>
        <w:rPr>
          <w:rFonts w:ascii="Arial" w:hAnsi="Arial" w:cs="Arial"/>
          <w:sz w:val="20"/>
          <w:szCs w:val="20"/>
        </w:rPr>
      </w:pPr>
      <w:r w:rsidRPr="007E2721">
        <w:rPr>
          <w:rFonts w:ascii="Arial" w:hAnsi="Arial" w:cs="Arial"/>
          <w:sz w:val="20"/>
          <w:szCs w:val="20"/>
        </w:rPr>
        <w:t>Scheduled execution failures per minute</w:t>
      </w:r>
    </w:p>
    <w:p w14:paraId="6B95DBC5" w14:textId="74FA9859" w:rsidR="00A61F36" w:rsidRPr="007E2721" w:rsidRDefault="00A61F36" w:rsidP="00A61F36">
      <w:pPr>
        <w:pStyle w:val="ListParagraph"/>
        <w:numPr>
          <w:ilvl w:val="1"/>
          <w:numId w:val="15"/>
        </w:numPr>
        <w:rPr>
          <w:rFonts w:ascii="Arial" w:hAnsi="Arial" w:cs="Arial"/>
          <w:sz w:val="20"/>
          <w:szCs w:val="20"/>
        </w:rPr>
      </w:pPr>
      <w:r w:rsidRPr="007E2721">
        <w:rPr>
          <w:rFonts w:ascii="Arial" w:hAnsi="Arial" w:cs="Arial"/>
          <w:sz w:val="20"/>
          <w:szCs w:val="20"/>
        </w:rPr>
        <w:t>Scheduled executions per minute</w:t>
      </w:r>
    </w:p>
    <w:p w14:paraId="5607090E" w14:textId="1E2DFE01" w:rsidR="00A61F36" w:rsidRPr="007E2721" w:rsidRDefault="00A61F36" w:rsidP="00A61F36">
      <w:pPr>
        <w:pStyle w:val="ListParagraph"/>
        <w:numPr>
          <w:ilvl w:val="0"/>
          <w:numId w:val="15"/>
        </w:numPr>
        <w:rPr>
          <w:rFonts w:ascii="Arial" w:hAnsi="Arial" w:cs="Arial"/>
          <w:sz w:val="20"/>
          <w:szCs w:val="20"/>
        </w:rPr>
      </w:pPr>
      <w:r w:rsidRPr="007E2721">
        <w:rPr>
          <w:rFonts w:ascii="Arial" w:hAnsi="Arial" w:cs="Arial"/>
          <w:sz w:val="20"/>
          <w:szCs w:val="20"/>
        </w:rPr>
        <w:t>SSRS Instance:</w:t>
      </w:r>
    </w:p>
    <w:p w14:paraId="4CB38624" w14:textId="201FA43E" w:rsidR="00A61F36" w:rsidRPr="007E2721" w:rsidRDefault="00A61F36" w:rsidP="00A61F36">
      <w:pPr>
        <w:pStyle w:val="ListParagraph"/>
        <w:numPr>
          <w:ilvl w:val="1"/>
          <w:numId w:val="15"/>
        </w:numPr>
        <w:rPr>
          <w:rFonts w:ascii="Arial" w:hAnsi="Arial" w:cs="Arial"/>
          <w:sz w:val="20"/>
          <w:szCs w:val="20"/>
        </w:rPr>
      </w:pPr>
      <w:r w:rsidRPr="007E2721">
        <w:rPr>
          <w:rFonts w:ascii="Arial" w:hAnsi="Arial" w:cs="Arial"/>
          <w:sz w:val="20"/>
          <w:szCs w:val="20"/>
        </w:rPr>
        <w:t>CPU utilization (%)</w:t>
      </w:r>
    </w:p>
    <w:p w14:paraId="19E5CE14" w14:textId="1DD20FC2" w:rsidR="00A61F36" w:rsidRPr="007E2721" w:rsidRDefault="00A61F36" w:rsidP="00A61F36">
      <w:pPr>
        <w:pStyle w:val="ListParagraph"/>
        <w:numPr>
          <w:ilvl w:val="1"/>
          <w:numId w:val="15"/>
        </w:numPr>
        <w:rPr>
          <w:rFonts w:ascii="Arial" w:hAnsi="Arial" w:cs="Arial"/>
          <w:sz w:val="20"/>
          <w:szCs w:val="20"/>
        </w:rPr>
      </w:pPr>
      <w:r w:rsidRPr="007E2721">
        <w:rPr>
          <w:rFonts w:ascii="Arial" w:hAnsi="Arial" w:cs="Arial"/>
          <w:color w:val="000000"/>
          <w:sz w:val="20"/>
          <w:szCs w:val="20"/>
        </w:rPr>
        <w:t>WorkingSetMaximum (GB)</w:t>
      </w:r>
    </w:p>
    <w:p w14:paraId="1C43920F" w14:textId="38F5A92A" w:rsidR="00A61F36" w:rsidRPr="007E2721" w:rsidRDefault="00A61F36" w:rsidP="00A61F36">
      <w:pPr>
        <w:pStyle w:val="ListParagraph"/>
        <w:numPr>
          <w:ilvl w:val="1"/>
          <w:numId w:val="15"/>
        </w:numPr>
        <w:rPr>
          <w:rFonts w:ascii="Arial" w:hAnsi="Arial" w:cs="Arial"/>
          <w:sz w:val="20"/>
          <w:szCs w:val="20"/>
        </w:rPr>
      </w:pPr>
      <w:r w:rsidRPr="007E2721">
        <w:rPr>
          <w:rFonts w:ascii="Arial" w:hAnsi="Arial" w:cs="Arial"/>
          <w:color w:val="000000"/>
          <w:sz w:val="20"/>
          <w:szCs w:val="20"/>
        </w:rPr>
        <w:t>WorkingSetMinimum (GB</w:t>
      </w:r>
      <w:r w:rsidR="007B20B2">
        <w:rPr>
          <w:rFonts w:ascii="Arial" w:hAnsi="Arial" w:cs="Arial"/>
          <w:color w:val="000000"/>
          <w:sz w:val="20"/>
          <w:szCs w:val="20"/>
        </w:rPr>
        <w:t>)</w:t>
      </w:r>
    </w:p>
    <w:p w14:paraId="17C68FAD" w14:textId="48E8E12F" w:rsidR="00A61F36" w:rsidRPr="007E2721" w:rsidRDefault="00A61F36" w:rsidP="00A61F36">
      <w:pPr>
        <w:pStyle w:val="ListParagraph"/>
        <w:numPr>
          <w:ilvl w:val="1"/>
          <w:numId w:val="15"/>
        </w:numPr>
        <w:rPr>
          <w:rFonts w:ascii="Arial" w:hAnsi="Arial" w:cs="Arial"/>
          <w:sz w:val="20"/>
          <w:szCs w:val="20"/>
        </w:rPr>
      </w:pPr>
      <w:r w:rsidRPr="007E2721">
        <w:rPr>
          <w:rFonts w:ascii="Arial" w:hAnsi="Arial" w:cs="Arial"/>
          <w:sz w:val="20"/>
          <w:szCs w:val="20"/>
        </w:rPr>
        <w:t>Memory consumed by other processes (%)</w:t>
      </w:r>
    </w:p>
    <w:p w14:paraId="156B1A9E" w14:textId="5DE8E873" w:rsidR="00A61F36" w:rsidRPr="007E2721" w:rsidRDefault="00A61F36" w:rsidP="00A61F36">
      <w:pPr>
        <w:pStyle w:val="ListParagraph"/>
        <w:numPr>
          <w:ilvl w:val="1"/>
          <w:numId w:val="15"/>
        </w:numPr>
        <w:rPr>
          <w:rFonts w:ascii="Arial" w:hAnsi="Arial" w:cs="Arial"/>
          <w:sz w:val="20"/>
          <w:szCs w:val="20"/>
        </w:rPr>
      </w:pPr>
      <w:r w:rsidRPr="007E2721">
        <w:rPr>
          <w:rFonts w:ascii="Arial" w:hAnsi="Arial" w:cs="Arial"/>
          <w:sz w:val="20"/>
          <w:szCs w:val="20"/>
        </w:rPr>
        <w:t>Memory consumed by SSRS (GB)</w:t>
      </w:r>
    </w:p>
    <w:p w14:paraId="6719A557" w14:textId="2D41FEF3" w:rsidR="00A61F36" w:rsidRPr="007E2721" w:rsidRDefault="00A61F36" w:rsidP="00A61F36">
      <w:pPr>
        <w:pStyle w:val="ListParagraph"/>
        <w:numPr>
          <w:ilvl w:val="1"/>
          <w:numId w:val="15"/>
        </w:numPr>
        <w:rPr>
          <w:rFonts w:ascii="Arial" w:hAnsi="Arial" w:cs="Arial"/>
          <w:sz w:val="20"/>
          <w:szCs w:val="20"/>
        </w:rPr>
      </w:pPr>
      <w:r w:rsidRPr="007E2721">
        <w:rPr>
          <w:rFonts w:ascii="Arial" w:hAnsi="Arial" w:cs="Arial"/>
          <w:sz w:val="20"/>
          <w:szCs w:val="20"/>
        </w:rPr>
        <w:t>Total memory on the Server (GB)</w:t>
      </w:r>
    </w:p>
    <w:p w14:paraId="75BEA161" w14:textId="3C1CABA9" w:rsidR="00A61F36" w:rsidRPr="007E2721" w:rsidRDefault="00A61F36" w:rsidP="00A61F36">
      <w:pPr>
        <w:pStyle w:val="ListParagraph"/>
        <w:numPr>
          <w:ilvl w:val="1"/>
          <w:numId w:val="15"/>
        </w:numPr>
        <w:rPr>
          <w:rFonts w:ascii="Arial" w:hAnsi="Arial" w:cs="Arial"/>
          <w:sz w:val="20"/>
          <w:szCs w:val="20"/>
        </w:rPr>
      </w:pPr>
      <w:r w:rsidRPr="007E2721">
        <w:rPr>
          <w:rFonts w:ascii="Arial" w:hAnsi="Arial" w:cs="Arial"/>
          <w:sz w:val="20"/>
          <w:szCs w:val="20"/>
        </w:rPr>
        <w:t>Total memory consumed on the server (GB)</w:t>
      </w:r>
    </w:p>
    <w:p w14:paraId="06D09E40" w14:textId="77777777" w:rsidR="00A61F36" w:rsidRPr="007E2721" w:rsidRDefault="00A61F36" w:rsidP="00A61F36">
      <w:pPr>
        <w:pStyle w:val="ListParagraph"/>
        <w:numPr>
          <w:ilvl w:val="1"/>
          <w:numId w:val="15"/>
        </w:numPr>
        <w:rPr>
          <w:rFonts w:ascii="Arial" w:hAnsi="Arial" w:cs="Arial"/>
          <w:sz w:val="20"/>
          <w:szCs w:val="20"/>
        </w:rPr>
      </w:pPr>
      <w:r w:rsidRPr="007E2721">
        <w:rPr>
          <w:rFonts w:ascii="Arial" w:hAnsi="Arial" w:cs="Arial"/>
          <w:sz w:val="20"/>
          <w:szCs w:val="20"/>
        </w:rPr>
        <w:t>Failed report executions per minute</w:t>
      </w:r>
    </w:p>
    <w:p w14:paraId="7D3633F5" w14:textId="3151E839" w:rsidR="00A61F36" w:rsidRPr="007E2721" w:rsidRDefault="00A61F36" w:rsidP="00A61F36">
      <w:pPr>
        <w:pStyle w:val="ListParagraph"/>
        <w:numPr>
          <w:ilvl w:val="1"/>
          <w:numId w:val="15"/>
        </w:numPr>
        <w:rPr>
          <w:rFonts w:ascii="Arial" w:hAnsi="Arial" w:cs="Arial"/>
          <w:sz w:val="20"/>
          <w:szCs w:val="20"/>
        </w:rPr>
      </w:pPr>
      <w:r w:rsidRPr="007E2721">
        <w:rPr>
          <w:rFonts w:ascii="Arial" w:hAnsi="Arial" w:cs="Arial"/>
          <w:sz w:val="20"/>
          <w:szCs w:val="20"/>
        </w:rPr>
        <w:t>Report executions per minute</w:t>
      </w:r>
    </w:p>
    <w:p w14:paraId="2374336B" w14:textId="77777777" w:rsidR="00A61F36" w:rsidRDefault="00A61F36" w:rsidP="00A61F36">
      <w:pPr>
        <w:pStyle w:val="AlertLabel"/>
        <w:framePr w:wrap="notBeside"/>
      </w:pPr>
      <w:r>
        <w:rPr>
          <w:noProof/>
        </w:rPr>
        <w:drawing>
          <wp:inline distT="0" distB="0" distL="0" distR="0" wp14:anchorId="68F8D51A" wp14:editId="2D142754">
            <wp:extent cx="228600" cy="1524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t xml:space="preserve">Note </w:t>
      </w:r>
    </w:p>
    <w:p w14:paraId="2095A33E" w14:textId="5849D0D6" w:rsidR="00A61F36" w:rsidRDefault="00A61F36" w:rsidP="00A61F36">
      <w:pPr>
        <w:ind w:left="360"/>
      </w:pPr>
      <w:r>
        <w:t>Please review “</w:t>
      </w:r>
      <w:r w:rsidRPr="00A61F36">
        <w:rPr>
          <w:rStyle w:val="Link"/>
        </w:rPr>
        <w:fldChar w:fldCharType="begin"/>
      </w:r>
      <w:r w:rsidRPr="00A61F36">
        <w:rPr>
          <w:rStyle w:val="Link"/>
        </w:rPr>
        <w:instrText xml:space="preserve"> REF _Ref384671940 \h  \* MERGEFORMAT </w:instrText>
      </w:r>
      <w:r w:rsidRPr="00A61F36">
        <w:rPr>
          <w:rStyle w:val="Link"/>
        </w:rPr>
      </w:r>
      <w:r w:rsidRPr="00A61F36">
        <w:rPr>
          <w:rStyle w:val="Link"/>
        </w:rPr>
        <w:fldChar w:fldCharType="separate"/>
      </w:r>
      <w:r w:rsidRPr="00A61F36">
        <w:rPr>
          <w:rStyle w:val="Link"/>
        </w:rPr>
        <w:t>Appendix: Monitoring Pack Objects and Workflows</w:t>
      </w:r>
      <w:r w:rsidRPr="00A61F36">
        <w:rPr>
          <w:rStyle w:val="Link"/>
        </w:rPr>
        <w:fldChar w:fldCharType="end"/>
      </w:r>
      <w:r>
        <w:t>” section of this guide for more details about monitoring workflows implemented in this monitoring pack.</w:t>
      </w:r>
    </w:p>
    <w:p w14:paraId="01D9BBB3" w14:textId="6DF2362E" w:rsidR="003B3ECC" w:rsidRPr="00387C76" w:rsidRDefault="003B3ECC" w:rsidP="00387C76">
      <w:pPr>
        <w:pStyle w:val="Heading3"/>
      </w:pPr>
      <w:bookmarkStart w:id="28" w:name="_Toc384659799"/>
      <w:bookmarkStart w:id="29" w:name="_Toc444095499"/>
      <w:r w:rsidRPr="009709D7">
        <w:lastRenderedPageBreak/>
        <w:t>How Health Rolls Up</w:t>
      </w:r>
      <w:bookmarkStart w:id="30" w:name="zb8b3e32eb8154a8da8b18b606568e65d"/>
      <w:bookmarkEnd w:id="28"/>
      <w:bookmarkEnd w:id="29"/>
      <w:bookmarkEnd w:id="30"/>
    </w:p>
    <w:p w14:paraId="19026C4A" w14:textId="6C5CC612" w:rsidR="003B3ECC" w:rsidRDefault="003B3ECC" w:rsidP="003B3ECC">
      <w:r>
        <w:t xml:space="preserve">The following diagram shows how health states of </w:t>
      </w:r>
      <w:r w:rsidR="00E3167B">
        <w:t xml:space="preserve">the </w:t>
      </w:r>
      <w:r>
        <w:t>objects roll up in this monitoring pack.</w:t>
      </w:r>
    </w:p>
    <w:p w14:paraId="6C87CC58" w14:textId="070E6425" w:rsidR="00C269F4" w:rsidRDefault="005369A7" w:rsidP="005369A7">
      <w:pPr>
        <w:spacing w:line="240" w:lineRule="auto"/>
        <w:jc w:val="center"/>
      </w:pPr>
      <w:r>
        <w:rPr>
          <w:noProof/>
        </w:rPr>
        <w:drawing>
          <wp:inline distT="0" distB="0" distL="0" distR="0" wp14:anchorId="4E24A2BA" wp14:editId="4342CCF9">
            <wp:extent cx="5039428" cy="2629267"/>
            <wp:effectExtent l="0" t="0" r="889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SSRS rollup diagram.png"/>
                    <pic:cNvPicPr/>
                  </pic:nvPicPr>
                  <pic:blipFill>
                    <a:blip r:embed="rId23">
                      <a:extLst>
                        <a:ext uri="{28A0092B-C50C-407E-A947-70E740481C1C}">
                          <a14:useLocalDpi xmlns:a14="http://schemas.microsoft.com/office/drawing/2010/main" val="0"/>
                        </a:ext>
                      </a:extLst>
                    </a:blip>
                    <a:stretch>
                      <a:fillRect/>
                    </a:stretch>
                  </pic:blipFill>
                  <pic:spPr>
                    <a:xfrm>
                      <a:off x="0" y="0"/>
                      <a:ext cx="5039428" cy="2629267"/>
                    </a:xfrm>
                    <a:prstGeom prst="rect">
                      <a:avLst/>
                    </a:prstGeom>
                  </pic:spPr>
                </pic:pic>
              </a:graphicData>
            </a:graphic>
          </wp:inline>
        </w:drawing>
      </w:r>
    </w:p>
    <w:p w14:paraId="0568D2B7" w14:textId="15064371" w:rsidR="00AE3238" w:rsidRDefault="00AE3238">
      <w:pPr>
        <w:spacing w:before="0" w:after="0" w:line="240" w:lineRule="auto"/>
        <w:jc w:val="left"/>
      </w:pPr>
      <w:r>
        <w:br w:type="page"/>
      </w:r>
    </w:p>
    <w:p w14:paraId="2C55F974" w14:textId="77777777" w:rsidR="00387C76" w:rsidRDefault="00387C76" w:rsidP="00387C76"/>
    <w:p w14:paraId="12213E7B" w14:textId="1F0F94B3" w:rsidR="003B3ECC" w:rsidRDefault="003B3ECC" w:rsidP="00E43C80">
      <w:pPr>
        <w:pStyle w:val="Heading2"/>
      </w:pPr>
      <w:bookmarkStart w:id="31" w:name="_Toc384659800"/>
      <w:bookmarkStart w:id="32" w:name="_Ref384668787"/>
      <w:bookmarkStart w:id="33" w:name="_Ref384670539"/>
      <w:bookmarkStart w:id="34" w:name="_Ref389755822"/>
      <w:bookmarkStart w:id="35" w:name="_Toc444095500"/>
      <w:bookmarkStart w:id="36" w:name="Configuration"/>
      <w:r w:rsidRPr="009709D7">
        <w:t xml:space="preserve">Configuring </w:t>
      </w:r>
      <w:bookmarkEnd w:id="31"/>
      <w:bookmarkEnd w:id="32"/>
      <w:bookmarkEnd w:id="33"/>
      <w:bookmarkEnd w:id="34"/>
      <w:r w:rsidR="005A570A">
        <w:t>Microsoft System Center Management</w:t>
      </w:r>
      <w:r w:rsidR="00BA11EA" w:rsidRPr="00406C5E">
        <w:t xml:space="preserve"> Pack for SQL Server 20</w:t>
      </w:r>
      <w:r w:rsidR="00BA11EA" w:rsidRPr="003E3BEC">
        <w:t>1</w:t>
      </w:r>
      <w:r w:rsidR="00BA11EA">
        <w:t>4</w:t>
      </w:r>
      <w:r w:rsidR="00BA11EA" w:rsidRPr="00406C5E">
        <w:t xml:space="preserve"> Reporting Services (Native Mode)</w:t>
      </w:r>
      <w:bookmarkEnd w:id="35"/>
    </w:p>
    <w:bookmarkEnd w:id="36"/>
    <w:p w14:paraId="2066A610" w14:textId="77777777" w:rsidR="003B3ECC" w:rsidRDefault="003B3ECC" w:rsidP="003B3ECC">
      <w:r>
        <w:t>This section provides guidance on configuring and tuning this monitoring pack.</w:t>
      </w:r>
    </w:p>
    <w:p w14:paraId="1CFD8231" w14:textId="77777777" w:rsidR="004B3049" w:rsidRDefault="004B3049" w:rsidP="003B3ECC">
      <w:r>
        <w:t>In this section:</w:t>
      </w:r>
    </w:p>
    <w:p w14:paraId="44784520" w14:textId="77777777" w:rsidR="003B3ECC" w:rsidRPr="006A1369" w:rsidRDefault="0040177A" w:rsidP="00EF16FB">
      <w:pPr>
        <w:pStyle w:val="BulletedList1"/>
        <w:numPr>
          <w:ilvl w:val="0"/>
          <w:numId w:val="15"/>
        </w:numPr>
        <w:tabs>
          <w:tab w:val="left" w:pos="360"/>
        </w:tabs>
        <w:spacing w:line="260" w:lineRule="exact"/>
      </w:pPr>
      <w:hyperlink w:anchor="z2" w:history="1">
        <w:r w:rsidR="003B3ECC" w:rsidRPr="006A1369">
          <w:rPr>
            <w:rStyle w:val="Link"/>
          </w:rPr>
          <w:t>Best Practice: Create a Management Pack for Customizations</w:t>
        </w:r>
      </w:hyperlink>
    </w:p>
    <w:p w14:paraId="5500C6B9" w14:textId="789C445C" w:rsidR="006A1369" w:rsidRPr="006A1369" w:rsidRDefault="006A1369" w:rsidP="00EF16FB">
      <w:pPr>
        <w:pStyle w:val="BulletedList1"/>
        <w:numPr>
          <w:ilvl w:val="0"/>
          <w:numId w:val="15"/>
        </w:numPr>
        <w:tabs>
          <w:tab w:val="left" w:pos="360"/>
        </w:tabs>
        <w:spacing w:line="260" w:lineRule="exact"/>
      </w:pPr>
      <w:r w:rsidRPr="006A1369">
        <w:rPr>
          <w:rStyle w:val="Link"/>
        </w:rPr>
        <w:fldChar w:fldCharType="begin"/>
      </w:r>
      <w:r w:rsidRPr="006A1369">
        <w:rPr>
          <w:rStyle w:val="Link"/>
        </w:rPr>
        <w:instrText xml:space="preserve"> REF _Ref384671384 \h  \* MERGEFORMAT </w:instrText>
      </w:r>
      <w:r w:rsidRPr="006A1369">
        <w:rPr>
          <w:rStyle w:val="Link"/>
        </w:rPr>
      </w:r>
      <w:r w:rsidRPr="006A1369">
        <w:rPr>
          <w:rStyle w:val="Link"/>
        </w:rPr>
        <w:fldChar w:fldCharType="separate"/>
      </w:r>
      <w:r w:rsidR="00D854D0" w:rsidRPr="00D854D0">
        <w:rPr>
          <w:rStyle w:val="Link"/>
        </w:rPr>
        <w:t>How to import a Monitoring Pack</w:t>
      </w:r>
      <w:r w:rsidRPr="006A1369">
        <w:rPr>
          <w:rStyle w:val="Link"/>
        </w:rPr>
        <w:fldChar w:fldCharType="end"/>
      </w:r>
    </w:p>
    <w:p w14:paraId="19D488D7" w14:textId="31555730" w:rsidR="006A1369" w:rsidRPr="006A1369" w:rsidRDefault="00911C04" w:rsidP="00EF16FB">
      <w:pPr>
        <w:pStyle w:val="BulletedList1"/>
        <w:numPr>
          <w:ilvl w:val="0"/>
          <w:numId w:val="15"/>
        </w:numPr>
        <w:tabs>
          <w:tab w:val="left" w:pos="360"/>
        </w:tabs>
        <w:spacing w:line="260" w:lineRule="exact"/>
      </w:pPr>
      <w:r w:rsidRPr="006A1369">
        <w:rPr>
          <w:rStyle w:val="Link"/>
        </w:rPr>
        <w:fldChar w:fldCharType="begin"/>
      </w:r>
      <w:r w:rsidRPr="006A1369">
        <w:rPr>
          <w:rStyle w:val="Link"/>
        </w:rPr>
        <w:instrText xml:space="preserve"> REF _Ref384671390 \h  \* MERGEFORMAT </w:instrText>
      </w:r>
      <w:r w:rsidRPr="006A1369">
        <w:rPr>
          <w:rStyle w:val="Link"/>
        </w:rPr>
      </w:r>
      <w:r w:rsidRPr="006A1369">
        <w:rPr>
          <w:rStyle w:val="Link"/>
        </w:rPr>
        <w:fldChar w:fldCharType="separate"/>
      </w:r>
      <w:r w:rsidRPr="00D854D0">
        <w:rPr>
          <w:rStyle w:val="Link"/>
        </w:rPr>
        <w:t xml:space="preserve">How to enable Agent Proxy </w:t>
      </w:r>
      <w:r>
        <w:rPr>
          <w:rStyle w:val="Link"/>
        </w:rPr>
        <w:t>option</w:t>
      </w:r>
      <w:r w:rsidRPr="006A1369">
        <w:rPr>
          <w:rStyle w:val="Link"/>
        </w:rPr>
        <w:fldChar w:fldCharType="end"/>
      </w:r>
    </w:p>
    <w:p w14:paraId="09926D96" w14:textId="3A33B987" w:rsidR="006A1369" w:rsidRPr="006A1369" w:rsidRDefault="006A1369" w:rsidP="00EF16FB">
      <w:pPr>
        <w:pStyle w:val="BulletedList1"/>
        <w:numPr>
          <w:ilvl w:val="0"/>
          <w:numId w:val="15"/>
        </w:numPr>
        <w:tabs>
          <w:tab w:val="left" w:pos="360"/>
        </w:tabs>
        <w:spacing w:line="260" w:lineRule="exact"/>
      </w:pPr>
      <w:r w:rsidRPr="006A1369">
        <w:rPr>
          <w:rStyle w:val="Link"/>
        </w:rPr>
        <w:fldChar w:fldCharType="begin"/>
      </w:r>
      <w:r w:rsidRPr="006A1369">
        <w:rPr>
          <w:rStyle w:val="Link"/>
        </w:rPr>
        <w:instrText xml:space="preserve"> REF _Ref384671395 \h  \* MERGEFORMAT </w:instrText>
      </w:r>
      <w:r w:rsidRPr="006A1369">
        <w:rPr>
          <w:rStyle w:val="Link"/>
        </w:rPr>
      </w:r>
      <w:r w:rsidRPr="006A1369">
        <w:rPr>
          <w:rStyle w:val="Link"/>
        </w:rPr>
        <w:fldChar w:fldCharType="separate"/>
      </w:r>
      <w:r w:rsidR="00D854D0" w:rsidRPr="00D854D0">
        <w:rPr>
          <w:rStyle w:val="Link"/>
        </w:rPr>
        <w:t>How to configure Run As profile</w:t>
      </w:r>
      <w:r w:rsidRPr="006A1369">
        <w:rPr>
          <w:rStyle w:val="Link"/>
        </w:rPr>
        <w:fldChar w:fldCharType="end"/>
      </w:r>
    </w:p>
    <w:p w14:paraId="5182BFED" w14:textId="77777777" w:rsidR="003B3ECC" w:rsidRPr="006A1369" w:rsidRDefault="0040177A" w:rsidP="00EF16FB">
      <w:pPr>
        <w:pStyle w:val="BulletedList1"/>
        <w:numPr>
          <w:ilvl w:val="0"/>
          <w:numId w:val="15"/>
        </w:numPr>
        <w:tabs>
          <w:tab w:val="left" w:pos="360"/>
        </w:tabs>
        <w:spacing w:line="260" w:lineRule="exact"/>
      </w:pPr>
      <w:hyperlink w:anchor="z3" w:history="1">
        <w:r w:rsidR="003B3ECC" w:rsidRPr="006A1369">
          <w:rPr>
            <w:rStyle w:val="Link"/>
          </w:rPr>
          <w:t>Security Configuration</w:t>
        </w:r>
      </w:hyperlink>
    </w:p>
    <w:p w14:paraId="2009B5ED" w14:textId="6D614B4E" w:rsidR="00C4340D" w:rsidRPr="00C4340D" w:rsidRDefault="00C4340D" w:rsidP="00EF16FB">
      <w:pPr>
        <w:pStyle w:val="BulletedList1"/>
        <w:numPr>
          <w:ilvl w:val="1"/>
          <w:numId w:val="15"/>
        </w:numPr>
        <w:tabs>
          <w:tab w:val="left" w:pos="360"/>
        </w:tabs>
        <w:spacing w:line="260" w:lineRule="exact"/>
      </w:pPr>
      <w:r w:rsidRPr="00C4340D">
        <w:rPr>
          <w:rStyle w:val="Link"/>
        </w:rPr>
        <w:fldChar w:fldCharType="begin"/>
      </w:r>
      <w:r w:rsidRPr="00C4340D">
        <w:rPr>
          <w:rStyle w:val="Link"/>
        </w:rPr>
        <w:instrText xml:space="preserve"> REF _Ref384675893 \h </w:instrText>
      </w:r>
      <w:r>
        <w:rPr>
          <w:rStyle w:val="Link"/>
        </w:rPr>
        <w:instrText xml:space="preserve"> \* MERGEFORMAT </w:instrText>
      </w:r>
      <w:r w:rsidRPr="00C4340D">
        <w:rPr>
          <w:rStyle w:val="Link"/>
        </w:rPr>
      </w:r>
      <w:r w:rsidRPr="00C4340D">
        <w:rPr>
          <w:rStyle w:val="Link"/>
        </w:rPr>
        <w:fldChar w:fldCharType="separate"/>
      </w:r>
      <w:r w:rsidR="00D854D0" w:rsidRPr="00D854D0">
        <w:rPr>
          <w:rStyle w:val="Link"/>
        </w:rPr>
        <w:t>Run As Profiles</w:t>
      </w:r>
      <w:r w:rsidRPr="00C4340D">
        <w:rPr>
          <w:rStyle w:val="Link"/>
        </w:rPr>
        <w:fldChar w:fldCharType="end"/>
      </w:r>
    </w:p>
    <w:p w14:paraId="2F94FBDF" w14:textId="5B23DBF0" w:rsidR="006A1369" w:rsidRPr="00D854D0" w:rsidRDefault="0040177A" w:rsidP="00EF16FB">
      <w:pPr>
        <w:pStyle w:val="BulletedList1"/>
        <w:numPr>
          <w:ilvl w:val="1"/>
          <w:numId w:val="15"/>
        </w:numPr>
        <w:tabs>
          <w:tab w:val="left" w:pos="360"/>
        </w:tabs>
        <w:spacing w:line="260" w:lineRule="exact"/>
      </w:pPr>
      <w:hyperlink w:anchor="_Required_permissions" w:history="1">
        <w:r w:rsidR="00222C8E" w:rsidRPr="00222C8E">
          <w:rPr>
            <w:rStyle w:val="Hyperlink"/>
            <w:szCs w:val="20"/>
          </w:rPr>
          <w:t>Required permissions</w:t>
        </w:r>
      </w:hyperlink>
    </w:p>
    <w:p w14:paraId="7617727A" w14:textId="77777777" w:rsidR="003B3ECC" w:rsidRPr="00387C76" w:rsidRDefault="003B3ECC" w:rsidP="00387C76">
      <w:pPr>
        <w:pStyle w:val="Heading3"/>
      </w:pPr>
      <w:bookmarkStart w:id="37" w:name="z2"/>
      <w:bookmarkStart w:id="38" w:name="_Toc444095501"/>
      <w:bookmarkEnd w:id="37"/>
      <w:r w:rsidRPr="009709D7">
        <w:t>Best Practice: Create a Management Pack for Customizations</w:t>
      </w:r>
      <w:bookmarkEnd w:id="38"/>
    </w:p>
    <w:p w14:paraId="7C8FB764" w14:textId="3E27944E" w:rsidR="00745BFA" w:rsidRPr="004200B0" w:rsidRDefault="005A570A" w:rsidP="00745BFA">
      <w:r>
        <w:t>Microsoft System Center Management</w:t>
      </w:r>
      <w:r w:rsidR="00BA11EA" w:rsidRPr="00406C5E">
        <w:t xml:space="preserve"> Pack for SQL Server 20</w:t>
      </w:r>
      <w:r w:rsidR="00BA11EA" w:rsidRPr="003E3BEC">
        <w:t>1</w:t>
      </w:r>
      <w:r w:rsidR="00BA11EA">
        <w:t>4</w:t>
      </w:r>
      <w:r w:rsidR="00BA11EA" w:rsidRPr="00406C5E">
        <w:t xml:space="preserve"> Reporting Services (Native Mode)</w:t>
      </w:r>
      <w:r w:rsidR="00BA11EA">
        <w:t xml:space="preserve"> </w:t>
      </w:r>
      <w:r w:rsidR="00745BFA" w:rsidRPr="004200B0">
        <w:t>is sealed so that you cannot change any of the original settings in the management pack file. However, you can create customizations, such as overrides or new monitoring objects, and save them to a different management pack. By default, Operations Manager saves all customizations to the default management pack. As a best practice, you should create a separate management pack</w:t>
      </w:r>
      <w:r w:rsidR="00A13E34">
        <w:t xml:space="preserve"> </w:t>
      </w:r>
      <w:r w:rsidR="00A13E34" w:rsidRPr="004200B0">
        <w:t>instead</w:t>
      </w:r>
      <w:r w:rsidR="00745BFA" w:rsidRPr="004200B0">
        <w:t xml:space="preserve"> for each sealed management pack you want to customize.</w:t>
      </w:r>
    </w:p>
    <w:p w14:paraId="307B737C" w14:textId="77777777" w:rsidR="00745BFA" w:rsidRPr="004200B0" w:rsidRDefault="00745BFA" w:rsidP="00745BFA">
      <w:r w:rsidRPr="004200B0">
        <w:t xml:space="preserve">Creating a new management pack for storing overrides has the following advantages: </w:t>
      </w:r>
    </w:p>
    <w:p w14:paraId="0B0A3524" w14:textId="19127CBF" w:rsidR="00745BFA" w:rsidRPr="004200B0" w:rsidRDefault="00745BFA" w:rsidP="00745BFA">
      <w:pPr>
        <w:pStyle w:val="BulletedList1"/>
        <w:numPr>
          <w:ilvl w:val="0"/>
          <w:numId w:val="0"/>
        </w:numPr>
        <w:tabs>
          <w:tab w:val="left" w:pos="360"/>
        </w:tabs>
        <w:spacing w:line="260" w:lineRule="exact"/>
        <w:ind w:left="360" w:hanging="360"/>
      </w:pPr>
      <w:r w:rsidRPr="004200B0">
        <w:rPr>
          <w:rFonts w:ascii="Symbol" w:hAnsi="Symbol"/>
        </w:rPr>
        <w:t></w:t>
      </w:r>
      <w:r w:rsidRPr="004200B0">
        <w:rPr>
          <w:rFonts w:ascii="Symbol" w:hAnsi="Symbol"/>
        </w:rPr>
        <w:tab/>
      </w:r>
      <w:r>
        <w:t>When you create a management pack for the purpose of storing customized settings for a sealed management pack, it is helpful to base the name of the new management pack on the name of the management pack that it is customizing, such as “</w:t>
      </w:r>
      <w:r w:rsidR="006E27EF">
        <w:t xml:space="preserve">Microsoft SQL Server </w:t>
      </w:r>
      <w:r w:rsidR="00341397">
        <w:t>2014</w:t>
      </w:r>
      <w:r w:rsidR="006E27EF">
        <w:t xml:space="preserve"> Reporting Services</w:t>
      </w:r>
      <w:r>
        <w:t xml:space="preserve"> Overrides”.</w:t>
      </w:r>
    </w:p>
    <w:p w14:paraId="21A5586F" w14:textId="0F71403E" w:rsidR="00745BFA" w:rsidRDefault="00745BFA" w:rsidP="00EF16FB">
      <w:pPr>
        <w:numPr>
          <w:ilvl w:val="0"/>
          <w:numId w:val="13"/>
        </w:numPr>
      </w:pPr>
      <w:r>
        <w:t>Creating a new management pack for storing customizations of each sealed management pack makes it easier to export the customizations from a test environment to a production environment. It also makes it easier to delete a management pack, because you must delete any dependencies before you can delete a management pack. If customizations for all management packs are saved in the Default Management Pack and you need to delete a single management pack, you must delete the Default Management Pack</w:t>
      </w:r>
      <w:r w:rsidR="004151FF">
        <w:t xml:space="preserve"> first</w:t>
      </w:r>
      <w:r>
        <w:t>, which also deletes customizations to other management packs.</w:t>
      </w:r>
    </w:p>
    <w:p w14:paraId="5F3E5032" w14:textId="77777777" w:rsidR="00745BFA" w:rsidRDefault="00745BFA" w:rsidP="00745BFA"/>
    <w:p w14:paraId="74977F01" w14:textId="77777777" w:rsidR="00745BFA" w:rsidRDefault="00745BFA" w:rsidP="00745BFA">
      <w:r w:rsidRPr="004200B0">
        <w:t xml:space="preserve">For more information about sealed and unsealed management packs, see </w:t>
      </w:r>
      <w:hyperlink r:id="rId24" w:history="1">
        <w:r w:rsidRPr="004200B0">
          <w:rPr>
            <w:rStyle w:val="Hyperlink"/>
          </w:rPr>
          <w:t>Management Pack Formats</w:t>
        </w:r>
      </w:hyperlink>
      <w:r w:rsidRPr="004200B0">
        <w:t xml:space="preserve">. For more information about management pack customizations and the default management pack, see </w:t>
      </w:r>
      <w:hyperlink r:id="rId25" w:history="1">
        <w:r w:rsidRPr="004200B0">
          <w:rPr>
            <w:rStyle w:val="Hyperlink"/>
          </w:rPr>
          <w:t>About Management Packs</w:t>
        </w:r>
      </w:hyperlink>
      <w:r w:rsidRPr="004200B0">
        <w:t>.</w:t>
      </w:r>
    </w:p>
    <w:p w14:paraId="1D2CF18F" w14:textId="77777777" w:rsidR="009709D7" w:rsidRPr="004200B0" w:rsidRDefault="009709D7" w:rsidP="00745BFA"/>
    <w:p w14:paraId="72F03854" w14:textId="2480418F" w:rsidR="00745BFA" w:rsidRPr="004200B0" w:rsidRDefault="002F67CA" w:rsidP="00745BFA">
      <w:pPr>
        <w:pStyle w:val="ProcedureTitle"/>
        <w:framePr w:wrap="notBeside"/>
      </w:pPr>
      <w:r>
        <w:rPr>
          <w:noProof/>
        </w:rPr>
        <w:drawing>
          <wp:inline distT="0" distB="0" distL="0" distR="0" wp14:anchorId="55C2EAC2" wp14:editId="379ED2C6">
            <wp:extent cx="152400" cy="152400"/>
            <wp:effectExtent l="0" t="0" r="0" b="0"/>
            <wp:docPr id="1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745BFA">
        <w:rPr>
          <w:noProof/>
        </w:rPr>
        <w:t xml:space="preserve">How </w:t>
      </w:r>
      <w:r w:rsidR="008421D9" w:rsidRPr="004200B0">
        <w:t>to</w:t>
      </w:r>
      <w:r w:rsidR="00745BFA" w:rsidRPr="004200B0">
        <w:t xml:space="preserve"> Create a New Management Pack for Customizations</w:t>
      </w:r>
    </w:p>
    <w:tbl>
      <w:tblPr>
        <w:tblW w:w="0" w:type="auto"/>
        <w:tblInd w:w="360" w:type="dxa"/>
        <w:tblCellMar>
          <w:left w:w="0" w:type="dxa"/>
          <w:right w:w="0" w:type="dxa"/>
        </w:tblCellMar>
        <w:tblLook w:val="01E0" w:firstRow="1" w:lastRow="1" w:firstColumn="1" w:lastColumn="1" w:noHBand="0" w:noVBand="0"/>
      </w:tblPr>
      <w:tblGrid>
        <w:gridCol w:w="8280"/>
      </w:tblGrid>
      <w:tr w:rsidR="00745BFA" w:rsidRPr="004200B0" w14:paraId="0B719756" w14:textId="77777777" w:rsidTr="008B4D53">
        <w:tc>
          <w:tcPr>
            <w:tcW w:w="8856" w:type="dxa"/>
            <w:shd w:val="clear" w:color="auto" w:fill="auto"/>
          </w:tcPr>
          <w:p w14:paraId="04ADEF2C" w14:textId="06BA3E14" w:rsidR="00745BFA" w:rsidRPr="004200B0" w:rsidRDefault="00745BFA" w:rsidP="008B4D53">
            <w:pPr>
              <w:pStyle w:val="NumberedList1"/>
              <w:numPr>
                <w:ilvl w:val="0"/>
                <w:numId w:val="0"/>
              </w:numPr>
              <w:tabs>
                <w:tab w:val="left" w:pos="360"/>
              </w:tabs>
              <w:spacing w:line="260" w:lineRule="exact"/>
              <w:ind w:left="360" w:hanging="360"/>
            </w:pPr>
            <w:r w:rsidRPr="004200B0">
              <w:t>1.</w:t>
            </w:r>
            <w:r w:rsidRPr="004200B0">
              <w:tab/>
              <w:t xml:space="preserve">Open the Operations console, and then click </w:t>
            </w:r>
            <w:r w:rsidRPr="004200B0">
              <w:rPr>
                <w:rStyle w:val="UI"/>
              </w:rPr>
              <w:t>Administration</w:t>
            </w:r>
            <w:r w:rsidRPr="004200B0">
              <w:t xml:space="preserve"> button.</w:t>
            </w:r>
          </w:p>
          <w:p w14:paraId="1FBD19D1" w14:textId="77777777" w:rsidR="00745BFA" w:rsidRPr="004200B0" w:rsidRDefault="00745BFA" w:rsidP="008B4D53">
            <w:pPr>
              <w:pStyle w:val="NumberedList1"/>
              <w:numPr>
                <w:ilvl w:val="0"/>
                <w:numId w:val="0"/>
              </w:numPr>
              <w:tabs>
                <w:tab w:val="left" w:pos="360"/>
              </w:tabs>
              <w:spacing w:line="260" w:lineRule="exact"/>
              <w:ind w:left="360" w:hanging="360"/>
            </w:pPr>
            <w:r w:rsidRPr="004200B0">
              <w:t>2.</w:t>
            </w:r>
            <w:r w:rsidRPr="004200B0">
              <w:tab/>
              <w:t xml:space="preserve">Right-click </w:t>
            </w:r>
            <w:r w:rsidRPr="004200B0">
              <w:rPr>
                <w:rStyle w:val="UI"/>
              </w:rPr>
              <w:t>Management Packs,</w:t>
            </w:r>
            <w:r w:rsidRPr="004200B0">
              <w:t xml:space="preserve"> and then click </w:t>
            </w:r>
            <w:r w:rsidRPr="004200B0">
              <w:rPr>
                <w:rStyle w:val="UI"/>
              </w:rPr>
              <w:t>Create New Management Pack</w:t>
            </w:r>
            <w:r w:rsidRPr="004200B0">
              <w:t>.</w:t>
            </w:r>
          </w:p>
          <w:p w14:paraId="34942E8F" w14:textId="675FDCB2" w:rsidR="00745BFA" w:rsidRPr="004200B0" w:rsidRDefault="00745BFA" w:rsidP="008B4D53">
            <w:pPr>
              <w:pStyle w:val="NumberedList1"/>
              <w:numPr>
                <w:ilvl w:val="0"/>
                <w:numId w:val="0"/>
              </w:numPr>
              <w:tabs>
                <w:tab w:val="left" w:pos="360"/>
              </w:tabs>
              <w:spacing w:line="260" w:lineRule="exact"/>
              <w:ind w:left="360" w:hanging="360"/>
            </w:pPr>
            <w:r w:rsidRPr="004200B0">
              <w:t>3.</w:t>
            </w:r>
            <w:r w:rsidRPr="004200B0">
              <w:tab/>
              <w:t xml:space="preserve">Enter a name (for example, </w:t>
            </w:r>
            <w:r w:rsidR="008421D9">
              <w:t>SQL</w:t>
            </w:r>
            <w:r w:rsidRPr="004200B0">
              <w:t xml:space="preserve">MP Customizations), and then click </w:t>
            </w:r>
            <w:r w:rsidRPr="004200B0">
              <w:rPr>
                <w:rStyle w:val="UI"/>
              </w:rPr>
              <w:t>Next</w:t>
            </w:r>
            <w:r w:rsidRPr="004200B0">
              <w:t>.</w:t>
            </w:r>
          </w:p>
          <w:p w14:paraId="33CAF04D" w14:textId="77777777" w:rsidR="00745BFA" w:rsidRPr="004200B0" w:rsidRDefault="00745BFA" w:rsidP="008B4D53">
            <w:pPr>
              <w:pStyle w:val="NumberedList1"/>
              <w:numPr>
                <w:ilvl w:val="0"/>
                <w:numId w:val="0"/>
              </w:numPr>
              <w:tabs>
                <w:tab w:val="left" w:pos="360"/>
              </w:tabs>
              <w:spacing w:line="260" w:lineRule="exact"/>
              <w:ind w:left="360" w:hanging="360"/>
            </w:pPr>
            <w:r w:rsidRPr="004200B0">
              <w:t>4.</w:t>
            </w:r>
            <w:r w:rsidRPr="004200B0">
              <w:tab/>
              <w:t xml:space="preserve">Click </w:t>
            </w:r>
            <w:r w:rsidRPr="004200B0">
              <w:rPr>
                <w:rStyle w:val="UI"/>
              </w:rPr>
              <w:t>Create</w:t>
            </w:r>
            <w:r w:rsidRPr="004200B0">
              <w:t>.</w:t>
            </w:r>
          </w:p>
        </w:tc>
      </w:tr>
    </w:tbl>
    <w:p w14:paraId="1FC77E29" w14:textId="77777777" w:rsidR="0042791E" w:rsidRPr="00387C76" w:rsidRDefault="0042791E" w:rsidP="00387C76">
      <w:pPr>
        <w:pStyle w:val="Heading3"/>
      </w:pPr>
      <w:bookmarkStart w:id="39" w:name="z3"/>
      <w:bookmarkStart w:id="40" w:name="_Ref384671384"/>
      <w:bookmarkStart w:id="41" w:name="_Toc444095502"/>
      <w:bookmarkEnd w:id="39"/>
      <w:r w:rsidRPr="009709D7">
        <w:t>How to import a Monitoring Pack</w:t>
      </w:r>
      <w:bookmarkEnd w:id="40"/>
      <w:bookmarkEnd w:id="41"/>
    </w:p>
    <w:p w14:paraId="433F9C0C" w14:textId="31FE8815" w:rsidR="0042791E" w:rsidRDefault="00D9572D" w:rsidP="0042791E">
      <w:r w:rsidRPr="00D9572D">
        <w:t xml:space="preserve">For more information about importing a management pack, see </w:t>
      </w:r>
      <w:hyperlink r:id="rId27" w:history="1">
        <w:r w:rsidRPr="00D9572D">
          <w:rPr>
            <w:rStyle w:val="Hyperlink"/>
            <w:szCs w:val="20"/>
          </w:rPr>
          <w:t>How to Import an Operations Manager Management Pack</w:t>
        </w:r>
      </w:hyperlink>
      <w:r w:rsidRPr="00D9572D">
        <w:t>.</w:t>
      </w:r>
    </w:p>
    <w:p w14:paraId="7A525830" w14:textId="70A7D3AE" w:rsidR="0042791E" w:rsidRPr="00387C76" w:rsidRDefault="0042791E" w:rsidP="00387C76">
      <w:pPr>
        <w:pStyle w:val="Heading3"/>
      </w:pPr>
      <w:bookmarkStart w:id="42" w:name="_Ref384671390"/>
      <w:bookmarkStart w:id="43" w:name="_Toc444095503"/>
      <w:r w:rsidRPr="009709D7">
        <w:t xml:space="preserve">How to enable </w:t>
      </w:r>
      <w:bookmarkEnd w:id="42"/>
      <w:r w:rsidR="00911C04">
        <w:t>Agent Proxy option</w:t>
      </w:r>
      <w:bookmarkEnd w:id="43"/>
    </w:p>
    <w:p w14:paraId="440E35DA" w14:textId="1EB8C88C" w:rsidR="00C14DB8" w:rsidRDefault="00C14DB8" w:rsidP="00C14DB8">
      <w:r>
        <w:t xml:space="preserve">To enable </w:t>
      </w:r>
      <w:r w:rsidR="00911C04">
        <w:rPr>
          <w:b/>
        </w:rPr>
        <w:t>Agent Proxy option</w:t>
      </w:r>
      <w:r>
        <w:t xml:space="preserve"> complete</w:t>
      </w:r>
      <w:r w:rsidR="007400F1">
        <w:t xml:space="preserve"> the</w:t>
      </w:r>
      <w:r>
        <w:t xml:space="preserve"> following steps:</w:t>
      </w:r>
    </w:p>
    <w:p w14:paraId="7034D551" w14:textId="31EC378B" w:rsidR="00C14DB8" w:rsidRPr="004200B0" w:rsidRDefault="00C14DB8" w:rsidP="00C14DB8">
      <w:pPr>
        <w:pStyle w:val="NumberedList1"/>
        <w:numPr>
          <w:ilvl w:val="0"/>
          <w:numId w:val="0"/>
        </w:numPr>
        <w:tabs>
          <w:tab w:val="left" w:pos="360"/>
        </w:tabs>
        <w:spacing w:line="260" w:lineRule="exact"/>
        <w:ind w:left="720" w:hanging="360"/>
      </w:pPr>
      <w:r w:rsidRPr="004200B0">
        <w:t>1.</w:t>
      </w:r>
      <w:r w:rsidRPr="004200B0">
        <w:tab/>
        <w:t xml:space="preserve">Open the Operations </w:t>
      </w:r>
      <w:r>
        <w:t>C</w:t>
      </w:r>
      <w:r w:rsidRPr="004200B0">
        <w:t xml:space="preserve">onsole and click </w:t>
      </w:r>
      <w:r w:rsidRPr="009A6FB1">
        <w:rPr>
          <w:b/>
        </w:rPr>
        <w:t>Administration</w:t>
      </w:r>
      <w:r w:rsidRPr="004200B0">
        <w:t xml:space="preserve"> button.</w:t>
      </w:r>
    </w:p>
    <w:p w14:paraId="35E87E8F" w14:textId="4E1BA4C4" w:rsidR="00C14DB8" w:rsidRPr="004200B0" w:rsidRDefault="00C14DB8" w:rsidP="00C14DB8">
      <w:pPr>
        <w:pStyle w:val="NumberedList1"/>
        <w:numPr>
          <w:ilvl w:val="0"/>
          <w:numId w:val="0"/>
        </w:numPr>
        <w:tabs>
          <w:tab w:val="left" w:pos="360"/>
        </w:tabs>
        <w:spacing w:line="260" w:lineRule="exact"/>
        <w:ind w:left="720" w:hanging="360"/>
      </w:pPr>
      <w:r w:rsidRPr="004200B0">
        <w:t>2.</w:t>
      </w:r>
      <w:r w:rsidRPr="004200B0">
        <w:tab/>
        <w:t xml:space="preserve">In Administrator pane, click </w:t>
      </w:r>
      <w:r w:rsidRPr="004200B0">
        <w:rPr>
          <w:rStyle w:val="UI"/>
        </w:rPr>
        <w:t>Agent Managed</w:t>
      </w:r>
      <w:r w:rsidRPr="004200B0">
        <w:t>.</w:t>
      </w:r>
    </w:p>
    <w:p w14:paraId="334C10C9" w14:textId="77777777" w:rsidR="00C14DB8" w:rsidRPr="004200B0" w:rsidRDefault="00C14DB8" w:rsidP="00C14DB8">
      <w:pPr>
        <w:pStyle w:val="NumberedList1"/>
        <w:numPr>
          <w:ilvl w:val="0"/>
          <w:numId w:val="0"/>
        </w:numPr>
        <w:tabs>
          <w:tab w:val="left" w:pos="360"/>
        </w:tabs>
        <w:spacing w:line="260" w:lineRule="exact"/>
        <w:ind w:left="720" w:hanging="360"/>
      </w:pPr>
      <w:r w:rsidRPr="004200B0">
        <w:t>3.</w:t>
      </w:r>
      <w:r w:rsidRPr="004200B0">
        <w:tab/>
        <w:t>Double-click an agent in the list.</w:t>
      </w:r>
    </w:p>
    <w:p w14:paraId="082CCAE3" w14:textId="158CC1CE" w:rsidR="00C14DB8" w:rsidRDefault="00C14DB8" w:rsidP="00C14DB8">
      <w:pPr>
        <w:ind w:left="360"/>
      </w:pPr>
      <w:r w:rsidRPr="004200B0">
        <w:t>4.</w:t>
      </w:r>
      <w:r w:rsidRPr="004200B0">
        <w:tab/>
        <w:t xml:space="preserve">On Security tab, select </w:t>
      </w:r>
      <w:r w:rsidRPr="004200B0">
        <w:rPr>
          <w:rStyle w:val="UI"/>
        </w:rPr>
        <w:t>Allow this agent to act as a proxy and discover managed objects on other computers</w:t>
      </w:r>
      <w:r>
        <w:t>.</w:t>
      </w:r>
    </w:p>
    <w:p w14:paraId="39700E1A" w14:textId="64B3E8D8" w:rsidR="00C14DB8" w:rsidRPr="00387C76" w:rsidRDefault="00C14DB8" w:rsidP="00387C76">
      <w:pPr>
        <w:pStyle w:val="Heading3"/>
      </w:pPr>
      <w:bookmarkStart w:id="44" w:name="_Ref384671395"/>
      <w:bookmarkStart w:id="45" w:name="_Toc444095504"/>
      <w:r w:rsidRPr="009709D7">
        <w:t xml:space="preserve">How to configure </w:t>
      </w:r>
      <w:r w:rsidR="00105654">
        <w:t xml:space="preserve">a </w:t>
      </w:r>
      <w:r w:rsidRPr="009709D7">
        <w:t>Run As profile</w:t>
      </w:r>
      <w:bookmarkEnd w:id="44"/>
      <w:bookmarkEnd w:id="45"/>
    </w:p>
    <w:p w14:paraId="1AD9D8A9" w14:textId="12D3217B" w:rsidR="00C14DB8" w:rsidRDefault="00C14DB8" w:rsidP="00C14DB8">
      <w:pPr>
        <w:pStyle w:val="NumberedList1"/>
        <w:numPr>
          <w:ilvl w:val="0"/>
          <w:numId w:val="0"/>
        </w:numPr>
        <w:tabs>
          <w:tab w:val="left" w:pos="360"/>
        </w:tabs>
        <w:spacing w:line="260" w:lineRule="exact"/>
        <w:ind w:left="360" w:hanging="360"/>
      </w:pPr>
      <w:r>
        <w:t>To configure</w:t>
      </w:r>
      <w:r w:rsidR="00105654">
        <w:t xml:space="preserve"> a</w:t>
      </w:r>
      <w:r>
        <w:t xml:space="preserve"> </w:t>
      </w:r>
      <w:r w:rsidRPr="00C14DB8">
        <w:rPr>
          <w:b/>
        </w:rPr>
        <w:t>Run As profile</w:t>
      </w:r>
      <w:r>
        <w:t xml:space="preserve"> complete </w:t>
      </w:r>
      <w:r w:rsidR="00105654">
        <w:t xml:space="preserve">the </w:t>
      </w:r>
      <w:r>
        <w:t>following steps:</w:t>
      </w:r>
    </w:p>
    <w:p w14:paraId="32597D5F" w14:textId="48B82AC6" w:rsidR="00C14DB8" w:rsidRPr="004200B0" w:rsidRDefault="00C14DB8" w:rsidP="00EF16FB">
      <w:pPr>
        <w:pStyle w:val="NumberedList1"/>
        <w:numPr>
          <w:ilvl w:val="0"/>
          <w:numId w:val="16"/>
        </w:numPr>
        <w:tabs>
          <w:tab w:val="left" w:pos="360"/>
        </w:tabs>
        <w:spacing w:line="260" w:lineRule="exact"/>
      </w:pPr>
      <w:r w:rsidRPr="004200B0">
        <w:t>Identify the names of the target computers</w:t>
      </w:r>
      <w:r w:rsidR="00105654">
        <w:t>,</w:t>
      </w:r>
      <w:r w:rsidRPr="004200B0">
        <w:t xml:space="preserve"> where the default action account has insufficient rights to monitor SQL Server</w:t>
      </w:r>
      <w:r w:rsidR="006E27EF">
        <w:t xml:space="preserve"> </w:t>
      </w:r>
      <w:r w:rsidR="00341397">
        <w:t>2014</w:t>
      </w:r>
      <w:r w:rsidR="006E27EF">
        <w:t xml:space="preserve"> Reporting Services</w:t>
      </w:r>
      <w:r w:rsidRPr="004200B0">
        <w:t>.</w:t>
      </w:r>
    </w:p>
    <w:p w14:paraId="2E2B8546" w14:textId="5F1411EB" w:rsidR="00C14DB8" w:rsidRPr="004200B0" w:rsidRDefault="00C14DB8" w:rsidP="00EF16FB">
      <w:pPr>
        <w:pStyle w:val="NumberedList1"/>
        <w:numPr>
          <w:ilvl w:val="0"/>
          <w:numId w:val="16"/>
        </w:numPr>
        <w:tabs>
          <w:tab w:val="left" w:pos="360"/>
        </w:tabs>
        <w:spacing w:line="260" w:lineRule="exact"/>
      </w:pPr>
      <w:r w:rsidRPr="004200B0">
        <w:t>For each system</w:t>
      </w:r>
      <w:r w:rsidR="00105654">
        <w:t>,</w:t>
      </w:r>
      <w:r w:rsidRPr="004200B0">
        <w:t xml:space="preserve"> create or use an existing set of credentials that have at least the </w:t>
      </w:r>
      <w:r w:rsidR="006E27EF">
        <w:t>set of</w:t>
      </w:r>
      <w:r w:rsidRPr="004200B0">
        <w:t xml:space="preserve"> privileges discussed in </w:t>
      </w:r>
      <w:r w:rsidR="006E27EF">
        <w:t>“</w:t>
      </w:r>
      <w:r w:rsidR="00AE3238" w:rsidRPr="00AE3238">
        <w:rPr>
          <w:rStyle w:val="Link"/>
        </w:rPr>
        <w:fldChar w:fldCharType="begin"/>
      </w:r>
      <w:r w:rsidR="00AE3238" w:rsidRPr="00AE3238">
        <w:rPr>
          <w:rStyle w:val="Link"/>
        </w:rPr>
        <w:instrText xml:space="preserve"> REF _Ref384669885 \h </w:instrText>
      </w:r>
      <w:r w:rsidR="00AE3238">
        <w:rPr>
          <w:rStyle w:val="Link"/>
        </w:rPr>
        <w:instrText xml:space="preserve"> \* MERGEFORMAT </w:instrText>
      </w:r>
      <w:r w:rsidR="00AE3238" w:rsidRPr="00AE3238">
        <w:rPr>
          <w:rStyle w:val="Link"/>
        </w:rPr>
      </w:r>
      <w:r w:rsidR="00AE3238" w:rsidRPr="00AE3238">
        <w:rPr>
          <w:rStyle w:val="Link"/>
        </w:rPr>
        <w:fldChar w:fldCharType="separate"/>
      </w:r>
      <w:r w:rsidR="00AE3238" w:rsidRPr="00AE3238">
        <w:rPr>
          <w:rStyle w:val="Link"/>
        </w:rPr>
        <w:t>Security Configuration</w:t>
      </w:r>
      <w:r w:rsidR="00AE3238" w:rsidRPr="00AE3238">
        <w:rPr>
          <w:rStyle w:val="Link"/>
        </w:rPr>
        <w:fldChar w:fldCharType="end"/>
      </w:r>
      <w:r w:rsidR="006E27EF">
        <w:t>”</w:t>
      </w:r>
      <w:r w:rsidR="00D82B82">
        <w:t xml:space="preserve"> </w:t>
      </w:r>
      <w:r w:rsidRPr="004200B0">
        <w:t>section of this management pack guide.</w:t>
      </w:r>
    </w:p>
    <w:p w14:paraId="56A48726" w14:textId="20003A8A" w:rsidR="00C14DB8" w:rsidRPr="004200B0" w:rsidRDefault="00C14DB8" w:rsidP="00EF16FB">
      <w:pPr>
        <w:pStyle w:val="NumberedList1"/>
        <w:numPr>
          <w:ilvl w:val="0"/>
          <w:numId w:val="16"/>
        </w:numPr>
        <w:tabs>
          <w:tab w:val="left" w:pos="360"/>
        </w:tabs>
        <w:spacing w:line="260" w:lineRule="exact"/>
      </w:pPr>
      <w:r w:rsidRPr="004200B0">
        <w:t xml:space="preserve">For each set of credentials identified in step 2, make sure a corresponding </w:t>
      </w:r>
      <w:r>
        <w:rPr>
          <w:b/>
        </w:rPr>
        <w:t>Run As A</w:t>
      </w:r>
      <w:r w:rsidRPr="00C14DB8">
        <w:rPr>
          <w:b/>
        </w:rPr>
        <w:t>ccount</w:t>
      </w:r>
      <w:r w:rsidRPr="004200B0">
        <w:t xml:space="preserve"> exists in the manag</w:t>
      </w:r>
      <w:r>
        <w:t xml:space="preserve">ement group. Create </w:t>
      </w:r>
      <w:r w:rsidR="00A00F1D">
        <w:t xml:space="preserve">a </w:t>
      </w:r>
      <w:r w:rsidRPr="00C14DB8">
        <w:rPr>
          <w:b/>
        </w:rPr>
        <w:t>Run As Account</w:t>
      </w:r>
      <w:r w:rsidRPr="004200B0">
        <w:t xml:space="preserve"> if necessary.</w:t>
      </w:r>
    </w:p>
    <w:p w14:paraId="00E1A9E8" w14:textId="77777777" w:rsidR="00C14DB8" w:rsidRDefault="00C14DB8" w:rsidP="00EF16FB">
      <w:pPr>
        <w:pStyle w:val="NumberedList1"/>
        <w:numPr>
          <w:ilvl w:val="0"/>
          <w:numId w:val="16"/>
        </w:numPr>
        <w:tabs>
          <w:tab w:val="left" w:pos="360"/>
        </w:tabs>
        <w:spacing w:line="260" w:lineRule="exact"/>
      </w:pPr>
      <w:r w:rsidRPr="004200B0">
        <w:t xml:space="preserve">Setup the mappings between the targets and the </w:t>
      </w:r>
      <w:r w:rsidRPr="00C14DB8">
        <w:rPr>
          <w:b/>
        </w:rPr>
        <w:t>Run As Accounts</w:t>
      </w:r>
      <w:r w:rsidRPr="004200B0">
        <w:t xml:space="preserve"> on the </w:t>
      </w:r>
      <w:r w:rsidRPr="004200B0">
        <w:rPr>
          <w:rStyle w:val="UI"/>
        </w:rPr>
        <w:t>Run As Accounts</w:t>
      </w:r>
      <w:r w:rsidRPr="004200B0">
        <w:t xml:space="preserve"> tab of each of the </w:t>
      </w:r>
      <w:r w:rsidRPr="00C14DB8">
        <w:rPr>
          <w:b/>
        </w:rPr>
        <w:t>Run As Profiles</w:t>
      </w:r>
      <w:r w:rsidRPr="004200B0">
        <w:t>.</w:t>
      </w:r>
    </w:p>
    <w:p w14:paraId="6C3FC860" w14:textId="77777777" w:rsidR="00D82B82" w:rsidRDefault="00D82B82" w:rsidP="00D82B82">
      <w:pPr>
        <w:pStyle w:val="NumberedList1"/>
        <w:numPr>
          <w:ilvl w:val="0"/>
          <w:numId w:val="0"/>
        </w:numPr>
        <w:tabs>
          <w:tab w:val="left" w:pos="360"/>
        </w:tabs>
        <w:spacing w:line="260" w:lineRule="exact"/>
      </w:pPr>
    </w:p>
    <w:p w14:paraId="65F6F353" w14:textId="775F34A2" w:rsidR="00D82B82" w:rsidRDefault="002F67CA" w:rsidP="00D82B82">
      <w:pPr>
        <w:pStyle w:val="AlertLabel"/>
        <w:framePr w:wrap="notBeside"/>
      </w:pPr>
      <w:r>
        <w:rPr>
          <w:noProof/>
        </w:rPr>
        <w:drawing>
          <wp:inline distT="0" distB="0" distL="0" distR="0" wp14:anchorId="31B4F968" wp14:editId="147F6C02">
            <wp:extent cx="2286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sidR="00D82B82">
        <w:t xml:space="preserve">Note </w:t>
      </w:r>
    </w:p>
    <w:p w14:paraId="0400F869" w14:textId="43D295A0" w:rsidR="00DF7B40" w:rsidRDefault="004B3049" w:rsidP="009C46D9">
      <w:pPr>
        <w:ind w:left="360"/>
      </w:pPr>
      <w:r>
        <w:t>Please refer to “</w:t>
      </w:r>
      <w:r w:rsidRPr="004B3049">
        <w:rPr>
          <w:rStyle w:val="Link"/>
        </w:rPr>
        <w:fldChar w:fldCharType="begin"/>
      </w:r>
      <w:r w:rsidRPr="004B3049">
        <w:rPr>
          <w:rStyle w:val="Link"/>
        </w:rPr>
        <w:instrText xml:space="preserve"> REF _Ref384675893 \h </w:instrText>
      </w:r>
      <w:r>
        <w:rPr>
          <w:rStyle w:val="Link"/>
        </w:rPr>
        <w:instrText xml:space="preserve"> \* MERGEFORMAT </w:instrText>
      </w:r>
      <w:r w:rsidRPr="004B3049">
        <w:rPr>
          <w:rStyle w:val="Link"/>
        </w:rPr>
      </w:r>
      <w:r w:rsidRPr="004B3049">
        <w:rPr>
          <w:rStyle w:val="Link"/>
        </w:rPr>
        <w:fldChar w:fldCharType="separate"/>
      </w:r>
      <w:r w:rsidR="006E27EF" w:rsidRPr="006E27EF">
        <w:rPr>
          <w:rStyle w:val="Link"/>
        </w:rPr>
        <w:t>Run As Profiles</w:t>
      </w:r>
      <w:r w:rsidRPr="004B3049">
        <w:rPr>
          <w:rStyle w:val="Link"/>
        </w:rPr>
        <w:fldChar w:fldCharType="end"/>
      </w:r>
      <w:r>
        <w:t xml:space="preserve">” section for </w:t>
      </w:r>
      <w:r w:rsidR="009C46D9">
        <w:t xml:space="preserve">the </w:t>
      </w:r>
      <w:r>
        <w:t xml:space="preserve">detailed explanation of what Run As profiles are defined in </w:t>
      </w:r>
      <w:r w:rsidR="00BA11EA" w:rsidRPr="00406C5E">
        <w:t>Microsoft System Center Management Pack for SQL Server 20</w:t>
      </w:r>
      <w:r w:rsidR="00BA11EA" w:rsidRPr="003E3BEC">
        <w:t>1</w:t>
      </w:r>
      <w:r w:rsidR="00BA11EA">
        <w:t>4</w:t>
      </w:r>
      <w:r w:rsidR="00BA11EA" w:rsidRPr="00406C5E">
        <w:t xml:space="preserve"> Reporting Services (Native Mode)</w:t>
      </w:r>
      <w:r>
        <w:t xml:space="preserve">. </w:t>
      </w:r>
    </w:p>
    <w:p w14:paraId="34468646" w14:textId="22ACB45E" w:rsidR="00DF7B40" w:rsidRDefault="002F67CA" w:rsidP="00DF7B40">
      <w:pPr>
        <w:pStyle w:val="AlertLabel"/>
        <w:framePr w:wrap="notBeside"/>
      </w:pPr>
      <w:r>
        <w:rPr>
          <w:noProof/>
        </w:rPr>
        <w:drawing>
          <wp:inline distT="0" distB="0" distL="0" distR="0" wp14:anchorId="6D3421C8" wp14:editId="37FA9180">
            <wp:extent cx="228600" cy="15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sidR="00DF7B40">
        <w:t xml:space="preserve">Note </w:t>
      </w:r>
    </w:p>
    <w:p w14:paraId="1099F2C4" w14:textId="6CD74853" w:rsidR="00DF7B40" w:rsidRDefault="00DF7B40" w:rsidP="00DF7B40">
      <w:pPr>
        <w:ind w:left="360"/>
      </w:pPr>
      <w:r>
        <w:t>Please refer to “</w:t>
      </w:r>
      <w:r w:rsidRPr="009C46D9">
        <w:rPr>
          <w:rStyle w:val="Link"/>
        </w:rPr>
        <w:fldChar w:fldCharType="begin"/>
      </w:r>
      <w:r w:rsidRPr="009C46D9">
        <w:rPr>
          <w:rStyle w:val="Link"/>
        </w:rPr>
        <w:instrText xml:space="preserve"> REF _Ref385872172 \h </w:instrText>
      </w:r>
      <w:r>
        <w:rPr>
          <w:rStyle w:val="Link"/>
        </w:rPr>
        <w:instrText xml:space="preserve"> \* MERGEFORMAT </w:instrText>
      </w:r>
      <w:r w:rsidRPr="009C46D9">
        <w:rPr>
          <w:rStyle w:val="Link"/>
        </w:rPr>
      </w:r>
      <w:r w:rsidRPr="009C46D9">
        <w:rPr>
          <w:rStyle w:val="Link"/>
        </w:rPr>
        <w:fldChar w:fldCharType="separate"/>
      </w:r>
      <w:r w:rsidRPr="009C46D9">
        <w:rPr>
          <w:rStyle w:val="Link"/>
        </w:rPr>
        <w:t xml:space="preserve">Appendix: </w:t>
      </w:r>
      <w:r w:rsidR="0010376B">
        <w:rPr>
          <w:rStyle w:val="Link"/>
        </w:rPr>
        <w:t>Run As</w:t>
      </w:r>
      <w:r w:rsidRPr="009C46D9">
        <w:rPr>
          <w:rStyle w:val="Link"/>
        </w:rPr>
        <w:t xml:space="preserve"> Profiles</w:t>
      </w:r>
      <w:r w:rsidRPr="009C46D9">
        <w:rPr>
          <w:rStyle w:val="Link"/>
        </w:rPr>
        <w:fldChar w:fldCharType="end"/>
      </w:r>
      <w:r>
        <w:t xml:space="preserve">” section for the full list of discoveries, rules and monitors to identify </w:t>
      </w:r>
      <w:r w:rsidR="00042C39">
        <w:t xml:space="preserve">the </w:t>
      </w:r>
      <w:r>
        <w:t xml:space="preserve">rules and monitors associated with each </w:t>
      </w:r>
      <w:r w:rsidRPr="00C14DB8">
        <w:rPr>
          <w:b/>
        </w:rPr>
        <w:t>Run As Profile</w:t>
      </w:r>
      <w:r>
        <w:t>.</w:t>
      </w:r>
    </w:p>
    <w:p w14:paraId="57B6F547" w14:textId="5EB23546" w:rsidR="003B3ECC" w:rsidRPr="00387C76" w:rsidRDefault="003B3ECC" w:rsidP="00387C76">
      <w:pPr>
        <w:pStyle w:val="Heading3"/>
      </w:pPr>
      <w:bookmarkStart w:id="46" w:name="_Ref384669885"/>
      <w:bookmarkStart w:id="47" w:name="_Toc444095505"/>
      <w:r w:rsidRPr="009709D7">
        <w:lastRenderedPageBreak/>
        <w:t>Security Configuration</w:t>
      </w:r>
      <w:bookmarkEnd w:id="46"/>
      <w:bookmarkEnd w:id="47"/>
    </w:p>
    <w:p w14:paraId="20EC9C02" w14:textId="77777777" w:rsidR="004B3049" w:rsidRDefault="004B3049" w:rsidP="004B3049">
      <w:r>
        <w:t>This section provides guidance on configuring the security for this monitoring pack.</w:t>
      </w:r>
    </w:p>
    <w:p w14:paraId="3029ABD4" w14:textId="77777777" w:rsidR="004B3049" w:rsidRDefault="004B3049" w:rsidP="004B3049">
      <w:r>
        <w:t>In this section:</w:t>
      </w:r>
    </w:p>
    <w:p w14:paraId="49B1B935" w14:textId="520D4D9F" w:rsidR="004B3049" w:rsidRPr="00FB0762" w:rsidRDefault="004B3049" w:rsidP="00EF16FB">
      <w:pPr>
        <w:numPr>
          <w:ilvl w:val="0"/>
          <w:numId w:val="18"/>
        </w:numPr>
        <w:rPr>
          <w:rStyle w:val="Link"/>
          <w:color w:val="auto"/>
          <w:u w:val="none"/>
        </w:rPr>
      </w:pPr>
      <w:r w:rsidRPr="004B3049">
        <w:rPr>
          <w:rStyle w:val="Link"/>
        </w:rPr>
        <w:fldChar w:fldCharType="begin"/>
      </w:r>
      <w:r w:rsidRPr="004B3049">
        <w:rPr>
          <w:rStyle w:val="Link"/>
        </w:rPr>
        <w:instrText xml:space="preserve"> REF _Ref384675893 \h  \* MERGEFORMAT </w:instrText>
      </w:r>
      <w:r w:rsidRPr="004B3049">
        <w:rPr>
          <w:rStyle w:val="Link"/>
        </w:rPr>
      </w:r>
      <w:r w:rsidRPr="004B3049">
        <w:rPr>
          <w:rStyle w:val="Link"/>
        </w:rPr>
        <w:fldChar w:fldCharType="separate"/>
      </w:r>
      <w:r w:rsidR="00D854D0" w:rsidRPr="00D854D0">
        <w:rPr>
          <w:rStyle w:val="Link"/>
        </w:rPr>
        <w:t>Run As Profiles</w:t>
      </w:r>
      <w:r w:rsidRPr="004B3049">
        <w:rPr>
          <w:rStyle w:val="Link"/>
        </w:rPr>
        <w:fldChar w:fldCharType="end"/>
      </w:r>
    </w:p>
    <w:p w14:paraId="03705751" w14:textId="0AD41821" w:rsidR="0010756C" w:rsidRPr="004B3049" w:rsidRDefault="0010756C" w:rsidP="0010756C">
      <w:pPr>
        <w:numPr>
          <w:ilvl w:val="0"/>
          <w:numId w:val="18"/>
        </w:numPr>
      </w:pPr>
      <w:hyperlink w:anchor="Low" w:history="1">
        <w:r w:rsidRPr="0010756C">
          <w:rPr>
            <w:rStyle w:val="Hyperlink"/>
            <w:szCs w:val="20"/>
          </w:rPr>
          <w:t>Low-Privilege Environments</w:t>
        </w:r>
      </w:hyperlink>
    </w:p>
    <w:p w14:paraId="23E4A79B" w14:textId="77777777" w:rsidR="004B3049" w:rsidRDefault="004B3049" w:rsidP="00387C76">
      <w:pPr>
        <w:pStyle w:val="Heading4"/>
      </w:pPr>
      <w:bookmarkStart w:id="48" w:name="_Ref384675893"/>
      <w:bookmarkStart w:id="49" w:name="_Toc444095506"/>
      <w:bookmarkStart w:id="50" w:name="_Ref384671069"/>
      <w:r w:rsidRPr="009709D7">
        <w:t>Run As Profiles</w:t>
      </w:r>
      <w:bookmarkEnd w:id="48"/>
      <w:bookmarkEnd w:id="49"/>
    </w:p>
    <w:p w14:paraId="15FE9C4F" w14:textId="112D762B" w:rsidR="004B3049" w:rsidRDefault="004B3049" w:rsidP="004B3049">
      <w:r w:rsidRPr="004200B0">
        <w:t xml:space="preserve">When </w:t>
      </w:r>
      <w:r w:rsidR="005A570A">
        <w:t>Microsoft System Center Management</w:t>
      </w:r>
      <w:r w:rsidR="00BA11EA" w:rsidRPr="00406C5E">
        <w:t xml:space="preserve"> Pack for SQL Server 20</w:t>
      </w:r>
      <w:r w:rsidR="00BA11EA" w:rsidRPr="003E3BEC">
        <w:t>1</w:t>
      </w:r>
      <w:r w:rsidR="00BA11EA">
        <w:t>4</w:t>
      </w:r>
      <w:r w:rsidR="00BA11EA" w:rsidRPr="00406C5E">
        <w:t xml:space="preserve"> Reporting Services (Native Mode)</w:t>
      </w:r>
      <w:r w:rsidR="00BA11EA">
        <w:t xml:space="preserve"> </w:t>
      </w:r>
      <w:r w:rsidRPr="004200B0">
        <w:t>is imported</w:t>
      </w:r>
      <w:r>
        <w:t xml:space="preserve"> for the first time</w:t>
      </w:r>
      <w:r w:rsidRPr="004200B0">
        <w:t>, it creates t</w:t>
      </w:r>
      <w:r>
        <w:t>hree</w:t>
      </w:r>
      <w:r w:rsidRPr="004200B0">
        <w:t xml:space="preserve"> new Run As profiles:</w:t>
      </w:r>
    </w:p>
    <w:p w14:paraId="4766C080" w14:textId="2C04412C" w:rsidR="0066775C" w:rsidRDefault="00534CB9" w:rsidP="00534CB9">
      <w:pPr>
        <w:pStyle w:val="BulletedList1"/>
        <w:numPr>
          <w:ilvl w:val="0"/>
          <w:numId w:val="17"/>
        </w:numPr>
        <w:tabs>
          <w:tab w:val="left" w:pos="360"/>
        </w:tabs>
        <w:spacing w:line="260" w:lineRule="exact"/>
      </w:pPr>
      <w:r w:rsidRPr="00534CB9">
        <w:t xml:space="preserve">Microsoft SQL Server </w:t>
      </w:r>
      <w:r w:rsidR="00341397">
        <w:t>2014</w:t>
      </w:r>
      <w:r w:rsidRPr="00534CB9">
        <w:t xml:space="preserve"> Reporting Services Discovery Run As Profile</w:t>
      </w:r>
    </w:p>
    <w:p w14:paraId="6F7EECA9" w14:textId="034E693F" w:rsidR="00534CB9" w:rsidRDefault="00534CB9" w:rsidP="00534CB9">
      <w:pPr>
        <w:pStyle w:val="BulletedList1"/>
        <w:numPr>
          <w:ilvl w:val="0"/>
          <w:numId w:val="17"/>
        </w:numPr>
        <w:tabs>
          <w:tab w:val="left" w:pos="360"/>
        </w:tabs>
        <w:spacing w:line="260" w:lineRule="exact"/>
      </w:pPr>
      <w:r w:rsidRPr="00534CB9">
        <w:t xml:space="preserve">Microsoft SQL Server </w:t>
      </w:r>
      <w:r w:rsidR="00341397">
        <w:t>2014</w:t>
      </w:r>
      <w:r w:rsidRPr="00534CB9">
        <w:t xml:space="preserve"> Reporting Services Monitoring Run As Profile</w:t>
      </w:r>
    </w:p>
    <w:p w14:paraId="78FD9D74" w14:textId="0E87C6FB" w:rsidR="00534CB9" w:rsidRPr="009C46D9" w:rsidRDefault="00534CB9" w:rsidP="00534CB9">
      <w:pPr>
        <w:pStyle w:val="BulletedList1"/>
        <w:numPr>
          <w:ilvl w:val="0"/>
          <w:numId w:val="17"/>
        </w:numPr>
        <w:tabs>
          <w:tab w:val="left" w:pos="360"/>
        </w:tabs>
        <w:spacing w:line="260" w:lineRule="exact"/>
      </w:pPr>
      <w:r w:rsidRPr="00534CB9">
        <w:t xml:space="preserve">Microsoft SQL Server </w:t>
      </w:r>
      <w:r w:rsidR="00341397">
        <w:t>2014</w:t>
      </w:r>
      <w:r w:rsidRPr="00534CB9">
        <w:t xml:space="preserve"> Reporting Services SCOM SDK Discovery Run As Profile</w:t>
      </w:r>
    </w:p>
    <w:p w14:paraId="11CF7424" w14:textId="3C496751" w:rsidR="004B3049" w:rsidRDefault="004B3049" w:rsidP="004B3049">
      <w:r w:rsidRPr="0010376B">
        <w:t xml:space="preserve">By default, all discoveries, monitors and </w:t>
      </w:r>
      <w:r w:rsidR="00534CB9">
        <w:t>rules</w:t>
      </w:r>
      <w:r w:rsidRPr="0010376B">
        <w:t xml:space="preserve"> defined in </w:t>
      </w:r>
      <w:r w:rsidR="00483BAC">
        <w:t>SQL Server 2014 Reporting Services</w:t>
      </w:r>
      <w:r w:rsidRPr="0010376B">
        <w:t xml:space="preserve"> management pack use accounts defined in “Defau</w:t>
      </w:r>
      <w:r w:rsidRPr="009C46D9">
        <w:t xml:space="preserve">lt Action Account” Run As profile. If the default action account for </w:t>
      </w:r>
      <w:r w:rsidR="00483BAC">
        <w:t>the</w:t>
      </w:r>
      <w:r w:rsidR="00483BAC" w:rsidRPr="009C46D9">
        <w:t xml:space="preserve"> </w:t>
      </w:r>
      <w:r w:rsidRPr="009C46D9">
        <w:t>given system does not have the necessary permissions to discover or monitor the instance of SQL Server</w:t>
      </w:r>
      <w:r w:rsidR="00D9572D">
        <w:t xml:space="preserve"> </w:t>
      </w:r>
      <w:r w:rsidR="00341397">
        <w:t>2014</w:t>
      </w:r>
      <w:r w:rsidR="00D9572D">
        <w:t xml:space="preserve"> Reporting Services</w:t>
      </w:r>
      <w:r w:rsidRPr="009C46D9">
        <w:t>, then those systems can be bound to more specific credentials in “</w:t>
      </w:r>
      <w:r w:rsidR="006E27EF">
        <w:t xml:space="preserve">Microsoft SQL Server </w:t>
      </w:r>
      <w:r w:rsidR="00341397">
        <w:t>2014</w:t>
      </w:r>
      <w:r w:rsidR="006E27EF">
        <w:t xml:space="preserve"> Reporting Services</w:t>
      </w:r>
      <w:r w:rsidR="0066775C" w:rsidRPr="009C46D9">
        <w:t xml:space="preserve"> …</w:t>
      </w:r>
      <w:r w:rsidRPr="009C46D9">
        <w:t>”</w:t>
      </w:r>
      <w:r w:rsidRPr="0010376B">
        <w:t xml:space="preserve"> Run As profiles, which do have access.</w:t>
      </w:r>
    </w:p>
    <w:p w14:paraId="530F8B22" w14:textId="2356C6BC" w:rsidR="00C4340D" w:rsidRDefault="00C4340D" w:rsidP="00D854D0"/>
    <w:p w14:paraId="16597C48" w14:textId="7A89D293" w:rsidR="00C4340D" w:rsidRPr="00C4340D" w:rsidRDefault="002F67CA" w:rsidP="00C4340D">
      <w:pPr>
        <w:rPr>
          <w:b/>
        </w:rPr>
      </w:pPr>
      <w:r>
        <w:rPr>
          <w:b/>
          <w:noProof/>
        </w:rPr>
        <w:drawing>
          <wp:inline distT="0" distB="0" distL="0" distR="0" wp14:anchorId="49C68931" wp14:editId="17E9AC75">
            <wp:extent cx="228600" cy="152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sidR="00C4340D" w:rsidRPr="00C4340D">
        <w:rPr>
          <w:b/>
        </w:rPr>
        <w:t>Note</w:t>
      </w:r>
    </w:p>
    <w:p w14:paraId="1DD629D2" w14:textId="4035EEB2" w:rsidR="00DF7B40" w:rsidRDefault="00C4340D" w:rsidP="00DF7B40">
      <w:pPr>
        <w:ind w:left="360"/>
      </w:pPr>
      <w:r w:rsidRPr="004200B0">
        <w:t>For more information about</w:t>
      </w:r>
      <w:r>
        <w:t xml:space="preserve"> configuring Run As profiles</w:t>
      </w:r>
      <w:r w:rsidR="00802579">
        <w:t>,</w:t>
      </w:r>
      <w:r>
        <w:t xml:space="preserve"> see </w:t>
      </w:r>
      <w:r w:rsidRPr="006A1369">
        <w:t>“</w:t>
      </w:r>
      <w:r w:rsidRPr="006A1369">
        <w:rPr>
          <w:rStyle w:val="Link"/>
        </w:rPr>
        <w:fldChar w:fldCharType="begin"/>
      </w:r>
      <w:r w:rsidRPr="006A1369">
        <w:rPr>
          <w:rStyle w:val="Link"/>
        </w:rPr>
        <w:instrText xml:space="preserve"> REF _Ref384671395 \h  \* MERGEFORMAT </w:instrText>
      </w:r>
      <w:r w:rsidRPr="006A1369">
        <w:rPr>
          <w:rStyle w:val="Link"/>
        </w:rPr>
      </w:r>
      <w:r w:rsidRPr="006A1369">
        <w:rPr>
          <w:rStyle w:val="Link"/>
        </w:rPr>
        <w:fldChar w:fldCharType="separate"/>
      </w:r>
      <w:r w:rsidR="00D854D0" w:rsidRPr="00D854D0">
        <w:rPr>
          <w:rStyle w:val="Link"/>
        </w:rPr>
        <w:t>How to configure Run As profile</w:t>
      </w:r>
      <w:r w:rsidRPr="006A1369">
        <w:rPr>
          <w:rStyle w:val="Link"/>
        </w:rPr>
        <w:fldChar w:fldCharType="end"/>
      </w:r>
      <w:r w:rsidRPr="006A1369">
        <w:t>”</w:t>
      </w:r>
      <w:r>
        <w:t xml:space="preserve"> section of this guide.</w:t>
      </w:r>
    </w:p>
    <w:p w14:paraId="3C0F2692" w14:textId="00ED1FBD" w:rsidR="00DF7B40" w:rsidRDefault="002F67CA" w:rsidP="00DF7B40">
      <w:pPr>
        <w:pStyle w:val="AlertLabel"/>
        <w:framePr w:wrap="notBeside"/>
      </w:pPr>
      <w:r>
        <w:rPr>
          <w:noProof/>
        </w:rPr>
        <w:drawing>
          <wp:inline distT="0" distB="0" distL="0" distR="0" wp14:anchorId="3EF6D1AA" wp14:editId="12487640">
            <wp:extent cx="228600" cy="152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sidR="00DF7B40">
        <w:t xml:space="preserve">Note </w:t>
      </w:r>
    </w:p>
    <w:p w14:paraId="13E3D12B" w14:textId="0607DA32" w:rsidR="00C4340D" w:rsidRPr="004200B0" w:rsidRDefault="00DF7B40" w:rsidP="009709D7">
      <w:pPr>
        <w:ind w:left="360"/>
      </w:pPr>
      <w:r>
        <w:t>Please refer to “</w:t>
      </w:r>
      <w:r w:rsidRPr="00A01B49">
        <w:rPr>
          <w:rStyle w:val="Link"/>
        </w:rPr>
        <w:fldChar w:fldCharType="begin"/>
      </w:r>
      <w:r w:rsidRPr="00A01B49">
        <w:rPr>
          <w:rStyle w:val="Link"/>
        </w:rPr>
        <w:instrText xml:space="preserve"> REF _Ref385872172 \h </w:instrText>
      </w:r>
      <w:r>
        <w:rPr>
          <w:rStyle w:val="Link"/>
        </w:rPr>
        <w:instrText xml:space="preserve"> \* MERGEFORMAT </w:instrText>
      </w:r>
      <w:r w:rsidRPr="00A01B49">
        <w:rPr>
          <w:rStyle w:val="Link"/>
        </w:rPr>
      </w:r>
      <w:r w:rsidRPr="00A01B49">
        <w:rPr>
          <w:rStyle w:val="Link"/>
        </w:rPr>
        <w:fldChar w:fldCharType="separate"/>
      </w:r>
      <w:r w:rsidRPr="00A01B49">
        <w:rPr>
          <w:rStyle w:val="Link"/>
        </w:rPr>
        <w:t xml:space="preserve">Appendix: </w:t>
      </w:r>
      <w:r w:rsidR="0010376B">
        <w:rPr>
          <w:rStyle w:val="Link"/>
        </w:rPr>
        <w:t>Run As</w:t>
      </w:r>
      <w:r w:rsidRPr="00A01B49">
        <w:rPr>
          <w:rStyle w:val="Link"/>
        </w:rPr>
        <w:t xml:space="preserve"> Profiles</w:t>
      </w:r>
      <w:r w:rsidRPr="00A01B49">
        <w:rPr>
          <w:rStyle w:val="Link"/>
        </w:rPr>
        <w:fldChar w:fldCharType="end"/>
      </w:r>
      <w:r>
        <w:t xml:space="preserve">” section for the full list of discoveries, rules and monitors to identify rules and monitors associated with each </w:t>
      </w:r>
      <w:r w:rsidRPr="00C14DB8">
        <w:rPr>
          <w:b/>
        </w:rPr>
        <w:t>Run As Profile</w:t>
      </w:r>
      <w:r>
        <w:t>.</w:t>
      </w:r>
    </w:p>
    <w:p w14:paraId="25DC1792" w14:textId="05151BBE" w:rsidR="00D82B82" w:rsidRPr="009709D7" w:rsidRDefault="006E27EF" w:rsidP="00387C76">
      <w:pPr>
        <w:pStyle w:val="Heading4"/>
      </w:pPr>
      <w:bookmarkStart w:id="51" w:name="_Required_permissions"/>
      <w:bookmarkStart w:id="52" w:name="_Toc444095507"/>
      <w:bookmarkEnd w:id="50"/>
      <w:bookmarkEnd w:id="51"/>
      <w:r w:rsidRPr="009709D7">
        <w:t>Required permissions</w:t>
      </w:r>
      <w:bookmarkEnd w:id="52"/>
    </w:p>
    <w:p w14:paraId="07810852" w14:textId="2F0AE4B5" w:rsidR="00C4340D" w:rsidRDefault="00C4340D" w:rsidP="00C4340D">
      <w:r w:rsidRPr="009709D7">
        <w:t xml:space="preserve">This section describes how to configure </w:t>
      </w:r>
      <w:r w:rsidR="00534CB9" w:rsidRPr="009709D7">
        <w:t>required</w:t>
      </w:r>
      <w:r w:rsidR="00534CB9">
        <w:t xml:space="preserve"> permissions for </w:t>
      </w:r>
      <w:r w:rsidR="005A570A">
        <w:t>Microsoft System Center Management</w:t>
      </w:r>
      <w:r w:rsidR="00BA11EA" w:rsidRPr="00406C5E">
        <w:t xml:space="preserve"> Pack for SQL Server 20</w:t>
      </w:r>
      <w:r w:rsidR="00BA11EA" w:rsidRPr="003E3BEC">
        <w:t>1</w:t>
      </w:r>
      <w:r w:rsidR="00BA11EA">
        <w:t>4</w:t>
      </w:r>
      <w:r w:rsidR="00BA11EA" w:rsidRPr="00406C5E">
        <w:t xml:space="preserve"> Reporting Services (Native Mode)</w:t>
      </w:r>
      <w:r>
        <w:t>. All workflows</w:t>
      </w:r>
      <w:r w:rsidRPr="004200B0">
        <w:t xml:space="preserve"> (discover</w:t>
      </w:r>
      <w:r>
        <w:t>ies</w:t>
      </w:r>
      <w:r w:rsidRPr="004200B0">
        <w:t xml:space="preserve">, </w:t>
      </w:r>
      <w:r>
        <w:t>rules</w:t>
      </w:r>
      <w:r w:rsidR="00534CB9">
        <w:t xml:space="preserve"> and</w:t>
      </w:r>
      <w:r>
        <w:t xml:space="preserve"> </w:t>
      </w:r>
      <w:r w:rsidRPr="004200B0">
        <w:t>monitor</w:t>
      </w:r>
      <w:r>
        <w:t>s</w:t>
      </w:r>
      <w:r w:rsidRPr="004200B0">
        <w:t>)</w:t>
      </w:r>
      <w:r>
        <w:t xml:space="preserve"> in this monitoring pack are bound to Run As profiles described in </w:t>
      </w:r>
      <w:r w:rsidRPr="00151586">
        <w:t>“</w:t>
      </w:r>
      <w:r w:rsidR="00151586" w:rsidRPr="00151586">
        <w:rPr>
          <w:rStyle w:val="Link"/>
        </w:rPr>
        <w:fldChar w:fldCharType="begin"/>
      </w:r>
      <w:r w:rsidR="00151586" w:rsidRPr="00151586">
        <w:rPr>
          <w:rStyle w:val="Link"/>
        </w:rPr>
        <w:instrText xml:space="preserve"> REF _Ref384675893 \h </w:instrText>
      </w:r>
      <w:r w:rsidR="00151586">
        <w:rPr>
          <w:rStyle w:val="Link"/>
        </w:rPr>
        <w:instrText xml:space="preserve"> \* MERGEFORMAT </w:instrText>
      </w:r>
      <w:r w:rsidR="00151586" w:rsidRPr="00151586">
        <w:rPr>
          <w:rStyle w:val="Link"/>
        </w:rPr>
      </w:r>
      <w:r w:rsidR="00151586" w:rsidRPr="00151586">
        <w:rPr>
          <w:rStyle w:val="Link"/>
        </w:rPr>
        <w:fldChar w:fldCharType="separate"/>
      </w:r>
      <w:r w:rsidR="00151586" w:rsidRPr="00151586">
        <w:rPr>
          <w:rStyle w:val="Link"/>
        </w:rPr>
        <w:t>Run As Profiles</w:t>
      </w:r>
      <w:r w:rsidR="00151586" w:rsidRPr="00151586">
        <w:rPr>
          <w:rStyle w:val="Link"/>
        </w:rPr>
        <w:fldChar w:fldCharType="end"/>
      </w:r>
      <w:r w:rsidRPr="00151586">
        <w:t>”</w:t>
      </w:r>
      <w:r w:rsidRPr="004200B0">
        <w:t xml:space="preserve"> </w:t>
      </w:r>
      <w:r>
        <w:t xml:space="preserve">section. To enable </w:t>
      </w:r>
      <w:r w:rsidR="00534CB9">
        <w:t>the</w:t>
      </w:r>
      <w:r>
        <w:t xml:space="preserve"> monitoring, appropriate permissions should be granted to Run As accounts</w:t>
      </w:r>
      <w:r w:rsidR="00802579">
        <w:t>,</w:t>
      </w:r>
      <w:r>
        <w:t xml:space="preserve"> and these accounts should bound to respective Run As </w:t>
      </w:r>
      <w:r w:rsidR="007B20B2">
        <w:t>p</w:t>
      </w:r>
      <w:r>
        <w:t>rofiles. Subsections below describe how to grant permissions at Operating System</w:t>
      </w:r>
      <w:r w:rsidR="00534CB9">
        <w:t xml:space="preserve">, </w:t>
      </w:r>
      <w:r>
        <w:t xml:space="preserve">SQL Server </w:t>
      </w:r>
      <w:r w:rsidR="00534CB9">
        <w:t xml:space="preserve">and SQL Server Reporting Services </w:t>
      </w:r>
      <w:r>
        <w:t>level.</w:t>
      </w:r>
    </w:p>
    <w:p w14:paraId="465C14F7" w14:textId="60AD9989" w:rsidR="009709D7" w:rsidRDefault="009709D7" w:rsidP="008F215A">
      <w:pPr>
        <w:pStyle w:val="NumberedList1"/>
        <w:numPr>
          <w:ilvl w:val="0"/>
          <w:numId w:val="0"/>
        </w:numPr>
        <w:tabs>
          <w:tab w:val="left" w:pos="360"/>
        </w:tabs>
        <w:spacing w:line="260" w:lineRule="exact"/>
      </w:pPr>
    </w:p>
    <w:p w14:paraId="476BF953" w14:textId="07203C25" w:rsidR="008F215A" w:rsidRDefault="002F67CA" w:rsidP="008F215A">
      <w:pPr>
        <w:pStyle w:val="AlertLabel"/>
        <w:framePr w:wrap="notBeside"/>
      </w:pPr>
      <w:r>
        <w:rPr>
          <w:noProof/>
        </w:rPr>
        <w:drawing>
          <wp:inline distT="0" distB="0" distL="0" distR="0" wp14:anchorId="6089F870" wp14:editId="17B7F434">
            <wp:extent cx="228600" cy="152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sidR="008F215A">
        <w:t xml:space="preserve">Note </w:t>
      </w:r>
    </w:p>
    <w:p w14:paraId="1448BC4C" w14:textId="0E3AF824" w:rsidR="008F215A" w:rsidRDefault="008F215A" w:rsidP="008F215A">
      <w:pPr>
        <w:ind w:left="360"/>
      </w:pPr>
      <w:r>
        <w:lastRenderedPageBreak/>
        <w:t>Please refer to “</w:t>
      </w:r>
      <w:r w:rsidRPr="004B3049">
        <w:rPr>
          <w:rStyle w:val="Link"/>
        </w:rPr>
        <w:fldChar w:fldCharType="begin"/>
      </w:r>
      <w:r w:rsidRPr="004B3049">
        <w:rPr>
          <w:rStyle w:val="Link"/>
        </w:rPr>
        <w:instrText xml:space="preserve"> REF _Ref384675893 \h </w:instrText>
      </w:r>
      <w:r>
        <w:rPr>
          <w:rStyle w:val="Link"/>
        </w:rPr>
        <w:instrText xml:space="preserve"> \* MERGEFORMAT </w:instrText>
      </w:r>
      <w:r w:rsidRPr="004B3049">
        <w:rPr>
          <w:rStyle w:val="Link"/>
        </w:rPr>
      </w:r>
      <w:r w:rsidRPr="004B3049">
        <w:rPr>
          <w:rStyle w:val="Link"/>
        </w:rPr>
        <w:fldChar w:fldCharType="separate"/>
      </w:r>
      <w:r w:rsidR="00D854D0" w:rsidRPr="00D854D0">
        <w:rPr>
          <w:rStyle w:val="Link"/>
        </w:rPr>
        <w:t>Run As Profiles</w:t>
      </w:r>
      <w:r w:rsidRPr="004B3049">
        <w:rPr>
          <w:rStyle w:val="Link"/>
        </w:rPr>
        <w:fldChar w:fldCharType="end"/>
      </w:r>
      <w:r>
        <w:t xml:space="preserve">” section for </w:t>
      </w:r>
      <w:r w:rsidR="009C46D9">
        <w:t xml:space="preserve">the </w:t>
      </w:r>
      <w:r>
        <w:t xml:space="preserve">detailed explanation of what Run As profiles are defined in </w:t>
      </w:r>
      <w:r w:rsidR="00BA11EA" w:rsidRPr="00406C5E">
        <w:t>Microsoft System Center Management Pack for SQL Server 20</w:t>
      </w:r>
      <w:r w:rsidR="00BA11EA" w:rsidRPr="003E3BEC">
        <w:t>1</w:t>
      </w:r>
      <w:r w:rsidR="00BA11EA">
        <w:t>4</w:t>
      </w:r>
      <w:r w:rsidR="00BA11EA" w:rsidRPr="00406C5E">
        <w:t xml:space="preserve"> Reporting Services (Native Mode)</w:t>
      </w:r>
      <w:r>
        <w:t xml:space="preserve">. </w:t>
      </w:r>
    </w:p>
    <w:p w14:paraId="64A3BA08" w14:textId="77777777" w:rsidR="009709D7" w:rsidRDefault="009709D7" w:rsidP="008F215A">
      <w:pPr>
        <w:ind w:left="360"/>
      </w:pPr>
    </w:p>
    <w:p w14:paraId="6D6E1F42" w14:textId="077C1AE4" w:rsidR="008F215A" w:rsidRPr="00C4340D" w:rsidRDefault="002F67CA" w:rsidP="008F215A">
      <w:pPr>
        <w:rPr>
          <w:b/>
        </w:rPr>
      </w:pPr>
      <w:r>
        <w:rPr>
          <w:b/>
          <w:noProof/>
        </w:rPr>
        <w:drawing>
          <wp:inline distT="0" distB="0" distL="0" distR="0" wp14:anchorId="0C343505" wp14:editId="4ED2C929">
            <wp:extent cx="228600" cy="152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sidR="008F215A" w:rsidRPr="00C4340D">
        <w:rPr>
          <w:b/>
        </w:rPr>
        <w:t>Note</w:t>
      </w:r>
    </w:p>
    <w:p w14:paraId="6B796403" w14:textId="38A41605" w:rsidR="00DF7B40" w:rsidRDefault="008F215A" w:rsidP="00DF7B40">
      <w:pPr>
        <w:ind w:left="360"/>
      </w:pPr>
      <w:r w:rsidRPr="004200B0">
        <w:t>For more information about</w:t>
      </w:r>
      <w:r>
        <w:t xml:space="preserve"> configuring Run As profiles</w:t>
      </w:r>
      <w:r w:rsidR="00802579">
        <w:t>,</w:t>
      </w:r>
      <w:r>
        <w:t xml:space="preserve"> see </w:t>
      </w:r>
      <w:r w:rsidRPr="006A1369">
        <w:t>“</w:t>
      </w:r>
      <w:r w:rsidRPr="006A1369">
        <w:rPr>
          <w:rStyle w:val="Link"/>
        </w:rPr>
        <w:fldChar w:fldCharType="begin"/>
      </w:r>
      <w:r w:rsidRPr="006A1369">
        <w:rPr>
          <w:rStyle w:val="Link"/>
        </w:rPr>
        <w:instrText xml:space="preserve"> REF _Ref384671395 \h  \* MERGEFORMAT </w:instrText>
      </w:r>
      <w:r w:rsidRPr="006A1369">
        <w:rPr>
          <w:rStyle w:val="Link"/>
        </w:rPr>
      </w:r>
      <w:r w:rsidRPr="006A1369">
        <w:rPr>
          <w:rStyle w:val="Link"/>
        </w:rPr>
        <w:fldChar w:fldCharType="separate"/>
      </w:r>
      <w:r w:rsidR="00D854D0" w:rsidRPr="00D854D0">
        <w:rPr>
          <w:rStyle w:val="Link"/>
        </w:rPr>
        <w:t>How to configure Run As profile</w:t>
      </w:r>
      <w:r w:rsidRPr="006A1369">
        <w:rPr>
          <w:rStyle w:val="Link"/>
        </w:rPr>
        <w:fldChar w:fldCharType="end"/>
      </w:r>
      <w:r w:rsidRPr="006A1369">
        <w:t>”</w:t>
      </w:r>
      <w:r>
        <w:t xml:space="preserve"> section of this guide.</w:t>
      </w:r>
    </w:p>
    <w:p w14:paraId="2AFEBB01" w14:textId="3050F9EC" w:rsidR="00DF7B40" w:rsidRDefault="002F67CA" w:rsidP="00DF7B40">
      <w:pPr>
        <w:pStyle w:val="AlertLabel"/>
        <w:framePr w:wrap="notBeside"/>
      </w:pPr>
      <w:r>
        <w:rPr>
          <w:noProof/>
        </w:rPr>
        <w:drawing>
          <wp:inline distT="0" distB="0" distL="0" distR="0" wp14:anchorId="25B352BA" wp14:editId="2C9D79A8">
            <wp:extent cx="228600" cy="152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sidR="00DF7B40">
        <w:t xml:space="preserve">Note </w:t>
      </w:r>
    </w:p>
    <w:p w14:paraId="0958EF35" w14:textId="31DC726F" w:rsidR="00DF7B40" w:rsidRDefault="00DF7B40" w:rsidP="00DF7B40">
      <w:pPr>
        <w:ind w:left="360"/>
      </w:pPr>
      <w:r>
        <w:t>Please refer to “</w:t>
      </w:r>
      <w:r w:rsidRPr="00A01B49">
        <w:rPr>
          <w:rStyle w:val="Link"/>
        </w:rPr>
        <w:fldChar w:fldCharType="begin"/>
      </w:r>
      <w:r w:rsidRPr="00A01B49">
        <w:rPr>
          <w:rStyle w:val="Link"/>
        </w:rPr>
        <w:instrText xml:space="preserve"> REF _Ref385872172 \h </w:instrText>
      </w:r>
      <w:r>
        <w:rPr>
          <w:rStyle w:val="Link"/>
        </w:rPr>
        <w:instrText xml:space="preserve"> \* MERGEFORMAT </w:instrText>
      </w:r>
      <w:r w:rsidRPr="00A01B49">
        <w:rPr>
          <w:rStyle w:val="Link"/>
        </w:rPr>
      </w:r>
      <w:r w:rsidRPr="00A01B49">
        <w:rPr>
          <w:rStyle w:val="Link"/>
        </w:rPr>
        <w:fldChar w:fldCharType="separate"/>
      </w:r>
      <w:r w:rsidRPr="00A01B49">
        <w:rPr>
          <w:rStyle w:val="Link"/>
        </w:rPr>
        <w:t xml:space="preserve">Appendix: </w:t>
      </w:r>
      <w:r w:rsidR="0010376B">
        <w:rPr>
          <w:rStyle w:val="Link"/>
        </w:rPr>
        <w:t>Run As</w:t>
      </w:r>
      <w:r w:rsidRPr="00A01B49">
        <w:rPr>
          <w:rStyle w:val="Link"/>
        </w:rPr>
        <w:t xml:space="preserve"> Profiles</w:t>
      </w:r>
      <w:r w:rsidRPr="00A01B49">
        <w:rPr>
          <w:rStyle w:val="Link"/>
        </w:rPr>
        <w:fldChar w:fldCharType="end"/>
      </w:r>
      <w:r>
        <w:t xml:space="preserve">” section for the full list of discoveries, rules and monitors to identify </w:t>
      </w:r>
      <w:r w:rsidR="00E262D9">
        <w:t xml:space="preserve">the </w:t>
      </w:r>
      <w:r>
        <w:t xml:space="preserve">rules and monitors associated with each </w:t>
      </w:r>
      <w:r w:rsidRPr="00C14DB8">
        <w:rPr>
          <w:b/>
        </w:rPr>
        <w:t>Run As Profile</w:t>
      </w:r>
      <w:r>
        <w:t>.</w:t>
      </w:r>
    </w:p>
    <w:p w14:paraId="03EA52E8" w14:textId="77777777" w:rsidR="008F215A" w:rsidRDefault="008F215A" w:rsidP="008F215A">
      <w:pPr>
        <w:pStyle w:val="AlertText"/>
        <w:ind w:left="0"/>
      </w:pPr>
    </w:p>
    <w:p w14:paraId="7013DF53" w14:textId="2CA36933" w:rsidR="0010756C" w:rsidRDefault="0010756C" w:rsidP="00FB0762">
      <w:pPr>
        <w:pStyle w:val="Heading4"/>
      </w:pPr>
      <w:bookmarkStart w:id="53" w:name="Low"/>
      <w:bookmarkStart w:id="54" w:name="_Toc444095508"/>
      <w:bookmarkEnd w:id="53"/>
      <w:r w:rsidRPr="0010756C">
        <w:t>Low-Privilege Environments</w:t>
      </w:r>
      <w:bookmarkEnd w:id="54"/>
    </w:p>
    <w:p w14:paraId="4F7B31A6" w14:textId="150D39B3" w:rsidR="008F215A" w:rsidRPr="004200B0" w:rsidRDefault="002F67CA" w:rsidP="00387C76">
      <w:pPr>
        <w:pStyle w:val="Heading5"/>
      </w:pPr>
      <w:r>
        <w:rPr>
          <w:noProof/>
        </w:rPr>
        <w:drawing>
          <wp:inline distT="0" distB="0" distL="0" distR="0" wp14:anchorId="18C6D772" wp14:editId="49BF0C7B">
            <wp:extent cx="152400" cy="152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F215A" w:rsidRPr="004200B0">
        <w:t xml:space="preserve">To configure </w:t>
      </w:r>
      <w:r w:rsidR="00534CB9">
        <w:t>permissions</w:t>
      </w:r>
      <w:r w:rsidR="008F215A" w:rsidRPr="004200B0">
        <w:t xml:space="preserve"> in Active Directory</w:t>
      </w:r>
    </w:p>
    <w:p w14:paraId="442C7CF4" w14:textId="6715917F" w:rsidR="00663A15" w:rsidRPr="002B10BC" w:rsidRDefault="00663A15" w:rsidP="00D846C1">
      <w:pPr>
        <w:pStyle w:val="NumberedList1"/>
        <w:numPr>
          <w:ilvl w:val="0"/>
          <w:numId w:val="19"/>
        </w:numPr>
        <w:tabs>
          <w:tab w:val="left" w:pos="360"/>
        </w:tabs>
        <w:spacing w:line="260" w:lineRule="exact"/>
      </w:pPr>
      <w:r w:rsidRPr="004200B0">
        <w:t xml:space="preserve">In Active Directory, create three domain users that will be commonly used for low-privilege access </w:t>
      </w:r>
      <w:r w:rsidRPr="002B10BC">
        <w:t xml:space="preserve">to all target </w:t>
      </w:r>
      <w:r w:rsidR="00D846C1" w:rsidRPr="00D846C1">
        <w:t>SSRS instances and SQL Server DBE instances hosting report database</w:t>
      </w:r>
      <w:r w:rsidRPr="002B10BC">
        <w:t>:</w:t>
      </w:r>
    </w:p>
    <w:p w14:paraId="79C279B3" w14:textId="78EF3135" w:rsidR="00663A15" w:rsidRPr="002B10BC" w:rsidRDefault="00663A15" w:rsidP="00663A15">
      <w:pPr>
        <w:pStyle w:val="NumberedList2"/>
        <w:numPr>
          <w:ilvl w:val="0"/>
          <w:numId w:val="0"/>
        </w:numPr>
        <w:tabs>
          <w:tab w:val="left" w:pos="720"/>
        </w:tabs>
        <w:spacing w:line="260" w:lineRule="exact"/>
        <w:ind w:left="720" w:hanging="360"/>
      </w:pPr>
      <w:r w:rsidRPr="002B10BC">
        <w:t>a.</w:t>
      </w:r>
      <w:r w:rsidRPr="002B10BC">
        <w:tab/>
      </w:r>
      <w:r w:rsidR="00534CB9">
        <w:rPr>
          <w:rStyle w:val="UserInputNon-localizable"/>
        </w:rPr>
        <w:t>SSRSMonitoring</w:t>
      </w:r>
    </w:p>
    <w:p w14:paraId="34C3B8CC" w14:textId="66CE2C90" w:rsidR="00663A15" w:rsidRPr="004200B0" w:rsidRDefault="00663A15" w:rsidP="00663A15">
      <w:pPr>
        <w:pStyle w:val="NumberedList2"/>
        <w:numPr>
          <w:ilvl w:val="0"/>
          <w:numId w:val="0"/>
        </w:numPr>
        <w:tabs>
          <w:tab w:val="left" w:pos="720"/>
        </w:tabs>
        <w:spacing w:line="260" w:lineRule="exact"/>
        <w:ind w:left="720" w:hanging="360"/>
      </w:pPr>
      <w:r w:rsidRPr="002B10BC">
        <w:t>b.</w:t>
      </w:r>
      <w:r w:rsidRPr="002B10BC">
        <w:tab/>
      </w:r>
      <w:r w:rsidR="00534CB9">
        <w:rPr>
          <w:rStyle w:val="UserInputNon-localizable"/>
        </w:rPr>
        <w:t>SSRS</w:t>
      </w:r>
      <w:r w:rsidRPr="002B10BC">
        <w:rPr>
          <w:rStyle w:val="UserInputNon-localizable"/>
        </w:rPr>
        <w:t>Discovery</w:t>
      </w:r>
    </w:p>
    <w:p w14:paraId="53952BD2" w14:textId="4319A2CB" w:rsidR="00663A15" w:rsidRPr="004200B0" w:rsidRDefault="00663A15" w:rsidP="00663A15">
      <w:pPr>
        <w:pStyle w:val="NumberedList2"/>
        <w:numPr>
          <w:ilvl w:val="0"/>
          <w:numId w:val="0"/>
        </w:numPr>
        <w:tabs>
          <w:tab w:val="left" w:pos="720"/>
        </w:tabs>
        <w:spacing w:line="260" w:lineRule="exact"/>
        <w:ind w:left="720" w:hanging="360"/>
      </w:pPr>
      <w:r w:rsidRPr="004200B0">
        <w:t>c.</w:t>
      </w:r>
      <w:r w:rsidRPr="004200B0">
        <w:tab/>
      </w:r>
      <w:r w:rsidR="00534CB9">
        <w:rPr>
          <w:rStyle w:val="UserInputNon-localizable"/>
        </w:rPr>
        <w:t>SSRSSDK</w:t>
      </w:r>
    </w:p>
    <w:p w14:paraId="1CBEFC98" w14:textId="57AB458A" w:rsidR="00663A15" w:rsidRPr="004200B0" w:rsidRDefault="00663A15" w:rsidP="00EF16FB">
      <w:pPr>
        <w:pStyle w:val="NumberedList1"/>
        <w:numPr>
          <w:ilvl w:val="0"/>
          <w:numId w:val="19"/>
        </w:numPr>
        <w:tabs>
          <w:tab w:val="left" w:pos="360"/>
        </w:tabs>
        <w:spacing w:line="260" w:lineRule="exact"/>
      </w:pPr>
      <w:r w:rsidRPr="004200B0">
        <w:t xml:space="preserve">Create a domain group named </w:t>
      </w:r>
      <w:r w:rsidR="00534CB9">
        <w:rPr>
          <w:rStyle w:val="UserInputNon-localizable"/>
        </w:rPr>
        <w:t>SSRS</w:t>
      </w:r>
      <w:r w:rsidRPr="004200B0">
        <w:rPr>
          <w:rStyle w:val="UserInputNon-localizable"/>
        </w:rPr>
        <w:t>MPLowPriv</w:t>
      </w:r>
      <w:r w:rsidRPr="004200B0">
        <w:t xml:space="preserve"> and add the following domain users:</w:t>
      </w:r>
    </w:p>
    <w:p w14:paraId="65ED1CDF" w14:textId="3B1425B8" w:rsidR="00663A15" w:rsidRPr="004200B0" w:rsidRDefault="00663A15" w:rsidP="00663A15">
      <w:pPr>
        <w:pStyle w:val="NumberedList2"/>
        <w:numPr>
          <w:ilvl w:val="0"/>
          <w:numId w:val="0"/>
        </w:numPr>
        <w:tabs>
          <w:tab w:val="left" w:pos="720"/>
        </w:tabs>
        <w:spacing w:line="260" w:lineRule="exact"/>
        <w:ind w:left="720" w:hanging="360"/>
      </w:pPr>
      <w:r w:rsidRPr="004200B0">
        <w:t>a.</w:t>
      </w:r>
      <w:r w:rsidRPr="004200B0">
        <w:tab/>
      </w:r>
      <w:r w:rsidR="00534CB9">
        <w:rPr>
          <w:rStyle w:val="UserInputNon-localizable"/>
        </w:rPr>
        <w:t>SSRSMonitoring</w:t>
      </w:r>
    </w:p>
    <w:p w14:paraId="5479860E" w14:textId="2CE98910" w:rsidR="00663A15" w:rsidRDefault="00663A15" w:rsidP="00663A15">
      <w:pPr>
        <w:pStyle w:val="NumberedList2"/>
        <w:numPr>
          <w:ilvl w:val="0"/>
          <w:numId w:val="0"/>
        </w:numPr>
        <w:tabs>
          <w:tab w:val="left" w:pos="720"/>
        </w:tabs>
        <w:spacing w:line="260" w:lineRule="exact"/>
        <w:ind w:left="720" w:hanging="360"/>
        <w:rPr>
          <w:rStyle w:val="UserInputNon-localizable"/>
        </w:rPr>
      </w:pPr>
      <w:r w:rsidRPr="004200B0">
        <w:t>b.</w:t>
      </w:r>
      <w:r w:rsidRPr="004200B0">
        <w:tab/>
      </w:r>
      <w:r w:rsidR="00534CB9">
        <w:rPr>
          <w:rStyle w:val="UserInputNon-localizable"/>
        </w:rPr>
        <w:t>SSRS</w:t>
      </w:r>
      <w:r w:rsidR="00534CB9" w:rsidRPr="002B10BC">
        <w:rPr>
          <w:rStyle w:val="UserInputNon-localizable"/>
        </w:rPr>
        <w:t>Discovery</w:t>
      </w:r>
    </w:p>
    <w:p w14:paraId="2DFC2919" w14:textId="77777777" w:rsidR="006B281C" w:rsidRDefault="006B281C" w:rsidP="006B281C">
      <w:pPr>
        <w:pStyle w:val="AlertText"/>
      </w:pPr>
    </w:p>
    <w:p w14:paraId="3DC1693E" w14:textId="62273446" w:rsidR="008F215A" w:rsidRPr="004200B0" w:rsidRDefault="002F67CA" w:rsidP="00387C76">
      <w:pPr>
        <w:pStyle w:val="Heading5"/>
      </w:pPr>
      <w:bookmarkStart w:id="55" w:name="_Ref384678241"/>
      <w:r>
        <w:rPr>
          <w:noProof/>
        </w:rPr>
        <w:drawing>
          <wp:inline distT="0" distB="0" distL="0" distR="0" wp14:anchorId="1F440097" wp14:editId="73403926">
            <wp:extent cx="152400" cy="152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F215A" w:rsidRPr="004200B0">
        <w:t xml:space="preserve">To configure </w:t>
      </w:r>
      <w:r w:rsidR="00534CB9">
        <w:t>permissions</w:t>
      </w:r>
      <w:r w:rsidR="008F215A" w:rsidRPr="004200B0">
        <w:t xml:space="preserve"> on the agent machine</w:t>
      </w:r>
      <w:bookmarkEnd w:id="55"/>
    </w:p>
    <w:p w14:paraId="161EB651" w14:textId="44320359" w:rsidR="00663A15" w:rsidRPr="002B10BC" w:rsidRDefault="00663A15" w:rsidP="00EF16FB">
      <w:pPr>
        <w:pStyle w:val="NumberedList1"/>
        <w:numPr>
          <w:ilvl w:val="0"/>
          <w:numId w:val="20"/>
        </w:numPr>
        <w:tabs>
          <w:tab w:val="left" w:pos="360"/>
        </w:tabs>
        <w:spacing w:line="260" w:lineRule="exact"/>
      </w:pPr>
      <w:r w:rsidRPr="002B10BC">
        <w:t xml:space="preserve">Grant </w:t>
      </w:r>
      <w:r w:rsidR="00534CB9">
        <w:t>Local Administrator</w:t>
      </w:r>
      <w:r w:rsidRPr="002B10BC">
        <w:t xml:space="preserve"> permission</w:t>
      </w:r>
      <w:r w:rsidR="00534CB9">
        <w:t xml:space="preserve">s to </w:t>
      </w:r>
      <w:r w:rsidR="00534CB9">
        <w:rPr>
          <w:rStyle w:val="UserInputNon-localizable"/>
        </w:rPr>
        <w:t>SSRS</w:t>
      </w:r>
      <w:r w:rsidR="00534CB9" w:rsidRPr="004200B0">
        <w:rPr>
          <w:rStyle w:val="UserInputNon-localizable"/>
        </w:rPr>
        <w:t>MPLowPriv</w:t>
      </w:r>
      <w:r w:rsidR="00534CB9">
        <w:rPr>
          <w:rStyle w:val="UserInputNon-localizable"/>
        </w:rPr>
        <w:t xml:space="preserve"> </w:t>
      </w:r>
      <w:r w:rsidR="00534CB9" w:rsidRPr="00534CB9">
        <w:rPr>
          <w:rStyle w:val="UserInputNon-localizable"/>
          <w:b w:val="0"/>
        </w:rPr>
        <w:t>group</w:t>
      </w:r>
      <w:r w:rsidR="006B281C" w:rsidRPr="002B10BC">
        <w:t>.</w:t>
      </w:r>
    </w:p>
    <w:p w14:paraId="1AC53E04" w14:textId="77777777" w:rsidR="006B281C" w:rsidRDefault="006B281C" w:rsidP="006B281C">
      <w:pPr>
        <w:pStyle w:val="NumberedList1"/>
        <w:numPr>
          <w:ilvl w:val="0"/>
          <w:numId w:val="0"/>
        </w:numPr>
        <w:tabs>
          <w:tab w:val="left" w:pos="360"/>
        </w:tabs>
        <w:spacing w:line="260" w:lineRule="exact"/>
      </w:pPr>
    </w:p>
    <w:p w14:paraId="1BE8E909" w14:textId="1B0963B6" w:rsidR="008F215A" w:rsidRDefault="002F67CA" w:rsidP="00387C76">
      <w:pPr>
        <w:pStyle w:val="Heading5"/>
      </w:pPr>
      <w:r>
        <w:rPr>
          <w:noProof/>
        </w:rPr>
        <w:drawing>
          <wp:inline distT="0" distB="0" distL="0" distR="0" wp14:anchorId="77D63B03" wp14:editId="3B306274">
            <wp:extent cx="152400" cy="152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F215A" w:rsidRPr="004200B0">
        <w:t>To configure</w:t>
      </w:r>
      <w:r w:rsidR="00285386" w:rsidRPr="00285386">
        <w:t xml:space="preserve"> </w:t>
      </w:r>
      <w:r w:rsidR="00FF39DD">
        <w:t>permissions</w:t>
      </w:r>
      <w:r w:rsidR="00285386">
        <w:t xml:space="preserve"> on</w:t>
      </w:r>
      <w:r w:rsidR="008F215A" w:rsidRPr="004200B0">
        <w:t xml:space="preserve"> the instance</w:t>
      </w:r>
      <w:r w:rsidR="00285386">
        <w:t xml:space="preserve"> of</w:t>
      </w:r>
      <w:r w:rsidR="008F215A" w:rsidRPr="004200B0">
        <w:t xml:space="preserve"> SQL Server </w:t>
      </w:r>
      <w:r w:rsidR="00341397">
        <w:t>2014</w:t>
      </w:r>
      <w:r w:rsidR="00285386">
        <w:t xml:space="preserve"> </w:t>
      </w:r>
      <w:r w:rsidR="00FF39DD">
        <w:t>Reporting Services</w:t>
      </w:r>
    </w:p>
    <w:p w14:paraId="7C867AAD" w14:textId="5E8C28AA" w:rsidR="00285386" w:rsidRDefault="00FF39DD" w:rsidP="00EF16FB">
      <w:pPr>
        <w:pStyle w:val="NumberedList1"/>
        <w:numPr>
          <w:ilvl w:val="0"/>
          <w:numId w:val="22"/>
        </w:numPr>
        <w:tabs>
          <w:tab w:val="left" w:pos="360"/>
        </w:tabs>
        <w:spacing w:line="260" w:lineRule="exact"/>
      </w:pPr>
      <w:r>
        <w:t xml:space="preserve">Open </w:t>
      </w:r>
      <w:r w:rsidR="00D419DF">
        <w:t>Internet</w:t>
      </w:r>
      <w:r>
        <w:t xml:space="preserve"> Explorer and connect to SSRS Report Manager.</w:t>
      </w:r>
    </w:p>
    <w:p w14:paraId="4B0DFDF5" w14:textId="799F497B" w:rsidR="00FF39DD" w:rsidRDefault="00FF39DD" w:rsidP="00EF16FB">
      <w:pPr>
        <w:pStyle w:val="NumberedList1"/>
        <w:numPr>
          <w:ilvl w:val="0"/>
          <w:numId w:val="22"/>
        </w:numPr>
        <w:tabs>
          <w:tab w:val="left" w:pos="360"/>
        </w:tabs>
        <w:spacing w:line="260" w:lineRule="exact"/>
      </w:pPr>
      <w:r>
        <w:t>Click “Site Settings” link in the upper right corner of the page to navigate to “Site Settings” page.</w:t>
      </w:r>
    </w:p>
    <w:p w14:paraId="2DCF027D" w14:textId="6744E3C3" w:rsidR="00FF39DD" w:rsidRDefault="00FF39DD" w:rsidP="00EF16FB">
      <w:pPr>
        <w:pStyle w:val="NumberedList1"/>
        <w:numPr>
          <w:ilvl w:val="0"/>
          <w:numId w:val="22"/>
        </w:numPr>
        <w:tabs>
          <w:tab w:val="left" w:pos="360"/>
        </w:tabs>
        <w:spacing w:line="260" w:lineRule="exact"/>
      </w:pPr>
      <w:r>
        <w:t xml:space="preserve">Click “Security” </w:t>
      </w:r>
      <w:r w:rsidR="00D419DF">
        <w:t>menu</w:t>
      </w:r>
      <w:r>
        <w:t xml:space="preserve"> item on the left side of “Site Settings” page.</w:t>
      </w:r>
    </w:p>
    <w:p w14:paraId="2123C1EB" w14:textId="2104A7BE" w:rsidR="00FF39DD" w:rsidRDefault="00FF39DD" w:rsidP="00EF16FB">
      <w:pPr>
        <w:pStyle w:val="NumberedList1"/>
        <w:numPr>
          <w:ilvl w:val="0"/>
          <w:numId w:val="22"/>
        </w:numPr>
        <w:tabs>
          <w:tab w:val="left" w:pos="360"/>
        </w:tabs>
        <w:spacing w:line="260" w:lineRule="exact"/>
      </w:pPr>
      <w:r>
        <w:t>Click “New Role Assignment” button.</w:t>
      </w:r>
    </w:p>
    <w:p w14:paraId="7BAFC425" w14:textId="07EAD151" w:rsidR="00FF39DD" w:rsidRDefault="00FF39DD" w:rsidP="00EF16FB">
      <w:pPr>
        <w:pStyle w:val="NumberedList1"/>
        <w:numPr>
          <w:ilvl w:val="0"/>
          <w:numId w:val="22"/>
        </w:numPr>
        <w:tabs>
          <w:tab w:val="left" w:pos="360"/>
        </w:tabs>
        <w:spacing w:line="260" w:lineRule="exact"/>
      </w:pPr>
      <w:r>
        <w:t xml:space="preserve">On “New Role Assignment” enter </w:t>
      </w:r>
      <w:r w:rsidR="00254476">
        <w:t xml:space="preserve">the </w:t>
      </w:r>
      <w:r>
        <w:t>group name (&lt;Your Domain&gt;\</w:t>
      </w:r>
      <w:r>
        <w:rPr>
          <w:rStyle w:val="UserInputNon-localizable"/>
        </w:rPr>
        <w:t>SSRS</w:t>
      </w:r>
      <w:r w:rsidRPr="004200B0">
        <w:rPr>
          <w:rStyle w:val="UserInputNon-localizable"/>
        </w:rPr>
        <w:t>MPLowPriv</w:t>
      </w:r>
      <w:r>
        <w:t>) and check “System Administrator” check box.</w:t>
      </w:r>
    </w:p>
    <w:p w14:paraId="489F1080" w14:textId="553E8584" w:rsidR="00FF39DD" w:rsidRDefault="00FF39DD" w:rsidP="00EF16FB">
      <w:pPr>
        <w:pStyle w:val="NumberedList1"/>
        <w:numPr>
          <w:ilvl w:val="0"/>
          <w:numId w:val="22"/>
        </w:numPr>
        <w:tabs>
          <w:tab w:val="left" w:pos="360"/>
        </w:tabs>
        <w:spacing w:line="260" w:lineRule="exact"/>
      </w:pPr>
      <w:r>
        <w:t>Click “OK” button to apply changes.</w:t>
      </w:r>
    </w:p>
    <w:p w14:paraId="2EED13AF" w14:textId="77777777" w:rsidR="00FF39DD" w:rsidRDefault="00FF39DD" w:rsidP="00FF39DD">
      <w:pPr>
        <w:pStyle w:val="NumberedList1"/>
        <w:numPr>
          <w:ilvl w:val="0"/>
          <w:numId w:val="0"/>
        </w:numPr>
        <w:tabs>
          <w:tab w:val="left" w:pos="360"/>
        </w:tabs>
        <w:spacing w:line="260" w:lineRule="exact"/>
      </w:pPr>
    </w:p>
    <w:p w14:paraId="0BA3E0F1" w14:textId="1ECB8FDD" w:rsidR="00FF39DD" w:rsidRDefault="00FF39DD" w:rsidP="00FF39DD">
      <w:pPr>
        <w:pStyle w:val="Heading5"/>
      </w:pPr>
      <w:r>
        <w:rPr>
          <w:noProof/>
        </w:rPr>
        <w:lastRenderedPageBreak/>
        <w:drawing>
          <wp:inline distT="0" distB="0" distL="0" distR="0" wp14:anchorId="4EC1E368" wp14:editId="7F3DF0CF">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200B0">
        <w:t>To configure</w:t>
      </w:r>
      <w:r w:rsidRPr="00285386">
        <w:t xml:space="preserve"> </w:t>
      </w:r>
      <w:r>
        <w:t>permissions on</w:t>
      </w:r>
      <w:r w:rsidRPr="004200B0">
        <w:t xml:space="preserve"> </w:t>
      </w:r>
      <w:r w:rsidR="00483BAC">
        <w:t>SQL Server 2014 Reporting Services</w:t>
      </w:r>
      <w:r>
        <w:t xml:space="preserve"> Catalog Database</w:t>
      </w:r>
    </w:p>
    <w:p w14:paraId="48093F7F" w14:textId="6A2E3CDB" w:rsidR="00285386" w:rsidRPr="00FF39DD" w:rsidRDefault="00285386" w:rsidP="00FF39DD">
      <w:pPr>
        <w:pStyle w:val="NumberedList1"/>
        <w:numPr>
          <w:ilvl w:val="0"/>
          <w:numId w:val="40"/>
        </w:numPr>
        <w:tabs>
          <w:tab w:val="left" w:pos="360"/>
        </w:tabs>
        <w:spacing w:line="260" w:lineRule="exact"/>
        <w:rPr>
          <w:rStyle w:val="UserInputNon-localizable"/>
          <w:b w:val="0"/>
          <w:szCs w:val="20"/>
        </w:rPr>
      </w:pPr>
      <w:r w:rsidRPr="004200B0">
        <w:t xml:space="preserve">In SQL Server Management Studio, </w:t>
      </w:r>
      <w:r>
        <w:t xml:space="preserve">for </w:t>
      </w:r>
      <w:r w:rsidR="00FF39DD">
        <w:t>the</w:t>
      </w:r>
      <w:r>
        <w:t xml:space="preserve"> instance of SQL Server Database Engine</w:t>
      </w:r>
      <w:r w:rsidR="00AC6AED">
        <w:t>,</w:t>
      </w:r>
      <w:r w:rsidRPr="004200B0">
        <w:t xml:space="preserve"> </w:t>
      </w:r>
      <w:r w:rsidR="00FF39DD">
        <w:t>which hosts SSRS Catalog Database</w:t>
      </w:r>
      <w:r>
        <w:t xml:space="preserve">, </w:t>
      </w:r>
      <w:r w:rsidRPr="004200B0">
        <w:t>create a login for “</w:t>
      </w:r>
      <w:r w:rsidR="005C408E">
        <w:rPr>
          <w:rStyle w:val="UserInputNon-localizable"/>
        </w:rPr>
        <w:t>SSRS</w:t>
      </w:r>
      <w:r w:rsidR="005C408E" w:rsidRPr="004200B0">
        <w:rPr>
          <w:rStyle w:val="UserInputNon-localizable"/>
        </w:rPr>
        <w:t>MPLowPriv</w:t>
      </w:r>
      <w:r w:rsidRPr="004200B0">
        <w:rPr>
          <w:rStyle w:val="UserInputNon-localizable"/>
        </w:rPr>
        <w:t>”</w:t>
      </w:r>
      <w:r w:rsidR="00FF39DD">
        <w:rPr>
          <w:rStyle w:val="UserInputNon-localizable"/>
        </w:rPr>
        <w:t>.</w:t>
      </w:r>
    </w:p>
    <w:p w14:paraId="662A4E8D" w14:textId="417BA455" w:rsidR="00FF39DD" w:rsidRDefault="00FF39DD" w:rsidP="00FF39DD">
      <w:pPr>
        <w:pStyle w:val="NumberedList1"/>
        <w:numPr>
          <w:ilvl w:val="0"/>
          <w:numId w:val="40"/>
        </w:numPr>
        <w:tabs>
          <w:tab w:val="left" w:pos="360"/>
        </w:tabs>
        <w:spacing w:line="260" w:lineRule="exact"/>
      </w:pPr>
      <w:r w:rsidRPr="004200B0">
        <w:t xml:space="preserve">Create </w:t>
      </w:r>
      <w:r w:rsidR="00D20E44" w:rsidRPr="004200B0">
        <w:t>an</w:t>
      </w:r>
      <w:r w:rsidRPr="004200B0">
        <w:t xml:space="preserve"> </w:t>
      </w:r>
      <w:r w:rsidR="005C408E">
        <w:rPr>
          <w:rStyle w:val="UserInputNon-localizable"/>
        </w:rPr>
        <w:t>SSRS</w:t>
      </w:r>
      <w:r w:rsidR="005C408E" w:rsidRPr="004200B0">
        <w:rPr>
          <w:rStyle w:val="UserInputNon-localizable"/>
        </w:rPr>
        <w:t>MPLowPriv</w:t>
      </w:r>
      <w:r w:rsidR="005C408E" w:rsidRPr="004200B0">
        <w:t xml:space="preserve"> </w:t>
      </w:r>
      <w:r w:rsidRPr="004200B0">
        <w:t>user in</w:t>
      </w:r>
      <w:r>
        <w:t xml:space="preserve"> both SSRS Catalog and Temporary databases.</w:t>
      </w:r>
    </w:p>
    <w:p w14:paraId="219037AA" w14:textId="5D394010" w:rsidR="00FF39DD" w:rsidRPr="004200B0" w:rsidRDefault="00FF39DD" w:rsidP="00FF39DD">
      <w:pPr>
        <w:pStyle w:val="NumberedList1"/>
        <w:numPr>
          <w:ilvl w:val="0"/>
          <w:numId w:val="40"/>
        </w:numPr>
        <w:tabs>
          <w:tab w:val="left" w:pos="360"/>
        </w:tabs>
        <w:spacing w:line="260" w:lineRule="exact"/>
      </w:pPr>
      <w:r>
        <w:t xml:space="preserve">Assign db_datareader role for </w:t>
      </w:r>
      <w:r w:rsidR="005C408E">
        <w:rPr>
          <w:rStyle w:val="UserInputNon-localizable"/>
        </w:rPr>
        <w:t>SSRS</w:t>
      </w:r>
      <w:r w:rsidR="005C408E" w:rsidRPr="004200B0">
        <w:rPr>
          <w:rStyle w:val="UserInputNon-localizable"/>
        </w:rPr>
        <w:t>MPLowPriv</w:t>
      </w:r>
      <w:r w:rsidR="005C408E">
        <w:t xml:space="preserve"> </w:t>
      </w:r>
      <w:r>
        <w:t>on both SSRS Catalog and Temporary databases.</w:t>
      </w:r>
    </w:p>
    <w:p w14:paraId="65C8C441" w14:textId="2E41D765" w:rsidR="005C408E" w:rsidRDefault="005C408E" w:rsidP="00387C76">
      <w:pPr>
        <w:pStyle w:val="Heading5"/>
      </w:pPr>
      <w:r>
        <w:rPr>
          <w:noProof/>
        </w:rPr>
        <w:drawing>
          <wp:inline distT="0" distB="0" distL="0" distR="0" wp14:anchorId="7141AE08" wp14:editId="7FBE4E6E">
            <wp:extent cx="152400" cy="152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200B0">
        <w:t xml:space="preserve">To configure </w:t>
      </w:r>
      <w:r>
        <w:t xml:space="preserve">permissions on the </w:t>
      </w:r>
      <w:r w:rsidRPr="004200B0">
        <w:t>S</w:t>
      </w:r>
      <w:r>
        <w:t>ystem Center Operations Manager Management Server</w:t>
      </w:r>
    </w:p>
    <w:p w14:paraId="1FAF81A3" w14:textId="555B4E00" w:rsidR="005C408E" w:rsidRPr="005C408E" w:rsidRDefault="005C408E" w:rsidP="005C408E">
      <w:pPr>
        <w:pStyle w:val="NumberedList1"/>
        <w:numPr>
          <w:ilvl w:val="0"/>
          <w:numId w:val="47"/>
        </w:numPr>
        <w:tabs>
          <w:tab w:val="left" w:pos="360"/>
        </w:tabs>
        <w:spacing w:line="260" w:lineRule="exact"/>
      </w:pPr>
      <w:r w:rsidRPr="002B10BC">
        <w:t xml:space="preserve">Grant </w:t>
      </w:r>
      <w:r>
        <w:t>Local Administrator</w:t>
      </w:r>
      <w:r w:rsidRPr="002B10BC">
        <w:t xml:space="preserve"> permission</w:t>
      </w:r>
      <w:r>
        <w:t xml:space="preserve">s to </w:t>
      </w:r>
      <w:r>
        <w:rPr>
          <w:rStyle w:val="UserInputNon-localizable"/>
        </w:rPr>
        <w:t>SSRSSDK</w:t>
      </w:r>
      <w:r w:rsidRPr="005C408E">
        <w:rPr>
          <w:rStyle w:val="UserInputNon-localizable"/>
          <w:b w:val="0"/>
        </w:rPr>
        <w:t xml:space="preserve"> account</w:t>
      </w:r>
      <w:r w:rsidRPr="002B10BC">
        <w:t>.</w:t>
      </w:r>
    </w:p>
    <w:p w14:paraId="3C3FD5C5" w14:textId="311DA628" w:rsidR="006355AB" w:rsidRDefault="006355AB" w:rsidP="00387C76">
      <w:pPr>
        <w:pStyle w:val="Heading5"/>
      </w:pPr>
      <w:r>
        <w:rPr>
          <w:noProof/>
        </w:rPr>
        <w:drawing>
          <wp:inline distT="0" distB="0" distL="0" distR="0" wp14:anchorId="0A2368EC" wp14:editId="0B7CCD00">
            <wp:extent cx="15240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200B0">
        <w:t xml:space="preserve">To configure </w:t>
      </w:r>
      <w:r>
        <w:t xml:space="preserve">permissions on the </w:t>
      </w:r>
      <w:r w:rsidRPr="004200B0">
        <w:t>S</w:t>
      </w:r>
      <w:r>
        <w:t>ystem Center Operations Manager</w:t>
      </w:r>
    </w:p>
    <w:p w14:paraId="597C1D27" w14:textId="649889DF" w:rsidR="006355AB" w:rsidRDefault="006355AB" w:rsidP="006355AB">
      <w:pPr>
        <w:pStyle w:val="ListParagraph"/>
        <w:numPr>
          <w:ilvl w:val="0"/>
          <w:numId w:val="41"/>
        </w:numPr>
      </w:pPr>
      <w:r>
        <w:t>Open SCOM Console and navigate to “Administration” pane.</w:t>
      </w:r>
    </w:p>
    <w:p w14:paraId="46C73DBE" w14:textId="21AF15DD" w:rsidR="006355AB" w:rsidRDefault="006355AB" w:rsidP="006355AB">
      <w:pPr>
        <w:pStyle w:val="ListParagraph"/>
        <w:numPr>
          <w:ilvl w:val="0"/>
          <w:numId w:val="41"/>
        </w:numPr>
      </w:pPr>
      <w:r>
        <w:t>Select “User Roles” view (located under “Security” folder).</w:t>
      </w:r>
    </w:p>
    <w:p w14:paraId="49AD8AB5" w14:textId="729C7795" w:rsidR="006355AB" w:rsidRDefault="00EA7984" w:rsidP="006355AB">
      <w:pPr>
        <w:pStyle w:val="ListParagraph"/>
        <w:numPr>
          <w:ilvl w:val="0"/>
          <w:numId w:val="41"/>
        </w:numPr>
      </w:pPr>
      <w:r>
        <w:t>Right-</w:t>
      </w:r>
      <w:r w:rsidR="00D419DF">
        <w:t>click</w:t>
      </w:r>
      <w:r w:rsidR="006355AB">
        <w:t xml:space="preserve"> “Operations Manager Operator</w:t>
      </w:r>
      <w:r w:rsidR="005C408E">
        <w:t>s</w:t>
      </w:r>
      <w:r w:rsidR="006355AB">
        <w:t>” role and click “Properties” in the context menu.</w:t>
      </w:r>
    </w:p>
    <w:p w14:paraId="29ABC4AA" w14:textId="77A48211" w:rsidR="006355AB" w:rsidRDefault="006355AB" w:rsidP="006355AB">
      <w:pPr>
        <w:pStyle w:val="ListParagraph"/>
        <w:numPr>
          <w:ilvl w:val="0"/>
          <w:numId w:val="41"/>
        </w:numPr>
      </w:pPr>
      <w:r>
        <w:t>In “General Properties” tab click “Add” button.</w:t>
      </w:r>
    </w:p>
    <w:p w14:paraId="34EA427B" w14:textId="4C19BC22" w:rsidR="006355AB" w:rsidRPr="006355AB" w:rsidRDefault="006355AB" w:rsidP="006355AB">
      <w:pPr>
        <w:pStyle w:val="ListParagraph"/>
        <w:numPr>
          <w:ilvl w:val="0"/>
          <w:numId w:val="41"/>
        </w:numPr>
        <w:rPr>
          <w:rStyle w:val="UserInputNon-localizable"/>
          <w:b w:val="0"/>
          <w:szCs w:val="22"/>
        </w:rPr>
      </w:pPr>
      <w:r>
        <w:t xml:space="preserve">Find </w:t>
      </w:r>
      <w:r>
        <w:rPr>
          <w:rStyle w:val="UserInputNon-localizable"/>
        </w:rPr>
        <w:t xml:space="preserve">SSRSSDK </w:t>
      </w:r>
      <w:r>
        <w:rPr>
          <w:rStyle w:val="UserInputNon-localizable"/>
          <w:b w:val="0"/>
        </w:rPr>
        <w:t>user and click “OK”.</w:t>
      </w:r>
    </w:p>
    <w:p w14:paraId="23E2BA81" w14:textId="2330BA4F" w:rsidR="006355AB" w:rsidRPr="006355AB" w:rsidRDefault="006355AB" w:rsidP="006355AB">
      <w:pPr>
        <w:pStyle w:val="ListParagraph"/>
        <w:numPr>
          <w:ilvl w:val="0"/>
          <w:numId w:val="41"/>
        </w:numPr>
      </w:pPr>
      <w:r>
        <w:rPr>
          <w:rStyle w:val="UserInputNon-localizable"/>
          <w:b w:val="0"/>
        </w:rPr>
        <w:t>Click “OK” button to apply changes and close “User Role Properties” dialog.</w:t>
      </w:r>
    </w:p>
    <w:p w14:paraId="2FC60858" w14:textId="77777777" w:rsidR="006355AB" w:rsidRPr="006355AB" w:rsidRDefault="006355AB" w:rsidP="006355AB"/>
    <w:p w14:paraId="23806F0E" w14:textId="36C4C752" w:rsidR="008F215A" w:rsidRPr="004200B0" w:rsidRDefault="002F67CA" w:rsidP="00387C76">
      <w:pPr>
        <w:pStyle w:val="Heading5"/>
      </w:pPr>
      <w:r>
        <w:rPr>
          <w:noProof/>
        </w:rPr>
        <w:drawing>
          <wp:inline distT="0" distB="0" distL="0" distR="0" wp14:anchorId="448A5832" wp14:editId="05700D8F">
            <wp:extent cx="152400" cy="152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F215A" w:rsidRPr="004200B0">
        <w:t xml:space="preserve">To configure System Center Operations Manager </w:t>
      </w:r>
    </w:p>
    <w:p w14:paraId="20AB9F4B" w14:textId="7D1ECF84" w:rsidR="00ED3D75" w:rsidRPr="004200B0" w:rsidRDefault="00ED3D75" w:rsidP="00ED3D75">
      <w:pPr>
        <w:pStyle w:val="NumberedList1"/>
        <w:numPr>
          <w:ilvl w:val="0"/>
          <w:numId w:val="27"/>
        </w:numPr>
        <w:tabs>
          <w:tab w:val="left" w:pos="360"/>
        </w:tabs>
        <w:spacing w:line="260" w:lineRule="exact"/>
      </w:pPr>
      <w:r w:rsidRPr="004200B0">
        <w:t>Import SQL Server Management Pack</w:t>
      </w:r>
      <w:r w:rsidR="000D7DA4">
        <w:t>,</w:t>
      </w:r>
      <w:r w:rsidRPr="004200B0">
        <w:t xml:space="preserve"> if it has not been imported.</w:t>
      </w:r>
    </w:p>
    <w:p w14:paraId="730AB9CA" w14:textId="4B504400" w:rsidR="00ED3D75" w:rsidRPr="004200B0" w:rsidRDefault="00ED3D75" w:rsidP="00ED3D75">
      <w:pPr>
        <w:pStyle w:val="NumberedList1"/>
        <w:numPr>
          <w:ilvl w:val="0"/>
          <w:numId w:val="27"/>
        </w:numPr>
        <w:tabs>
          <w:tab w:val="left" w:pos="360"/>
        </w:tabs>
        <w:spacing w:line="260" w:lineRule="exact"/>
      </w:pPr>
      <w:r w:rsidRPr="004200B0">
        <w:t xml:space="preserve">Create </w:t>
      </w:r>
      <w:r w:rsidR="006355AB">
        <w:rPr>
          <w:rStyle w:val="UserInputNon-localizable"/>
        </w:rPr>
        <w:t>SSRSMonitoring</w:t>
      </w:r>
      <w:r w:rsidRPr="002B10BC">
        <w:rPr>
          <w:rStyle w:val="UserInputNon-localizable"/>
        </w:rPr>
        <w:t>,</w:t>
      </w:r>
      <w:r w:rsidRPr="004200B0">
        <w:t xml:space="preserve"> </w:t>
      </w:r>
      <w:r w:rsidR="006355AB">
        <w:rPr>
          <w:rStyle w:val="UserInputNon-localizable"/>
        </w:rPr>
        <w:t>SSRS</w:t>
      </w:r>
      <w:r w:rsidR="006355AB" w:rsidRPr="002B10BC">
        <w:rPr>
          <w:rStyle w:val="UserInputNon-localizable"/>
        </w:rPr>
        <w:t>Discovery</w:t>
      </w:r>
      <w:r w:rsidR="006355AB" w:rsidRPr="004200B0">
        <w:t xml:space="preserve"> </w:t>
      </w:r>
      <w:r w:rsidRPr="004200B0">
        <w:t xml:space="preserve">and </w:t>
      </w:r>
      <w:r w:rsidR="006355AB">
        <w:rPr>
          <w:rStyle w:val="UserInputNon-localizable"/>
        </w:rPr>
        <w:t>SSRSSDK</w:t>
      </w:r>
      <w:r w:rsidR="006355AB" w:rsidRPr="004200B0">
        <w:t xml:space="preserve"> </w:t>
      </w:r>
      <w:r w:rsidRPr="004200B0">
        <w:t>Run As accounts with “Windows” account</w:t>
      </w:r>
      <w:r>
        <w:t xml:space="preserve"> type</w:t>
      </w:r>
      <w:r w:rsidRPr="004200B0">
        <w:t xml:space="preserve">. For more information about how to create a Run As account, see </w:t>
      </w:r>
      <w:hyperlink r:id="rId28" w:history="1">
        <w:r w:rsidRPr="004200B0">
          <w:rPr>
            <w:rStyle w:val="Hyperlink"/>
          </w:rPr>
          <w:t>How to Create a Run As Account in Operations Manager 2007</w:t>
        </w:r>
      </w:hyperlink>
      <w:r>
        <w:t xml:space="preserve"> or </w:t>
      </w:r>
      <w:hyperlink r:id="rId29" w:history="1">
        <w:r w:rsidRPr="005C0D0E">
          <w:rPr>
            <w:rStyle w:val="Hyperlink"/>
            <w:szCs w:val="20"/>
          </w:rPr>
          <w:t>How to Create Run As Account in Operations Manager 2012</w:t>
        </w:r>
      </w:hyperlink>
      <w:r>
        <w:t>.</w:t>
      </w:r>
      <w:r w:rsidRPr="004200B0">
        <w:t xml:space="preserve"> For more information about various Run As Account types, see </w:t>
      </w:r>
      <w:hyperlink r:id="rId30" w:history="1">
        <w:r w:rsidRPr="004200B0">
          <w:rPr>
            <w:rStyle w:val="Hyperlink"/>
          </w:rPr>
          <w:t>Run As Accounts and Run As Profiles in Operations Manager 2007</w:t>
        </w:r>
      </w:hyperlink>
      <w:r>
        <w:t xml:space="preserve"> or </w:t>
      </w:r>
      <w:hyperlink r:id="rId31" w:history="1">
        <w:r w:rsidRPr="005C0D0E">
          <w:rPr>
            <w:rStyle w:val="Hyperlink"/>
            <w:szCs w:val="20"/>
          </w:rPr>
          <w:t>Managing Run As Accounts and Profiles in Operations Manager 2012</w:t>
        </w:r>
      </w:hyperlink>
      <w:r>
        <w:t>.</w:t>
      </w:r>
    </w:p>
    <w:p w14:paraId="7D866766" w14:textId="220BF936" w:rsidR="00ED3D75" w:rsidRPr="002B10BC" w:rsidRDefault="00ED3D75" w:rsidP="00ED3D75">
      <w:pPr>
        <w:pStyle w:val="NumberedList1"/>
        <w:numPr>
          <w:ilvl w:val="0"/>
          <w:numId w:val="27"/>
        </w:numPr>
        <w:tabs>
          <w:tab w:val="left" w:pos="360"/>
        </w:tabs>
        <w:spacing w:line="260" w:lineRule="exact"/>
      </w:pPr>
      <w:r w:rsidRPr="004200B0">
        <w:t xml:space="preserve">On System Center Operations Manager console, configure the Run As profiles </w:t>
      </w:r>
      <w:r w:rsidRPr="002B10BC">
        <w:t>as follow</w:t>
      </w:r>
      <w:r w:rsidR="006355AB">
        <w:t>s</w:t>
      </w:r>
      <w:r w:rsidRPr="002B10BC">
        <w:t>:</w:t>
      </w:r>
    </w:p>
    <w:p w14:paraId="7F533F48" w14:textId="615D65FE" w:rsidR="00ED3D75" w:rsidRPr="002B10BC" w:rsidRDefault="00ED3D75" w:rsidP="00ED3D75">
      <w:pPr>
        <w:pStyle w:val="NumberedList1"/>
        <w:numPr>
          <w:ilvl w:val="1"/>
          <w:numId w:val="27"/>
        </w:numPr>
        <w:tabs>
          <w:tab w:val="left" w:pos="360"/>
        </w:tabs>
        <w:spacing w:line="260" w:lineRule="exact"/>
      </w:pPr>
      <w:r w:rsidRPr="002B10BC">
        <w:t>Set “</w:t>
      </w:r>
      <w:r w:rsidR="006355AB" w:rsidRPr="00534CB9">
        <w:t xml:space="preserve">Microsoft SQL Server </w:t>
      </w:r>
      <w:r w:rsidR="00341397">
        <w:t>2014</w:t>
      </w:r>
      <w:r w:rsidR="006355AB" w:rsidRPr="00534CB9">
        <w:t xml:space="preserve"> Reporting Services Discovery Run As Profile</w:t>
      </w:r>
      <w:r w:rsidRPr="002B10BC">
        <w:t xml:space="preserve">” Run As profile to use </w:t>
      </w:r>
      <w:r w:rsidR="006355AB">
        <w:rPr>
          <w:rStyle w:val="UserInputNon-localizable"/>
        </w:rPr>
        <w:t>SSRS</w:t>
      </w:r>
      <w:r w:rsidR="006355AB" w:rsidRPr="002B10BC">
        <w:rPr>
          <w:rStyle w:val="UserInputNon-localizable"/>
        </w:rPr>
        <w:t>Discovery</w:t>
      </w:r>
      <w:r w:rsidR="006355AB" w:rsidRPr="004200B0">
        <w:t xml:space="preserve"> </w:t>
      </w:r>
      <w:r w:rsidRPr="002B10BC">
        <w:t>Run As account.</w:t>
      </w:r>
    </w:p>
    <w:p w14:paraId="7C4AC23B" w14:textId="4E1FE2F6" w:rsidR="00ED3D75" w:rsidRPr="002B10BC" w:rsidRDefault="00ED3D75" w:rsidP="00ED3D75">
      <w:pPr>
        <w:pStyle w:val="NumberedList1"/>
        <w:numPr>
          <w:ilvl w:val="1"/>
          <w:numId w:val="27"/>
        </w:numPr>
        <w:tabs>
          <w:tab w:val="left" w:pos="360"/>
        </w:tabs>
        <w:spacing w:line="260" w:lineRule="exact"/>
      </w:pPr>
      <w:r w:rsidRPr="002B10BC">
        <w:t>Set “</w:t>
      </w:r>
      <w:r w:rsidR="006355AB" w:rsidRPr="00534CB9">
        <w:t xml:space="preserve">Microsoft SQL Server </w:t>
      </w:r>
      <w:r w:rsidR="00341397">
        <w:t>2014</w:t>
      </w:r>
      <w:r w:rsidR="006355AB" w:rsidRPr="00534CB9">
        <w:t xml:space="preserve"> Reporting Services Monitoring Run As Profile</w:t>
      </w:r>
      <w:r w:rsidRPr="002B10BC">
        <w:t xml:space="preserve">” Run As profile to use </w:t>
      </w:r>
      <w:r w:rsidR="006355AB">
        <w:rPr>
          <w:rStyle w:val="UserInputNon-localizable"/>
        </w:rPr>
        <w:t>SSRSMonitoring</w:t>
      </w:r>
      <w:r w:rsidR="006355AB" w:rsidRPr="002B10BC">
        <w:t xml:space="preserve"> </w:t>
      </w:r>
      <w:r w:rsidRPr="002B10BC">
        <w:t>Run As account.</w:t>
      </w:r>
    </w:p>
    <w:p w14:paraId="6B2F04CD" w14:textId="5F21CE0A" w:rsidR="00ED3D75" w:rsidRPr="002B10BC" w:rsidRDefault="00ED3D75" w:rsidP="00ED3D75">
      <w:pPr>
        <w:pStyle w:val="NumberedList1"/>
        <w:numPr>
          <w:ilvl w:val="1"/>
          <w:numId w:val="27"/>
        </w:numPr>
        <w:tabs>
          <w:tab w:val="left" w:pos="360"/>
        </w:tabs>
        <w:spacing w:line="260" w:lineRule="exact"/>
      </w:pPr>
      <w:r w:rsidRPr="002B10BC">
        <w:t>Set “</w:t>
      </w:r>
      <w:r w:rsidR="006355AB" w:rsidRPr="00534CB9">
        <w:t xml:space="preserve">Microsoft SQL Server </w:t>
      </w:r>
      <w:r w:rsidR="00341397">
        <w:t>2014</w:t>
      </w:r>
      <w:r w:rsidR="006355AB" w:rsidRPr="00534CB9">
        <w:t xml:space="preserve"> Reporting Services SCOM SDK Discovery Run As Profile</w:t>
      </w:r>
      <w:r w:rsidRPr="002B10BC">
        <w:t xml:space="preserve">” Run As profile to use </w:t>
      </w:r>
      <w:r w:rsidR="006355AB">
        <w:rPr>
          <w:rStyle w:val="UserInputNon-localizable"/>
        </w:rPr>
        <w:t>SSRSSDK</w:t>
      </w:r>
      <w:r w:rsidR="006355AB" w:rsidRPr="004200B0">
        <w:t xml:space="preserve"> </w:t>
      </w:r>
      <w:r w:rsidRPr="002B10BC">
        <w:t>Run As account.</w:t>
      </w:r>
    </w:p>
    <w:p w14:paraId="0ED75EDB" w14:textId="77777777" w:rsidR="000F2425" w:rsidRDefault="000F2425" w:rsidP="000F2425">
      <w:bookmarkStart w:id="56" w:name="z4"/>
      <w:bookmarkStart w:id="57" w:name="z5"/>
      <w:bookmarkStart w:id="58" w:name="_Toc314494395"/>
      <w:bookmarkStart w:id="59" w:name="_Toc314507007"/>
      <w:bookmarkStart w:id="60" w:name="_Ref384943365"/>
      <w:bookmarkStart w:id="61" w:name="_Toc384659801"/>
      <w:bookmarkEnd w:id="56"/>
      <w:bookmarkEnd w:id="57"/>
    </w:p>
    <w:p w14:paraId="063325AD" w14:textId="77777777" w:rsidR="000F2425" w:rsidRDefault="000F2425">
      <w:pPr>
        <w:spacing w:before="0" w:after="0" w:line="240" w:lineRule="auto"/>
        <w:jc w:val="left"/>
      </w:pPr>
      <w:r>
        <w:br w:type="page"/>
      </w:r>
    </w:p>
    <w:p w14:paraId="6D393C66" w14:textId="775EAD81" w:rsidR="000F2425" w:rsidRDefault="000F2425" w:rsidP="000F2425"/>
    <w:p w14:paraId="2FD795C2" w14:textId="77777777" w:rsidR="0028645B" w:rsidRPr="004200B0" w:rsidRDefault="0028645B" w:rsidP="00664EA8">
      <w:pPr>
        <w:pStyle w:val="Heading2"/>
      </w:pPr>
      <w:bookmarkStart w:id="62" w:name="_Toc444095509"/>
      <w:r w:rsidRPr="004200B0">
        <w:t>Viewing Information in the Operations Manager Console</w:t>
      </w:r>
      <w:bookmarkStart w:id="63" w:name="z86a5fb31462d499bb9d453d242491276"/>
      <w:bookmarkEnd w:id="58"/>
      <w:bookmarkEnd w:id="59"/>
      <w:bookmarkEnd w:id="60"/>
      <w:bookmarkEnd w:id="62"/>
      <w:bookmarkEnd w:id="63"/>
    </w:p>
    <w:p w14:paraId="06EEC755" w14:textId="785C203B" w:rsidR="00DC2A7D" w:rsidRDefault="00DC2A7D" w:rsidP="00387C76">
      <w:pPr>
        <w:pStyle w:val="Heading3"/>
      </w:pPr>
      <w:bookmarkStart w:id="64" w:name="_Toc444095510"/>
      <w:r w:rsidRPr="009709D7">
        <w:t>Version-independent (generic) views and dashboards</w:t>
      </w:r>
      <w:bookmarkEnd w:id="64"/>
    </w:p>
    <w:p w14:paraId="1448CE69" w14:textId="2EEA4FD8" w:rsidR="00A304C5" w:rsidRDefault="00DC2A7D" w:rsidP="009C46D9">
      <w:r>
        <w:t xml:space="preserve">This monitoring pack </w:t>
      </w:r>
      <w:r w:rsidR="00F34A45">
        <w:t>uses</w:t>
      </w:r>
      <w:r>
        <w:t xml:space="preserve"> common folder structure </w:t>
      </w:r>
      <w:r w:rsidR="00F34A45">
        <w:t>introduced with the first release of Monitoring Pack for SQL Server 2014</w:t>
      </w:r>
      <w:r>
        <w:t xml:space="preserve">. </w:t>
      </w:r>
      <w:r w:rsidR="00C45123">
        <w:t xml:space="preserve">The following </w:t>
      </w:r>
      <w:r>
        <w:t>views and dashboards are version-independent</w:t>
      </w:r>
      <w:r w:rsidR="00E160C4">
        <w:t>,</w:t>
      </w:r>
      <w:r>
        <w:t xml:space="preserve"> and show information about all versions of SQL Server:</w:t>
      </w:r>
    </w:p>
    <w:p w14:paraId="0C56C1C0" w14:textId="7AF3C8F4" w:rsidR="00DC2A7D" w:rsidRPr="00CB3561" w:rsidRDefault="00DC2A7D" w:rsidP="00DC2A7D">
      <w:pPr>
        <w:pStyle w:val="NoSpacing"/>
      </w:pPr>
      <w:r w:rsidRPr="00CB3561">
        <w:rPr>
          <w:noProof/>
        </w:rPr>
        <w:drawing>
          <wp:inline distT="0" distB="0" distL="0" distR="0" wp14:anchorId="3B409AC6" wp14:editId="387E68C9">
            <wp:extent cx="152400" cy="152400"/>
            <wp:effectExtent l="0" t="0" r="0" b="0"/>
            <wp:docPr id="11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B3561">
        <w:t xml:space="preserve"> Microsoft SQL Server</w:t>
      </w:r>
      <w:r>
        <w:t xml:space="preserve"> </w:t>
      </w:r>
    </w:p>
    <w:p w14:paraId="77538729" w14:textId="77777777" w:rsidR="00DC2A7D" w:rsidRPr="00CB3561" w:rsidRDefault="00DC2A7D" w:rsidP="00DC2A7D">
      <w:pPr>
        <w:pStyle w:val="NoSpacing"/>
        <w:ind w:left="360"/>
      </w:pPr>
      <w:r w:rsidRPr="00CB3561">
        <w:rPr>
          <w:noProof/>
        </w:rPr>
        <w:drawing>
          <wp:inline distT="0" distB="0" distL="0" distR="0" wp14:anchorId="6486AC1A" wp14:editId="1D854D6B">
            <wp:extent cx="180975" cy="180975"/>
            <wp:effectExtent l="0" t="0" r="9525" b="9525"/>
            <wp:docPr id="120"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CB3561">
        <w:t>Active Alerts</w:t>
      </w:r>
    </w:p>
    <w:p w14:paraId="5A753ABC" w14:textId="32FBFBAD" w:rsidR="00DC2A7D" w:rsidRDefault="00FB0762" w:rsidP="00DC2A7D">
      <w:pPr>
        <w:pStyle w:val="NoSpacing"/>
        <w:ind w:left="360"/>
      </w:pPr>
      <w:r>
        <w:pict w14:anchorId="582588BF">
          <v:shape id="Picture 121" o:spid="_x0000_i1025" type="#_x0000_t75" style="width:13pt;height:11.5pt;visibility:visible;mso-wrap-style:square">
            <v:imagedata r:id="rId34" o:title=""/>
          </v:shape>
        </w:pict>
      </w:r>
      <w:r w:rsidR="00DC2A7D" w:rsidRPr="00CB3561">
        <w:t>SQL Server Roles</w:t>
      </w:r>
    </w:p>
    <w:p w14:paraId="195F411C" w14:textId="7783C74D" w:rsidR="008C0D80" w:rsidRDefault="008C0D80" w:rsidP="008C0D80">
      <w:pPr>
        <w:pStyle w:val="NoSpacing"/>
        <w:ind w:left="360"/>
      </w:pPr>
      <w:r w:rsidRPr="00032813">
        <w:rPr>
          <w:noProof/>
        </w:rPr>
        <w:drawing>
          <wp:inline distT="0" distB="0" distL="0" distR="0" wp14:anchorId="3071D0AD" wp14:editId="6C1B79FC">
            <wp:extent cx="152400" cy="1428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t>Summary</w:t>
      </w:r>
    </w:p>
    <w:p w14:paraId="5E5B2E77" w14:textId="77777777" w:rsidR="00DC2A7D" w:rsidRPr="00CB3561" w:rsidRDefault="00DC2A7D" w:rsidP="00DC2A7D">
      <w:pPr>
        <w:pStyle w:val="NoSpacing"/>
        <w:ind w:left="360"/>
      </w:pPr>
      <w:r w:rsidRPr="00CB3561">
        <w:rPr>
          <w:noProof/>
        </w:rPr>
        <w:drawing>
          <wp:inline distT="0" distB="0" distL="0" distR="0" wp14:anchorId="67673D18" wp14:editId="7E9FAB97">
            <wp:extent cx="152400" cy="142875"/>
            <wp:effectExtent l="0" t="0" r="0" b="9525"/>
            <wp:docPr id="123" name="Рисунок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CB3561">
        <w:t>Computers</w:t>
      </w:r>
    </w:p>
    <w:p w14:paraId="5E2768D5" w14:textId="24A00697" w:rsidR="00DC2A7D" w:rsidRDefault="00FB0762" w:rsidP="009C46D9">
      <w:pPr>
        <w:pStyle w:val="NoSpacing"/>
        <w:ind w:left="360"/>
      </w:pPr>
      <w:r>
        <w:pict w14:anchorId="2672FEA7">
          <v:shape id="_x0000_i1026" type="#_x0000_t75" style="width:11.5pt;height:11.5pt;visibility:visible;mso-wrap-style:square">
            <v:imagedata r:id="rId37" o:title=""/>
          </v:shape>
        </w:pict>
      </w:r>
      <w:r w:rsidR="00DC2A7D" w:rsidRPr="00CB3561">
        <w:t>Task Status</w:t>
      </w:r>
    </w:p>
    <w:p w14:paraId="437C3304" w14:textId="77777777" w:rsidR="00A304C5" w:rsidRDefault="00A304C5" w:rsidP="009C46D9">
      <w:pPr>
        <w:pStyle w:val="NoSpacing"/>
        <w:ind w:left="360"/>
      </w:pPr>
    </w:p>
    <w:p w14:paraId="2D7B08C9" w14:textId="6E05CEC2" w:rsidR="00DC2A7D" w:rsidRDefault="00A304C5" w:rsidP="009C46D9">
      <w:r>
        <w:t>“SQL Server Roles” dashboard provides information about all instances of SQL Server Database Engine, SQL Server Reporting Services, SQL Server Analysis Services and SQL Server Integration Services:</w:t>
      </w:r>
    </w:p>
    <w:p w14:paraId="4301CAF5" w14:textId="2E4612C1" w:rsidR="00A304C5" w:rsidRPr="009C46D9" w:rsidRDefault="00A304C5" w:rsidP="009C46D9">
      <w:pPr>
        <w:spacing w:line="240" w:lineRule="auto"/>
        <w:jc w:val="center"/>
      </w:pPr>
      <w:r>
        <w:rPr>
          <w:noProof/>
        </w:rPr>
        <w:drawing>
          <wp:inline distT="0" distB="0" distL="0" distR="0" wp14:anchorId="514A5100" wp14:editId="6664C8E7">
            <wp:extent cx="3442801" cy="3267075"/>
            <wp:effectExtent l="0" t="0" r="5715"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22-Apr-14 18-49-03.png"/>
                    <pic:cNvPicPr/>
                  </pic:nvPicPr>
                  <pic:blipFill>
                    <a:blip r:embed="rId38">
                      <a:extLst>
                        <a:ext uri="{28A0092B-C50C-407E-A947-70E740481C1C}">
                          <a14:useLocalDpi xmlns:a14="http://schemas.microsoft.com/office/drawing/2010/main" val="0"/>
                        </a:ext>
                      </a:extLst>
                    </a:blip>
                    <a:stretch>
                      <a:fillRect/>
                    </a:stretch>
                  </pic:blipFill>
                  <pic:spPr>
                    <a:xfrm>
                      <a:off x="0" y="0"/>
                      <a:ext cx="3447584" cy="3271614"/>
                    </a:xfrm>
                    <a:prstGeom prst="rect">
                      <a:avLst/>
                    </a:prstGeom>
                  </pic:spPr>
                </pic:pic>
              </a:graphicData>
            </a:graphic>
          </wp:inline>
        </w:drawing>
      </w:r>
    </w:p>
    <w:p w14:paraId="5AB45F90" w14:textId="72CB4D84" w:rsidR="00F672FE" w:rsidRPr="00387C76" w:rsidRDefault="009C46D9" w:rsidP="00387C76">
      <w:pPr>
        <w:pStyle w:val="Heading3"/>
      </w:pPr>
      <w:bookmarkStart w:id="65" w:name="_Toc444095511"/>
      <w:r w:rsidRPr="009709D7">
        <w:lastRenderedPageBreak/>
        <w:t xml:space="preserve">SQL Server </w:t>
      </w:r>
      <w:r w:rsidR="00341397">
        <w:t>2014</w:t>
      </w:r>
      <w:r w:rsidR="00F34A45" w:rsidRPr="009709D7">
        <w:t xml:space="preserve"> Reporting Services</w:t>
      </w:r>
      <w:r w:rsidRPr="009709D7">
        <w:t xml:space="preserve"> v</w:t>
      </w:r>
      <w:r w:rsidR="00F672FE" w:rsidRPr="009709D7">
        <w:t>iews</w:t>
      </w:r>
      <w:bookmarkEnd w:id="65"/>
    </w:p>
    <w:p w14:paraId="78B999B8" w14:textId="6FD9D8A4" w:rsidR="00F672FE" w:rsidRDefault="005A570A" w:rsidP="00F672FE">
      <w:r>
        <w:t>Microsoft System Center Management</w:t>
      </w:r>
      <w:r w:rsidR="00BA11EA" w:rsidRPr="00406C5E">
        <w:t xml:space="preserve"> Pack for SQL Server 20</w:t>
      </w:r>
      <w:r w:rsidR="00BA11EA" w:rsidRPr="003E3BEC">
        <w:t>1</w:t>
      </w:r>
      <w:r w:rsidR="00BA11EA">
        <w:t>4</w:t>
      </w:r>
      <w:r w:rsidR="00BA11EA" w:rsidRPr="00406C5E">
        <w:t xml:space="preserve"> Reporting Services (Native Mode)</w:t>
      </w:r>
      <w:r w:rsidR="00BA11EA">
        <w:t xml:space="preserve"> </w:t>
      </w:r>
      <w:r w:rsidR="00F672FE">
        <w:t xml:space="preserve">introduces </w:t>
      </w:r>
      <w:r w:rsidR="00CB73CB">
        <w:t xml:space="preserve">a </w:t>
      </w:r>
      <w:r w:rsidR="00F672FE">
        <w:t>comprehensive set of state, performance and alert view which can be found in the dedicated folder:</w:t>
      </w:r>
    </w:p>
    <w:p w14:paraId="235B7469" w14:textId="66FA07E7" w:rsidR="00F672FE" w:rsidRDefault="002F67CA" w:rsidP="00F672FE">
      <w:pPr>
        <w:ind w:firstLine="360"/>
      </w:pPr>
      <w:r>
        <w:rPr>
          <w:noProof/>
        </w:rPr>
        <w:drawing>
          <wp:inline distT="0" distB="0" distL="0" distR="0" wp14:anchorId="590F16D0" wp14:editId="1D692D42">
            <wp:extent cx="152400" cy="152400"/>
            <wp:effectExtent l="0" t="0" r="0" b="0"/>
            <wp:docPr id="31"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F672FE">
        <w:t>Monitoring</w:t>
      </w:r>
    </w:p>
    <w:p w14:paraId="32FA5C43" w14:textId="0D30DFC6" w:rsidR="00F672FE" w:rsidRDefault="002F67CA" w:rsidP="00F672FE">
      <w:pPr>
        <w:ind w:left="360" w:firstLine="360"/>
      </w:pPr>
      <w:r>
        <w:rPr>
          <w:noProof/>
        </w:rPr>
        <w:drawing>
          <wp:inline distT="0" distB="0" distL="0" distR="0" wp14:anchorId="45C57046" wp14:editId="0AC52B7A">
            <wp:extent cx="152400" cy="1524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F672FE">
        <w:t>Microsoft SQL Server</w:t>
      </w:r>
      <w:r w:rsidR="00277CBC">
        <w:t xml:space="preserve"> </w:t>
      </w:r>
    </w:p>
    <w:p w14:paraId="30C01E97" w14:textId="72C40F45" w:rsidR="00F672FE" w:rsidRDefault="002F67CA" w:rsidP="00F672FE">
      <w:pPr>
        <w:ind w:left="720" w:firstLine="360"/>
      </w:pPr>
      <w:r>
        <w:rPr>
          <w:noProof/>
        </w:rPr>
        <w:drawing>
          <wp:inline distT="0" distB="0" distL="0" distR="0" wp14:anchorId="26DE4733" wp14:editId="251FBB26">
            <wp:extent cx="152400" cy="1524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F672FE">
        <w:t xml:space="preserve">SQL Server </w:t>
      </w:r>
      <w:r w:rsidR="00F34A45">
        <w:t>Reporting Services</w:t>
      </w:r>
    </w:p>
    <w:p w14:paraId="585BEAA6" w14:textId="6EAFAE90" w:rsidR="00F672FE" w:rsidRDefault="00F672FE" w:rsidP="00F672FE">
      <w:pPr>
        <w:ind w:left="720" w:firstLine="360"/>
        <w:rPr>
          <w:b/>
        </w:rPr>
      </w:pPr>
      <w:r>
        <w:tab/>
      </w:r>
      <w:r w:rsidR="002F67CA">
        <w:rPr>
          <w:noProof/>
        </w:rPr>
        <w:drawing>
          <wp:inline distT="0" distB="0" distL="0" distR="0" wp14:anchorId="71BC1166" wp14:editId="4D4F6F54">
            <wp:extent cx="152400" cy="1524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F34A45">
        <w:rPr>
          <w:b/>
        </w:rPr>
        <w:t>Reporting Services</w:t>
      </w:r>
      <w:r w:rsidRPr="00F672FE">
        <w:rPr>
          <w:b/>
        </w:rPr>
        <w:t xml:space="preserve"> </w:t>
      </w:r>
      <w:r w:rsidR="00341397">
        <w:rPr>
          <w:b/>
        </w:rPr>
        <w:t>2014</w:t>
      </w:r>
    </w:p>
    <w:p w14:paraId="482306B5" w14:textId="11598F26" w:rsidR="00F672FE" w:rsidRDefault="002F67CA" w:rsidP="00F672FE">
      <w:pPr>
        <w:pStyle w:val="AlertLabel"/>
        <w:framePr w:wrap="notBeside"/>
      </w:pPr>
      <w:r>
        <w:rPr>
          <w:noProof/>
        </w:rPr>
        <w:drawing>
          <wp:inline distT="0" distB="0" distL="0" distR="0" wp14:anchorId="5CBFE0E1" wp14:editId="6D6D3365">
            <wp:extent cx="228600" cy="1524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sidR="00F672FE">
        <w:t xml:space="preserve">Note </w:t>
      </w:r>
    </w:p>
    <w:p w14:paraId="02C527F9" w14:textId="39E456F8" w:rsidR="00F672FE" w:rsidRDefault="00F672FE" w:rsidP="00F672FE">
      <w:pPr>
        <w:pStyle w:val="AlertText"/>
      </w:pPr>
      <w:r>
        <w:t>Please refer to “</w:t>
      </w:r>
      <w:r w:rsidR="00D854D0" w:rsidRPr="00D854D0">
        <w:rPr>
          <w:rStyle w:val="Link"/>
        </w:rPr>
        <w:fldChar w:fldCharType="begin"/>
      </w:r>
      <w:r w:rsidR="00D854D0" w:rsidRPr="00D854D0">
        <w:rPr>
          <w:rStyle w:val="Link"/>
        </w:rPr>
        <w:instrText xml:space="preserve"> REF _Ref385866094 \h  \* MERGEFORMAT </w:instrText>
      </w:r>
      <w:r w:rsidR="00D854D0" w:rsidRPr="00D854D0">
        <w:rPr>
          <w:rStyle w:val="Link"/>
        </w:rPr>
      </w:r>
      <w:r w:rsidR="00D854D0" w:rsidRPr="00D854D0">
        <w:rPr>
          <w:rStyle w:val="Link"/>
        </w:rPr>
        <w:fldChar w:fldCharType="separate"/>
      </w:r>
      <w:r w:rsidR="00D854D0" w:rsidRPr="00D854D0">
        <w:rPr>
          <w:rStyle w:val="Link"/>
        </w:rPr>
        <w:t>Appendix: Monitoring Pack Views and Dashboards</w:t>
      </w:r>
      <w:r w:rsidR="00D854D0" w:rsidRPr="00D854D0">
        <w:rPr>
          <w:rStyle w:val="Link"/>
        </w:rPr>
        <w:fldChar w:fldCharType="end"/>
      </w:r>
      <w:r>
        <w:t>” section of this guide for the full list of view</w:t>
      </w:r>
      <w:r w:rsidR="00D057C4">
        <w:t>s.</w:t>
      </w:r>
    </w:p>
    <w:p w14:paraId="7BC2ACD6" w14:textId="1CE24BFD" w:rsidR="00F672FE" w:rsidRDefault="002F67CA" w:rsidP="00F672FE">
      <w:pPr>
        <w:pStyle w:val="AlertLabel"/>
        <w:framePr w:wrap="notBeside"/>
      </w:pPr>
      <w:r>
        <w:rPr>
          <w:noProof/>
        </w:rPr>
        <w:drawing>
          <wp:inline distT="0" distB="0" distL="0" distR="0" wp14:anchorId="0A9B1D60" wp14:editId="3F8CF00F">
            <wp:extent cx="228600" cy="1524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sidR="00F672FE">
        <w:t xml:space="preserve">Note </w:t>
      </w:r>
    </w:p>
    <w:p w14:paraId="2E54CCAC" w14:textId="614DA045" w:rsidR="00F672FE" w:rsidRPr="004200B0" w:rsidRDefault="00F672FE" w:rsidP="00F672FE">
      <w:pPr>
        <w:ind w:left="360"/>
      </w:pPr>
      <w:r>
        <w:t>Some views</w:t>
      </w:r>
      <w:r w:rsidRPr="004200B0">
        <w:t xml:space="preserve"> </w:t>
      </w:r>
      <w:r>
        <w:t>may</w:t>
      </w:r>
      <w:r w:rsidRPr="004200B0">
        <w:t xml:space="preserve"> contain </w:t>
      </w:r>
      <w:r>
        <w:t>very long</w:t>
      </w:r>
      <w:r w:rsidRPr="004200B0">
        <w:t xml:space="preserve"> list of objects</w:t>
      </w:r>
      <w:r>
        <w:t xml:space="preserve"> or metrics</w:t>
      </w:r>
      <w:r w:rsidRPr="004200B0">
        <w:t xml:space="preserve">. To find a specific object or group of objects, you can use </w:t>
      </w:r>
      <w:r w:rsidRPr="004200B0">
        <w:rPr>
          <w:rStyle w:val="UI"/>
        </w:rPr>
        <w:t>Scope</w:t>
      </w:r>
      <w:r w:rsidRPr="004200B0">
        <w:t xml:space="preserve">, </w:t>
      </w:r>
      <w:r w:rsidRPr="004200B0">
        <w:rPr>
          <w:rStyle w:val="UI"/>
        </w:rPr>
        <w:t>Search</w:t>
      </w:r>
      <w:r w:rsidRPr="004200B0">
        <w:t xml:space="preserve">, and </w:t>
      </w:r>
      <w:r w:rsidRPr="004200B0">
        <w:rPr>
          <w:rStyle w:val="UI"/>
        </w:rPr>
        <w:t>Find</w:t>
      </w:r>
      <w:r w:rsidRPr="004200B0">
        <w:t xml:space="preserve"> buttons on the Operations Manager toolbar. For more information, see </w:t>
      </w:r>
      <w:r w:rsidR="00D057C4">
        <w:t>“</w:t>
      </w:r>
      <w:hyperlink r:id="rId39" w:history="1">
        <w:r w:rsidR="00D057C4" w:rsidRPr="00D057C4">
          <w:rPr>
            <w:rStyle w:val="Hyperlink"/>
            <w:szCs w:val="20"/>
          </w:rPr>
          <w:t>Finding Data and Objects in the Operations Manager Consoles</w:t>
        </w:r>
      </w:hyperlink>
      <w:r w:rsidR="00D057C4">
        <w:t>” article</w:t>
      </w:r>
      <w:r w:rsidRPr="004200B0">
        <w:t xml:space="preserve"> in Operations Manager Help.</w:t>
      </w:r>
    </w:p>
    <w:p w14:paraId="2F7FCEA8" w14:textId="54C2FA25" w:rsidR="00745BFA" w:rsidRPr="00387C76" w:rsidRDefault="00745BFA" w:rsidP="00387C76">
      <w:pPr>
        <w:pStyle w:val="Heading3"/>
      </w:pPr>
      <w:bookmarkStart w:id="66" w:name="_Toc444095512"/>
      <w:r w:rsidRPr="009709D7">
        <w:t>Dashboards</w:t>
      </w:r>
      <w:bookmarkEnd w:id="66"/>
    </w:p>
    <w:p w14:paraId="27431E39" w14:textId="54EB4394" w:rsidR="00782F78" w:rsidRPr="003E685B" w:rsidRDefault="0028645B" w:rsidP="00782F78">
      <w:r>
        <w:t xml:space="preserve">This monitoring pack includes a set of rich dashboards which provide detailed information about SQL Server </w:t>
      </w:r>
      <w:r w:rsidR="00341397">
        <w:t>2014</w:t>
      </w:r>
      <w:r w:rsidR="009664A1">
        <w:t xml:space="preserve"> Reporting Services</w:t>
      </w:r>
      <w:r>
        <w:t xml:space="preserve"> Instances and </w:t>
      </w:r>
      <w:r w:rsidR="009664A1">
        <w:t>Deployments</w:t>
      </w:r>
      <w:r>
        <w:t xml:space="preserve">. </w:t>
      </w:r>
    </w:p>
    <w:p w14:paraId="3F94849C" w14:textId="456701B3" w:rsidR="00782F78" w:rsidRDefault="00782F78" w:rsidP="00782F78">
      <w:pPr>
        <w:pStyle w:val="AlertLabel"/>
        <w:framePr w:wrap="notBeside"/>
      </w:pPr>
      <w:r>
        <w:rPr>
          <w:noProof/>
        </w:rPr>
        <w:drawing>
          <wp:inline distT="0" distB="0" distL="0" distR="0" wp14:anchorId="298071A5" wp14:editId="19C56958">
            <wp:extent cx="228600" cy="152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t xml:space="preserve">Note </w:t>
      </w:r>
    </w:p>
    <w:p w14:paraId="3FB01AF4" w14:textId="7A3037DD" w:rsidR="00782F78" w:rsidRPr="004200B0" w:rsidRDefault="00782F78" w:rsidP="00782F78">
      <w:pPr>
        <w:ind w:left="360"/>
      </w:pPr>
      <w:r>
        <w:t>For detailed information</w:t>
      </w:r>
      <w:r w:rsidR="00E160C4">
        <w:t>,</w:t>
      </w:r>
      <w:r>
        <w:t xml:space="preserve"> see </w:t>
      </w:r>
      <w:r w:rsidRPr="000E4A6D">
        <w:t>SQLServerDashboards.doc</w:t>
      </w:r>
      <w:r w:rsidRPr="004200B0">
        <w:t>.</w:t>
      </w:r>
    </w:p>
    <w:p w14:paraId="0F551212" w14:textId="316D4AA2" w:rsidR="00567E6F" w:rsidRPr="002B7112" w:rsidRDefault="00387C76" w:rsidP="002B7112">
      <w:r>
        <w:br w:type="page"/>
      </w:r>
    </w:p>
    <w:p w14:paraId="5527DE85" w14:textId="77777777" w:rsidR="003B3ECC" w:rsidRDefault="003B3ECC" w:rsidP="00E43C80">
      <w:pPr>
        <w:pStyle w:val="Heading2"/>
      </w:pPr>
      <w:bookmarkStart w:id="67" w:name="_Toc444095513"/>
      <w:r w:rsidRPr="009709D7">
        <w:lastRenderedPageBreak/>
        <w:t>Links</w:t>
      </w:r>
      <w:bookmarkStart w:id="68" w:name="z875296f2d58e4444bc3f0350fcd3e7ff"/>
      <w:bookmarkEnd w:id="61"/>
      <w:bookmarkEnd w:id="67"/>
      <w:bookmarkEnd w:id="68"/>
    </w:p>
    <w:p w14:paraId="4F5F65CB" w14:textId="77777777" w:rsidR="00740909" w:rsidRDefault="00740909" w:rsidP="00740909">
      <w:r>
        <w:t>The following links connect you to information about common tasks that are associated with System Center Monitoring Packs:</w:t>
      </w:r>
    </w:p>
    <w:p w14:paraId="19D10F2A" w14:textId="7B8366C8" w:rsidR="00740909" w:rsidRDefault="0099292D" w:rsidP="00740909">
      <w:pPr>
        <w:pStyle w:val="BulletedList1"/>
        <w:numPr>
          <w:ilvl w:val="0"/>
          <w:numId w:val="44"/>
        </w:numPr>
        <w:tabs>
          <w:tab w:val="left" w:pos="360"/>
        </w:tabs>
        <w:spacing w:before="0" w:after="160" w:line="260" w:lineRule="exact"/>
        <w:jc w:val="left"/>
      </w:pPr>
      <w:hyperlink r:id="rId40" w:history="1">
        <w:r w:rsidR="00740909">
          <w:rPr>
            <w:rStyle w:val="Hyperlink"/>
          </w:rPr>
          <w:t>Management Pack Life Cycle</w:t>
        </w:r>
      </w:hyperlink>
      <w:r w:rsidR="00740909">
        <w:t xml:space="preserve"> </w:t>
      </w:r>
    </w:p>
    <w:p w14:paraId="043F7FC0" w14:textId="7B0B0AC0" w:rsidR="00740909" w:rsidRDefault="0099292D" w:rsidP="00740909">
      <w:pPr>
        <w:pStyle w:val="BulletedList1"/>
        <w:numPr>
          <w:ilvl w:val="0"/>
          <w:numId w:val="44"/>
        </w:numPr>
        <w:tabs>
          <w:tab w:val="left" w:pos="360"/>
        </w:tabs>
        <w:spacing w:before="0" w:after="160" w:line="260" w:lineRule="exact"/>
        <w:jc w:val="left"/>
      </w:pPr>
      <w:hyperlink r:id="rId41" w:history="1">
        <w:r w:rsidR="00740909" w:rsidRPr="000156F0">
          <w:rPr>
            <w:rStyle w:val="Hyperlink"/>
          </w:rPr>
          <w:t xml:space="preserve">How to Import </w:t>
        </w:r>
        <w:r w:rsidR="00740909" w:rsidRPr="00C53EA8">
          <w:rPr>
            <w:rStyle w:val="Hyperlink"/>
          </w:rPr>
          <w:t>an Operations Manager Management Pack</w:t>
        </w:r>
      </w:hyperlink>
      <w:r w:rsidR="00740909">
        <w:t xml:space="preserve"> </w:t>
      </w:r>
    </w:p>
    <w:p w14:paraId="131492CA" w14:textId="71A870F1" w:rsidR="00740909" w:rsidRDefault="0099292D" w:rsidP="00740909">
      <w:pPr>
        <w:pStyle w:val="BulletedList1"/>
        <w:numPr>
          <w:ilvl w:val="0"/>
          <w:numId w:val="44"/>
        </w:numPr>
        <w:tabs>
          <w:tab w:val="left" w:pos="360"/>
        </w:tabs>
        <w:spacing w:before="0" w:after="160" w:line="260" w:lineRule="exact"/>
        <w:jc w:val="left"/>
      </w:pPr>
      <w:hyperlink r:id="rId42" w:history="1">
        <w:r w:rsidR="00740909" w:rsidRPr="00C53EA8">
          <w:rPr>
            <w:rStyle w:val="Hyperlink"/>
            <w:szCs w:val="20"/>
          </w:rPr>
          <w:t>Creating a Management Pack for Overrides</w:t>
        </w:r>
      </w:hyperlink>
      <w:r w:rsidR="00740909">
        <w:t xml:space="preserve"> </w:t>
      </w:r>
    </w:p>
    <w:p w14:paraId="174FFF0A" w14:textId="6601BDDE" w:rsidR="00740909" w:rsidRDefault="0099292D" w:rsidP="00740909">
      <w:pPr>
        <w:pStyle w:val="BulletedList1"/>
        <w:numPr>
          <w:ilvl w:val="0"/>
          <w:numId w:val="44"/>
        </w:numPr>
        <w:tabs>
          <w:tab w:val="left" w:pos="360"/>
        </w:tabs>
        <w:spacing w:before="0" w:after="160" w:line="260" w:lineRule="exact"/>
        <w:jc w:val="left"/>
      </w:pPr>
      <w:hyperlink r:id="rId43" w:history="1">
        <w:r w:rsidR="00740909" w:rsidRPr="00C53EA8">
          <w:rPr>
            <w:rStyle w:val="Hyperlink"/>
            <w:szCs w:val="20"/>
          </w:rPr>
          <w:t>Managing Run As Accounts and Profiles</w:t>
        </w:r>
      </w:hyperlink>
      <w:r w:rsidR="00740909">
        <w:t xml:space="preserve"> </w:t>
      </w:r>
    </w:p>
    <w:p w14:paraId="72F7EA30" w14:textId="6BDDD246" w:rsidR="00740909" w:rsidRDefault="0099292D" w:rsidP="00740909">
      <w:pPr>
        <w:pStyle w:val="BulletedList1"/>
        <w:numPr>
          <w:ilvl w:val="0"/>
          <w:numId w:val="44"/>
        </w:numPr>
        <w:tabs>
          <w:tab w:val="left" w:pos="360"/>
        </w:tabs>
        <w:spacing w:before="0" w:after="160" w:line="260" w:lineRule="exact"/>
        <w:jc w:val="left"/>
      </w:pPr>
      <w:hyperlink r:id="rId44" w:history="1">
        <w:r w:rsidR="00740909" w:rsidRPr="00C53EA8">
          <w:rPr>
            <w:rStyle w:val="Hyperlink"/>
            <w:szCs w:val="20"/>
          </w:rPr>
          <w:t>How to Export an Operations Manager Management Pack</w:t>
        </w:r>
      </w:hyperlink>
      <w:r w:rsidR="00740909">
        <w:t xml:space="preserve"> </w:t>
      </w:r>
    </w:p>
    <w:p w14:paraId="2BE01F30" w14:textId="37D8C576" w:rsidR="00740909" w:rsidRDefault="0099292D" w:rsidP="00740909">
      <w:pPr>
        <w:pStyle w:val="BulletedList1"/>
        <w:numPr>
          <w:ilvl w:val="0"/>
          <w:numId w:val="44"/>
        </w:numPr>
        <w:tabs>
          <w:tab w:val="left" w:pos="360"/>
        </w:tabs>
        <w:spacing w:before="0" w:after="160" w:line="260" w:lineRule="exact"/>
        <w:jc w:val="left"/>
      </w:pPr>
      <w:hyperlink r:id="rId45" w:history="1">
        <w:r w:rsidR="00740909" w:rsidRPr="00C53EA8">
          <w:rPr>
            <w:rStyle w:val="Hyperlink"/>
            <w:szCs w:val="20"/>
          </w:rPr>
          <w:t>How to Remove an Operations Manager Management Pack</w:t>
        </w:r>
      </w:hyperlink>
      <w:r w:rsidR="00740909">
        <w:t xml:space="preserve"> </w:t>
      </w:r>
    </w:p>
    <w:p w14:paraId="50192FB5" w14:textId="77777777" w:rsidR="00740909" w:rsidRDefault="00740909" w:rsidP="00740909">
      <w:pPr>
        <w:pStyle w:val="BulletedList1"/>
        <w:numPr>
          <w:ilvl w:val="0"/>
          <w:numId w:val="0"/>
        </w:numPr>
        <w:tabs>
          <w:tab w:val="left" w:pos="360"/>
        </w:tabs>
        <w:spacing w:line="260" w:lineRule="exact"/>
        <w:ind w:left="360" w:hanging="360"/>
      </w:pPr>
    </w:p>
    <w:p w14:paraId="7148003A" w14:textId="5855A5FB" w:rsidR="00740909" w:rsidRDefault="00740909" w:rsidP="00740909">
      <w:pPr>
        <w:pStyle w:val="BulletedList1"/>
        <w:numPr>
          <w:ilvl w:val="0"/>
          <w:numId w:val="0"/>
        </w:numPr>
        <w:tabs>
          <w:tab w:val="left" w:pos="0"/>
        </w:tabs>
        <w:spacing w:line="260" w:lineRule="exact"/>
      </w:pPr>
      <w:r w:rsidRPr="00C53EA8">
        <w:t xml:space="preserve">If you already have some familiarity with the basic functionality of Management Packs and would like to expand your Service Pack knowledge, </w:t>
      </w:r>
      <w:r>
        <w:t xml:space="preserve">you may check out a free </w:t>
      </w:r>
      <w:hyperlink r:id="rId46" w:history="1">
        <w:r w:rsidRPr="00C53EA8">
          <w:rPr>
            <w:rStyle w:val="Hyperlink"/>
            <w:szCs w:val="20"/>
          </w:rPr>
          <w:t>System Center 2012 R2 Operations Manager Management Pack</w:t>
        </w:r>
      </w:hyperlink>
      <w:r>
        <w:t xml:space="preserve"> course at Microsoft Virtual Academy (MVA).</w:t>
      </w:r>
    </w:p>
    <w:p w14:paraId="723DAA3A" w14:textId="47C4DBC6" w:rsidR="00740909" w:rsidRDefault="003F31D8" w:rsidP="00740909">
      <w:r>
        <w:t xml:space="preserve">With </w:t>
      </w:r>
      <w:r w:rsidR="00740909">
        <w:t xml:space="preserve">questions about Operations Manager and monitoring packs, </w:t>
      </w:r>
      <w:r>
        <w:t>refer to</w:t>
      </w:r>
      <w:r w:rsidR="00740909">
        <w:t xml:space="preserve"> </w:t>
      </w:r>
      <w:hyperlink r:id="rId47" w:history="1">
        <w:r w:rsidR="00740909">
          <w:rPr>
            <w:rStyle w:val="Hyperlink"/>
          </w:rPr>
          <w:t>System Center Operations Manager community forum</w:t>
        </w:r>
      </w:hyperlink>
      <w:r w:rsidR="00740909">
        <w:t xml:space="preserve"> (</w:t>
      </w:r>
      <w:hyperlink r:id="rId48" w:history="1">
        <w:r w:rsidR="00740909" w:rsidRPr="00507C5E">
          <w:rPr>
            <w:rStyle w:val="Hyperlink"/>
            <w:szCs w:val="20"/>
          </w:rPr>
          <w:t>http://go.microsoft.com/fwlink/?LinkID=179635</w:t>
        </w:r>
      </w:hyperlink>
      <w:r w:rsidR="00740909">
        <w:t>).</w:t>
      </w:r>
    </w:p>
    <w:p w14:paraId="42B86855" w14:textId="77777777" w:rsidR="00740909" w:rsidRDefault="00740909" w:rsidP="00740909">
      <w:pPr>
        <w:pStyle w:val="BulletedList1"/>
        <w:numPr>
          <w:ilvl w:val="0"/>
          <w:numId w:val="0"/>
        </w:numPr>
        <w:tabs>
          <w:tab w:val="left" w:pos="360"/>
        </w:tabs>
        <w:spacing w:line="260" w:lineRule="exact"/>
        <w:ind w:left="360" w:hanging="360"/>
      </w:pPr>
    </w:p>
    <w:p w14:paraId="3787690F" w14:textId="77777777" w:rsidR="00740909" w:rsidRDefault="00740909" w:rsidP="00740909">
      <w:pPr>
        <w:pStyle w:val="AlertLabel"/>
        <w:framePr w:wrap="notBeside"/>
      </w:pPr>
      <w:r>
        <w:rPr>
          <w:noProof/>
        </w:rPr>
        <w:drawing>
          <wp:inline distT="0" distB="0" distL="0" distR="0" wp14:anchorId="1548D842" wp14:editId="269D112D">
            <wp:extent cx="228600" cy="1524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t xml:space="preserve">Important </w:t>
      </w:r>
    </w:p>
    <w:p w14:paraId="60D638AB" w14:textId="77777777" w:rsidR="00740909" w:rsidRPr="006F5DDA" w:rsidRDefault="00740909" w:rsidP="00740909">
      <w:pPr>
        <w:pStyle w:val="AlertText"/>
      </w:pPr>
      <w:r>
        <w:t>All information and content on non-Microsoft sites is provided by the owner or the users of the website. Microsoft makes no warranties, express, implied, or statutory, as to the information at this website.</w:t>
      </w:r>
    </w:p>
    <w:p w14:paraId="1488E679" w14:textId="77777777" w:rsidR="00D854D0" w:rsidRDefault="00D854D0" w:rsidP="003B3ECC">
      <w:pPr>
        <w:pStyle w:val="AlertText"/>
      </w:pPr>
    </w:p>
    <w:p w14:paraId="3F7CB0BC" w14:textId="62FE7BB5" w:rsidR="00D854D0" w:rsidRDefault="00D854D0" w:rsidP="003B3ECC">
      <w:pPr>
        <w:pStyle w:val="AlertText"/>
      </w:pPr>
      <w:r>
        <w:br w:type="page"/>
      </w:r>
    </w:p>
    <w:p w14:paraId="713E119B" w14:textId="7C577569" w:rsidR="00D82B82" w:rsidRDefault="00D82B82" w:rsidP="00D854D0">
      <w:pPr>
        <w:pStyle w:val="Heading2"/>
        <w:jc w:val="left"/>
      </w:pPr>
      <w:bookmarkStart w:id="69" w:name="_Ref384671946"/>
      <w:bookmarkStart w:id="70" w:name="_Ref385866094"/>
      <w:bookmarkStart w:id="71" w:name="_Toc444095514"/>
      <w:bookmarkStart w:id="72" w:name="_Toc384659802"/>
      <w:r w:rsidRPr="009709D7">
        <w:lastRenderedPageBreak/>
        <w:t xml:space="preserve">Appendix: Monitoring Pack </w:t>
      </w:r>
      <w:bookmarkEnd w:id="69"/>
      <w:r w:rsidR="00D854D0" w:rsidRPr="009709D7">
        <w:t>Views and Dashboards</w:t>
      </w:r>
      <w:bookmarkEnd w:id="70"/>
      <w:bookmarkEnd w:id="71"/>
    </w:p>
    <w:p w14:paraId="303DE783" w14:textId="77777777" w:rsidR="00DC2A7D" w:rsidRPr="009C46D9" w:rsidRDefault="00DC2A7D" w:rsidP="009C46D9"/>
    <w:p w14:paraId="5BB3C70B" w14:textId="495FC8CC" w:rsidR="00277CBC" w:rsidRPr="00CB3561" w:rsidRDefault="00277CBC" w:rsidP="00277CBC">
      <w:pPr>
        <w:pStyle w:val="NoSpacing"/>
      </w:pPr>
      <w:r w:rsidRPr="00CB3561">
        <w:rPr>
          <w:noProof/>
        </w:rPr>
        <w:drawing>
          <wp:inline distT="0" distB="0" distL="0" distR="0" wp14:anchorId="796B86FB" wp14:editId="2D264757">
            <wp:extent cx="152400" cy="152400"/>
            <wp:effectExtent l="0" t="0" r="0" b="0"/>
            <wp:docPr id="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B3561">
        <w:t xml:space="preserve"> Microsoft SQL Server</w:t>
      </w:r>
    </w:p>
    <w:p w14:paraId="1AE7E12B" w14:textId="77777777" w:rsidR="00277CBC" w:rsidRPr="00CB3561" w:rsidRDefault="00277CBC" w:rsidP="009C46D9">
      <w:pPr>
        <w:pStyle w:val="NoSpacing"/>
        <w:ind w:left="360"/>
      </w:pPr>
      <w:r w:rsidRPr="00CB3561">
        <w:rPr>
          <w:noProof/>
        </w:rPr>
        <w:drawing>
          <wp:inline distT="0" distB="0" distL="0" distR="0" wp14:anchorId="308BADB2" wp14:editId="79935E60">
            <wp:extent cx="180975" cy="180975"/>
            <wp:effectExtent l="0" t="0" r="9525" b="9525"/>
            <wp:docPr id="126"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CB3561">
        <w:t>Active Alerts</w:t>
      </w:r>
    </w:p>
    <w:p w14:paraId="4CB5DEE0" w14:textId="77777777" w:rsidR="00277CBC" w:rsidRPr="00CB3561" w:rsidRDefault="00277CBC" w:rsidP="009C46D9">
      <w:pPr>
        <w:pStyle w:val="NoSpacing"/>
        <w:ind w:left="360"/>
      </w:pPr>
      <w:r w:rsidRPr="00CB3561">
        <w:rPr>
          <w:noProof/>
        </w:rPr>
        <w:drawing>
          <wp:inline distT="0" distB="0" distL="0" distR="0" wp14:anchorId="25988B7A" wp14:editId="682B91DF">
            <wp:extent cx="152400" cy="142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CB3561">
        <w:t>SQL Server Roles</w:t>
      </w:r>
    </w:p>
    <w:p w14:paraId="1EBBE307" w14:textId="73E79EFB" w:rsidR="00AD6E7B" w:rsidRPr="00CB3561" w:rsidRDefault="00AD6E7B" w:rsidP="00AD6E7B">
      <w:pPr>
        <w:pStyle w:val="NoSpacing"/>
        <w:ind w:left="360"/>
      </w:pPr>
      <w:r w:rsidRPr="00CB3561">
        <w:rPr>
          <w:noProof/>
        </w:rPr>
        <w:drawing>
          <wp:inline distT="0" distB="0" distL="0" distR="0" wp14:anchorId="2901440F" wp14:editId="309CB5FD">
            <wp:extent cx="152400" cy="1428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t>Summary</w:t>
      </w:r>
    </w:p>
    <w:p w14:paraId="78341050" w14:textId="77777777" w:rsidR="00277CBC" w:rsidRPr="00CB3561" w:rsidRDefault="00277CBC" w:rsidP="009C46D9">
      <w:pPr>
        <w:pStyle w:val="NoSpacing"/>
        <w:ind w:left="360"/>
      </w:pPr>
      <w:r w:rsidRPr="00CB3561">
        <w:rPr>
          <w:noProof/>
        </w:rPr>
        <w:drawing>
          <wp:inline distT="0" distB="0" distL="0" distR="0" wp14:anchorId="6A880DF2" wp14:editId="008BF960">
            <wp:extent cx="152400" cy="142875"/>
            <wp:effectExtent l="0" t="0" r="0" b="9525"/>
            <wp:docPr id="127" name="Рисунок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CB3561">
        <w:t>Computers</w:t>
      </w:r>
    </w:p>
    <w:p w14:paraId="0062BE35" w14:textId="77777777" w:rsidR="00277CBC" w:rsidRPr="00CB3561" w:rsidRDefault="00277CBC" w:rsidP="009C46D9">
      <w:pPr>
        <w:pStyle w:val="NoSpacing"/>
        <w:ind w:left="360"/>
      </w:pPr>
      <w:r w:rsidRPr="00CB3561">
        <w:rPr>
          <w:noProof/>
        </w:rPr>
        <w:drawing>
          <wp:inline distT="0" distB="0" distL="0" distR="0" wp14:anchorId="14EA800A" wp14:editId="033EC0E7">
            <wp:extent cx="152400" cy="152400"/>
            <wp:effectExtent l="0" t="0" r="0" b="0"/>
            <wp:docPr id="128"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B3561">
        <w:t>Task Status</w:t>
      </w:r>
    </w:p>
    <w:p w14:paraId="6727B584" w14:textId="774CF284" w:rsidR="00277CBC" w:rsidRPr="00CB3561" w:rsidRDefault="00277CBC" w:rsidP="009C46D9">
      <w:pPr>
        <w:pStyle w:val="NoSpacing"/>
        <w:ind w:left="360"/>
        <w:rPr>
          <w:b/>
        </w:rPr>
      </w:pPr>
      <w:r w:rsidRPr="00CB3561">
        <w:rPr>
          <w:noProof/>
        </w:rPr>
        <w:drawing>
          <wp:inline distT="0" distB="0" distL="0" distR="0" wp14:anchorId="197AFE8D" wp14:editId="1E8431E5">
            <wp:extent cx="149860" cy="149860"/>
            <wp:effectExtent l="0" t="0" r="2540" b="2540"/>
            <wp:docPr id="1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r w:rsidRPr="00CB3561">
        <w:t xml:space="preserve">SQL Server </w:t>
      </w:r>
      <w:r w:rsidR="00F34A45">
        <w:t>Reporting Services</w:t>
      </w:r>
    </w:p>
    <w:p w14:paraId="3DCAEDBF" w14:textId="47521BF2" w:rsidR="00D854D0" w:rsidRPr="00FD58E5" w:rsidRDefault="002F67CA" w:rsidP="009C46D9">
      <w:pPr>
        <w:pStyle w:val="NoSpacing"/>
        <w:ind w:left="720"/>
      </w:pPr>
      <w:r>
        <w:rPr>
          <w:noProof/>
        </w:rPr>
        <w:drawing>
          <wp:inline distT="0" distB="0" distL="0" distR="0" wp14:anchorId="334646AA" wp14:editId="22633AFC">
            <wp:extent cx="180975" cy="180975"/>
            <wp:effectExtent l="0" t="0" r="9525" b="9525"/>
            <wp:docPr id="54"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006E27EF">
        <w:t xml:space="preserve"> Reporting Services</w:t>
      </w:r>
      <w:r w:rsidR="00F34A45">
        <w:t xml:space="preserve"> </w:t>
      </w:r>
      <w:r w:rsidR="00341397">
        <w:t>2014</w:t>
      </w:r>
    </w:p>
    <w:p w14:paraId="2D0F9AFE" w14:textId="5F134E7C" w:rsidR="00D854D0" w:rsidRDefault="00D854D0" w:rsidP="009C46D9">
      <w:pPr>
        <w:pStyle w:val="NoSpacing"/>
        <w:ind w:left="720"/>
      </w:pPr>
      <w:r w:rsidRPr="00FD58E5">
        <w:tab/>
      </w:r>
      <w:r w:rsidR="002F67CA">
        <w:rPr>
          <w:noProof/>
        </w:rPr>
        <w:drawing>
          <wp:inline distT="0" distB="0" distL="0" distR="0" wp14:anchorId="5F5894D8" wp14:editId="39071091">
            <wp:extent cx="180975" cy="180975"/>
            <wp:effectExtent l="0" t="0" r="9525" b="9525"/>
            <wp:docPr id="5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FD58E5">
        <w:t>Active Alerts</w:t>
      </w:r>
    </w:p>
    <w:p w14:paraId="4FEAE247" w14:textId="1581D015" w:rsidR="00F34A45" w:rsidRPr="00FD58E5" w:rsidRDefault="00F34A45" w:rsidP="00F34A45">
      <w:pPr>
        <w:pStyle w:val="NoSpacing"/>
        <w:ind w:left="720" w:firstLine="360"/>
      </w:pPr>
      <w:r>
        <w:rPr>
          <w:noProof/>
        </w:rPr>
        <w:drawing>
          <wp:inline distT="0" distB="0" distL="0" distR="0" wp14:anchorId="00F7A99E" wp14:editId="3832D47C">
            <wp:extent cx="152400" cy="142875"/>
            <wp:effectExtent l="0" t="0" r="0" b="9525"/>
            <wp:docPr id="58"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t xml:space="preserve"> </w:t>
      </w:r>
      <w:r w:rsidRPr="00FD58E5">
        <w:t>Summary</w:t>
      </w:r>
    </w:p>
    <w:p w14:paraId="09A2743A" w14:textId="0E59A996" w:rsidR="00D854D0" w:rsidRDefault="00D854D0" w:rsidP="008C0D80">
      <w:pPr>
        <w:pStyle w:val="NoSpacing"/>
        <w:ind w:left="720"/>
      </w:pPr>
      <w:r w:rsidRPr="00FD58E5">
        <w:tab/>
      </w:r>
      <w:r w:rsidR="002F67CA">
        <w:rPr>
          <w:noProof/>
        </w:rPr>
        <w:drawing>
          <wp:inline distT="0" distB="0" distL="0" distR="0" wp14:anchorId="0EF00B7A" wp14:editId="5C770F03">
            <wp:extent cx="180975" cy="180975"/>
            <wp:effectExtent l="0" t="0" r="9525" b="9525"/>
            <wp:docPr id="5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00F34A45">
        <w:t>Deployments</w:t>
      </w:r>
    </w:p>
    <w:p w14:paraId="0DAE9F11" w14:textId="556DC31C" w:rsidR="00F34A45" w:rsidRPr="00FD58E5" w:rsidRDefault="00F34A45" w:rsidP="00F34A45">
      <w:pPr>
        <w:pStyle w:val="NoSpacing"/>
        <w:ind w:left="720" w:firstLine="360"/>
      </w:pPr>
      <w:r>
        <w:rPr>
          <w:noProof/>
        </w:rPr>
        <w:drawing>
          <wp:inline distT="0" distB="0" distL="0" distR="0" wp14:anchorId="7F18FEE7" wp14:editId="7CF7D8CD">
            <wp:extent cx="180975" cy="180975"/>
            <wp:effectExtent l="0" t="0" r="9525" b="9525"/>
            <wp:docPr id="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t>Instances</w:t>
      </w:r>
    </w:p>
    <w:p w14:paraId="29C541FC" w14:textId="03E409C8" w:rsidR="00D854D0" w:rsidRPr="00FD58E5" w:rsidRDefault="00D854D0" w:rsidP="009C46D9">
      <w:pPr>
        <w:pStyle w:val="NoSpacing"/>
        <w:ind w:left="720"/>
      </w:pPr>
      <w:r w:rsidRPr="00FD58E5">
        <w:tab/>
      </w:r>
      <w:r w:rsidR="002F67CA">
        <w:rPr>
          <w:noProof/>
        </w:rPr>
        <w:drawing>
          <wp:inline distT="0" distB="0" distL="0" distR="0" wp14:anchorId="7FE74994" wp14:editId="3BA08E5F">
            <wp:extent cx="180975" cy="180975"/>
            <wp:effectExtent l="0" t="0" r="9525" b="9525"/>
            <wp:docPr id="61"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00F34A45">
        <w:t>Performance</w:t>
      </w:r>
    </w:p>
    <w:p w14:paraId="4192B4FA" w14:textId="77777777" w:rsidR="00F34A45" w:rsidRPr="00FD58E5" w:rsidRDefault="00F34A45" w:rsidP="00F34A45">
      <w:pPr>
        <w:pStyle w:val="NoSpacing"/>
        <w:ind w:left="720"/>
      </w:pPr>
      <w:r>
        <w:tab/>
      </w:r>
      <w:r>
        <w:tab/>
      </w:r>
      <w:r>
        <w:rPr>
          <w:noProof/>
        </w:rPr>
        <w:drawing>
          <wp:inline distT="0" distB="0" distL="0" distR="0" wp14:anchorId="3435A992" wp14:editId="09B71C36">
            <wp:extent cx="152400" cy="142875"/>
            <wp:effectExtent l="0" t="0" r="0" b="9525"/>
            <wp:docPr id="6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t>Deployment performance</w:t>
      </w:r>
    </w:p>
    <w:p w14:paraId="4880490F" w14:textId="7666BF30" w:rsidR="00F34A45" w:rsidRPr="00FD58E5" w:rsidRDefault="00F34A45" w:rsidP="00F34A45">
      <w:pPr>
        <w:pStyle w:val="NoSpacing"/>
        <w:ind w:left="720"/>
      </w:pPr>
      <w:r>
        <w:tab/>
      </w:r>
      <w:r>
        <w:tab/>
      </w:r>
      <w:r>
        <w:rPr>
          <w:noProof/>
        </w:rPr>
        <w:drawing>
          <wp:inline distT="0" distB="0" distL="0" distR="0" wp14:anchorId="7C7FA34E" wp14:editId="47A8E5E4">
            <wp:extent cx="152400" cy="142875"/>
            <wp:effectExtent l="0" t="0" r="0" b="9525"/>
            <wp:docPr id="1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t>Instance performance</w:t>
      </w:r>
    </w:p>
    <w:p w14:paraId="42D26B1B" w14:textId="6AD8F4A7" w:rsidR="00D854D0" w:rsidRPr="0067454F" w:rsidRDefault="00D854D0" w:rsidP="0067454F">
      <w:r>
        <w:br w:type="page"/>
      </w:r>
    </w:p>
    <w:p w14:paraId="75365A05" w14:textId="42403ACD" w:rsidR="003B3ECC" w:rsidRDefault="003B3ECC" w:rsidP="00D82B82">
      <w:pPr>
        <w:pStyle w:val="Heading2"/>
        <w:jc w:val="left"/>
      </w:pPr>
      <w:bookmarkStart w:id="73" w:name="_Ref384671940"/>
      <w:bookmarkStart w:id="74" w:name="_Ref384837856"/>
      <w:bookmarkStart w:id="75" w:name="_Toc444095515"/>
      <w:r w:rsidRPr="009709D7">
        <w:lastRenderedPageBreak/>
        <w:t xml:space="preserve">Appendix: Monitoring Pack </w:t>
      </w:r>
      <w:bookmarkEnd w:id="72"/>
      <w:r w:rsidR="00D82B82" w:rsidRPr="009709D7">
        <w:t>Objects and Workflows</w:t>
      </w:r>
      <w:bookmarkEnd w:id="73"/>
      <w:bookmarkEnd w:id="74"/>
      <w:bookmarkEnd w:id="75"/>
    </w:p>
    <w:p w14:paraId="25E9D8B6" w14:textId="2CA47A99" w:rsidR="00ED3668" w:rsidRDefault="00ED3668" w:rsidP="00FB0762"/>
    <w:p w14:paraId="40F6C107" w14:textId="77777777" w:rsidR="00ED3668" w:rsidRDefault="00ED3668" w:rsidP="00FB0762">
      <w:pPr>
        <w:pStyle w:val="Heading3"/>
      </w:pPr>
      <w:bookmarkStart w:id="76" w:name="_Toc444095516"/>
      <w:r>
        <w:t>Health Service</w:t>
      </w:r>
      <w:bookmarkEnd w:id="76"/>
    </w:p>
    <w:p w14:paraId="5557F7FE" w14:textId="77777777" w:rsidR="00ED3668" w:rsidRDefault="00ED3668" w:rsidP="00ED3668">
      <w:pPr>
        <w:spacing w:after="0" w:line="240" w:lineRule="auto"/>
      </w:pPr>
      <w:r>
        <w:rPr>
          <w:rFonts w:eastAsia="Arial"/>
          <w:color w:val="000000"/>
        </w:rPr>
        <w:t>This type represents the System Center Health Service.</w:t>
      </w:r>
    </w:p>
    <w:p w14:paraId="2AD1ABEF" w14:textId="77777777" w:rsidR="00ED3668" w:rsidRDefault="00ED3668" w:rsidP="00FB0762">
      <w:pPr>
        <w:pStyle w:val="Heading4"/>
      </w:pPr>
      <w:bookmarkStart w:id="77" w:name="_Toc444095517"/>
      <w:r>
        <w:t>Health Service - Discoveries</w:t>
      </w:r>
      <w:bookmarkEnd w:id="77"/>
    </w:p>
    <w:p w14:paraId="48BDAF70" w14:textId="77777777" w:rsidR="00ED3668" w:rsidRPr="003F5EB9" w:rsidRDefault="00ED3668" w:rsidP="00ED3668">
      <w:pPr>
        <w:spacing w:after="0" w:line="240" w:lineRule="auto"/>
        <w:rPr>
          <w:color w:val="5B9BD5" w:themeColor="accent1"/>
        </w:rPr>
      </w:pPr>
      <w:r w:rsidRPr="003F5EB9">
        <w:rPr>
          <w:rFonts w:eastAsia="Arial"/>
          <w:b/>
          <w:color w:val="5B9BD5" w:themeColor="accent1"/>
        </w:rPr>
        <w:t>SSRS 2014: Native Mode Deployment Discovery</w:t>
      </w:r>
    </w:p>
    <w:p w14:paraId="30003DB2" w14:textId="77777777" w:rsidR="00ED3668" w:rsidRDefault="00ED3668" w:rsidP="00ED3668">
      <w:pPr>
        <w:spacing w:after="0" w:line="240" w:lineRule="auto"/>
      </w:pPr>
      <w:r>
        <w:rPr>
          <w:rFonts w:eastAsia="Arial"/>
          <w:color w:val="000000"/>
        </w:rPr>
        <w:t>This rule discovers all instances of SSRS 2014 Native Mode Deployments.</w:t>
      </w:r>
    </w:p>
    <w:tbl>
      <w:tblPr>
        <w:tblW w:w="0" w:type="auto"/>
        <w:tblCellMar>
          <w:left w:w="0" w:type="dxa"/>
          <w:right w:w="0" w:type="dxa"/>
        </w:tblCellMar>
        <w:tblLook w:val="0000" w:firstRow="0" w:lastRow="0" w:firstColumn="0" w:lastColumn="0" w:noHBand="0" w:noVBand="0"/>
      </w:tblPr>
      <w:tblGrid>
        <w:gridCol w:w="40"/>
        <w:gridCol w:w="8492"/>
        <w:gridCol w:w="108"/>
      </w:tblGrid>
      <w:tr w:rsidR="00ED3668" w14:paraId="54E50622" w14:textId="77777777" w:rsidTr="009D7C21">
        <w:trPr>
          <w:trHeight w:val="54"/>
        </w:trPr>
        <w:tc>
          <w:tcPr>
            <w:tcW w:w="54" w:type="dxa"/>
          </w:tcPr>
          <w:p w14:paraId="144B9F9F" w14:textId="77777777" w:rsidR="00ED3668" w:rsidRDefault="00ED3668" w:rsidP="009D7C21">
            <w:pPr>
              <w:pStyle w:val="EmptyCellLayoutStyle"/>
              <w:spacing w:after="0" w:line="240" w:lineRule="auto"/>
            </w:pPr>
          </w:p>
        </w:tc>
        <w:tc>
          <w:tcPr>
            <w:tcW w:w="10395" w:type="dxa"/>
          </w:tcPr>
          <w:p w14:paraId="343754F4" w14:textId="77777777" w:rsidR="00ED3668" w:rsidRDefault="00ED3668" w:rsidP="009D7C21">
            <w:pPr>
              <w:pStyle w:val="EmptyCellLayoutStyle"/>
              <w:spacing w:after="0" w:line="240" w:lineRule="auto"/>
            </w:pPr>
          </w:p>
        </w:tc>
        <w:tc>
          <w:tcPr>
            <w:tcW w:w="149" w:type="dxa"/>
          </w:tcPr>
          <w:p w14:paraId="49C2E557" w14:textId="77777777" w:rsidR="00ED3668" w:rsidRDefault="00ED3668" w:rsidP="009D7C21">
            <w:pPr>
              <w:pStyle w:val="EmptyCellLayoutStyle"/>
              <w:spacing w:after="0" w:line="240" w:lineRule="auto"/>
            </w:pPr>
          </w:p>
        </w:tc>
      </w:tr>
      <w:tr w:rsidR="00ED3668" w14:paraId="3587C814" w14:textId="77777777" w:rsidTr="009D7C21">
        <w:tc>
          <w:tcPr>
            <w:tcW w:w="54" w:type="dxa"/>
          </w:tcPr>
          <w:p w14:paraId="712923C9" w14:textId="77777777" w:rsidR="00ED3668" w:rsidRDefault="00ED3668" w:rsidP="009D7C21">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87"/>
              <w:gridCol w:w="2681"/>
            </w:tblGrid>
            <w:tr w:rsidR="00ED3668" w14:paraId="60308331" w14:textId="77777777" w:rsidTr="009D7C21">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524EC344" w14:textId="77777777" w:rsidR="00ED3668" w:rsidRDefault="00ED3668" w:rsidP="009D7C21">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2A5DB40" w14:textId="77777777" w:rsidR="00ED3668" w:rsidRDefault="00ED3668" w:rsidP="009D7C21">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FD8EE09" w14:textId="77777777" w:rsidR="00ED3668" w:rsidRDefault="00ED3668" w:rsidP="009D7C21">
                  <w:pPr>
                    <w:spacing w:after="0" w:line="240" w:lineRule="auto"/>
                  </w:pPr>
                  <w:r>
                    <w:rPr>
                      <w:rFonts w:eastAsia="Arial"/>
                      <w:b/>
                      <w:color w:val="000000"/>
                    </w:rPr>
                    <w:t>Default value</w:t>
                  </w:r>
                </w:p>
              </w:tc>
            </w:tr>
            <w:tr w:rsidR="00ED3668" w14:paraId="73AEF1D8"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025EA48" w14:textId="77777777" w:rsidR="00ED3668" w:rsidRDefault="00ED3668" w:rsidP="009D7C21">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999B330" w14:textId="77777777" w:rsidR="00ED3668" w:rsidRDefault="00ED3668" w:rsidP="009D7C21">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87BE28C" w14:textId="77777777" w:rsidR="00ED3668" w:rsidRDefault="00ED3668" w:rsidP="009D7C21">
                  <w:pPr>
                    <w:spacing w:after="0" w:line="240" w:lineRule="auto"/>
                  </w:pPr>
                  <w:r>
                    <w:rPr>
                      <w:rFonts w:eastAsia="Arial"/>
                      <w:color w:val="000000"/>
                    </w:rPr>
                    <w:t>Yes</w:t>
                  </w:r>
                </w:p>
              </w:tc>
            </w:tr>
            <w:tr w:rsidR="00ED3668" w14:paraId="0272897C"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980D545" w14:textId="77777777" w:rsidR="00ED3668" w:rsidRDefault="00ED3668" w:rsidP="009D7C21">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E827DD2" w14:textId="77777777" w:rsidR="00ED3668" w:rsidRDefault="00ED3668" w:rsidP="009D7C21">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F21E59C" w14:textId="77777777" w:rsidR="00ED3668" w:rsidRDefault="00ED3668" w:rsidP="009D7C21">
                  <w:pPr>
                    <w:spacing w:after="0" w:line="240" w:lineRule="auto"/>
                  </w:pPr>
                  <w:r>
                    <w:rPr>
                      <w:rFonts w:eastAsia="Arial"/>
                      <w:color w:val="000000"/>
                    </w:rPr>
                    <w:t>14400</w:t>
                  </w:r>
                </w:p>
              </w:tc>
            </w:tr>
            <w:tr w:rsidR="00ED3668" w14:paraId="04F1F59F"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F111E9A" w14:textId="77777777" w:rsidR="00ED3668" w:rsidRDefault="00ED3668" w:rsidP="009D7C21">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ED001DE" w14:textId="77777777" w:rsidR="00ED3668" w:rsidRDefault="00ED3668" w:rsidP="009D7C21">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CE47F3D" w14:textId="77777777" w:rsidR="00ED3668" w:rsidRDefault="00ED3668" w:rsidP="009D7C21">
                  <w:pPr>
                    <w:spacing w:after="0" w:line="240" w:lineRule="auto"/>
                  </w:pPr>
                </w:p>
              </w:tc>
            </w:tr>
            <w:tr w:rsidR="00ED3668" w14:paraId="3781250D" w14:textId="77777777" w:rsidTr="009D7C21">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168798D" w14:textId="77777777" w:rsidR="00ED3668" w:rsidRDefault="00ED3668" w:rsidP="009D7C21">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00BF72E" w14:textId="77777777" w:rsidR="00ED3668" w:rsidRDefault="00ED3668" w:rsidP="009D7C21">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6167B33" w14:textId="77777777" w:rsidR="00ED3668" w:rsidRDefault="00ED3668" w:rsidP="009D7C21">
                  <w:pPr>
                    <w:spacing w:after="0" w:line="240" w:lineRule="auto"/>
                  </w:pPr>
                  <w:r>
                    <w:rPr>
                      <w:rFonts w:eastAsia="Arial"/>
                      <w:color w:val="000000"/>
                    </w:rPr>
                    <w:t>300</w:t>
                  </w:r>
                </w:p>
              </w:tc>
            </w:tr>
          </w:tbl>
          <w:p w14:paraId="70772F2C" w14:textId="77777777" w:rsidR="00ED3668" w:rsidRDefault="00ED3668" w:rsidP="009D7C21">
            <w:pPr>
              <w:spacing w:after="0" w:line="240" w:lineRule="auto"/>
            </w:pPr>
          </w:p>
        </w:tc>
        <w:tc>
          <w:tcPr>
            <w:tcW w:w="149" w:type="dxa"/>
          </w:tcPr>
          <w:p w14:paraId="2759A7D1" w14:textId="77777777" w:rsidR="00ED3668" w:rsidRDefault="00ED3668" w:rsidP="009D7C21">
            <w:pPr>
              <w:pStyle w:val="EmptyCellLayoutStyle"/>
              <w:spacing w:after="0" w:line="240" w:lineRule="auto"/>
            </w:pPr>
          </w:p>
        </w:tc>
      </w:tr>
      <w:tr w:rsidR="00ED3668" w14:paraId="02FE9C65" w14:textId="77777777" w:rsidTr="009D7C21">
        <w:trPr>
          <w:trHeight w:val="80"/>
        </w:trPr>
        <w:tc>
          <w:tcPr>
            <w:tcW w:w="54" w:type="dxa"/>
          </w:tcPr>
          <w:p w14:paraId="35138839" w14:textId="77777777" w:rsidR="00ED3668" w:rsidRDefault="00ED3668" w:rsidP="009D7C21">
            <w:pPr>
              <w:pStyle w:val="EmptyCellLayoutStyle"/>
              <w:spacing w:after="0" w:line="240" w:lineRule="auto"/>
            </w:pPr>
          </w:p>
        </w:tc>
        <w:tc>
          <w:tcPr>
            <w:tcW w:w="10395" w:type="dxa"/>
          </w:tcPr>
          <w:p w14:paraId="495DCE32" w14:textId="77777777" w:rsidR="00ED3668" w:rsidRDefault="00ED3668" w:rsidP="009D7C21">
            <w:pPr>
              <w:pStyle w:val="EmptyCellLayoutStyle"/>
              <w:spacing w:after="0" w:line="240" w:lineRule="auto"/>
            </w:pPr>
          </w:p>
        </w:tc>
        <w:tc>
          <w:tcPr>
            <w:tcW w:w="149" w:type="dxa"/>
          </w:tcPr>
          <w:p w14:paraId="2EBC25B0" w14:textId="77777777" w:rsidR="00ED3668" w:rsidRDefault="00ED3668" w:rsidP="009D7C21">
            <w:pPr>
              <w:pStyle w:val="EmptyCellLayoutStyle"/>
              <w:spacing w:after="0" w:line="240" w:lineRule="auto"/>
            </w:pPr>
          </w:p>
        </w:tc>
      </w:tr>
    </w:tbl>
    <w:p w14:paraId="7CC27ECB" w14:textId="77777777" w:rsidR="00ED3668" w:rsidRDefault="00ED3668" w:rsidP="00ED3668">
      <w:pPr>
        <w:spacing w:after="0" w:line="240" w:lineRule="auto"/>
      </w:pPr>
    </w:p>
    <w:p w14:paraId="4C87231D" w14:textId="77777777" w:rsidR="00ED3668" w:rsidRDefault="00ED3668" w:rsidP="00FB0762">
      <w:pPr>
        <w:pStyle w:val="Heading3"/>
      </w:pPr>
      <w:bookmarkStart w:id="78" w:name="_Toc444095518"/>
      <w:r>
        <w:t>Microsoft SQL Server 2014 Reporting Services (Native Mode)</w:t>
      </w:r>
      <w:bookmarkEnd w:id="78"/>
    </w:p>
    <w:p w14:paraId="775AF98E" w14:textId="77777777" w:rsidR="00ED3668" w:rsidRDefault="00ED3668" w:rsidP="00ED3668">
      <w:pPr>
        <w:spacing w:after="0" w:line="240" w:lineRule="auto"/>
      </w:pPr>
      <w:r>
        <w:rPr>
          <w:rFonts w:eastAsia="Arial"/>
          <w:color w:val="000000"/>
        </w:rPr>
        <w:t>Microsoft SQL Server 2014 Reporting Services (Native Mode)</w:t>
      </w:r>
    </w:p>
    <w:p w14:paraId="7824BD9C" w14:textId="77777777" w:rsidR="00ED3668" w:rsidRDefault="00ED3668" w:rsidP="00FB0762">
      <w:pPr>
        <w:pStyle w:val="Heading4"/>
      </w:pPr>
      <w:bookmarkStart w:id="79" w:name="_Toc444095519"/>
      <w:r>
        <w:t>Microsoft SQL Server 2014 Reporting Services (Native Mode) - Discoveries</w:t>
      </w:r>
      <w:bookmarkEnd w:id="79"/>
    </w:p>
    <w:p w14:paraId="348B01C8" w14:textId="77777777" w:rsidR="00ED3668" w:rsidRPr="003F5EB9" w:rsidRDefault="00ED3668" w:rsidP="00ED3668">
      <w:pPr>
        <w:spacing w:after="0" w:line="240" w:lineRule="auto"/>
        <w:rPr>
          <w:color w:val="5B9BD5" w:themeColor="accent1"/>
        </w:rPr>
      </w:pPr>
      <w:r w:rsidRPr="003F5EB9">
        <w:rPr>
          <w:rFonts w:eastAsia="Arial"/>
          <w:b/>
          <w:color w:val="5B9BD5" w:themeColor="accent1"/>
        </w:rPr>
        <w:t>SSRS 2014: Microsoft SQL Server 2014 Reporting Services (Native Mode) Discovery</w:t>
      </w:r>
    </w:p>
    <w:p w14:paraId="53D03617" w14:textId="77777777" w:rsidR="00ED3668" w:rsidRDefault="00ED3668" w:rsidP="00ED3668">
      <w:pPr>
        <w:spacing w:after="0" w:line="240" w:lineRule="auto"/>
      </w:pPr>
      <w:r>
        <w:rPr>
          <w:rFonts w:eastAsia="Arial"/>
          <w:color w:val="000000"/>
        </w:rPr>
        <w:t>This rule discovers all instances of Microsoft SQL Server 2014 Reporting Services (Native Mode).</w:t>
      </w:r>
    </w:p>
    <w:tbl>
      <w:tblPr>
        <w:tblW w:w="0" w:type="auto"/>
        <w:tblCellMar>
          <w:left w:w="0" w:type="dxa"/>
          <w:right w:w="0" w:type="dxa"/>
        </w:tblCellMar>
        <w:tblLook w:val="0000" w:firstRow="0" w:lastRow="0" w:firstColumn="0" w:lastColumn="0" w:noHBand="0" w:noVBand="0"/>
      </w:tblPr>
      <w:tblGrid>
        <w:gridCol w:w="40"/>
        <w:gridCol w:w="8492"/>
        <w:gridCol w:w="108"/>
      </w:tblGrid>
      <w:tr w:rsidR="00ED3668" w14:paraId="2F1416BA" w14:textId="77777777" w:rsidTr="009D7C21">
        <w:trPr>
          <w:trHeight w:val="54"/>
        </w:trPr>
        <w:tc>
          <w:tcPr>
            <w:tcW w:w="54" w:type="dxa"/>
          </w:tcPr>
          <w:p w14:paraId="75B7E16D" w14:textId="77777777" w:rsidR="00ED3668" w:rsidRDefault="00ED3668" w:rsidP="009D7C21">
            <w:pPr>
              <w:pStyle w:val="EmptyCellLayoutStyle"/>
              <w:spacing w:after="0" w:line="240" w:lineRule="auto"/>
            </w:pPr>
          </w:p>
        </w:tc>
        <w:tc>
          <w:tcPr>
            <w:tcW w:w="10395" w:type="dxa"/>
          </w:tcPr>
          <w:p w14:paraId="2A5000F8" w14:textId="77777777" w:rsidR="00ED3668" w:rsidRDefault="00ED3668" w:rsidP="009D7C21">
            <w:pPr>
              <w:pStyle w:val="EmptyCellLayoutStyle"/>
              <w:spacing w:after="0" w:line="240" w:lineRule="auto"/>
            </w:pPr>
          </w:p>
        </w:tc>
        <w:tc>
          <w:tcPr>
            <w:tcW w:w="149" w:type="dxa"/>
          </w:tcPr>
          <w:p w14:paraId="5A41F2FF" w14:textId="77777777" w:rsidR="00ED3668" w:rsidRDefault="00ED3668" w:rsidP="009D7C21">
            <w:pPr>
              <w:pStyle w:val="EmptyCellLayoutStyle"/>
              <w:spacing w:after="0" w:line="240" w:lineRule="auto"/>
            </w:pPr>
          </w:p>
        </w:tc>
      </w:tr>
      <w:tr w:rsidR="00ED3668" w14:paraId="373A3C52" w14:textId="77777777" w:rsidTr="009D7C21">
        <w:tc>
          <w:tcPr>
            <w:tcW w:w="54" w:type="dxa"/>
          </w:tcPr>
          <w:p w14:paraId="30B89B3D" w14:textId="77777777" w:rsidR="00ED3668" w:rsidRDefault="00ED3668" w:rsidP="009D7C21">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87"/>
              <w:gridCol w:w="2681"/>
            </w:tblGrid>
            <w:tr w:rsidR="00ED3668" w14:paraId="7650F7AD" w14:textId="77777777" w:rsidTr="009D7C21">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35283972" w14:textId="77777777" w:rsidR="00ED3668" w:rsidRDefault="00ED3668" w:rsidP="009D7C21">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3308C6D" w14:textId="77777777" w:rsidR="00ED3668" w:rsidRDefault="00ED3668" w:rsidP="009D7C21">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8880C69" w14:textId="77777777" w:rsidR="00ED3668" w:rsidRDefault="00ED3668" w:rsidP="009D7C21">
                  <w:pPr>
                    <w:spacing w:after="0" w:line="240" w:lineRule="auto"/>
                  </w:pPr>
                  <w:r>
                    <w:rPr>
                      <w:rFonts w:eastAsia="Arial"/>
                      <w:b/>
                      <w:color w:val="000000"/>
                    </w:rPr>
                    <w:t>Default value</w:t>
                  </w:r>
                </w:p>
              </w:tc>
            </w:tr>
            <w:tr w:rsidR="00ED3668" w14:paraId="7B930541"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B3A9864" w14:textId="77777777" w:rsidR="00ED3668" w:rsidRDefault="00ED3668" w:rsidP="009D7C21">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1F50793" w14:textId="77777777" w:rsidR="00ED3668" w:rsidRDefault="00ED3668" w:rsidP="009D7C21">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03064AD" w14:textId="77777777" w:rsidR="00ED3668" w:rsidRDefault="00ED3668" w:rsidP="009D7C21">
                  <w:pPr>
                    <w:spacing w:after="0" w:line="240" w:lineRule="auto"/>
                  </w:pPr>
                  <w:r>
                    <w:rPr>
                      <w:rFonts w:eastAsia="Arial"/>
                      <w:color w:val="000000"/>
                    </w:rPr>
                    <w:t>Yes</w:t>
                  </w:r>
                </w:p>
              </w:tc>
            </w:tr>
            <w:tr w:rsidR="00ED3668" w14:paraId="79794CD9"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23D8899" w14:textId="77777777" w:rsidR="00ED3668" w:rsidRDefault="00ED3668" w:rsidP="009D7C21">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DAE2456" w14:textId="77777777" w:rsidR="00ED3668" w:rsidRDefault="00ED3668" w:rsidP="009D7C21">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CB4A70C" w14:textId="77777777" w:rsidR="00ED3668" w:rsidRDefault="00ED3668" w:rsidP="009D7C21">
                  <w:pPr>
                    <w:spacing w:after="0" w:line="240" w:lineRule="auto"/>
                  </w:pPr>
                  <w:r>
                    <w:rPr>
                      <w:rFonts w:eastAsia="Arial"/>
                      <w:color w:val="000000"/>
                    </w:rPr>
                    <w:t>14400</w:t>
                  </w:r>
                </w:p>
              </w:tc>
            </w:tr>
            <w:tr w:rsidR="00ED3668" w14:paraId="237A52EF"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D862AB3" w14:textId="77777777" w:rsidR="00ED3668" w:rsidRDefault="00ED3668" w:rsidP="009D7C21">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F20F742" w14:textId="77777777" w:rsidR="00ED3668" w:rsidRDefault="00ED3668" w:rsidP="009D7C21">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EBA7DD7" w14:textId="77777777" w:rsidR="00ED3668" w:rsidRDefault="00ED3668" w:rsidP="009D7C21">
                  <w:pPr>
                    <w:spacing w:after="0" w:line="240" w:lineRule="auto"/>
                  </w:pPr>
                </w:p>
              </w:tc>
            </w:tr>
            <w:tr w:rsidR="00ED3668" w14:paraId="1288CD3A" w14:textId="77777777" w:rsidTr="009D7C21">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26CC6CA6" w14:textId="77777777" w:rsidR="00ED3668" w:rsidRDefault="00ED3668" w:rsidP="009D7C21">
                  <w:pPr>
                    <w:spacing w:after="0" w:line="240" w:lineRule="auto"/>
                  </w:pPr>
                  <w:r>
                    <w:rPr>
                      <w:rFonts w:eastAsia="Arial"/>
                      <w:color w:val="000000"/>
                    </w:rPr>
                    <w:lastRenderedPageBreak/>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0B70DD45" w14:textId="77777777" w:rsidR="00ED3668" w:rsidRDefault="00ED3668" w:rsidP="009D7C21">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03E5660E" w14:textId="77777777" w:rsidR="00ED3668" w:rsidRDefault="00ED3668" w:rsidP="009D7C21">
                  <w:pPr>
                    <w:spacing w:after="0" w:line="240" w:lineRule="auto"/>
                  </w:pPr>
                  <w:r>
                    <w:rPr>
                      <w:rFonts w:eastAsia="Arial"/>
                      <w:color w:val="000000"/>
                    </w:rPr>
                    <w:t>300</w:t>
                  </w:r>
                </w:p>
              </w:tc>
            </w:tr>
          </w:tbl>
          <w:p w14:paraId="2535EF02" w14:textId="77777777" w:rsidR="00ED3668" w:rsidRDefault="00ED3668" w:rsidP="009D7C21">
            <w:pPr>
              <w:spacing w:after="0" w:line="240" w:lineRule="auto"/>
            </w:pPr>
          </w:p>
        </w:tc>
        <w:tc>
          <w:tcPr>
            <w:tcW w:w="149" w:type="dxa"/>
          </w:tcPr>
          <w:p w14:paraId="211ED767" w14:textId="77777777" w:rsidR="00ED3668" w:rsidRDefault="00ED3668" w:rsidP="009D7C21">
            <w:pPr>
              <w:pStyle w:val="EmptyCellLayoutStyle"/>
              <w:spacing w:after="0" w:line="240" w:lineRule="auto"/>
            </w:pPr>
          </w:p>
        </w:tc>
      </w:tr>
      <w:tr w:rsidR="00ED3668" w14:paraId="41B64EE8" w14:textId="77777777" w:rsidTr="009D7C21">
        <w:trPr>
          <w:trHeight w:val="80"/>
        </w:trPr>
        <w:tc>
          <w:tcPr>
            <w:tcW w:w="54" w:type="dxa"/>
          </w:tcPr>
          <w:p w14:paraId="5028EE94" w14:textId="77777777" w:rsidR="00ED3668" w:rsidRDefault="00ED3668" w:rsidP="009D7C21">
            <w:pPr>
              <w:pStyle w:val="EmptyCellLayoutStyle"/>
              <w:spacing w:after="0" w:line="240" w:lineRule="auto"/>
            </w:pPr>
          </w:p>
        </w:tc>
        <w:tc>
          <w:tcPr>
            <w:tcW w:w="10395" w:type="dxa"/>
          </w:tcPr>
          <w:p w14:paraId="4D5586F8" w14:textId="77777777" w:rsidR="00ED3668" w:rsidRDefault="00ED3668" w:rsidP="009D7C21">
            <w:pPr>
              <w:pStyle w:val="EmptyCellLayoutStyle"/>
              <w:spacing w:after="0" w:line="240" w:lineRule="auto"/>
            </w:pPr>
          </w:p>
        </w:tc>
        <w:tc>
          <w:tcPr>
            <w:tcW w:w="149" w:type="dxa"/>
          </w:tcPr>
          <w:p w14:paraId="6527C4D0" w14:textId="77777777" w:rsidR="00ED3668" w:rsidRDefault="00ED3668" w:rsidP="009D7C21">
            <w:pPr>
              <w:pStyle w:val="EmptyCellLayoutStyle"/>
              <w:spacing w:after="0" w:line="240" w:lineRule="auto"/>
            </w:pPr>
          </w:p>
        </w:tc>
      </w:tr>
    </w:tbl>
    <w:p w14:paraId="09FDF0FA" w14:textId="77777777" w:rsidR="00ED3668" w:rsidRDefault="00ED3668" w:rsidP="00ED3668">
      <w:pPr>
        <w:spacing w:after="0" w:line="240" w:lineRule="auto"/>
      </w:pPr>
    </w:p>
    <w:p w14:paraId="6E12605D" w14:textId="77777777" w:rsidR="00ED3668" w:rsidRDefault="00ED3668" w:rsidP="00FB0762">
      <w:pPr>
        <w:pStyle w:val="Heading4"/>
      </w:pPr>
      <w:bookmarkStart w:id="80" w:name="_Toc444095520"/>
      <w:r>
        <w:t>Microsoft SQL Server 2014 Reporting Services (Native Mode) - Unit monitors</w:t>
      </w:r>
      <w:bookmarkEnd w:id="80"/>
    </w:p>
    <w:p w14:paraId="5207BCCE" w14:textId="77777777" w:rsidR="00ED3668" w:rsidRPr="003F5EB9" w:rsidRDefault="00ED3668" w:rsidP="00ED3668">
      <w:pPr>
        <w:spacing w:after="0" w:line="240" w:lineRule="auto"/>
        <w:rPr>
          <w:color w:val="5B9BD5" w:themeColor="accent1"/>
        </w:rPr>
      </w:pPr>
      <w:r w:rsidRPr="003F5EB9">
        <w:rPr>
          <w:rFonts w:eastAsia="Arial"/>
          <w:b/>
          <w:color w:val="5B9BD5" w:themeColor="accent1"/>
        </w:rPr>
        <w:t>Database accessible</w:t>
      </w:r>
    </w:p>
    <w:p w14:paraId="0DE30FC5" w14:textId="77777777" w:rsidR="00ED3668" w:rsidRDefault="00ED3668" w:rsidP="00ED3668">
      <w:pPr>
        <w:spacing w:after="0" w:line="240" w:lineRule="auto"/>
      </w:pPr>
      <w:r>
        <w:rPr>
          <w:rFonts w:eastAsia="Arial"/>
          <w:color w:val="000000"/>
        </w:rPr>
        <w:t>The monitor raises an alert, if the monitoring workflow cannot access the Reporting Services Database. Note: This monitor is disabled by default. Please use overrides to enable it when necessary.</w:t>
      </w:r>
    </w:p>
    <w:tbl>
      <w:tblPr>
        <w:tblW w:w="0" w:type="auto"/>
        <w:tblCellMar>
          <w:left w:w="0" w:type="dxa"/>
          <w:right w:w="0" w:type="dxa"/>
        </w:tblCellMar>
        <w:tblLook w:val="0000" w:firstRow="0" w:lastRow="0" w:firstColumn="0" w:lastColumn="0" w:noHBand="0" w:noVBand="0"/>
      </w:tblPr>
      <w:tblGrid>
        <w:gridCol w:w="40"/>
        <w:gridCol w:w="8492"/>
        <w:gridCol w:w="108"/>
      </w:tblGrid>
      <w:tr w:rsidR="00ED3668" w14:paraId="46A93D8C" w14:textId="77777777" w:rsidTr="009D7C21">
        <w:trPr>
          <w:trHeight w:val="54"/>
        </w:trPr>
        <w:tc>
          <w:tcPr>
            <w:tcW w:w="54" w:type="dxa"/>
          </w:tcPr>
          <w:p w14:paraId="5AE09F61" w14:textId="77777777" w:rsidR="00ED3668" w:rsidRDefault="00ED3668" w:rsidP="009D7C21">
            <w:pPr>
              <w:pStyle w:val="EmptyCellLayoutStyle"/>
              <w:spacing w:after="0" w:line="240" w:lineRule="auto"/>
            </w:pPr>
          </w:p>
        </w:tc>
        <w:tc>
          <w:tcPr>
            <w:tcW w:w="10395" w:type="dxa"/>
          </w:tcPr>
          <w:p w14:paraId="764F2985" w14:textId="77777777" w:rsidR="00ED3668" w:rsidRDefault="00ED3668" w:rsidP="009D7C21">
            <w:pPr>
              <w:pStyle w:val="EmptyCellLayoutStyle"/>
              <w:spacing w:after="0" w:line="240" w:lineRule="auto"/>
            </w:pPr>
          </w:p>
        </w:tc>
        <w:tc>
          <w:tcPr>
            <w:tcW w:w="149" w:type="dxa"/>
          </w:tcPr>
          <w:p w14:paraId="55F8D8FD" w14:textId="77777777" w:rsidR="00ED3668" w:rsidRDefault="00ED3668" w:rsidP="009D7C21">
            <w:pPr>
              <w:pStyle w:val="EmptyCellLayoutStyle"/>
              <w:spacing w:after="0" w:line="240" w:lineRule="auto"/>
            </w:pPr>
          </w:p>
        </w:tc>
      </w:tr>
      <w:tr w:rsidR="00ED3668" w14:paraId="354D76B0" w14:textId="77777777" w:rsidTr="009D7C21">
        <w:tc>
          <w:tcPr>
            <w:tcW w:w="54" w:type="dxa"/>
          </w:tcPr>
          <w:p w14:paraId="65AB0351" w14:textId="77777777" w:rsidR="00ED3668" w:rsidRDefault="00ED3668" w:rsidP="009D7C21">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87"/>
              <w:gridCol w:w="2681"/>
            </w:tblGrid>
            <w:tr w:rsidR="00ED3668" w14:paraId="35FF8B96" w14:textId="77777777" w:rsidTr="009D7C21">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CAB23FF" w14:textId="77777777" w:rsidR="00ED3668" w:rsidRDefault="00ED3668" w:rsidP="009D7C21">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7C90EB37" w14:textId="77777777" w:rsidR="00ED3668" w:rsidRDefault="00ED3668" w:rsidP="009D7C21">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E9C874D" w14:textId="77777777" w:rsidR="00ED3668" w:rsidRDefault="00ED3668" w:rsidP="009D7C21">
                  <w:pPr>
                    <w:spacing w:after="0" w:line="240" w:lineRule="auto"/>
                  </w:pPr>
                  <w:r>
                    <w:rPr>
                      <w:rFonts w:eastAsia="Arial"/>
                      <w:b/>
                      <w:color w:val="000000"/>
                    </w:rPr>
                    <w:t>Default value</w:t>
                  </w:r>
                </w:p>
              </w:tc>
            </w:tr>
            <w:tr w:rsidR="00ED3668" w14:paraId="2EB68435"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79AC193" w14:textId="77777777" w:rsidR="00ED3668" w:rsidRDefault="00ED3668" w:rsidP="009D7C21">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700F433" w14:textId="77777777" w:rsidR="00ED3668" w:rsidRDefault="00ED3668" w:rsidP="009D7C21">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AA53386" w14:textId="77777777" w:rsidR="00ED3668" w:rsidRDefault="00ED3668" w:rsidP="009D7C21">
                  <w:pPr>
                    <w:spacing w:after="0" w:line="240" w:lineRule="auto"/>
                  </w:pPr>
                  <w:r>
                    <w:rPr>
                      <w:rFonts w:eastAsia="Arial"/>
                      <w:color w:val="000000"/>
                    </w:rPr>
                    <w:t>No</w:t>
                  </w:r>
                </w:p>
              </w:tc>
            </w:tr>
            <w:tr w:rsidR="00ED3668" w14:paraId="2E23F7E2"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AFAA7B8" w14:textId="77777777" w:rsidR="00ED3668" w:rsidRDefault="00ED3668" w:rsidP="009D7C21">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D00F5BD" w14:textId="77777777" w:rsidR="00ED3668" w:rsidRDefault="00ED3668" w:rsidP="009D7C21">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8E040D4" w14:textId="77777777" w:rsidR="00ED3668" w:rsidRDefault="00ED3668" w:rsidP="009D7C21">
                  <w:pPr>
                    <w:spacing w:after="0" w:line="240" w:lineRule="auto"/>
                  </w:pPr>
                  <w:r>
                    <w:rPr>
                      <w:rFonts w:eastAsia="Arial"/>
                      <w:color w:val="000000"/>
                    </w:rPr>
                    <w:t>True</w:t>
                  </w:r>
                </w:p>
              </w:tc>
            </w:tr>
            <w:tr w:rsidR="00ED3668" w14:paraId="310059E3"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4E95E09" w14:textId="77777777" w:rsidR="00ED3668" w:rsidRDefault="00ED3668" w:rsidP="009D7C21">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7C95D4D" w14:textId="77777777" w:rsidR="00ED3668" w:rsidRDefault="00ED3668" w:rsidP="009D7C21">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30D519B" w14:textId="77777777" w:rsidR="00ED3668" w:rsidRDefault="00ED3668" w:rsidP="009D7C21">
                  <w:pPr>
                    <w:spacing w:after="0" w:line="240" w:lineRule="auto"/>
                  </w:pPr>
                  <w:r>
                    <w:rPr>
                      <w:rFonts w:eastAsia="Arial"/>
                      <w:color w:val="000000"/>
                    </w:rPr>
                    <w:t>900</w:t>
                  </w:r>
                </w:p>
              </w:tc>
            </w:tr>
            <w:tr w:rsidR="00ED3668" w14:paraId="4AAC2FCD"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585243E" w14:textId="77777777" w:rsidR="00ED3668" w:rsidRDefault="00ED3668" w:rsidP="009D7C21">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FCC5A02" w14:textId="77777777" w:rsidR="00ED3668" w:rsidRDefault="00ED3668" w:rsidP="009D7C21">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DA5BF64" w14:textId="77777777" w:rsidR="00ED3668" w:rsidRDefault="00ED3668" w:rsidP="009D7C21">
                  <w:pPr>
                    <w:spacing w:after="0" w:line="240" w:lineRule="auto"/>
                  </w:pPr>
                </w:p>
              </w:tc>
            </w:tr>
            <w:tr w:rsidR="00ED3668" w14:paraId="68461EAD"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AB2A875" w14:textId="31AC508E" w:rsidR="00ED3668" w:rsidRDefault="00507C5E" w:rsidP="009D7C21">
                  <w:pPr>
                    <w:spacing w:after="0" w:line="240" w:lineRule="auto"/>
                  </w:pPr>
                  <w:r>
                    <w:rPr>
                      <w:rFonts w:eastAsia="Arial"/>
                      <w:color w:val="000000"/>
                    </w:rPr>
                    <w:t>Timeout</w:t>
                  </w:r>
                  <w:r w:rsidR="00ED3668">
                    <w:rPr>
                      <w:rFonts w:eastAsia="Arial"/>
                      <w:color w:val="000000"/>
                    </w:rPr>
                    <w:t xml:space="preserve"> for database connection</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2F57A4E" w14:textId="77777777" w:rsidR="00ED3668" w:rsidRDefault="00ED3668" w:rsidP="009D7C21">
                  <w:pPr>
                    <w:spacing w:after="0" w:line="240" w:lineRule="auto"/>
                  </w:pPr>
                  <w:r>
                    <w:rPr>
                      <w:rFonts w:eastAsia="Arial"/>
                      <w:color w:val="000000"/>
                    </w:rPr>
                    <w:t>The workflow will fail and register an event, if it cannot access the database during the specified period.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E61C818" w14:textId="77777777" w:rsidR="00ED3668" w:rsidRDefault="00ED3668" w:rsidP="009D7C21">
                  <w:pPr>
                    <w:spacing w:after="0" w:line="240" w:lineRule="auto"/>
                  </w:pPr>
                  <w:r>
                    <w:rPr>
                      <w:rFonts w:eastAsia="Arial"/>
                      <w:color w:val="000000"/>
                    </w:rPr>
                    <w:t>200</w:t>
                  </w:r>
                </w:p>
              </w:tc>
            </w:tr>
            <w:tr w:rsidR="00ED3668" w14:paraId="642DCBBD" w14:textId="77777777" w:rsidTr="009D7C21">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6513CA82" w14:textId="77777777" w:rsidR="00ED3668" w:rsidRDefault="00ED3668" w:rsidP="009D7C21">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434CBA23" w14:textId="77777777" w:rsidR="00ED3668" w:rsidRDefault="00ED3668" w:rsidP="009D7C21">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718DB38B" w14:textId="77777777" w:rsidR="00ED3668" w:rsidRDefault="00ED3668" w:rsidP="009D7C21">
                  <w:pPr>
                    <w:spacing w:after="0" w:line="240" w:lineRule="auto"/>
                  </w:pPr>
                  <w:r>
                    <w:rPr>
                      <w:rFonts w:eastAsia="Arial"/>
                      <w:color w:val="000000"/>
                    </w:rPr>
                    <w:t>300</w:t>
                  </w:r>
                </w:p>
              </w:tc>
            </w:tr>
          </w:tbl>
          <w:p w14:paraId="4BEDEF65" w14:textId="77777777" w:rsidR="00ED3668" w:rsidRDefault="00ED3668" w:rsidP="009D7C21">
            <w:pPr>
              <w:spacing w:after="0" w:line="240" w:lineRule="auto"/>
            </w:pPr>
          </w:p>
        </w:tc>
        <w:tc>
          <w:tcPr>
            <w:tcW w:w="149" w:type="dxa"/>
          </w:tcPr>
          <w:p w14:paraId="0205D873" w14:textId="77777777" w:rsidR="00ED3668" w:rsidRDefault="00ED3668" w:rsidP="009D7C21">
            <w:pPr>
              <w:pStyle w:val="EmptyCellLayoutStyle"/>
              <w:spacing w:after="0" w:line="240" w:lineRule="auto"/>
            </w:pPr>
          </w:p>
        </w:tc>
      </w:tr>
      <w:tr w:rsidR="00ED3668" w14:paraId="7D94CBF3" w14:textId="77777777" w:rsidTr="009D7C21">
        <w:trPr>
          <w:trHeight w:val="80"/>
        </w:trPr>
        <w:tc>
          <w:tcPr>
            <w:tcW w:w="54" w:type="dxa"/>
          </w:tcPr>
          <w:p w14:paraId="77CF1FA5" w14:textId="77777777" w:rsidR="00ED3668" w:rsidRDefault="00ED3668" w:rsidP="009D7C21">
            <w:pPr>
              <w:pStyle w:val="EmptyCellLayoutStyle"/>
              <w:spacing w:after="0" w:line="240" w:lineRule="auto"/>
            </w:pPr>
          </w:p>
        </w:tc>
        <w:tc>
          <w:tcPr>
            <w:tcW w:w="10395" w:type="dxa"/>
          </w:tcPr>
          <w:p w14:paraId="5FFDE863" w14:textId="77777777" w:rsidR="00ED3668" w:rsidRDefault="00ED3668" w:rsidP="009D7C21">
            <w:pPr>
              <w:pStyle w:val="EmptyCellLayoutStyle"/>
              <w:spacing w:after="0" w:line="240" w:lineRule="auto"/>
            </w:pPr>
          </w:p>
        </w:tc>
        <w:tc>
          <w:tcPr>
            <w:tcW w:w="149" w:type="dxa"/>
          </w:tcPr>
          <w:p w14:paraId="2AC90A17" w14:textId="77777777" w:rsidR="00ED3668" w:rsidRDefault="00ED3668" w:rsidP="009D7C21">
            <w:pPr>
              <w:pStyle w:val="EmptyCellLayoutStyle"/>
              <w:spacing w:after="0" w:line="240" w:lineRule="auto"/>
            </w:pPr>
          </w:p>
        </w:tc>
      </w:tr>
    </w:tbl>
    <w:p w14:paraId="506120F0" w14:textId="77777777" w:rsidR="00ED3668" w:rsidRDefault="00ED3668" w:rsidP="00ED3668">
      <w:pPr>
        <w:spacing w:after="0" w:line="240" w:lineRule="auto"/>
      </w:pPr>
    </w:p>
    <w:p w14:paraId="3939742D" w14:textId="77777777" w:rsidR="00ED3668" w:rsidRPr="003F5EB9" w:rsidRDefault="00ED3668" w:rsidP="00ED3668">
      <w:pPr>
        <w:spacing w:after="0" w:line="240" w:lineRule="auto"/>
        <w:rPr>
          <w:color w:val="5B9BD5" w:themeColor="accent1"/>
        </w:rPr>
      </w:pPr>
      <w:r w:rsidRPr="003F5EB9">
        <w:rPr>
          <w:rFonts w:eastAsia="Arial"/>
          <w:b/>
          <w:color w:val="5B9BD5" w:themeColor="accent1"/>
        </w:rPr>
        <w:t>Memory consumed by SSRS Instance</w:t>
      </w:r>
    </w:p>
    <w:p w14:paraId="6C2AA5C8" w14:textId="3A9B18ED" w:rsidR="00ED3668" w:rsidRDefault="00ED3668" w:rsidP="00ED3668">
      <w:pPr>
        <w:spacing w:after="0" w:line="240" w:lineRule="auto"/>
      </w:pPr>
      <w:r>
        <w:rPr>
          <w:rFonts w:eastAsia="Arial"/>
          <w:color w:val="000000"/>
        </w:rPr>
        <w:t xml:space="preserve">The monitor </w:t>
      </w:r>
      <w:r w:rsidR="00AD11A8">
        <w:rPr>
          <w:rFonts w:eastAsia="Arial"/>
          <w:color w:val="000000"/>
        </w:rPr>
        <w:t>alerts if</w:t>
      </w:r>
      <w:r>
        <w:rPr>
          <w:rFonts w:eastAsia="Arial"/>
          <w:color w:val="000000"/>
        </w:rPr>
        <w:t xml:space="preserve"> the memory usage by the SSRS process is close to the limit defined by WorkingSetMaximum setting.</w:t>
      </w:r>
    </w:p>
    <w:tbl>
      <w:tblPr>
        <w:tblW w:w="0" w:type="auto"/>
        <w:tblCellMar>
          <w:left w:w="0" w:type="dxa"/>
          <w:right w:w="0" w:type="dxa"/>
        </w:tblCellMar>
        <w:tblLook w:val="0000" w:firstRow="0" w:lastRow="0" w:firstColumn="0" w:lastColumn="0" w:noHBand="0" w:noVBand="0"/>
      </w:tblPr>
      <w:tblGrid>
        <w:gridCol w:w="40"/>
        <w:gridCol w:w="8492"/>
        <w:gridCol w:w="108"/>
      </w:tblGrid>
      <w:tr w:rsidR="00ED3668" w14:paraId="6F5A2072" w14:textId="77777777" w:rsidTr="009D7C21">
        <w:trPr>
          <w:trHeight w:val="54"/>
        </w:trPr>
        <w:tc>
          <w:tcPr>
            <w:tcW w:w="54" w:type="dxa"/>
          </w:tcPr>
          <w:p w14:paraId="3B26D5C7" w14:textId="77777777" w:rsidR="00ED3668" w:rsidRDefault="00ED3668" w:rsidP="009D7C21">
            <w:pPr>
              <w:pStyle w:val="EmptyCellLayoutStyle"/>
              <w:spacing w:after="0" w:line="240" w:lineRule="auto"/>
            </w:pPr>
          </w:p>
        </w:tc>
        <w:tc>
          <w:tcPr>
            <w:tcW w:w="10395" w:type="dxa"/>
          </w:tcPr>
          <w:p w14:paraId="5BE41154" w14:textId="77777777" w:rsidR="00ED3668" w:rsidRDefault="00ED3668" w:rsidP="009D7C21">
            <w:pPr>
              <w:pStyle w:val="EmptyCellLayoutStyle"/>
              <w:spacing w:after="0" w:line="240" w:lineRule="auto"/>
            </w:pPr>
          </w:p>
        </w:tc>
        <w:tc>
          <w:tcPr>
            <w:tcW w:w="149" w:type="dxa"/>
          </w:tcPr>
          <w:p w14:paraId="57799BC8" w14:textId="77777777" w:rsidR="00ED3668" w:rsidRDefault="00ED3668" w:rsidP="009D7C21">
            <w:pPr>
              <w:pStyle w:val="EmptyCellLayoutStyle"/>
              <w:spacing w:after="0" w:line="240" w:lineRule="auto"/>
            </w:pPr>
          </w:p>
        </w:tc>
      </w:tr>
      <w:tr w:rsidR="00ED3668" w14:paraId="4DC93F32" w14:textId="77777777" w:rsidTr="009D7C21">
        <w:tc>
          <w:tcPr>
            <w:tcW w:w="54" w:type="dxa"/>
          </w:tcPr>
          <w:p w14:paraId="6F9B989E" w14:textId="77777777" w:rsidR="00ED3668" w:rsidRDefault="00ED3668" w:rsidP="009D7C21">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87"/>
              <w:gridCol w:w="2681"/>
            </w:tblGrid>
            <w:tr w:rsidR="00ED3668" w14:paraId="2066FCC8" w14:textId="77777777" w:rsidTr="009D7C21">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3F3AD21F" w14:textId="77777777" w:rsidR="00ED3668" w:rsidRDefault="00ED3668" w:rsidP="009D7C21">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4E9BB851" w14:textId="77777777" w:rsidR="00ED3668" w:rsidRDefault="00ED3668" w:rsidP="009D7C21">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46FAD916" w14:textId="77777777" w:rsidR="00ED3668" w:rsidRDefault="00ED3668" w:rsidP="009D7C21">
                  <w:pPr>
                    <w:spacing w:after="0" w:line="240" w:lineRule="auto"/>
                  </w:pPr>
                  <w:r>
                    <w:rPr>
                      <w:rFonts w:eastAsia="Arial"/>
                      <w:b/>
                      <w:color w:val="000000"/>
                    </w:rPr>
                    <w:t>Default value</w:t>
                  </w:r>
                </w:p>
              </w:tc>
            </w:tr>
            <w:tr w:rsidR="00ED3668" w14:paraId="6CC8A92F"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9FC4BB1" w14:textId="77777777" w:rsidR="00ED3668" w:rsidRDefault="00ED3668" w:rsidP="009D7C21">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EF08045" w14:textId="77777777" w:rsidR="00ED3668" w:rsidRDefault="00ED3668" w:rsidP="009D7C21">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B75AF07" w14:textId="77777777" w:rsidR="00ED3668" w:rsidRDefault="00ED3668" w:rsidP="009D7C21">
                  <w:pPr>
                    <w:spacing w:after="0" w:line="240" w:lineRule="auto"/>
                  </w:pPr>
                  <w:r>
                    <w:rPr>
                      <w:rFonts w:eastAsia="Arial"/>
                      <w:color w:val="000000"/>
                    </w:rPr>
                    <w:t>Yes</w:t>
                  </w:r>
                </w:p>
              </w:tc>
            </w:tr>
            <w:tr w:rsidR="00ED3668" w14:paraId="1C814D39"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90F63D6" w14:textId="77777777" w:rsidR="00ED3668" w:rsidRDefault="00ED3668" w:rsidP="009D7C21">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E75FB03" w14:textId="77777777" w:rsidR="00ED3668" w:rsidRDefault="00ED3668" w:rsidP="009D7C21">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F2B55A4" w14:textId="77777777" w:rsidR="00ED3668" w:rsidRDefault="00ED3668" w:rsidP="009D7C21">
                  <w:pPr>
                    <w:spacing w:after="0" w:line="240" w:lineRule="auto"/>
                  </w:pPr>
                  <w:r>
                    <w:rPr>
                      <w:rFonts w:eastAsia="Arial"/>
                      <w:color w:val="000000"/>
                    </w:rPr>
                    <w:t>True</w:t>
                  </w:r>
                </w:p>
              </w:tc>
            </w:tr>
            <w:tr w:rsidR="00ED3668" w14:paraId="0D44EB27"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77C329D" w14:textId="77777777" w:rsidR="00ED3668" w:rsidRDefault="00ED3668" w:rsidP="009D7C21">
                  <w:pPr>
                    <w:spacing w:after="0" w:line="240" w:lineRule="auto"/>
                  </w:pPr>
                  <w:r>
                    <w:rPr>
                      <w:rFonts w:eastAsia="Arial"/>
                      <w:color w:val="000000"/>
                    </w:rPr>
                    <w:t>Critical threshold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2AE7FA2" w14:textId="77777777" w:rsidR="00ED3668" w:rsidRDefault="00ED3668" w:rsidP="009D7C21">
                  <w:pPr>
                    <w:spacing w:after="0" w:line="240" w:lineRule="auto"/>
                  </w:pPr>
                  <w:r>
                    <w:rPr>
                      <w:rFonts w:eastAsia="Arial"/>
                      <w:color w:val="000000"/>
                    </w:rPr>
                    <w:t>The monitor will change its state to critical, if the observed value exceeds the critical threshold.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B635872" w14:textId="77777777" w:rsidR="00ED3668" w:rsidRDefault="00ED3668" w:rsidP="009D7C21">
                  <w:pPr>
                    <w:spacing w:after="0" w:line="240" w:lineRule="auto"/>
                  </w:pPr>
                  <w:r>
                    <w:rPr>
                      <w:rFonts w:eastAsia="Arial"/>
                      <w:color w:val="000000"/>
                    </w:rPr>
                    <w:t>90</w:t>
                  </w:r>
                </w:p>
              </w:tc>
            </w:tr>
            <w:tr w:rsidR="00ED3668" w14:paraId="27EC00F4"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7FDF390" w14:textId="77777777" w:rsidR="00ED3668" w:rsidRDefault="00ED3668" w:rsidP="009D7C21">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4759E39" w14:textId="77777777" w:rsidR="00ED3668" w:rsidRDefault="00ED3668" w:rsidP="009D7C21">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F43D26A" w14:textId="77777777" w:rsidR="00ED3668" w:rsidRDefault="00ED3668" w:rsidP="009D7C21">
                  <w:pPr>
                    <w:spacing w:after="0" w:line="240" w:lineRule="auto"/>
                  </w:pPr>
                  <w:r>
                    <w:rPr>
                      <w:rFonts w:eastAsia="Arial"/>
                      <w:color w:val="000000"/>
                    </w:rPr>
                    <w:t>900</w:t>
                  </w:r>
                </w:p>
              </w:tc>
            </w:tr>
            <w:tr w:rsidR="00ED3668" w14:paraId="20F6B9CB"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3ED5F51" w14:textId="77777777" w:rsidR="00ED3668" w:rsidRDefault="00ED3668" w:rsidP="009D7C21">
                  <w:pPr>
                    <w:spacing w:after="0" w:line="240" w:lineRule="auto"/>
                  </w:pPr>
                  <w:r>
                    <w:rPr>
                      <w:rFonts w:eastAsia="Arial"/>
                      <w:color w:val="000000"/>
                    </w:rPr>
                    <w:lastRenderedPageBreak/>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46E75A0" w14:textId="77777777" w:rsidR="00ED3668" w:rsidRDefault="00ED3668" w:rsidP="009D7C21">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CA354BC" w14:textId="77777777" w:rsidR="00ED3668" w:rsidRDefault="00ED3668" w:rsidP="009D7C21">
                  <w:pPr>
                    <w:spacing w:after="0" w:line="240" w:lineRule="auto"/>
                  </w:pPr>
                </w:p>
              </w:tc>
            </w:tr>
            <w:tr w:rsidR="00ED3668" w14:paraId="53F2893B"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4426036" w14:textId="77777777" w:rsidR="00ED3668" w:rsidRDefault="00ED3668" w:rsidP="009D7C21">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171CBAF" w14:textId="77777777" w:rsidR="00ED3668" w:rsidRDefault="00ED3668" w:rsidP="009D7C21">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59FF123" w14:textId="77777777" w:rsidR="00ED3668" w:rsidRDefault="00ED3668" w:rsidP="009D7C21">
                  <w:pPr>
                    <w:spacing w:after="0" w:line="240" w:lineRule="auto"/>
                  </w:pPr>
                  <w:r>
                    <w:rPr>
                      <w:rFonts w:eastAsia="Arial"/>
                      <w:color w:val="000000"/>
                    </w:rPr>
                    <w:t>300</w:t>
                  </w:r>
                </w:p>
              </w:tc>
            </w:tr>
            <w:tr w:rsidR="00ED3668" w14:paraId="494B9826" w14:textId="77777777" w:rsidTr="009D7C21">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1A877B25" w14:textId="77777777" w:rsidR="00ED3668" w:rsidRDefault="00ED3668" w:rsidP="009D7C21">
                  <w:pPr>
                    <w:spacing w:after="0" w:line="240" w:lineRule="auto"/>
                  </w:pPr>
                  <w:r>
                    <w:rPr>
                      <w:rFonts w:eastAsia="Arial"/>
                      <w:color w:val="000000"/>
                    </w:rPr>
                    <w:t>Warning threshold</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A8C04B2" w14:textId="77777777" w:rsidR="00ED3668" w:rsidRDefault="00ED3668" w:rsidP="009D7C21">
                  <w:pPr>
                    <w:spacing w:after="0" w:line="240" w:lineRule="auto"/>
                  </w:pPr>
                  <w:r>
                    <w:rPr>
                      <w:rFonts w:eastAsia="Arial"/>
                      <w:color w:val="000000"/>
                    </w:rPr>
                    <w:t>The monitor will change its state to warning, if the observed value is between warning and critical thresholds.</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89CFABA" w14:textId="77777777" w:rsidR="00ED3668" w:rsidRDefault="00ED3668" w:rsidP="009D7C21">
                  <w:pPr>
                    <w:spacing w:after="0" w:line="240" w:lineRule="auto"/>
                  </w:pPr>
                  <w:r>
                    <w:rPr>
                      <w:rFonts w:eastAsia="Arial"/>
                      <w:color w:val="000000"/>
                    </w:rPr>
                    <w:t>80</w:t>
                  </w:r>
                </w:p>
              </w:tc>
            </w:tr>
          </w:tbl>
          <w:p w14:paraId="7418B6D4" w14:textId="77777777" w:rsidR="00ED3668" w:rsidRDefault="00ED3668" w:rsidP="009D7C21">
            <w:pPr>
              <w:spacing w:after="0" w:line="240" w:lineRule="auto"/>
            </w:pPr>
          </w:p>
        </w:tc>
        <w:tc>
          <w:tcPr>
            <w:tcW w:w="149" w:type="dxa"/>
          </w:tcPr>
          <w:p w14:paraId="732AD8BA" w14:textId="77777777" w:rsidR="00ED3668" w:rsidRDefault="00ED3668" w:rsidP="009D7C21">
            <w:pPr>
              <w:pStyle w:val="EmptyCellLayoutStyle"/>
              <w:spacing w:after="0" w:line="240" w:lineRule="auto"/>
            </w:pPr>
          </w:p>
        </w:tc>
      </w:tr>
      <w:tr w:rsidR="00ED3668" w14:paraId="14FE0085" w14:textId="77777777" w:rsidTr="009D7C21">
        <w:trPr>
          <w:trHeight w:val="80"/>
        </w:trPr>
        <w:tc>
          <w:tcPr>
            <w:tcW w:w="54" w:type="dxa"/>
          </w:tcPr>
          <w:p w14:paraId="3C8A4319" w14:textId="77777777" w:rsidR="00ED3668" w:rsidRDefault="00ED3668" w:rsidP="009D7C21">
            <w:pPr>
              <w:pStyle w:val="EmptyCellLayoutStyle"/>
              <w:spacing w:after="0" w:line="240" w:lineRule="auto"/>
            </w:pPr>
          </w:p>
        </w:tc>
        <w:tc>
          <w:tcPr>
            <w:tcW w:w="10395" w:type="dxa"/>
          </w:tcPr>
          <w:p w14:paraId="1F3CD912" w14:textId="77777777" w:rsidR="00ED3668" w:rsidRDefault="00ED3668" w:rsidP="009D7C21">
            <w:pPr>
              <w:pStyle w:val="EmptyCellLayoutStyle"/>
              <w:spacing w:after="0" w:line="240" w:lineRule="auto"/>
            </w:pPr>
          </w:p>
        </w:tc>
        <w:tc>
          <w:tcPr>
            <w:tcW w:w="149" w:type="dxa"/>
          </w:tcPr>
          <w:p w14:paraId="7C6049D9" w14:textId="77777777" w:rsidR="00ED3668" w:rsidRDefault="00ED3668" w:rsidP="009D7C21">
            <w:pPr>
              <w:pStyle w:val="EmptyCellLayoutStyle"/>
              <w:spacing w:after="0" w:line="240" w:lineRule="auto"/>
            </w:pPr>
          </w:p>
        </w:tc>
      </w:tr>
    </w:tbl>
    <w:p w14:paraId="6F66BD5D" w14:textId="77777777" w:rsidR="00ED3668" w:rsidRDefault="00ED3668" w:rsidP="00ED3668">
      <w:pPr>
        <w:spacing w:after="0" w:line="240" w:lineRule="auto"/>
      </w:pPr>
    </w:p>
    <w:p w14:paraId="537B8AD3" w14:textId="77777777" w:rsidR="00ED3668" w:rsidRPr="003F5EB9" w:rsidRDefault="00ED3668" w:rsidP="00ED3668">
      <w:pPr>
        <w:spacing w:after="0" w:line="240" w:lineRule="auto"/>
        <w:rPr>
          <w:color w:val="5B9BD5" w:themeColor="accent1"/>
        </w:rPr>
      </w:pPr>
      <w:r w:rsidRPr="003F5EB9">
        <w:rPr>
          <w:rFonts w:eastAsia="Arial"/>
          <w:b/>
          <w:color w:val="5B9BD5" w:themeColor="accent1"/>
        </w:rPr>
        <w:t>Windows service state</w:t>
      </w:r>
    </w:p>
    <w:p w14:paraId="4589AC2D" w14:textId="6B17FE8F" w:rsidR="00ED3668" w:rsidRDefault="00ED3668" w:rsidP="00ED3668">
      <w:pPr>
        <w:spacing w:after="0" w:line="240" w:lineRule="auto"/>
      </w:pPr>
      <w:r>
        <w:rPr>
          <w:rFonts w:eastAsia="Arial"/>
          <w:color w:val="000000"/>
        </w:rPr>
        <w:t xml:space="preserve">The monitor </w:t>
      </w:r>
      <w:r w:rsidR="00AD11A8">
        <w:rPr>
          <w:rFonts w:eastAsia="Arial"/>
          <w:color w:val="000000"/>
        </w:rPr>
        <w:t>alerts if</w:t>
      </w:r>
      <w:r>
        <w:rPr>
          <w:rFonts w:eastAsia="Arial"/>
          <w:color w:val="000000"/>
        </w:rPr>
        <w:t xml:space="preserve"> SSRS Windows service is not in running state for a longer period than the threshold.</w:t>
      </w:r>
    </w:p>
    <w:tbl>
      <w:tblPr>
        <w:tblW w:w="0" w:type="auto"/>
        <w:tblCellMar>
          <w:left w:w="0" w:type="dxa"/>
          <w:right w:w="0" w:type="dxa"/>
        </w:tblCellMar>
        <w:tblLook w:val="0000" w:firstRow="0" w:lastRow="0" w:firstColumn="0" w:lastColumn="0" w:noHBand="0" w:noVBand="0"/>
      </w:tblPr>
      <w:tblGrid>
        <w:gridCol w:w="40"/>
        <w:gridCol w:w="8492"/>
        <w:gridCol w:w="108"/>
      </w:tblGrid>
      <w:tr w:rsidR="00ED3668" w14:paraId="3DDAACA6" w14:textId="77777777" w:rsidTr="009D7C21">
        <w:trPr>
          <w:trHeight w:val="54"/>
        </w:trPr>
        <w:tc>
          <w:tcPr>
            <w:tcW w:w="54" w:type="dxa"/>
          </w:tcPr>
          <w:p w14:paraId="4D9F06ED" w14:textId="77777777" w:rsidR="00ED3668" w:rsidRDefault="00ED3668" w:rsidP="009D7C21">
            <w:pPr>
              <w:pStyle w:val="EmptyCellLayoutStyle"/>
              <w:spacing w:after="0" w:line="240" w:lineRule="auto"/>
            </w:pPr>
          </w:p>
        </w:tc>
        <w:tc>
          <w:tcPr>
            <w:tcW w:w="10395" w:type="dxa"/>
          </w:tcPr>
          <w:p w14:paraId="68D97DFF" w14:textId="77777777" w:rsidR="00ED3668" w:rsidRDefault="00ED3668" w:rsidP="009D7C21">
            <w:pPr>
              <w:pStyle w:val="EmptyCellLayoutStyle"/>
              <w:spacing w:after="0" w:line="240" w:lineRule="auto"/>
            </w:pPr>
          </w:p>
        </w:tc>
        <w:tc>
          <w:tcPr>
            <w:tcW w:w="149" w:type="dxa"/>
          </w:tcPr>
          <w:p w14:paraId="7AC39FE9" w14:textId="77777777" w:rsidR="00ED3668" w:rsidRDefault="00ED3668" w:rsidP="009D7C21">
            <w:pPr>
              <w:pStyle w:val="EmptyCellLayoutStyle"/>
              <w:spacing w:after="0" w:line="240" w:lineRule="auto"/>
            </w:pPr>
          </w:p>
        </w:tc>
      </w:tr>
      <w:tr w:rsidR="00ED3668" w14:paraId="70D88EBA" w14:textId="77777777" w:rsidTr="009D7C21">
        <w:tc>
          <w:tcPr>
            <w:tcW w:w="54" w:type="dxa"/>
          </w:tcPr>
          <w:p w14:paraId="091E31A7" w14:textId="77777777" w:rsidR="00ED3668" w:rsidRDefault="00ED3668" w:rsidP="009D7C21">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87"/>
              <w:gridCol w:w="2681"/>
            </w:tblGrid>
            <w:tr w:rsidR="00ED3668" w14:paraId="7B34EBC3" w14:textId="77777777" w:rsidTr="009D7C21">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66382DF" w14:textId="77777777" w:rsidR="00ED3668" w:rsidRDefault="00ED3668" w:rsidP="009D7C21">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2A08F7D" w14:textId="77777777" w:rsidR="00ED3668" w:rsidRDefault="00ED3668" w:rsidP="009D7C21">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34AD6628" w14:textId="77777777" w:rsidR="00ED3668" w:rsidRDefault="00ED3668" w:rsidP="009D7C21">
                  <w:pPr>
                    <w:spacing w:after="0" w:line="240" w:lineRule="auto"/>
                  </w:pPr>
                  <w:r>
                    <w:rPr>
                      <w:rFonts w:eastAsia="Arial"/>
                      <w:b/>
                      <w:color w:val="000000"/>
                    </w:rPr>
                    <w:t>Default value</w:t>
                  </w:r>
                </w:p>
              </w:tc>
            </w:tr>
            <w:tr w:rsidR="00ED3668" w14:paraId="1C5E019C"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84592DF" w14:textId="77777777" w:rsidR="00ED3668" w:rsidRDefault="00ED3668" w:rsidP="009D7C21">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02058BD" w14:textId="77777777" w:rsidR="00ED3668" w:rsidRDefault="00ED3668" w:rsidP="009D7C21">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3F941CC" w14:textId="77777777" w:rsidR="00ED3668" w:rsidRDefault="00ED3668" w:rsidP="009D7C21">
                  <w:pPr>
                    <w:spacing w:after="0" w:line="240" w:lineRule="auto"/>
                  </w:pPr>
                  <w:r>
                    <w:rPr>
                      <w:rFonts w:eastAsia="Arial"/>
                      <w:color w:val="000000"/>
                    </w:rPr>
                    <w:t>Yes</w:t>
                  </w:r>
                </w:p>
              </w:tc>
            </w:tr>
            <w:tr w:rsidR="00ED3668" w14:paraId="7500EFEC"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D70709F" w14:textId="77777777" w:rsidR="00ED3668" w:rsidRDefault="00ED3668" w:rsidP="009D7C21">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D9D7162" w14:textId="77777777" w:rsidR="00ED3668" w:rsidRDefault="00ED3668" w:rsidP="009D7C21">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C138C79" w14:textId="77777777" w:rsidR="00ED3668" w:rsidRDefault="00ED3668" w:rsidP="009D7C21">
                  <w:pPr>
                    <w:spacing w:after="0" w:line="240" w:lineRule="auto"/>
                  </w:pPr>
                  <w:r>
                    <w:rPr>
                      <w:rFonts w:eastAsia="Arial"/>
                      <w:color w:val="000000"/>
                    </w:rPr>
                    <w:t>True</w:t>
                  </w:r>
                </w:p>
              </w:tc>
            </w:tr>
            <w:tr w:rsidR="00ED3668" w14:paraId="52A6750F"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0011523" w14:textId="77777777" w:rsidR="00ED3668" w:rsidRDefault="00ED3668" w:rsidP="009D7C21">
                  <w:pPr>
                    <w:spacing w:after="0" w:line="240" w:lineRule="auto"/>
                  </w:pPr>
                  <w:r>
                    <w:rPr>
                      <w:rFonts w:eastAsia="Arial"/>
                      <w:color w:val="000000"/>
                    </w:rPr>
                    <w:t>Alert, only if service startup type is automatic</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494C8D8" w14:textId="77777777" w:rsidR="00ED3668" w:rsidRDefault="00ED3668" w:rsidP="009D7C21">
                  <w:pPr>
                    <w:spacing w:after="0" w:line="240" w:lineRule="auto"/>
                  </w:pPr>
                  <w:r>
                    <w:rPr>
                      <w:rFonts w:eastAsia="Arial"/>
                      <w:color w:val="000000"/>
                    </w:rPr>
                    <w:t>This may be set to 'true' or 'false' only.  The workflow will not consider the current startup type setting of the service, if this parameter is set to 'false'. The default is 'true'.</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AE9B3E0" w14:textId="77777777" w:rsidR="00ED3668" w:rsidRDefault="00ED3668" w:rsidP="009D7C21">
                  <w:pPr>
                    <w:spacing w:after="0" w:line="240" w:lineRule="auto"/>
                  </w:pPr>
                  <w:r>
                    <w:rPr>
                      <w:rFonts w:eastAsia="Arial"/>
                      <w:color w:val="000000"/>
                    </w:rPr>
                    <w:t>true</w:t>
                  </w:r>
                </w:p>
              </w:tc>
            </w:tr>
            <w:tr w:rsidR="00ED3668" w14:paraId="186BA6A0"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6E5B4BD" w14:textId="77777777" w:rsidR="00ED3668" w:rsidRDefault="00ED3668" w:rsidP="009D7C21">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5538CE7" w14:textId="77777777" w:rsidR="00ED3668" w:rsidRDefault="00ED3668" w:rsidP="009D7C21">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1515661" w14:textId="77777777" w:rsidR="00ED3668" w:rsidRDefault="00ED3668" w:rsidP="009D7C21">
                  <w:pPr>
                    <w:spacing w:after="0" w:line="240" w:lineRule="auto"/>
                  </w:pPr>
                  <w:r>
                    <w:rPr>
                      <w:rFonts w:eastAsia="Arial"/>
                      <w:color w:val="000000"/>
                    </w:rPr>
                    <w:t>60</w:t>
                  </w:r>
                </w:p>
              </w:tc>
            </w:tr>
            <w:tr w:rsidR="00ED3668" w14:paraId="5502FD34"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4E4045D" w14:textId="77777777" w:rsidR="00ED3668" w:rsidRDefault="00ED3668" w:rsidP="009D7C21">
                  <w:pPr>
                    <w:spacing w:after="0" w:line="240" w:lineRule="auto"/>
                  </w:pPr>
                  <w:r>
                    <w:rPr>
                      <w:rFonts w:eastAsia="Arial"/>
                      <w:color w:val="000000"/>
                    </w:rPr>
                    <w:t>Number of samples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A88657C" w14:textId="77777777" w:rsidR="00ED3668" w:rsidRDefault="00ED3668" w:rsidP="009D7C21">
                  <w:pPr>
                    <w:spacing w:after="0" w:line="240" w:lineRule="auto"/>
                  </w:pPr>
                  <w:r>
                    <w:rPr>
                      <w:rFonts w:eastAsia="Arial"/>
                      <w:color w:val="000000"/>
                    </w:rPr>
                    <w:t>Indicates, how many times a measured value should breach a threshold before the state is changed.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DAA3013" w14:textId="77777777" w:rsidR="00ED3668" w:rsidRDefault="00ED3668" w:rsidP="009D7C21">
                  <w:pPr>
                    <w:spacing w:after="0" w:line="240" w:lineRule="auto"/>
                  </w:pPr>
                  <w:r>
                    <w:rPr>
                      <w:rFonts w:eastAsia="Arial"/>
                      <w:color w:val="000000"/>
                    </w:rPr>
                    <w:t>15</w:t>
                  </w:r>
                </w:p>
              </w:tc>
            </w:tr>
            <w:tr w:rsidR="00ED3668" w14:paraId="58D8A1F2"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EB8857C" w14:textId="77777777" w:rsidR="00ED3668" w:rsidRDefault="00ED3668" w:rsidP="009D7C21">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7E5DED5" w14:textId="77777777" w:rsidR="00ED3668" w:rsidRDefault="00ED3668" w:rsidP="009D7C21">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8A263BB" w14:textId="77777777" w:rsidR="00ED3668" w:rsidRDefault="00ED3668" w:rsidP="009D7C21">
                  <w:pPr>
                    <w:spacing w:after="0" w:line="240" w:lineRule="auto"/>
                  </w:pPr>
                </w:p>
              </w:tc>
            </w:tr>
            <w:tr w:rsidR="00ED3668" w14:paraId="72943534" w14:textId="77777777" w:rsidTr="009D7C21">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9C9B6C8" w14:textId="77777777" w:rsidR="00ED3668" w:rsidRDefault="00ED3668" w:rsidP="009D7C21">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A75BF6B" w14:textId="77777777" w:rsidR="00ED3668" w:rsidRDefault="00ED3668" w:rsidP="009D7C21">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323D3E85" w14:textId="77777777" w:rsidR="00ED3668" w:rsidRDefault="00ED3668" w:rsidP="009D7C21">
                  <w:pPr>
                    <w:spacing w:after="0" w:line="240" w:lineRule="auto"/>
                  </w:pPr>
                  <w:r>
                    <w:rPr>
                      <w:rFonts w:eastAsia="Arial"/>
                      <w:color w:val="000000"/>
                    </w:rPr>
                    <w:t>300</w:t>
                  </w:r>
                </w:p>
              </w:tc>
            </w:tr>
          </w:tbl>
          <w:p w14:paraId="3AC9F145" w14:textId="77777777" w:rsidR="00ED3668" w:rsidRDefault="00ED3668" w:rsidP="009D7C21">
            <w:pPr>
              <w:spacing w:after="0" w:line="240" w:lineRule="auto"/>
            </w:pPr>
          </w:p>
        </w:tc>
        <w:tc>
          <w:tcPr>
            <w:tcW w:w="149" w:type="dxa"/>
          </w:tcPr>
          <w:p w14:paraId="7039B4C3" w14:textId="77777777" w:rsidR="00ED3668" w:rsidRDefault="00ED3668" w:rsidP="009D7C21">
            <w:pPr>
              <w:pStyle w:val="EmptyCellLayoutStyle"/>
              <w:spacing w:after="0" w:line="240" w:lineRule="auto"/>
            </w:pPr>
          </w:p>
        </w:tc>
      </w:tr>
      <w:tr w:rsidR="00ED3668" w14:paraId="1381AC3E" w14:textId="77777777" w:rsidTr="009D7C21">
        <w:trPr>
          <w:trHeight w:val="80"/>
        </w:trPr>
        <w:tc>
          <w:tcPr>
            <w:tcW w:w="54" w:type="dxa"/>
          </w:tcPr>
          <w:p w14:paraId="3EE8795F" w14:textId="77777777" w:rsidR="00ED3668" w:rsidRDefault="00ED3668" w:rsidP="009D7C21">
            <w:pPr>
              <w:pStyle w:val="EmptyCellLayoutStyle"/>
              <w:spacing w:after="0" w:line="240" w:lineRule="auto"/>
            </w:pPr>
          </w:p>
        </w:tc>
        <w:tc>
          <w:tcPr>
            <w:tcW w:w="10395" w:type="dxa"/>
          </w:tcPr>
          <w:p w14:paraId="7784F877" w14:textId="77777777" w:rsidR="00ED3668" w:rsidRDefault="00ED3668" w:rsidP="009D7C21">
            <w:pPr>
              <w:pStyle w:val="EmptyCellLayoutStyle"/>
              <w:spacing w:after="0" w:line="240" w:lineRule="auto"/>
            </w:pPr>
          </w:p>
        </w:tc>
        <w:tc>
          <w:tcPr>
            <w:tcW w:w="149" w:type="dxa"/>
          </w:tcPr>
          <w:p w14:paraId="433CEDF5" w14:textId="77777777" w:rsidR="00ED3668" w:rsidRDefault="00ED3668" w:rsidP="009D7C21">
            <w:pPr>
              <w:pStyle w:val="EmptyCellLayoutStyle"/>
              <w:spacing w:after="0" w:line="240" w:lineRule="auto"/>
            </w:pPr>
          </w:p>
        </w:tc>
      </w:tr>
    </w:tbl>
    <w:p w14:paraId="70B99100" w14:textId="77777777" w:rsidR="00ED3668" w:rsidRDefault="00ED3668" w:rsidP="00ED3668">
      <w:pPr>
        <w:spacing w:after="0" w:line="240" w:lineRule="auto"/>
      </w:pPr>
    </w:p>
    <w:p w14:paraId="19FC9BF9" w14:textId="77777777" w:rsidR="00ED3668" w:rsidRPr="003F5EB9" w:rsidRDefault="00ED3668" w:rsidP="00ED3668">
      <w:pPr>
        <w:spacing w:after="0" w:line="240" w:lineRule="auto"/>
        <w:rPr>
          <w:color w:val="5B9BD5" w:themeColor="accent1"/>
        </w:rPr>
      </w:pPr>
      <w:r w:rsidRPr="003F5EB9">
        <w:rPr>
          <w:rFonts w:eastAsia="Arial"/>
          <w:b/>
          <w:color w:val="5B9BD5" w:themeColor="accent1"/>
        </w:rPr>
        <w:t>Number of failed report executions</w:t>
      </w:r>
    </w:p>
    <w:p w14:paraId="0AF85363" w14:textId="77777777" w:rsidR="00ED3668" w:rsidRDefault="00ED3668" w:rsidP="00ED3668">
      <w:pPr>
        <w:spacing w:after="0" w:line="240" w:lineRule="auto"/>
      </w:pPr>
      <w:r>
        <w:rPr>
          <w:rFonts w:eastAsia="Arial"/>
          <w:color w:val="000000"/>
        </w:rPr>
        <w:t>The monitor checks, if the number of failed report executions per minute does not exceed the threshold expressed as an absolute value. The monitor will raise an alert and change its state only when several consecutive checks have failed. Note: This monitor is disabled by default. Please use overrides to enable it when necessary.</w:t>
      </w:r>
    </w:p>
    <w:tbl>
      <w:tblPr>
        <w:tblW w:w="0" w:type="auto"/>
        <w:tblCellMar>
          <w:left w:w="0" w:type="dxa"/>
          <w:right w:w="0" w:type="dxa"/>
        </w:tblCellMar>
        <w:tblLook w:val="0000" w:firstRow="0" w:lastRow="0" w:firstColumn="0" w:lastColumn="0" w:noHBand="0" w:noVBand="0"/>
      </w:tblPr>
      <w:tblGrid>
        <w:gridCol w:w="40"/>
        <w:gridCol w:w="8492"/>
        <w:gridCol w:w="108"/>
      </w:tblGrid>
      <w:tr w:rsidR="00ED3668" w14:paraId="639618E7" w14:textId="77777777" w:rsidTr="009D7C21">
        <w:trPr>
          <w:trHeight w:val="54"/>
        </w:trPr>
        <w:tc>
          <w:tcPr>
            <w:tcW w:w="54" w:type="dxa"/>
          </w:tcPr>
          <w:p w14:paraId="73A3ABB8" w14:textId="77777777" w:rsidR="00ED3668" w:rsidRDefault="00ED3668" w:rsidP="009D7C21">
            <w:pPr>
              <w:pStyle w:val="EmptyCellLayoutStyle"/>
              <w:spacing w:after="0" w:line="240" w:lineRule="auto"/>
            </w:pPr>
          </w:p>
        </w:tc>
        <w:tc>
          <w:tcPr>
            <w:tcW w:w="10395" w:type="dxa"/>
          </w:tcPr>
          <w:p w14:paraId="68FF98DE" w14:textId="77777777" w:rsidR="00ED3668" w:rsidRDefault="00ED3668" w:rsidP="009D7C21">
            <w:pPr>
              <w:pStyle w:val="EmptyCellLayoutStyle"/>
              <w:spacing w:after="0" w:line="240" w:lineRule="auto"/>
            </w:pPr>
          </w:p>
        </w:tc>
        <w:tc>
          <w:tcPr>
            <w:tcW w:w="149" w:type="dxa"/>
          </w:tcPr>
          <w:p w14:paraId="30987390" w14:textId="77777777" w:rsidR="00ED3668" w:rsidRDefault="00ED3668" w:rsidP="009D7C21">
            <w:pPr>
              <w:pStyle w:val="EmptyCellLayoutStyle"/>
              <w:spacing w:after="0" w:line="240" w:lineRule="auto"/>
            </w:pPr>
          </w:p>
        </w:tc>
      </w:tr>
      <w:tr w:rsidR="00ED3668" w14:paraId="0352BA48" w14:textId="77777777" w:rsidTr="009D7C21">
        <w:tc>
          <w:tcPr>
            <w:tcW w:w="54" w:type="dxa"/>
          </w:tcPr>
          <w:p w14:paraId="10463B99" w14:textId="77777777" w:rsidR="00ED3668" w:rsidRDefault="00ED3668" w:rsidP="009D7C21">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87"/>
              <w:gridCol w:w="2681"/>
            </w:tblGrid>
            <w:tr w:rsidR="00ED3668" w14:paraId="47602641" w14:textId="77777777" w:rsidTr="009D7C21">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716922B6" w14:textId="77777777" w:rsidR="00ED3668" w:rsidRDefault="00ED3668" w:rsidP="009D7C21">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965A0EB" w14:textId="77777777" w:rsidR="00ED3668" w:rsidRDefault="00ED3668" w:rsidP="009D7C21">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ADB3A7F" w14:textId="77777777" w:rsidR="00ED3668" w:rsidRDefault="00ED3668" w:rsidP="009D7C21">
                  <w:pPr>
                    <w:spacing w:after="0" w:line="240" w:lineRule="auto"/>
                  </w:pPr>
                  <w:r>
                    <w:rPr>
                      <w:rFonts w:eastAsia="Arial"/>
                      <w:b/>
                      <w:color w:val="000000"/>
                    </w:rPr>
                    <w:t>Default value</w:t>
                  </w:r>
                </w:p>
              </w:tc>
            </w:tr>
            <w:tr w:rsidR="00ED3668" w14:paraId="534134CD"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EA858DD" w14:textId="77777777" w:rsidR="00ED3668" w:rsidRDefault="00ED3668" w:rsidP="009D7C21">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B65FA8A" w14:textId="77777777" w:rsidR="00ED3668" w:rsidRDefault="00ED3668" w:rsidP="009D7C21">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2495B53" w14:textId="77777777" w:rsidR="00ED3668" w:rsidRDefault="00ED3668" w:rsidP="009D7C21">
                  <w:pPr>
                    <w:spacing w:after="0" w:line="240" w:lineRule="auto"/>
                  </w:pPr>
                  <w:r>
                    <w:rPr>
                      <w:rFonts w:eastAsia="Arial"/>
                      <w:color w:val="000000"/>
                    </w:rPr>
                    <w:t>No</w:t>
                  </w:r>
                </w:p>
              </w:tc>
            </w:tr>
            <w:tr w:rsidR="00ED3668" w14:paraId="0F36CD47"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793786A" w14:textId="77777777" w:rsidR="00ED3668" w:rsidRDefault="00ED3668" w:rsidP="009D7C21">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F7F401E" w14:textId="77777777" w:rsidR="00ED3668" w:rsidRDefault="00ED3668" w:rsidP="009D7C21">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FCB8EED" w14:textId="77777777" w:rsidR="00ED3668" w:rsidRDefault="00ED3668" w:rsidP="009D7C21">
                  <w:pPr>
                    <w:spacing w:after="0" w:line="240" w:lineRule="auto"/>
                  </w:pPr>
                  <w:r>
                    <w:rPr>
                      <w:rFonts w:eastAsia="Arial"/>
                      <w:color w:val="000000"/>
                    </w:rPr>
                    <w:t>True</w:t>
                  </w:r>
                </w:p>
              </w:tc>
            </w:tr>
            <w:tr w:rsidR="00ED3668" w14:paraId="4224EB3C"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46DD297" w14:textId="77777777" w:rsidR="00ED3668" w:rsidRDefault="00ED3668" w:rsidP="009D7C21">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434D4BB" w14:textId="77777777" w:rsidR="00ED3668" w:rsidRDefault="00ED3668" w:rsidP="009D7C21">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9D1D6A9" w14:textId="77777777" w:rsidR="00ED3668" w:rsidRDefault="00ED3668" w:rsidP="009D7C21">
                  <w:pPr>
                    <w:spacing w:after="0" w:line="240" w:lineRule="auto"/>
                  </w:pPr>
                  <w:r>
                    <w:rPr>
                      <w:rFonts w:eastAsia="Arial"/>
                      <w:color w:val="000000"/>
                    </w:rPr>
                    <w:t>300</w:t>
                  </w:r>
                </w:p>
              </w:tc>
            </w:tr>
            <w:tr w:rsidR="00ED3668" w14:paraId="209D7EAF"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D612E79" w14:textId="77777777" w:rsidR="00ED3668" w:rsidRDefault="00ED3668" w:rsidP="009D7C21">
                  <w:pPr>
                    <w:spacing w:after="0" w:line="240" w:lineRule="auto"/>
                  </w:pPr>
                  <w:r>
                    <w:rPr>
                      <w:rFonts w:eastAsia="Arial"/>
                      <w:color w:val="000000"/>
                    </w:rPr>
                    <w:t>Number of samples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4408AFC" w14:textId="77777777" w:rsidR="00ED3668" w:rsidRDefault="00ED3668" w:rsidP="009D7C21">
                  <w:pPr>
                    <w:spacing w:after="0" w:line="240" w:lineRule="auto"/>
                  </w:pPr>
                  <w:r>
                    <w:rPr>
                      <w:rFonts w:eastAsia="Arial"/>
                      <w:color w:val="000000"/>
                    </w:rPr>
                    <w:t>Indicates, how many times a measured value should breach a threshold before the state is changed.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B20B3C6" w14:textId="77777777" w:rsidR="00ED3668" w:rsidRDefault="00ED3668" w:rsidP="009D7C21">
                  <w:pPr>
                    <w:spacing w:after="0" w:line="240" w:lineRule="auto"/>
                  </w:pPr>
                  <w:r>
                    <w:rPr>
                      <w:rFonts w:eastAsia="Arial"/>
                      <w:color w:val="000000"/>
                    </w:rPr>
                    <w:t>6</w:t>
                  </w:r>
                </w:p>
              </w:tc>
            </w:tr>
            <w:tr w:rsidR="00ED3668" w14:paraId="39995529"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511CB8D" w14:textId="77777777" w:rsidR="00ED3668" w:rsidRDefault="00ED3668" w:rsidP="009D7C21">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6BAC11B" w14:textId="77777777" w:rsidR="00ED3668" w:rsidRDefault="00ED3668" w:rsidP="009D7C21">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58EFD53" w14:textId="77777777" w:rsidR="00ED3668" w:rsidRDefault="00ED3668" w:rsidP="009D7C21">
                  <w:pPr>
                    <w:spacing w:after="0" w:line="240" w:lineRule="auto"/>
                  </w:pPr>
                </w:p>
              </w:tc>
            </w:tr>
            <w:tr w:rsidR="00ED3668" w14:paraId="472AC254"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A64D0F9" w14:textId="77777777" w:rsidR="00ED3668" w:rsidRDefault="00ED3668" w:rsidP="009D7C21">
                  <w:pPr>
                    <w:spacing w:after="0" w:line="240" w:lineRule="auto"/>
                  </w:pPr>
                  <w:r>
                    <w:rPr>
                      <w:rFonts w:eastAsia="Arial"/>
                      <w:color w:val="000000"/>
                    </w:rPr>
                    <w:t>Threshold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8B1BA73" w14:textId="77777777" w:rsidR="00ED3668" w:rsidRDefault="00ED3668" w:rsidP="009D7C21">
                  <w:pPr>
                    <w:spacing w:after="0" w:line="240" w:lineRule="auto"/>
                  </w:pPr>
                  <w:r>
                    <w:rPr>
                      <w:rFonts w:eastAsia="Arial"/>
                      <w:color w:val="000000"/>
                    </w:rPr>
                    <w:t>The monitor checks, if the number of failed report executions per minute doesn’t exceed the threshold expressed as an absolute value.</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54A8705" w14:textId="77777777" w:rsidR="00ED3668" w:rsidRDefault="00ED3668" w:rsidP="009D7C21">
                  <w:pPr>
                    <w:spacing w:after="0" w:line="240" w:lineRule="auto"/>
                  </w:pPr>
                  <w:r>
                    <w:rPr>
                      <w:rFonts w:eastAsia="Arial"/>
                      <w:color w:val="000000"/>
                    </w:rPr>
                    <w:t>100</w:t>
                  </w:r>
                </w:p>
              </w:tc>
            </w:tr>
            <w:tr w:rsidR="00ED3668" w14:paraId="4F7DCA2E"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E6DDF90" w14:textId="128D9236" w:rsidR="00ED3668" w:rsidRDefault="00507C5E" w:rsidP="009D7C21">
                  <w:pPr>
                    <w:spacing w:after="0" w:line="240" w:lineRule="auto"/>
                  </w:pPr>
                  <w:r>
                    <w:rPr>
                      <w:rFonts w:eastAsia="Arial"/>
                      <w:color w:val="000000"/>
                    </w:rPr>
                    <w:t>Timeout</w:t>
                  </w:r>
                  <w:r w:rsidR="00ED3668">
                    <w:rPr>
                      <w:rFonts w:eastAsia="Arial"/>
                      <w:color w:val="000000"/>
                    </w:rPr>
                    <w:t xml:space="preserve"> for database connection</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826895A" w14:textId="77777777" w:rsidR="00ED3668" w:rsidRDefault="00ED3668" w:rsidP="009D7C21">
                  <w:pPr>
                    <w:spacing w:after="0" w:line="240" w:lineRule="auto"/>
                  </w:pPr>
                  <w:r>
                    <w:rPr>
                      <w:rFonts w:eastAsia="Arial"/>
                      <w:color w:val="000000"/>
                    </w:rPr>
                    <w:t>The workflow will fail and register an event, if it cannot access the database during the specified period.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9702D12" w14:textId="77777777" w:rsidR="00ED3668" w:rsidRDefault="00ED3668" w:rsidP="009D7C21">
                  <w:pPr>
                    <w:spacing w:after="0" w:line="240" w:lineRule="auto"/>
                  </w:pPr>
                  <w:r>
                    <w:rPr>
                      <w:rFonts w:eastAsia="Arial"/>
                      <w:color w:val="000000"/>
                    </w:rPr>
                    <w:t>200</w:t>
                  </w:r>
                </w:p>
              </w:tc>
            </w:tr>
            <w:tr w:rsidR="00ED3668" w14:paraId="3BF536F2" w14:textId="77777777" w:rsidTr="009D7C21">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27C21ADB" w14:textId="77777777" w:rsidR="00ED3668" w:rsidRDefault="00ED3668" w:rsidP="009D7C21">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C8D1CB9" w14:textId="77777777" w:rsidR="00ED3668" w:rsidRDefault="00ED3668" w:rsidP="009D7C21">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2C93C4E4" w14:textId="77777777" w:rsidR="00ED3668" w:rsidRDefault="00ED3668" w:rsidP="009D7C21">
                  <w:pPr>
                    <w:spacing w:after="0" w:line="240" w:lineRule="auto"/>
                  </w:pPr>
                  <w:r>
                    <w:rPr>
                      <w:rFonts w:eastAsia="Arial"/>
                      <w:color w:val="000000"/>
                    </w:rPr>
                    <w:t>300</w:t>
                  </w:r>
                </w:p>
              </w:tc>
            </w:tr>
          </w:tbl>
          <w:p w14:paraId="4949ACC4" w14:textId="77777777" w:rsidR="00ED3668" w:rsidRDefault="00ED3668" w:rsidP="009D7C21">
            <w:pPr>
              <w:spacing w:after="0" w:line="240" w:lineRule="auto"/>
            </w:pPr>
          </w:p>
        </w:tc>
        <w:tc>
          <w:tcPr>
            <w:tcW w:w="149" w:type="dxa"/>
          </w:tcPr>
          <w:p w14:paraId="2A75C6A7" w14:textId="77777777" w:rsidR="00ED3668" w:rsidRDefault="00ED3668" w:rsidP="009D7C21">
            <w:pPr>
              <w:pStyle w:val="EmptyCellLayoutStyle"/>
              <w:spacing w:after="0" w:line="240" w:lineRule="auto"/>
            </w:pPr>
          </w:p>
        </w:tc>
      </w:tr>
      <w:tr w:rsidR="00ED3668" w14:paraId="6F14877F" w14:textId="77777777" w:rsidTr="009D7C21">
        <w:trPr>
          <w:trHeight w:val="80"/>
        </w:trPr>
        <w:tc>
          <w:tcPr>
            <w:tcW w:w="54" w:type="dxa"/>
          </w:tcPr>
          <w:p w14:paraId="17C105D2" w14:textId="77777777" w:rsidR="00ED3668" w:rsidRDefault="00ED3668" w:rsidP="009D7C21">
            <w:pPr>
              <w:pStyle w:val="EmptyCellLayoutStyle"/>
              <w:spacing w:after="0" w:line="240" w:lineRule="auto"/>
            </w:pPr>
          </w:p>
        </w:tc>
        <w:tc>
          <w:tcPr>
            <w:tcW w:w="10395" w:type="dxa"/>
          </w:tcPr>
          <w:p w14:paraId="6308FC77" w14:textId="77777777" w:rsidR="00ED3668" w:rsidRDefault="00ED3668" w:rsidP="009D7C21">
            <w:pPr>
              <w:pStyle w:val="EmptyCellLayoutStyle"/>
              <w:spacing w:after="0" w:line="240" w:lineRule="auto"/>
            </w:pPr>
          </w:p>
        </w:tc>
        <w:tc>
          <w:tcPr>
            <w:tcW w:w="149" w:type="dxa"/>
          </w:tcPr>
          <w:p w14:paraId="6ACA5465" w14:textId="77777777" w:rsidR="00ED3668" w:rsidRDefault="00ED3668" w:rsidP="009D7C21">
            <w:pPr>
              <w:pStyle w:val="EmptyCellLayoutStyle"/>
              <w:spacing w:after="0" w:line="240" w:lineRule="auto"/>
            </w:pPr>
          </w:p>
        </w:tc>
      </w:tr>
    </w:tbl>
    <w:p w14:paraId="019F070E" w14:textId="77777777" w:rsidR="00ED3668" w:rsidRDefault="00ED3668" w:rsidP="00ED3668">
      <w:pPr>
        <w:spacing w:after="0" w:line="240" w:lineRule="auto"/>
      </w:pPr>
    </w:p>
    <w:p w14:paraId="4CDE5790" w14:textId="77777777" w:rsidR="00ED3668" w:rsidRPr="003F5EB9" w:rsidRDefault="00ED3668" w:rsidP="00ED3668">
      <w:pPr>
        <w:spacing w:after="0" w:line="240" w:lineRule="auto"/>
        <w:rPr>
          <w:color w:val="5B9BD5" w:themeColor="accent1"/>
        </w:rPr>
      </w:pPr>
      <w:r w:rsidRPr="003F5EB9">
        <w:rPr>
          <w:rFonts w:eastAsia="Arial"/>
          <w:b/>
          <w:color w:val="5B9BD5" w:themeColor="accent1"/>
        </w:rPr>
        <w:t>Memory consumed by others</w:t>
      </w:r>
    </w:p>
    <w:p w14:paraId="08D200FD" w14:textId="5C2EE893" w:rsidR="00ED3668" w:rsidRDefault="00ED3668" w:rsidP="00ED3668">
      <w:pPr>
        <w:spacing w:after="0" w:line="240" w:lineRule="auto"/>
      </w:pPr>
      <w:r>
        <w:rPr>
          <w:rFonts w:eastAsia="Arial"/>
          <w:color w:val="000000"/>
        </w:rPr>
        <w:t xml:space="preserve">The monitor </w:t>
      </w:r>
      <w:r w:rsidR="00AD11A8">
        <w:rPr>
          <w:rFonts w:eastAsia="Arial"/>
          <w:color w:val="000000"/>
        </w:rPr>
        <w:t>alerts if</w:t>
      </w:r>
      <w:r>
        <w:rPr>
          <w:rFonts w:eastAsia="Arial"/>
          <w:color w:val="000000"/>
        </w:rPr>
        <w:t xml:space="preserve"> the memory consumed by processes other than SSRS does not allow SSRS to allocate the amount of memory prescribed by WorkingSetMinimum setting. The monitor uses the following formula to determine the state:</w:t>
      </w:r>
      <w:r>
        <w:rPr>
          <w:rFonts w:eastAsia="Arial"/>
          <w:color w:val="000000"/>
        </w:rPr>
        <w:br/>
        <w:t>({WorkingSetMinimum} + {Memory Consumed By Others})*100/{Total Memory} &lt; {Threshold (%)}</w:t>
      </w:r>
    </w:p>
    <w:tbl>
      <w:tblPr>
        <w:tblW w:w="0" w:type="auto"/>
        <w:tblCellMar>
          <w:left w:w="0" w:type="dxa"/>
          <w:right w:w="0" w:type="dxa"/>
        </w:tblCellMar>
        <w:tblLook w:val="0000" w:firstRow="0" w:lastRow="0" w:firstColumn="0" w:lastColumn="0" w:noHBand="0" w:noVBand="0"/>
      </w:tblPr>
      <w:tblGrid>
        <w:gridCol w:w="39"/>
        <w:gridCol w:w="8496"/>
        <w:gridCol w:w="105"/>
      </w:tblGrid>
      <w:tr w:rsidR="00ED3668" w14:paraId="5BFF9449" w14:textId="77777777" w:rsidTr="009D7C21">
        <w:trPr>
          <w:trHeight w:val="54"/>
        </w:trPr>
        <w:tc>
          <w:tcPr>
            <w:tcW w:w="54" w:type="dxa"/>
          </w:tcPr>
          <w:p w14:paraId="7B7CA866" w14:textId="77777777" w:rsidR="00ED3668" w:rsidRDefault="00ED3668" w:rsidP="009D7C21">
            <w:pPr>
              <w:pStyle w:val="EmptyCellLayoutStyle"/>
              <w:spacing w:after="0" w:line="240" w:lineRule="auto"/>
            </w:pPr>
          </w:p>
        </w:tc>
        <w:tc>
          <w:tcPr>
            <w:tcW w:w="10395" w:type="dxa"/>
          </w:tcPr>
          <w:p w14:paraId="78553D9F" w14:textId="77777777" w:rsidR="00ED3668" w:rsidRDefault="00ED3668" w:rsidP="009D7C21">
            <w:pPr>
              <w:pStyle w:val="EmptyCellLayoutStyle"/>
              <w:spacing w:after="0" w:line="240" w:lineRule="auto"/>
            </w:pPr>
          </w:p>
        </w:tc>
        <w:tc>
          <w:tcPr>
            <w:tcW w:w="149" w:type="dxa"/>
          </w:tcPr>
          <w:p w14:paraId="792A049B" w14:textId="77777777" w:rsidR="00ED3668" w:rsidRDefault="00ED3668" w:rsidP="009D7C21">
            <w:pPr>
              <w:pStyle w:val="EmptyCellLayoutStyle"/>
              <w:spacing w:after="0" w:line="240" w:lineRule="auto"/>
            </w:pPr>
          </w:p>
        </w:tc>
      </w:tr>
      <w:tr w:rsidR="00ED3668" w14:paraId="4BE72D9F" w14:textId="77777777" w:rsidTr="009D7C21">
        <w:tc>
          <w:tcPr>
            <w:tcW w:w="54" w:type="dxa"/>
          </w:tcPr>
          <w:p w14:paraId="76E89699" w14:textId="77777777" w:rsidR="00ED3668" w:rsidRDefault="00ED3668" w:rsidP="009D7C21">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56"/>
              <w:gridCol w:w="2987"/>
              <w:gridCol w:w="2625"/>
            </w:tblGrid>
            <w:tr w:rsidR="00ED3668" w14:paraId="38141666" w14:textId="77777777" w:rsidTr="009D7C21">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53E662DE" w14:textId="77777777" w:rsidR="00ED3668" w:rsidRDefault="00ED3668" w:rsidP="009D7C21">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486BBF15" w14:textId="77777777" w:rsidR="00ED3668" w:rsidRDefault="00ED3668" w:rsidP="009D7C21">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88E59B3" w14:textId="77777777" w:rsidR="00ED3668" w:rsidRDefault="00ED3668" w:rsidP="009D7C21">
                  <w:pPr>
                    <w:spacing w:after="0" w:line="240" w:lineRule="auto"/>
                  </w:pPr>
                  <w:r>
                    <w:rPr>
                      <w:rFonts w:eastAsia="Arial"/>
                      <w:b/>
                      <w:color w:val="000000"/>
                    </w:rPr>
                    <w:t>Default value</w:t>
                  </w:r>
                </w:p>
              </w:tc>
            </w:tr>
            <w:tr w:rsidR="00ED3668" w14:paraId="085389EB"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5AC0FE2" w14:textId="77777777" w:rsidR="00ED3668" w:rsidRDefault="00ED3668" w:rsidP="009D7C21">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4EA4038" w14:textId="77777777" w:rsidR="00ED3668" w:rsidRDefault="00ED3668" w:rsidP="009D7C21">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9AE8C93" w14:textId="77777777" w:rsidR="00ED3668" w:rsidRDefault="00ED3668" w:rsidP="009D7C21">
                  <w:pPr>
                    <w:spacing w:after="0" w:line="240" w:lineRule="auto"/>
                  </w:pPr>
                  <w:r>
                    <w:rPr>
                      <w:rFonts w:eastAsia="Arial"/>
                      <w:color w:val="000000"/>
                    </w:rPr>
                    <w:t>Yes</w:t>
                  </w:r>
                </w:p>
              </w:tc>
            </w:tr>
            <w:tr w:rsidR="00ED3668" w14:paraId="7835788D"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7DEBDCA" w14:textId="77777777" w:rsidR="00ED3668" w:rsidRDefault="00ED3668" w:rsidP="009D7C21">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7239174" w14:textId="77777777" w:rsidR="00ED3668" w:rsidRDefault="00ED3668" w:rsidP="009D7C21">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A8FC2EA" w14:textId="77777777" w:rsidR="00ED3668" w:rsidRDefault="00ED3668" w:rsidP="009D7C21">
                  <w:pPr>
                    <w:spacing w:after="0" w:line="240" w:lineRule="auto"/>
                  </w:pPr>
                  <w:r>
                    <w:rPr>
                      <w:rFonts w:eastAsia="Arial"/>
                      <w:color w:val="000000"/>
                    </w:rPr>
                    <w:t>True</w:t>
                  </w:r>
                </w:p>
              </w:tc>
            </w:tr>
            <w:tr w:rsidR="00ED3668" w14:paraId="633B3F33"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65EA8A4" w14:textId="77777777" w:rsidR="00ED3668" w:rsidRDefault="00ED3668" w:rsidP="009D7C21">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8787950" w14:textId="77777777" w:rsidR="00ED3668" w:rsidRDefault="00ED3668" w:rsidP="009D7C21">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0D2D4D1" w14:textId="77777777" w:rsidR="00ED3668" w:rsidRDefault="00ED3668" w:rsidP="009D7C21">
                  <w:pPr>
                    <w:spacing w:after="0" w:line="240" w:lineRule="auto"/>
                  </w:pPr>
                  <w:r>
                    <w:rPr>
                      <w:rFonts w:eastAsia="Arial"/>
                      <w:color w:val="000000"/>
                    </w:rPr>
                    <w:t>900</w:t>
                  </w:r>
                </w:p>
              </w:tc>
            </w:tr>
            <w:tr w:rsidR="00ED3668" w14:paraId="0717C7EF"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2F4694E" w14:textId="77777777" w:rsidR="00ED3668" w:rsidRDefault="00ED3668" w:rsidP="009D7C21">
                  <w:pPr>
                    <w:spacing w:after="0" w:line="240" w:lineRule="auto"/>
                  </w:pPr>
                  <w:r>
                    <w:rPr>
                      <w:rFonts w:eastAsia="Arial"/>
                      <w:color w:val="000000"/>
                    </w:rPr>
                    <w:t>Number of samples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578D71D" w14:textId="77777777" w:rsidR="00ED3668" w:rsidRDefault="00ED3668" w:rsidP="009D7C21">
                  <w:pPr>
                    <w:spacing w:after="0" w:line="240" w:lineRule="auto"/>
                  </w:pPr>
                  <w:r>
                    <w:rPr>
                      <w:rFonts w:eastAsia="Arial"/>
                      <w:color w:val="000000"/>
                    </w:rPr>
                    <w:t>Health State changes if the number of threshold breaches is greater than or equal to the Minimum Number of Breaches.</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7E13E17" w14:textId="77777777" w:rsidR="00ED3668" w:rsidRDefault="00ED3668" w:rsidP="009D7C21">
                  <w:pPr>
                    <w:spacing w:after="0" w:line="240" w:lineRule="auto"/>
                  </w:pPr>
                  <w:r>
                    <w:rPr>
                      <w:rFonts w:eastAsia="Arial"/>
                      <w:color w:val="000000"/>
                    </w:rPr>
                    <w:t>4</w:t>
                  </w:r>
                </w:p>
              </w:tc>
            </w:tr>
            <w:tr w:rsidR="00ED3668" w14:paraId="0385C5F8"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65DCB8E" w14:textId="77777777" w:rsidR="00ED3668" w:rsidRDefault="00ED3668" w:rsidP="009D7C21">
                  <w:pPr>
                    <w:spacing w:after="0" w:line="240" w:lineRule="auto"/>
                  </w:pPr>
                  <w:r>
                    <w:rPr>
                      <w:rFonts w:eastAsia="Arial"/>
                      <w:color w:val="000000"/>
                    </w:rPr>
                    <w:lastRenderedPageBreak/>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756D51C" w14:textId="77777777" w:rsidR="00ED3668" w:rsidRDefault="00ED3668" w:rsidP="009D7C21">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93A7ACC" w14:textId="77777777" w:rsidR="00ED3668" w:rsidRDefault="00ED3668" w:rsidP="009D7C21">
                  <w:pPr>
                    <w:spacing w:after="0" w:line="240" w:lineRule="auto"/>
                  </w:pPr>
                </w:p>
              </w:tc>
            </w:tr>
            <w:tr w:rsidR="00ED3668" w14:paraId="150B2B92"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E08771D" w14:textId="77777777" w:rsidR="00ED3668" w:rsidRDefault="00ED3668" w:rsidP="009D7C21">
                  <w:pPr>
                    <w:spacing w:after="0" w:line="240" w:lineRule="auto"/>
                  </w:pPr>
                  <w:r>
                    <w:rPr>
                      <w:rFonts w:eastAsia="Arial"/>
                      <w:color w:val="000000"/>
                    </w:rPr>
                    <w:t>Threshold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5CE59F7" w14:textId="0E9D29C5" w:rsidR="00ED3668" w:rsidRDefault="00ED3668" w:rsidP="009D7C21">
                  <w:pPr>
                    <w:spacing w:after="0" w:line="240" w:lineRule="auto"/>
                  </w:pPr>
                  <w:r>
                    <w:rPr>
                      <w:rFonts w:eastAsia="Arial"/>
                      <w:color w:val="000000"/>
                    </w:rPr>
                    <w:t xml:space="preserve">The monitor </w:t>
                  </w:r>
                  <w:r w:rsidR="00AD11A8">
                    <w:rPr>
                      <w:rFonts w:eastAsia="Arial"/>
                      <w:color w:val="000000"/>
                    </w:rPr>
                    <w:t>alerts if</w:t>
                  </w:r>
                  <w:r>
                    <w:rPr>
                      <w:rFonts w:eastAsia="Arial"/>
                      <w:color w:val="000000"/>
                    </w:rPr>
                    <w:t xml:space="preserve"> the sum of memory consumed by processes other than SSRS and value of WorkingSetMinimum expressed as a percentage of total server memory exceeds the threshold.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85E4F0B" w14:textId="77777777" w:rsidR="00ED3668" w:rsidRDefault="00ED3668" w:rsidP="009D7C21">
                  <w:pPr>
                    <w:spacing w:after="0" w:line="240" w:lineRule="auto"/>
                  </w:pPr>
                  <w:r>
                    <w:rPr>
                      <w:rFonts w:eastAsia="Arial"/>
                      <w:color w:val="000000"/>
                    </w:rPr>
                    <w:t>100</w:t>
                  </w:r>
                </w:p>
              </w:tc>
            </w:tr>
            <w:tr w:rsidR="00ED3668" w14:paraId="22BB4EB1" w14:textId="77777777" w:rsidTr="009D7C21">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689339F5" w14:textId="77777777" w:rsidR="00ED3668" w:rsidRDefault="00ED3668" w:rsidP="009D7C21">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3235580" w14:textId="77777777" w:rsidR="00ED3668" w:rsidRDefault="00ED3668" w:rsidP="009D7C21">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2D94061D" w14:textId="77777777" w:rsidR="00ED3668" w:rsidRDefault="00ED3668" w:rsidP="009D7C21">
                  <w:pPr>
                    <w:spacing w:after="0" w:line="240" w:lineRule="auto"/>
                  </w:pPr>
                  <w:r>
                    <w:rPr>
                      <w:rFonts w:eastAsia="Arial"/>
                      <w:color w:val="000000"/>
                    </w:rPr>
                    <w:t>300</w:t>
                  </w:r>
                </w:p>
              </w:tc>
            </w:tr>
          </w:tbl>
          <w:p w14:paraId="06C6B312" w14:textId="77777777" w:rsidR="00ED3668" w:rsidRDefault="00ED3668" w:rsidP="009D7C21">
            <w:pPr>
              <w:spacing w:after="0" w:line="240" w:lineRule="auto"/>
            </w:pPr>
          </w:p>
        </w:tc>
        <w:tc>
          <w:tcPr>
            <w:tcW w:w="149" w:type="dxa"/>
          </w:tcPr>
          <w:p w14:paraId="0FD07A0E" w14:textId="77777777" w:rsidR="00ED3668" w:rsidRDefault="00ED3668" w:rsidP="009D7C21">
            <w:pPr>
              <w:pStyle w:val="EmptyCellLayoutStyle"/>
              <w:spacing w:after="0" w:line="240" w:lineRule="auto"/>
            </w:pPr>
          </w:p>
        </w:tc>
      </w:tr>
      <w:tr w:rsidR="00ED3668" w14:paraId="639F0B2B" w14:textId="77777777" w:rsidTr="009D7C21">
        <w:trPr>
          <w:trHeight w:val="80"/>
        </w:trPr>
        <w:tc>
          <w:tcPr>
            <w:tcW w:w="54" w:type="dxa"/>
          </w:tcPr>
          <w:p w14:paraId="7ECE11FD" w14:textId="77777777" w:rsidR="00ED3668" w:rsidRDefault="00ED3668" w:rsidP="009D7C21">
            <w:pPr>
              <w:pStyle w:val="EmptyCellLayoutStyle"/>
              <w:spacing w:after="0" w:line="240" w:lineRule="auto"/>
            </w:pPr>
          </w:p>
        </w:tc>
        <w:tc>
          <w:tcPr>
            <w:tcW w:w="10395" w:type="dxa"/>
          </w:tcPr>
          <w:p w14:paraId="4294FFF6" w14:textId="77777777" w:rsidR="00ED3668" w:rsidRDefault="00ED3668" w:rsidP="009D7C21">
            <w:pPr>
              <w:pStyle w:val="EmptyCellLayoutStyle"/>
              <w:spacing w:after="0" w:line="240" w:lineRule="auto"/>
            </w:pPr>
          </w:p>
        </w:tc>
        <w:tc>
          <w:tcPr>
            <w:tcW w:w="149" w:type="dxa"/>
          </w:tcPr>
          <w:p w14:paraId="692C4D51" w14:textId="77777777" w:rsidR="00ED3668" w:rsidRDefault="00ED3668" w:rsidP="009D7C21">
            <w:pPr>
              <w:pStyle w:val="EmptyCellLayoutStyle"/>
              <w:spacing w:after="0" w:line="240" w:lineRule="auto"/>
            </w:pPr>
          </w:p>
        </w:tc>
      </w:tr>
    </w:tbl>
    <w:p w14:paraId="677C5C4A" w14:textId="77777777" w:rsidR="00ED3668" w:rsidRDefault="00ED3668" w:rsidP="00ED3668">
      <w:pPr>
        <w:spacing w:after="0" w:line="240" w:lineRule="auto"/>
      </w:pPr>
    </w:p>
    <w:p w14:paraId="28ED83C3" w14:textId="77777777" w:rsidR="00ED3668" w:rsidRPr="003F5EB9" w:rsidRDefault="00ED3668" w:rsidP="00ED3668">
      <w:pPr>
        <w:spacing w:after="0" w:line="240" w:lineRule="auto"/>
        <w:rPr>
          <w:color w:val="5B9BD5" w:themeColor="accent1"/>
        </w:rPr>
      </w:pPr>
      <w:r w:rsidRPr="003F5EB9">
        <w:rPr>
          <w:rFonts w:eastAsia="Arial"/>
          <w:b/>
          <w:color w:val="5B9BD5" w:themeColor="accent1"/>
        </w:rPr>
        <w:t>Configuration conflict with SQL Server</w:t>
      </w:r>
    </w:p>
    <w:p w14:paraId="3AE49380" w14:textId="3E58204A" w:rsidR="00ED3668" w:rsidRDefault="00ED3668" w:rsidP="00ED3668">
      <w:pPr>
        <w:spacing w:after="0" w:line="240" w:lineRule="auto"/>
      </w:pPr>
      <w:r>
        <w:rPr>
          <w:rFonts w:eastAsia="Arial"/>
          <w:color w:val="000000"/>
        </w:rPr>
        <w:t xml:space="preserve">The monitor </w:t>
      </w:r>
      <w:r w:rsidR="00AD11A8">
        <w:rPr>
          <w:rFonts w:eastAsia="Arial"/>
          <w:color w:val="000000"/>
        </w:rPr>
        <w:t>alerts if</w:t>
      </w:r>
      <w:r>
        <w:rPr>
          <w:rFonts w:eastAsia="Arial"/>
          <w:color w:val="000000"/>
        </w:rPr>
        <w:t xml:space="preserve"> there is a SQL Server process running on the server, and WorkingSetMaximum setting for the SSRS Instance does not allow enough memory for the SQL server process. Note: This monitor is disabled by default. Please use overrides to enable it when necessary.</w:t>
      </w:r>
    </w:p>
    <w:tbl>
      <w:tblPr>
        <w:tblW w:w="0" w:type="auto"/>
        <w:tblCellMar>
          <w:left w:w="0" w:type="dxa"/>
          <w:right w:w="0" w:type="dxa"/>
        </w:tblCellMar>
        <w:tblLook w:val="0000" w:firstRow="0" w:lastRow="0" w:firstColumn="0" w:lastColumn="0" w:noHBand="0" w:noVBand="0"/>
      </w:tblPr>
      <w:tblGrid>
        <w:gridCol w:w="39"/>
        <w:gridCol w:w="8496"/>
        <w:gridCol w:w="105"/>
      </w:tblGrid>
      <w:tr w:rsidR="00ED3668" w14:paraId="6811B266" w14:textId="77777777" w:rsidTr="009D7C21">
        <w:trPr>
          <w:trHeight w:val="54"/>
        </w:trPr>
        <w:tc>
          <w:tcPr>
            <w:tcW w:w="54" w:type="dxa"/>
          </w:tcPr>
          <w:p w14:paraId="6DFB7029" w14:textId="77777777" w:rsidR="00ED3668" w:rsidRDefault="00ED3668" w:rsidP="009D7C21">
            <w:pPr>
              <w:pStyle w:val="EmptyCellLayoutStyle"/>
              <w:spacing w:after="0" w:line="240" w:lineRule="auto"/>
            </w:pPr>
          </w:p>
        </w:tc>
        <w:tc>
          <w:tcPr>
            <w:tcW w:w="10395" w:type="dxa"/>
          </w:tcPr>
          <w:p w14:paraId="620ACCDA" w14:textId="77777777" w:rsidR="00ED3668" w:rsidRDefault="00ED3668" w:rsidP="009D7C21">
            <w:pPr>
              <w:pStyle w:val="EmptyCellLayoutStyle"/>
              <w:spacing w:after="0" w:line="240" w:lineRule="auto"/>
            </w:pPr>
          </w:p>
        </w:tc>
        <w:tc>
          <w:tcPr>
            <w:tcW w:w="149" w:type="dxa"/>
          </w:tcPr>
          <w:p w14:paraId="5361C00E" w14:textId="77777777" w:rsidR="00ED3668" w:rsidRDefault="00ED3668" w:rsidP="009D7C21">
            <w:pPr>
              <w:pStyle w:val="EmptyCellLayoutStyle"/>
              <w:spacing w:after="0" w:line="240" w:lineRule="auto"/>
            </w:pPr>
          </w:p>
        </w:tc>
      </w:tr>
      <w:tr w:rsidR="00ED3668" w14:paraId="4E03BEC8" w14:textId="77777777" w:rsidTr="009D7C21">
        <w:tc>
          <w:tcPr>
            <w:tcW w:w="54" w:type="dxa"/>
          </w:tcPr>
          <w:p w14:paraId="09F5E0AE" w14:textId="77777777" w:rsidR="00ED3668" w:rsidRDefault="00ED3668" w:rsidP="009D7C21">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51"/>
              <w:gridCol w:w="3000"/>
              <w:gridCol w:w="2617"/>
            </w:tblGrid>
            <w:tr w:rsidR="00ED3668" w14:paraId="046ED213" w14:textId="77777777" w:rsidTr="009D7C21">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38B91CB9" w14:textId="77777777" w:rsidR="00ED3668" w:rsidRDefault="00ED3668" w:rsidP="009D7C21">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08FB0D0" w14:textId="77777777" w:rsidR="00ED3668" w:rsidRDefault="00ED3668" w:rsidP="009D7C21">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37ED99B" w14:textId="77777777" w:rsidR="00ED3668" w:rsidRDefault="00ED3668" w:rsidP="009D7C21">
                  <w:pPr>
                    <w:spacing w:after="0" w:line="240" w:lineRule="auto"/>
                  </w:pPr>
                  <w:r>
                    <w:rPr>
                      <w:rFonts w:eastAsia="Arial"/>
                      <w:b/>
                      <w:color w:val="000000"/>
                    </w:rPr>
                    <w:t>Default value</w:t>
                  </w:r>
                </w:p>
              </w:tc>
            </w:tr>
            <w:tr w:rsidR="00ED3668" w14:paraId="2CEBD312"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A7DD04F" w14:textId="77777777" w:rsidR="00ED3668" w:rsidRDefault="00ED3668" w:rsidP="009D7C21">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7AD4363" w14:textId="77777777" w:rsidR="00ED3668" w:rsidRDefault="00ED3668" w:rsidP="009D7C21">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CFEFAE5" w14:textId="77777777" w:rsidR="00ED3668" w:rsidRDefault="00ED3668" w:rsidP="009D7C21">
                  <w:pPr>
                    <w:spacing w:after="0" w:line="240" w:lineRule="auto"/>
                  </w:pPr>
                  <w:r>
                    <w:rPr>
                      <w:rFonts w:eastAsia="Arial"/>
                      <w:color w:val="000000"/>
                    </w:rPr>
                    <w:t>No</w:t>
                  </w:r>
                </w:p>
              </w:tc>
            </w:tr>
            <w:tr w:rsidR="00ED3668" w14:paraId="24F7DB77"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E0D3600" w14:textId="77777777" w:rsidR="00ED3668" w:rsidRDefault="00ED3668" w:rsidP="009D7C21">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BDD7D63" w14:textId="77777777" w:rsidR="00ED3668" w:rsidRDefault="00ED3668" w:rsidP="009D7C21">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B1FFB48" w14:textId="77777777" w:rsidR="00ED3668" w:rsidRDefault="00ED3668" w:rsidP="009D7C21">
                  <w:pPr>
                    <w:spacing w:after="0" w:line="240" w:lineRule="auto"/>
                  </w:pPr>
                  <w:r>
                    <w:rPr>
                      <w:rFonts w:eastAsia="Arial"/>
                      <w:color w:val="000000"/>
                    </w:rPr>
                    <w:t>True</w:t>
                  </w:r>
                </w:p>
              </w:tc>
            </w:tr>
            <w:tr w:rsidR="00ED3668" w14:paraId="38EB3A94"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3AB23B2" w14:textId="77777777" w:rsidR="00ED3668" w:rsidRDefault="00ED3668" w:rsidP="009D7C21">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78537BB" w14:textId="77777777" w:rsidR="00ED3668" w:rsidRDefault="00ED3668" w:rsidP="009D7C21">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CB7F97D" w14:textId="77777777" w:rsidR="00ED3668" w:rsidRDefault="00ED3668" w:rsidP="009D7C21">
                  <w:pPr>
                    <w:spacing w:after="0" w:line="240" w:lineRule="auto"/>
                  </w:pPr>
                  <w:r>
                    <w:rPr>
                      <w:rFonts w:eastAsia="Arial"/>
                      <w:color w:val="000000"/>
                    </w:rPr>
                    <w:t>604800</w:t>
                  </w:r>
                </w:p>
              </w:tc>
            </w:tr>
            <w:tr w:rsidR="00ED3668" w14:paraId="44960DF3"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3331782" w14:textId="77777777" w:rsidR="00ED3668" w:rsidRDefault="00ED3668" w:rsidP="009D7C21">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A19A49A" w14:textId="77777777" w:rsidR="00ED3668" w:rsidRDefault="00ED3668" w:rsidP="009D7C21">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4CC81A2" w14:textId="77777777" w:rsidR="00ED3668" w:rsidRDefault="00ED3668" w:rsidP="009D7C21">
                  <w:pPr>
                    <w:spacing w:after="0" w:line="240" w:lineRule="auto"/>
                  </w:pPr>
                </w:p>
              </w:tc>
            </w:tr>
            <w:tr w:rsidR="00ED3668" w14:paraId="3CD13246"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BA204E9" w14:textId="77777777" w:rsidR="00ED3668" w:rsidRDefault="00ED3668" w:rsidP="009D7C21">
                  <w:pPr>
                    <w:spacing w:after="0" w:line="240" w:lineRule="auto"/>
                  </w:pPr>
                  <w:r>
                    <w:rPr>
                      <w:rFonts w:eastAsia="Arial"/>
                      <w:color w:val="000000"/>
                    </w:rPr>
                    <w:t>Threshold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1A32C1F" w14:textId="77777777" w:rsidR="00ED3668" w:rsidRDefault="00ED3668" w:rsidP="009D7C21">
                  <w:pPr>
                    <w:spacing w:after="0" w:line="240" w:lineRule="auto"/>
                  </w:pPr>
                  <w:r>
                    <w:rPr>
                      <w:rFonts w:eastAsia="Arial"/>
                      <w:color w:val="000000"/>
                    </w:rPr>
                    <w:t>The monitor will change state and register an alert, if SSRS and SQL Server are running on the same box, and WorkingSetMaximum exceeds the threshold.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BE07410" w14:textId="77777777" w:rsidR="00ED3668" w:rsidRDefault="00ED3668" w:rsidP="009D7C21">
                  <w:pPr>
                    <w:spacing w:after="0" w:line="240" w:lineRule="auto"/>
                  </w:pPr>
                  <w:r>
                    <w:rPr>
                      <w:rFonts w:eastAsia="Arial"/>
                      <w:color w:val="000000"/>
                    </w:rPr>
                    <w:t>40</w:t>
                  </w:r>
                </w:p>
              </w:tc>
            </w:tr>
            <w:tr w:rsidR="00ED3668" w14:paraId="66B472DE" w14:textId="77777777" w:rsidTr="009D7C21">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0828491" w14:textId="77777777" w:rsidR="00ED3668" w:rsidRDefault="00ED3668" w:rsidP="009D7C21">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6A24800C" w14:textId="77777777" w:rsidR="00ED3668" w:rsidRDefault="00ED3668" w:rsidP="009D7C21">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551303E" w14:textId="77777777" w:rsidR="00ED3668" w:rsidRDefault="00ED3668" w:rsidP="009D7C21">
                  <w:pPr>
                    <w:spacing w:after="0" w:line="240" w:lineRule="auto"/>
                  </w:pPr>
                  <w:r>
                    <w:rPr>
                      <w:rFonts w:eastAsia="Arial"/>
                      <w:color w:val="000000"/>
                    </w:rPr>
                    <w:t>300</w:t>
                  </w:r>
                </w:p>
              </w:tc>
            </w:tr>
          </w:tbl>
          <w:p w14:paraId="33A79F44" w14:textId="77777777" w:rsidR="00ED3668" w:rsidRDefault="00ED3668" w:rsidP="009D7C21">
            <w:pPr>
              <w:spacing w:after="0" w:line="240" w:lineRule="auto"/>
            </w:pPr>
          </w:p>
        </w:tc>
        <w:tc>
          <w:tcPr>
            <w:tcW w:w="149" w:type="dxa"/>
          </w:tcPr>
          <w:p w14:paraId="4095CDC4" w14:textId="77777777" w:rsidR="00ED3668" w:rsidRDefault="00ED3668" w:rsidP="009D7C21">
            <w:pPr>
              <w:pStyle w:val="EmptyCellLayoutStyle"/>
              <w:spacing w:after="0" w:line="240" w:lineRule="auto"/>
            </w:pPr>
          </w:p>
        </w:tc>
      </w:tr>
      <w:tr w:rsidR="00ED3668" w14:paraId="03AA26EA" w14:textId="77777777" w:rsidTr="009D7C21">
        <w:trPr>
          <w:trHeight w:val="80"/>
        </w:trPr>
        <w:tc>
          <w:tcPr>
            <w:tcW w:w="54" w:type="dxa"/>
          </w:tcPr>
          <w:p w14:paraId="00BACBB0" w14:textId="77777777" w:rsidR="00ED3668" w:rsidRDefault="00ED3668" w:rsidP="009D7C21">
            <w:pPr>
              <w:pStyle w:val="EmptyCellLayoutStyle"/>
              <w:spacing w:after="0" w:line="240" w:lineRule="auto"/>
            </w:pPr>
          </w:p>
        </w:tc>
        <w:tc>
          <w:tcPr>
            <w:tcW w:w="10395" w:type="dxa"/>
          </w:tcPr>
          <w:p w14:paraId="1924C7ED" w14:textId="77777777" w:rsidR="00ED3668" w:rsidRDefault="00ED3668" w:rsidP="009D7C21">
            <w:pPr>
              <w:pStyle w:val="EmptyCellLayoutStyle"/>
              <w:spacing w:after="0" w:line="240" w:lineRule="auto"/>
            </w:pPr>
          </w:p>
        </w:tc>
        <w:tc>
          <w:tcPr>
            <w:tcW w:w="149" w:type="dxa"/>
          </w:tcPr>
          <w:p w14:paraId="3316904A" w14:textId="77777777" w:rsidR="00ED3668" w:rsidRDefault="00ED3668" w:rsidP="009D7C21">
            <w:pPr>
              <w:pStyle w:val="EmptyCellLayoutStyle"/>
              <w:spacing w:after="0" w:line="240" w:lineRule="auto"/>
            </w:pPr>
          </w:p>
        </w:tc>
      </w:tr>
    </w:tbl>
    <w:p w14:paraId="31A3876F" w14:textId="77777777" w:rsidR="00ED3668" w:rsidRDefault="00ED3668" w:rsidP="00ED3668">
      <w:pPr>
        <w:spacing w:after="0" w:line="240" w:lineRule="auto"/>
      </w:pPr>
    </w:p>
    <w:p w14:paraId="698F73CB" w14:textId="77777777" w:rsidR="00ED3668" w:rsidRPr="003F5EB9" w:rsidRDefault="00ED3668" w:rsidP="00ED3668">
      <w:pPr>
        <w:spacing w:after="0" w:line="240" w:lineRule="auto"/>
        <w:rPr>
          <w:color w:val="5B9BD5" w:themeColor="accent1"/>
        </w:rPr>
      </w:pPr>
      <w:r w:rsidRPr="003F5EB9">
        <w:rPr>
          <w:rFonts w:eastAsia="Arial"/>
          <w:b/>
          <w:color w:val="5B9BD5" w:themeColor="accent1"/>
        </w:rPr>
        <w:t>Instance configuration state</w:t>
      </w:r>
    </w:p>
    <w:p w14:paraId="3F5A195C" w14:textId="77777777" w:rsidR="00ED3668" w:rsidRDefault="00ED3668" w:rsidP="00ED3668">
      <w:pPr>
        <w:spacing w:after="0" w:line="240" w:lineRule="auto"/>
      </w:pPr>
      <w:r>
        <w:rPr>
          <w:rFonts w:eastAsia="Arial"/>
          <w:color w:val="000000"/>
        </w:rPr>
        <w:t>The monitor raises an alert, if SSRS instance has certain configuration problems.</w:t>
      </w:r>
    </w:p>
    <w:tbl>
      <w:tblPr>
        <w:tblW w:w="0" w:type="auto"/>
        <w:tblCellMar>
          <w:left w:w="0" w:type="dxa"/>
          <w:right w:w="0" w:type="dxa"/>
        </w:tblCellMar>
        <w:tblLook w:val="0000" w:firstRow="0" w:lastRow="0" w:firstColumn="0" w:lastColumn="0" w:noHBand="0" w:noVBand="0"/>
      </w:tblPr>
      <w:tblGrid>
        <w:gridCol w:w="40"/>
        <w:gridCol w:w="8492"/>
        <w:gridCol w:w="108"/>
      </w:tblGrid>
      <w:tr w:rsidR="00ED3668" w14:paraId="2A251758" w14:textId="77777777" w:rsidTr="009D7C21">
        <w:trPr>
          <w:trHeight w:val="54"/>
        </w:trPr>
        <w:tc>
          <w:tcPr>
            <w:tcW w:w="54" w:type="dxa"/>
          </w:tcPr>
          <w:p w14:paraId="7E8BC213" w14:textId="77777777" w:rsidR="00ED3668" w:rsidRDefault="00ED3668" w:rsidP="009D7C21">
            <w:pPr>
              <w:pStyle w:val="EmptyCellLayoutStyle"/>
              <w:spacing w:after="0" w:line="240" w:lineRule="auto"/>
            </w:pPr>
          </w:p>
        </w:tc>
        <w:tc>
          <w:tcPr>
            <w:tcW w:w="10395" w:type="dxa"/>
          </w:tcPr>
          <w:p w14:paraId="52A14312" w14:textId="77777777" w:rsidR="00ED3668" w:rsidRDefault="00ED3668" w:rsidP="009D7C21">
            <w:pPr>
              <w:pStyle w:val="EmptyCellLayoutStyle"/>
              <w:spacing w:after="0" w:line="240" w:lineRule="auto"/>
            </w:pPr>
          </w:p>
        </w:tc>
        <w:tc>
          <w:tcPr>
            <w:tcW w:w="149" w:type="dxa"/>
          </w:tcPr>
          <w:p w14:paraId="0F96E03C" w14:textId="77777777" w:rsidR="00ED3668" w:rsidRDefault="00ED3668" w:rsidP="009D7C21">
            <w:pPr>
              <w:pStyle w:val="EmptyCellLayoutStyle"/>
              <w:spacing w:after="0" w:line="240" w:lineRule="auto"/>
            </w:pPr>
          </w:p>
        </w:tc>
      </w:tr>
      <w:tr w:rsidR="00ED3668" w14:paraId="3943F2A6" w14:textId="77777777" w:rsidTr="009D7C21">
        <w:tc>
          <w:tcPr>
            <w:tcW w:w="54" w:type="dxa"/>
          </w:tcPr>
          <w:p w14:paraId="6BFD51A0" w14:textId="77777777" w:rsidR="00ED3668" w:rsidRDefault="00ED3668" w:rsidP="009D7C21">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87"/>
              <w:gridCol w:w="2681"/>
            </w:tblGrid>
            <w:tr w:rsidR="00ED3668" w14:paraId="62DB39E2" w14:textId="77777777" w:rsidTr="009D7C21">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70314BFA" w14:textId="77777777" w:rsidR="00ED3668" w:rsidRDefault="00ED3668" w:rsidP="009D7C21">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E3CA28B" w14:textId="77777777" w:rsidR="00ED3668" w:rsidRDefault="00ED3668" w:rsidP="009D7C21">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734778D" w14:textId="77777777" w:rsidR="00ED3668" w:rsidRDefault="00ED3668" w:rsidP="009D7C21">
                  <w:pPr>
                    <w:spacing w:after="0" w:line="240" w:lineRule="auto"/>
                  </w:pPr>
                  <w:r>
                    <w:rPr>
                      <w:rFonts w:eastAsia="Arial"/>
                      <w:b/>
                      <w:color w:val="000000"/>
                    </w:rPr>
                    <w:t>Default value</w:t>
                  </w:r>
                </w:p>
              </w:tc>
            </w:tr>
            <w:tr w:rsidR="00ED3668" w14:paraId="2416C995"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F486EE4" w14:textId="77777777" w:rsidR="00ED3668" w:rsidRDefault="00ED3668" w:rsidP="009D7C21">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8D2E7DC" w14:textId="77777777" w:rsidR="00ED3668" w:rsidRDefault="00ED3668" w:rsidP="009D7C21">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E15C440" w14:textId="77777777" w:rsidR="00ED3668" w:rsidRDefault="00ED3668" w:rsidP="009D7C21">
                  <w:pPr>
                    <w:spacing w:after="0" w:line="240" w:lineRule="auto"/>
                  </w:pPr>
                  <w:r>
                    <w:rPr>
                      <w:rFonts w:eastAsia="Arial"/>
                      <w:color w:val="000000"/>
                    </w:rPr>
                    <w:t>No</w:t>
                  </w:r>
                </w:p>
              </w:tc>
            </w:tr>
            <w:tr w:rsidR="00ED3668" w14:paraId="2C2FAC95"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9401633" w14:textId="77777777" w:rsidR="00ED3668" w:rsidRDefault="00ED3668" w:rsidP="009D7C21">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AA0576D" w14:textId="77777777" w:rsidR="00ED3668" w:rsidRDefault="00ED3668" w:rsidP="009D7C21">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446D395" w14:textId="77777777" w:rsidR="00ED3668" w:rsidRDefault="00ED3668" w:rsidP="009D7C21">
                  <w:pPr>
                    <w:spacing w:after="0" w:line="240" w:lineRule="auto"/>
                  </w:pPr>
                  <w:r>
                    <w:rPr>
                      <w:rFonts w:eastAsia="Arial"/>
                      <w:color w:val="000000"/>
                    </w:rPr>
                    <w:t>True</w:t>
                  </w:r>
                </w:p>
              </w:tc>
            </w:tr>
            <w:tr w:rsidR="00ED3668" w14:paraId="586B8147"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BFCA579" w14:textId="77777777" w:rsidR="00ED3668" w:rsidRDefault="00ED3668" w:rsidP="009D7C21">
                  <w:pPr>
                    <w:spacing w:after="0" w:line="240" w:lineRule="auto"/>
                  </w:pPr>
                  <w:r>
                    <w:rPr>
                      <w:rFonts w:eastAsia="Arial"/>
                      <w:color w:val="000000"/>
                    </w:rPr>
                    <w:lastRenderedPageBreak/>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664E886" w14:textId="77777777" w:rsidR="00ED3668" w:rsidRDefault="00ED3668" w:rsidP="009D7C21">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8394727" w14:textId="77777777" w:rsidR="00ED3668" w:rsidRDefault="00ED3668" w:rsidP="009D7C21">
                  <w:pPr>
                    <w:spacing w:after="0" w:line="240" w:lineRule="auto"/>
                  </w:pPr>
                  <w:r>
                    <w:rPr>
                      <w:rFonts w:eastAsia="Arial"/>
                      <w:color w:val="000000"/>
                    </w:rPr>
                    <w:t>900</w:t>
                  </w:r>
                </w:p>
              </w:tc>
            </w:tr>
            <w:tr w:rsidR="00ED3668" w14:paraId="5A711F70"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F4B6007" w14:textId="77777777" w:rsidR="00ED3668" w:rsidRDefault="00ED3668" w:rsidP="009D7C21">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9AFC135" w14:textId="77777777" w:rsidR="00ED3668" w:rsidRDefault="00ED3668" w:rsidP="009D7C21">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6941832" w14:textId="77777777" w:rsidR="00ED3668" w:rsidRDefault="00ED3668" w:rsidP="009D7C21">
                  <w:pPr>
                    <w:spacing w:after="0" w:line="240" w:lineRule="auto"/>
                  </w:pPr>
                </w:p>
              </w:tc>
            </w:tr>
            <w:tr w:rsidR="00ED3668" w14:paraId="62201487" w14:textId="77777777" w:rsidTr="009D7C21">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0CFED65" w14:textId="77777777" w:rsidR="00ED3668" w:rsidRDefault="00ED3668" w:rsidP="009D7C21">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03D31024" w14:textId="77777777" w:rsidR="00ED3668" w:rsidRDefault="00ED3668" w:rsidP="009D7C21">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31EDD64" w14:textId="77777777" w:rsidR="00ED3668" w:rsidRDefault="00ED3668" w:rsidP="009D7C21">
                  <w:pPr>
                    <w:spacing w:after="0" w:line="240" w:lineRule="auto"/>
                  </w:pPr>
                  <w:r>
                    <w:rPr>
                      <w:rFonts w:eastAsia="Arial"/>
                      <w:color w:val="000000"/>
                    </w:rPr>
                    <w:t>300</w:t>
                  </w:r>
                </w:p>
              </w:tc>
            </w:tr>
          </w:tbl>
          <w:p w14:paraId="03C058A9" w14:textId="77777777" w:rsidR="00ED3668" w:rsidRDefault="00ED3668" w:rsidP="009D7C21">
            <w:pPr>
              <w:spacing w:after="0" w:line="240" w:lineRule="auto"/>
            </w:pPr>
          </w:p>
        </w:tc>
        <w:tc>
          <w:tcPr>
            <w:tcW w:w="149" w:type="dxa"/>
          </w:tcPr>
          <w:p w14:paraId="0516082A" w14:textId="77777777" w:rsidR="00ED3668" w:rsidRDefault="00ED3668" w:rsidP="009D7C21">
            <w:pPr>
              <w:pStyle w:val="EmptyCellLayoutStyle"/>
              <w:spacing w:after="0" w:line="240" w:lineRule="auto"/>
            </w:pPr>
          </w:p>
        </w:tc>
      </w:tr>
      <w:tr w:rsidR="00ED3668" w14:paraId="25FF15DB" w14:textId="77777777" w:rsidTr="009D7C21">
        <w:trPr>
          <w:trHeight w:val="80"/>
        </w:trPr>
        <w:tc>
          <w:tcPr>
            <w:tcW w:w="54" w:type="dxa"/>
          </w:tcPr>
          <w:p w14:paraId="7EC09767" w14:textId="77777777" w:rsidR="00ED3668" w:rsidRDefault="00ED3668" w:rsidP="009D7C21">
            <w:pPr>
              <w:pStyle w:val="EmptyCellLayoutStyle"/>
              <w:spacing w:after="0" w:line="240" w:lineRule="auto"/>
            </w:pPr>
          </w:p>
        </w:tc>
        <w:tc>
          <w:tcPr>
            <w:tcW w:w="10395" w:type="dxa"/>
          </w:tcPr>
          <w:p w14:paraId="3D7D4719" w14:textId="77777777" w:rsidR="00ED3668" w:rsidRDefault="00ED3668" w:rsidP="009D7C21">
            <w:pPr>
              <w:pStyle w:val="EmptyCellLayoutStyle"/>
              <w:spacing w:after="0" w:line="240" w:lineRule="auto"/>
            </w:pPr>
          </w:p>
        </w:tc>
        <w:tc>
          <w:tcPr>
            <w:tcW w:w="149" w:type="dxa"/>
          </w:tcPr>
          <w:p w14:paraId="0A1D6D84" w14:textId="77777777" w:rsidR="00ED3668" w:rsidRDefault="00ED3668" w:rsidP="009D7C21">
            <w:pPr>
              <w:pStyle w:val="EmptyCellLayoutStyle"/>
              <w:spacing w:after="0" w:line="240" w:lineRule="auto"/>
            </w:pPr>
          </w:p>
        </w:tc>
      </w:tr>
    </w:tbl>
    <w:p w14:paraId="45F62F2D" w14:textId="77777777" w:rsidR="00ED3668" w:rsidRDefault="00ED3668" w:rsidP="00ED3668">
      <w:pPr>
        <w:spacing w:after="0" w:line="240" w:lineRule="auto"/>
      </w:pPr>
    </w:p>
    <w:p w14:paraId="107CA92B" w14:textId="77777777" w:rsidR="00ED3668" w:rsidRPr="003F5EB9" w:rsidRDefault="00ED3668" w:rsidP="00ED3668">
      <w:pPr>
        <w:spacing w:after="0" w:line="240" w:lineRule="auto"/>
        <w:rPr>
          <w:color w:val="5B9BD5" w:themeColor="accent1"/>
        </w:rPr>
      </w:pPr>
      <w:r w:rsidRPr="003F5EB9">
        <w:rPr>
          <w:rFonts w:eastAsia="Arial"/>
          <w:b/>
          <w:color w:val="5B9BD5" w:themeColor="accent1"/>
        </w:rPr>
        <w:t>Temporary database accessible</w:t>
      </w:r>
    </w:p>
    <w:p w14:paraId="1972859B" w14:textId="77777777" w:rsidR="00ED3668" w:rsidRDefault="00ED3668" w:rsidP="00ED3668">
      <w:pPr>
        <w:spacing w:after="0" w:line="240" w:lineRule="auto"/>
      </w:pPr>
      <w:r>
        <w:rPr>
          <w:rFonts w:eastAsia="Arial"/>
          <w:color w:val="000000"/>
        </w:rPr>
        <w:t>The monitor raises an alert, if the instance failed to connect to Reporting Services Temporary Database. Note: This monitor is disabled by default. Please use overrides to enable it when necessary.</w:t>
      </w:r>
    </w:p>
    <w:tbl>
      <w:tblPr>
        <w:tblW w:w="0" w:type="auto"/>
        <w:tblCellMar>
          <w:left w:w="0" w:type="dxa"/>
          <w:right w:w="0" w:type="dxa"/>
        </w:tblCellMar>
        <w:tblLook w:val="0000" w:firstRow="0" w:lastRow="0" w:firstColumn="0" w:lastColumn="0" w:noHBand="0" w:noVBand="0"/>
      </w:tblPr>
      <w:tblGrid>
        <w:gridCol w:w="40"/>
        <w:gridCol w:w="8492"/>
        <w:gridCol w:w="108"/>
      </w:tblGrid>
      <w:tr w:rsidR="00ED3668" w14:paraId="1654A1F9" w14:textId="77777777" w:rsidTr="009D7C21">
        <w:trPr>
          <w:trHeight w:val="54"/>
        </w:trPr>
        <w:tc>
          <w:tcPr>
            <w:tcW w:w="54" w:type="dxa"/>
          </w:tcPr>
          <w:p w14:paraId="597C3A83" w14:textId="77777777" w:rsidR="00ED3668" w:rsidRDefault="00ED3668" w:rsidP="009D7C21">
            <w:pPr>
              <w:pStyle w:val="EmptyCellLayoutStyle"/>
              <w:spacing w:after="0" w:line="240" w:lineRule="auto"/>
            </w:pPr>
          </w:p>
        </w:tc>
        <w:tc>
          <w:tcPr>
            <w:tcW w:w="10395" w:type="dxa"/>
          </w:tcPr>
          <w:p w14:paraId="0DDD9E11" w14:textId="77777777" w:rsidR="00ED3668" w:rsidRDefault="00ED3668" w:rsidP="009D7C21">
            <w:pPr>
              <w:pStyle w:val="EmptyCellLayoutStyle"/>
              <w:spacing w:after="0" w:line="240" w:lineRule="auto"/>
            </w:pPr>
          </w:p>
        </w:tc>
        <w:tc>
          <w:tcPr>
            <w:tcW w:w="149" w:type="dxa"/>
          </w:tcPr>
          <w:p w14:paraId="0A05A9ED" w14:textId="77777777" w:rsidR="00ED3668" w:rsidRDefault="00ED3668" w:rsidP="009D7C21">
            <w:pPr>
              <w:pStyle w:val="EmptyCellLayoutStyle"/>
              <w:spacing w:after="0" w:line="240" w:lineRule="auto"/>
            </w:pPr>
          </w:p>
        </w:tc>
      </w:tr>
      <w:tr w:rsidR="00ED3668" w14:paraId="218673A4" w14:textId="77777777" w:rsidTr="009D7C21">
        <w:tc>
          <w:tcPr>
            <w:tcW w:w="54" w:type="dxa"/>
          </w:tcPr>
          <w:p w14:paraId="47D67BC3" w14:textId="77777777" w:rsidR="00ED3668" w:rsidRDefault="00ED3668" w:rsidP="009D7C21">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87"/>
              <w:gridCol w:w="2681"/>
            </w:tblGrid>
            <w:tr w:rsidR="00ED3668" w14:paraId="4859AE5C" w14:textId="77777777" w:rsidTr="009D7C21">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A56CB6C" w14:textId="77777777" w:rsidR="00ED3668" w:rsidRDefault="00ED3668" w:rsidP="009D7C21">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EC6B112" w14:textId="77777777" w:rsidR="00ED3668" w:rsidRDefault="00ED3668" w:rsidP="009D7C21">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783DA46" w14:textId="77777777" w:rsidR="00ED3668" w:rsidRDefault="00ED3668" w:rsidP="009D7C21">
                  <w:pPr>
                    <w:spacing w:after="0" w:line="240" w:lineRule="auto"/>
                  </w:pPr>
                  <w:r>
                    <w:rPr>
                      <w:rFonts w:eastAsia="Arial"/>
                      <w:b/>
                      <w:color w:val="000000"/>
                    </w:rPr>
                    <w:t>Default value</w:t>
                  </w:r>
                </w:p>
              </w:tc>
            </w:tr>
            <w:tr w:rsidR="00ED3668" w14:paraId="4BC892AF"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382CDB9" w14:textId="77777777" w:rsidR="00ED3668" w:rsidRDefault="00ED3668" w:rsidP="009D7C21">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C1B04EE" w14:textId="77777777" w:rsidR="00ED3668" w:rsidRDefault="00ED3668" w:rsidP="009D7C21">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398E650" w14:textId="77777777" w:rsidR="00ED3668" w:rsidRDefault="00ED3668" w:rsidP="009D7C21">
                  <w:pPr>
                    <w:spacing w:after="0" w:line="240" w:lineRule="auto"/>
                  </w:pPr>
                  <w:r>
                    <w:rPr>
                      <w:rFonts w:eastAsia="Arial"/>
                      <w:color w:val="000000"/>
                    </w:rPr>
                    <w:t>No</w:t>
                  </w:r>
                </w:p>
              </w:tc>
            </w:tr>
            <w:tr w:rsidR="00ED3668" w14:paraId="30624727"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8B014B8" w14:textId="77777777" w:rsidR="00ED3668" w:rsidRDefault="00ED3668" w:rsidP="009D7C21">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617CC2E" w14:textId="77777777" w:rsidR="00ED3668" w:rsidRDefault="00ED3668" w:rsidP="009D7C21">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A00EBC9" w14:textId="77777777" w:rsidR="00ED3668" w:rsidRDefault="00ED3668" w:rsidP="009D7C21">
                  <w:pPr>
                    <w:spacing w:after="0" w:line="240" w:lineRule="auto"/>
                  </w:pPr>
                  <w:r>
                    <w:rPr>
                      <w:rFonts w:eastAsia="Arial"/>
                      <w:color w:val="000000"/>
                    </w:rPr>
                    <w:t>True</w:t>
                  </w:r>
                </w:p>
              </w:tc>
            </w:tr>
            <w:tr w:rsidR="00ED3668" w14:paraId="755BF205"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550616F" w14:textId="77777777" w:rsidR="00ED3668" w:rsidRDefault="00ED3668" w:rsidP="009D7C21">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7B6B6FE" w14:textId="77777777" w:rsidR="00ED3668" w:rsidRDefault="00ED3668" w:rsidP="009D7C21">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796F5AD" w14:textId="77777777" w:rsidR="00ED3668" w:rsidRDefault="00ED3668" w:rsidP="009D7C21">
                  <w:pPr>
                    <w:spacing w:after="0" w:line="240" w:lineRule="auto"/>
                  </w:pPr>
                  <w:r>
                    <w:rPr>
                      <w:rFonts w:eastAsia="Arial"/>
                      <w:color w:val="000000"/>
                    </w:rPr>
                    <w:t>900</w:t>
                  </w:r>
                </w:p>
              </w:tc>
            </w:tr>
            <w:tr w:rsidR="00ED3668" w14:paraId="3ADBE2C2"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360938A" w14:textId="77777777" w:rsidR="00ED3668" w:rsidRDefault="00ED3668" w:rsidP="009D7C21">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B08FA5D" w14:textId="77777777" w:rsidR="00ED3668" w:rsidRDefault="00ED3668" w:rsidP="009D7C21">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2798478" w14:textId="77777777" w:rsidR="00ED3668" w:rsidRDefault="00ED3668" w:rsidP="009D7C21">
                  <w:pPr>
                    <w:spacing w:after="0" w:line="240" w:lineRule="auto"/>
                  </w:pPr>
                </w:p>
              </w:tc>
            </w:tr>
            <w:tr w:rsidR="00ED3668" w14:paraId="2CD8163E"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0970D5C" w14:textId="55DB99CA" w:rsidR="00ED3668" w:rsidRDefault="00507C5E" w:rsidP="009D7C21">
                  <w:pPr>
                    <w:spacing w:after="0" w:line="240" w:lineRule="auto"/>
                  </w:pPr>
                  <w:r>
                    <w:rPr>
                      <w:rFonts w:eastAsia="Arial"/>
                      <w:color w:val="000000"/>
                    </w:rPr>
                    <w:t>Timeout</w:t>
                  </w:r>
                  <w:r w:rsidR="00ED3668">
                    <w:rPr>
                      <w:rFonts w:eastAsia="Arial"/>
                      <w:color w:val="000000"/>
                    </w:rPr>
                    <w:t xml:space="preserve"> for database connection</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DE856F1" w14:textId="77777777" w:rsidR="00ED3668" w:rsidRDefault="00ED3668" w:rsidP="009D7C21">
                  <w:pPr>
                    <w:spacing w:after="0" w:line="240" w:lineRule="auto"/>
                  </w:pPr>
                  <w:r>
                    <w:rPr>
                      <w:rFonts w:eastAsia="Arial"/>
                      <w:color w:val="000000"/>
                    </w:rPr>
                    <w:t>The workflow will fail and register an event, if it cannot access the database during the specified period.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55C3132" w14:textId="77777777" w:rsidR="00ED3668" w:rsidRDefault="00ED3668" w:rsidP="009D7C21">
                  <w:pPr>
                    <w:spacing w:after="0" w:line="240" w:lineRule="auto"/>
                  </w:pPr>
                  <w:r>
                    <w:rPr>
                      <w:rFonts w:eastAsia="Arial"/>
                      <w:color w:val="000000"/>
                    </w:rPr>
                    <w:t>200</w:t>
                  </w:r>
                </w:p>
              </w:tc>
            </w:tr>
            <w:tr w:rsidR="00ED3668" w14:paraId="52882FD2" w14:textId="77777777" w:rsidTr="009D7C21">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8DA2282" w14:textId="77777777" w:rsidR="00ED3668" w:rsidRDefault="00ED3668" w:rsidP="009D7C21">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636ADB32" w14:textId="77777777" w:rsidR="00ED3668" w:rsidRDefault="00ED3668" w:rsidP="009D7C21">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56804AD" w14:textId="77777777" w:rsidR="00ED3668" w:rsidRDefault="00ED3668" w:rsidP="009D7C21">
                  <w:pPr>
                    <w:spacing w:after="0" w:line="240" w:lineRule="auto"/>
                  </w:pPr>
                  <w:r>
                    <w:rPr>
                      <w:rFonts w:eastAsia="Arial"/>
                      <w:color w:val="000000"/>
                    </w:rPr>
                    <w:t>300</w:t>
                  </w:r>
                </w:p>
              </w:tc>
            </w:tr>
          </w:tbl>
          <w:p w14:paraId="4D9F765C" w14:textId="77777777" w:rsidR="00ED3668" w:rsidRDefault="00ED3668" w:rsidP="009D7C21">
            <w:pPr>
              <w:spacing w:after="0" w:line="240" w:lineRule="auto"/>
            </w:pPr>
          </w:p>
        </w:tc>
        <w:tc>
          <w:tcPr>
            <w:tcW w:w="149" w:type="dxa"/>
          </w:tcPr>
          <w:p w14:paraId="798C96E9" w14:textId="77777777" w:rsidR="00ED3668" w:rsidRDefault="00ED3668" w:rsidP="009D7C21">
            <w:pPr>
              <w:pStyle w:val="EmptyCellLayoutStyle"/>
              <w:spacing w:after="0" w:line="240" w:lineRule="auto"/>
            </w:pPr>
          </w:p>
        </w:tc>
      </w:tr>
      <w:tr w:rsidR="00ED3668" w14:paraId="30A4AC33" w14:textId="77777777" w:rsidTr="009D7C21">
        <w:trPr>
          <w:trHeight w:val="80"/>
        </w:trPr>
        <w:tc>
          <w:tcPr>
            <w:tcW w:w="54" w:type="dxa"/>
          </w:tcPr>
          <w:p w14:paraId="3E0F0BF5" w14:textId="77777777" w:rsidR="00ED3668" w:rsidRDefault="00ED3668" w:rsidP="009D7C21">
            <w:pPr>
              <w:pStyle w:val="EmptyCellLayoutStyle"/>
              <w:spacing w:after="0" w:line="240" w:lineRule="auto"/>
            </w:pPr>
          </w:p>
        </w:tc>
        <w:tc>
          <w:tcPr>
            <w:tcW w:w="10395" w:type="dxa"/>
          </w:tcPr>
          <w:p w14:paraId="624A8461" w14:textId="77777777" w:rsidR="00ED3668" w:rsidRDefault="00ED3668" w:rsidP="009D7C21">
            <w:pPr>
              <w:pStyle w:val="EmptyCellLayoutStyle"/>
              <w:spacing w:after="0" w:line="240" w:lineRule="auto"/>
            </w:pPr>
          </w:p>
        </w:tc>
        <w:tc>
          <w:tcPr>
            <w:tcW w:w="149" w:type="dxa"/>
          </w:tcPr>
          <w:p w14:paraId="5FC556ED" w14:textId="77777777" w:rsidR="00ED3668" w:rsidRDefault="00ED3668" w:rsidP="009D7C21">
            <w:pPr>
              <w:pStyle w:val="EmptyCellLayoutStyle"/>
              <w:spacing w:after="0" w:line="240" w:lineRule="auto"/>
            </w:pPr>
          </w:p>
        </w:tc>
      </w:tr>
    </w:tbl>
    <w:p w14:paraId="386EDBCC" w14:textId="77777777" w:rsidR="00ED3668" w:rsidRDefault="00ED3668" w:rsidP="00ED3668">
      <w:pPr>
        <w:spacing w:after="0" w:line="240" w:lineRule="auto"/>
      </w:pPr>
    </w:p>
    <w:p w14:paraId="0FF2EE97" w14:textId="77777777" w:rsidR="00ED3668" w:rsidRPr="003F5EB9" w:rsidRDefault="00ED3668" w:rsidP="00ED3668">
      <w:pPr>
        <w:spacing w:after="0" w:line="240" w:lineRule="auto"/>
        <w:rPr>
          <w:color w:val="5B9BD5" w:themeColor="accent1"/>
        </w:rPr>
      </w:pPr>
      <w:r w:rsidRPr="003F5EB9">
        <w:rPr>
          <w:rFonts w:eastAsia="Arial"/>
          <w:b/>
          <w:color w:val="5B9BD5" w:themeColor="accent1"/>
        </w:rPr>
        <w:t>CPU utilization (%)</w:t>
      </w:r>
    </w:p>
    <w:p w14:paraId="75B7C349" w14:textId="64A7AB3B" w:rsidR="00ED3668" w:rsidRDefault="00ED3668" w:rsidP="00ED3668">
      <w:pPr>
        <w:spacing w:after="0" w:line="240" w:lineRule="auto"/>
      </w:pPr>
      <w:r>
        <w:rPr>
          <w:rFonts w:eastAsia="Arial"/>
          <w:color w:val="000000"/>
        </w:rPr>
        <w:t xml:space="preserve">The monitor </w:t>
      </w:r>
      <w:r w:rsidR="00AD11A8">
        <w:rPr>
          <w:rFonts w:eastAsia="Arial"/>
          <w:color w:val="000000"/>
        </w:rPr>
        <w:t>alerts if</w:t>
      </w:r>
      <w:r>
        <w:rPr>
          <w:rFonts w:eastAsia="Arial"/>
          <w:color w:val="000000"/>
        </w:rPr>
        <w:t xml:space="preserve"> the CPU usage by the SSRS process is close to 100%.</w:t>
      </w:r>
    </w:p>
    <w:tbl>
      <w:tblPr>
        <w:tblW w:w="0" w:type="auto"/>
        <w:tblCellMar>
          <w:left w:w="0" w:type="dxa"/>
          <w:right w:w="0" w:type="dxa"/>
        </w:tblCellMar>
        <w:tblLook w:val="0000" w:firstRow="0" w:lastRow="0" w:firstColumn="0" w:lastColumn="0" w:noHBand="0" w:noVBand="0"/>
      </w:tblPr>
      <w:tblGrid>
        <w:gridCol w:w="40"/>
        <w:gridCol w:w="8492"/>
        <w:gridCol w:w="108"/>
      </w:tblGrid>
      <w:tr w:rsidR="00ED3668" w14:paraId="2BD99C69" w14:textId="77777777" w:rsidTr="009D7C21">
        <w:trPr>
          <w:trHeight w:val="54"/>
        </w:trPr>
        <w:tc>
          <w:tcPr>
            <w:tcW w:w="54" w:type="dxa"/>
          </w:tcPr>
          <w:p w14:paraId="25CBBCB6" w14:textId="77777777" w:rsidR="00ED3668" w:rsidRDefault="00ED3668" w:rsidP="009D7C21">
            <w:pPr>
              <w:pStyle w:val="EmptyCellLayoutStyle"/>
              <w:spacing w:after="0" w:line="240" w:lineRule="auto"/>
            </w:pPr>
          </w:p>
        </w:tc>
        <w:tc>
          <w:tcPr>
            <w:tcW w:w="10395" w:type="dxa"/>
          </w:tcPr>
          <w:p w14:paraId="141348E5" w14:textId="77777777" w:rsidR="00ED3668" w:rsidRDefault="00ED3668" w:rsidP="009D7C21">
            <w:pPr>
              <w:pStyle w:val="EmptyCellLayoutStyle"/>
              <w:spacing w:after="0" w:line="240" w:lineRule="auto"/>
            </w:pPr>
          </w:p>
        </w:tc>
        <w:tc>
          <w:tcPr>
            <w:tcW w:w="149" w:type="dxa"/>
          </w:tcPr>
          <w:p w14:paraId="42E02433" w14:textId="77777777" w:rsidR="00ED3668" w:rsidRDefault="00ED3668" w:rsidP="009D7C21">
            <w:pPr>
              <w:pStyle w:val="EmptyCellLayoutStyle"/>
              <w:spacing w:after="0" w:line="240" w:lineRule="auto"/>
            </w:pPr>
          </w:p>
        </w:tc>
      </w:tr>
      <w:tr w:rsidR="00ED3668" w14:paraId="44BC8AB8" w14:textId="77777777" w:rsidTr="009D7C21">
        <w:tc>
          <w:tcPr>
            <w:tcW w:w="54" w:type="dxa"/>
          </w:tcPr>
          <w:p w14:paraId="5652207D" w14:textId="77777777" w:rsidR="00ED3668" w:rsidRDefault="00ED3668" w:rsidP="009D7C21">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87"/>
              <w:gridCol w:w="2681"/>
            </w:tblGrid>
            <w:tr w:rsidR="00ED3668" w14:paraId="7CB08390" w14:textId="77777777" w:rsidTr="009D7C21">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7B54C07" w14:textId="77777777" w:rsidR="00ED3668" w:rsidRDefault="00ED3668" w:rsidP="009D7C21">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7132829B" w14:textId="77777777" w:rsidR="00ED3668" w:rsidRDefault="00ED3668" w:rsidP="009D7C21">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39C95AE3" w14:textId="77777777" w:rsidR="00ED3668" w:rsidRDefault="00ED3668" w:rsidP="009D7C21">
                  <w:pPr>
                    <w:spacing w:after="0" w:line="240" w:lineRule="auto"/>
                  </w:pPr>
                  <w:r>
                    <w:rPr>
                      <w:rFonts w:eastAsia="Arial"/>
                      <w:b/>
                      <w:color w:val="000000"/>
                    </w:rPr>
                    <w:t>Default value</w:t>
                  </w:r>
                </w:p>
              </w:tc>
            </w:tr>
            <w:tr w:rsidR="00ED3668" w14:paraId="107A7BA7"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AB427FF" w14:textId="77777777" w:rsidR="00ED3668" w:rsidRDefault="00ED3668" w:rsidP="009D7C21">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C6F1EB5" w14:textId="77777777" w:rsidR="00ED3668" w:rsidRDefault="00ED3668" w:rsidP="009D7C21">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DF9BAA8" w14:textId="77777777" w:rsidR="00ED3668" w:rsidRDefault="00ED3668" w:rsidP="009D7C21">
                  <w:pPr>
                    <w:spacing w:after="0" w:line="240" w:lineRule="auto"/>
                  </w:pPr>
                  <w:r>
                    <w:rPr>
                      <w:rFonts w:eastAsia="Arial"/>
                      <w:color w:val="000000"/>
                    </w:rPr>
                    <w:t>Yes</w:t>
                  </w:r>
                </w:p>
              </w:tc>
            </w:tr>
            <w:tr w:rsidR="00ED3668" w14:paraId="4244BBD9"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5E6671F" w14:textId="77777777" w:rsidR="00ED3668" w:rsidRDefault="00ED3668" w:rsidP="009D7C21">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30EE59B" w14:textId="77777777" w:rsidR="00ED3668" w:rsidRDefault="00ED3668" w:rsidP="009D7C21">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D8B40E0" w14:textId="77777777" w:rsidR="00ED3668" w:rsidRDefault="00ED3668" w:rsidP="009D7C21">
                  <w:pPr>
                    <w:spacing w:after="0" w:line="240" w:lineRule="auto"/>
                  </w:pPr>
                  <w:r>
                    <w:rPr>
                      <w:rFonts w:eastAsia="Arial"/>
                      <w:color w:val="000000"/>
                    </w:rPr>
                    <w:t>True</w:t>
                  </w:r>
                </w:p>
              </w:tc>
            </w:tr>
            <w:tr w:rsidR="00ED3668" w14:paraId="4521FB85"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1E751F1" w14:textId="77777777" w:rsidR="00ED3668" w:rsidRDefault="00ED3668" w:rsidP="009D7C21">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23F69CA" w14:textId="77777777" w:rsidR="00ED3668" w:rsidRDefault="00ED3668" w:rsidP="009D7C21">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5CA18B0" w14:textId="77777777" w:rsidR="00ED3668" w:rsidRDefault="00ED3668" w:rsidP="009D7C21">
                  <w:pPr>
                    <w:spacing w:after="0" w:line="240" w:lineRule="auto"/>
                  </w:pPr>
                  <w:r>
                    <w:rPr>
                      <w:rFonts w:eastAsia="Arial"/>
                      <w:color w:val="000000"/>
                    </w:rPr>
                    <w:t>300</w:t>
                  </w:r>
                </w:p>
              </w:tc>
            </w:tr>
            <w:tr w:rsidR="00ED3668" w14:paraId="4FE34F75"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3BAF728" w14:textId="77777777" w:rsidR="00ED3668" w:rsidRDefault="00ED3668" w:rsidP="009D7C21">
                  <w:pPr>
                    <w:spacing w:after="0" w:line="240" w:lineRule="auto"/>
                  </w:pPr>
                  <w:r>
                    <w:rPr>
                      <w:rFonts w:eastAsia="Arial"/>
                      <w:color w:val="000000"/>
                    </w:rPr>
                    <w:lastRenderedPageBreak/>
                    <w:t>Number of samples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6A88B33" w14:textId="77777777" w:rsidR="00ED3668" w:rsidRDefault="00ED3668" w:rsidP="009D7C21">
                  <w:pPr>
                    <w:spacing w:after="0" w:line="240" w:lineRule="auto"/>
                  </w:pPr>
                  <w:r>
                    <w:rPr>
                      <w:rFonts w:eastAsia="Arial"/>
                      <w:color w:val="000000"/>
                    </w:rPr>
                    <w:t>Indicates, how many times a measured value should breach a threshold before the state is changed.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AF12348" w14:textId="77777777" w:rsidR="00ED3668" w:rsidRDefault="00ED3668" w:rsidP="009D7C21">
                  <w:pPr>
                    <w:spacing w:after="0" w:line="240" w:lineRule="auto"/>
                  </w:pPr>
                  <w:r>
                    <w:rPr>
                      <w:rFonts w:eastAsia="Arial"/>
                      <w:color w:val="000000"/>
                    </w:rPr>
                    <w:t>6</w:t>
                  </w:r>
                </w:p>
              </w:tc>
            </w:tr>
            <w:tr w:rsidR="00ED3668" w14:paraId="1D2CA335"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E6C0E39" w14:textId="77777777" w:rsidR="00ED3668" w:rsidRDefault="00ED3668" w:rsidP="009D7C21">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26A8EEC" w14:textId="77777777" w:rsidR="00ED3668" w:rsidRDefault="00ED3668" w:rsidP="009D7C21">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CF9FB5A" w14:textId="77777777" w:rsidR="00ED3668" w:rsidRDefault="00ED3668" w:rsidP="009D7C21">
                  <w:pPr>
                    <w:spacing w:after="0" w:line="240" w:lineRule="auto"/>
                  </w:pPr>
                </w:p>
              </w:tc>
            </w:tr>
            <w:tr w:rsidR="00ED3668" w14:paraId="6D20E8F1"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47DF74D" w14:textId="77777777" w:rsidR="00ED3668" w:rsidRDefault="00ED3668" w:rsidP="009D7C21">
                  <w:pPr>
                    <w:spacing w:after="0" w:line="240" w:lineRule="auto"/>
                  </w:pPr>
                  <w:r>
                    <w:rPr>
                      <w:rFonts w:eastAsia="Arial"/>
                      <w:color w:val="000000"/>
                    </w:rPr>
                    <w:t>Threshold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F853703" w14:textId="0F60CFE7" w:rsidR="00ED3668" w:rsidRDefault="00ED3668" w:rsidP="009D7C21">
                  <w:pPr>
                    <w:spacing w:after="0" w:line="240" w:lineRule="auto"/>
                  </w:pPr>
                  <w:r>
                    <w:rPr>
                      <w:rFonts w:eastAsia="Arial"/>
                      <w:color w:val="000000"/>
                    </w:rPr>
                    <w:t xml:space="preserve">The monitor </w:t>
                  </w:r>
                  <w:r w:rsidR="00AD11A8">
                    <w:rPr>
                      <w:rFonts w:eastAsia="Arial"/>
                      <w:color w:val="000000"/>
                    </w:rPr>
                    <w:t>alerts if</w:t>
                  </w:r>
                  <w:r>
                    <w:rPr>
                      <w:rFonts w:eastAsia="Arial"/>
                      <w:color w:val="000000"/>
                    </w:rPr>
                    <w:t xml:space="preserve"> the CPU utilization caused by the SSRS process is higher than the threshold.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49C5977" w14:textId="77777777" w:rsidR="00ED3668" w:rsidRDefault="00ED3668" w:rsidP="009D7C21">
                  <w:pPr>
                    <w:spacing w:after="0" w:line="240" w:lineRule="auto"/>
                  </w:pPr>
                  <w:r>
                    <w:rPr>
                      <w:rFonts w:eastAsia="Arial"/>
                      <w:color w:val="000000"/>
                    </w:rPr>
                    <w:t>95</w:t>
                  </w:r>
                </w:p>
              </w:tc>
            </w:tr>
            <w:tr w:rsidR="00ED3668" w14:paraId="5CBB53D1" w14:textId="77777777" w:rsidTr="009D7C21">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22956707" w14:textId="77777777" w:rsidR="00ED3668" w:rsidRDefault="00ED3668" w:rsidP="009D7C21">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89E4C96" w14:textId="77777777" w:rsidR="00ED3668" w:rsidRDefault="00ED3668" w:rsidP="009D7C21">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BECF68D" w14:textId="77777777" w:rsidR="00ED3668" w:rsidRDefault="00ED3668" w:rsidP="009D7C21">
                  <w:pPr>
                    <w:spacing w:after="0" w:line="240" w:lineRule="auto"/>
                  </w:pPr>
                  <w:r>
                    <w:rPr>
                      <w:rFonts w:eastAsia="Arial"/>
                      <w:color w:val="000000"/>
                    </w:rPr>
                    <w:t>300</w:t>
                  </w:r>
                </w:p>
              </w:tc>
            </w:tr>
          </w:tbl>
          <w:p w14:paraId="198B558A" w14:textId="77777777" w:rsidR="00ED3668" w:rsidRDefault="00ED3668" w:rsidP="009D7C21">
            <w:pPr>
              <w:spacing w:after="0" w:line="240" w:lineRule="auto"/>
            </w:pPr>
          </w:p>
        </w:tc>
        <w:tc>
          <w:tcPr>
            <w:tcW w:w="149" w:type="dxa"/>
          </w:tcPr>
          <w:p w14:paraId="115D5618" w14:textId="77777777" w:rsidR="00ED3668" w:rsidRDefault="00ED3668" w:rsidP="009D7C21">
            <w:pPr>
              <w:pStyle w:val="EmptyCellLayoutStyle"/>
              <w:spacing w:after="0" w:line="240" w:lineRule="auto"/>
            </w:pPr>
          </w:p>
        </w:tc>
      </w:tr>
      <w:tr w:rsidR="00ED3668" w14:paraId="5781231A" w14:textId="77777777" w:rsidTr="009D7C21">
        <w:trPr>
          <w:trHeight w:val="80"/>
        </w:trPr>
        <w:tc>
          <w:tcPr>
            <w:tcW w:w="54" w:type="dxa"/>
          </w:tcPr>
          <w:p w14:paraId="102290EF" w14:textId="77777777" w:rsidR="00ED3668" w:rsidRDefault="00ED3668" w:rsidP="009D7C21">
            <w:pPr>
              <w:pStyle w:val="EmptyCellLayoutStyle"/>
              <w:spacing w:after="0" w:line="240" w:lineRule="auto"/>
            </w:pPr>
          </w:p>
        </w:tc>
        <w:tc>
          <w:tcPr>
            <w:tcW w:w="10395" w:type="dxa"/>
          </w:tcPr>
          <w:p w14:paraId="191EDD5E" w14:textId="77777777" w:rsidR="00ED3668" w:rsidRDefault="00ED3668" w:rsidP="009D7C21">
            <w:pPr>
              <w:pStyle w:val="EmptyCellLayoutStyle"/>
              <w:spacing w:after="0" w:line="240" w:lineRule="auto"/>
            </w:pPr>
          </w:p>
        </w:tc>
        <w:tc>
          <w:tcPr>
            <w:tcW w:w="149" w:type="dxa"/>
          </w:tcPr>
          <w:p w14:paraId="501F2FFF" w14:textId="77777777" w:rsidR="00ED3668" w:rsidRDefault="00ED3668" w:rsidP="009D7C21">
            <w:pPr>
              <w:pStyle w:val="EmptyCellLayoutStyle"/>
              <w:spacing w:after="0" w:line="240" w:lineRule="auto"/>
            </w:pPr>
          </w:p>
        </w:tc>
      </w:tr>
    </w:tbl>
    <w:p w14:paraId="102C71A4" w14:textId="77777777" w:rsidR="00ED3668" w:rsidRDefault="00ED3668" w:rsidP="00ED3668">
      <w:pPr>
        <w:spacing w:after="0" w:line="240" w:lineRule="auto"/>
      </w:pPr>
    </w:p>
    <w:p w14:paraId="14106836" w14:textId="77777777" w:rsidR="00ED3668" w:rsidRPr="003F5EB9" w:rsidRDefault="00ED3668" w:rsidP="00ED3668">
      <w:pPr>
        <w:spacing w:after="0" w:line="240" w:lineRule="auto"/>
        <w:rPr>
          <w:color w:val="5B9BD5" w:themeColor="accent1"/>
        </w:rPr>
      </w:pPr>
      <w:r w:rsidRPr="003F5EB9">
        <w:rPr>
          <w:rFonts w:eastAsia="Arial"/>
          <w:b/>
          <w:color w:val="5B9BD5" w:themeColor="accent1"/>
        </w:rPr>
        <w:t>Report manager accessible</w:t>
      </w:r>
    </w:p>
    <w:p w14:paraId="547AABF8" w14:textId="77777777" w:rsidR="00ED3668" w:rsidRDefault="00ED3668" w:rsidP="00ED3668">
      <w:pPr>
        <w:spacing w:after="0" w:line="240" w:lineRule="auto"/>
      </w:pPr>
      <w:r>
        <w:rPr>
          <w:rFonts w:eastAsia="Arial"/>
          <w:color w:val="000000"/>
        </w:rPr>
        <w:t>The monitor raises an alert, if monitoring workflow cannot connect to SSRS Report Manager</w:t>
      </w:r>
    </w:p>
    <w:tbl>
      <w:tblPr>
        <w:tblW w:w="0" w:type="auto"/>
        <w:tblCellMar>
          <w:left w:w="0" w:type="dxa"/>
          <w:right w:w="0" w:type="dxa"/>
        </w:tblCellMar>
        <w:tblLook w:val="0000" w:firstRow="0" w:lastRow="0" w:firstColumn="0" w:lastColumn="0" w:noHBand="0" w:noVBand="0"/>
      </w:tblPr>
      <w:tblGrid>
        <w:gridCol w:w="40"/>
        <w:gridCol w:w="8492"/>
        <w:gridCol w:w="108"/>
      </w:tblGrid>
      <w:tr w:rsidR="00ED3668" w14:paraId="312C6743" w14:textId="77777777" w:rsidTr="009D7C21">
        <w:trPr>
          <w:trHeight w:val="54"/>
        </w:trPr>
        <w:tc>
          <w:tcPr>
            <w:tcW w:w="54" w:type="dxa"/>
          </w:tcPr>
          <w:p w14:paraId="01242675" w14:textId="77777777" w:rsidR="00ED3668" w:rsidRDefault="00ED3668" w:rsidP="009D7C21">
            <w:pPr>
              <w:pStyle w:val="EmptyCellLayoutStyle"/>
              <w:spacing w:after="0" w:line="240" w:lineRule="auto"/>
            </w:pPr>
          </w:p>
        </w:tc>
        <w:tc>
          <w:tcPr>
            <w:tcW w:w="10395" w:type="dxa"/>
          </w:tcPr>
          <w:p w14:paraId="62E4166A" w14:textId="77777777" w:rsidR="00ED3668" w:rsidRDefault="00ED3668" w:rsidP="009D7C21">
            <w:pPr>
              <w:pStyle w:val="EmptyCellLayoutStyle"/>
              <w:spacing w:after="0" w:line="240" w:lineRule="auto"/>
            </w:pPr>
          </w:p>
        </w:tc>
        <w:tc>
          <w:tcPr>
            <w:tcW w:w="149" w:type="dxa"/>
          </w:tcPr>
          <w:p w14:paraId="633CDE63" w14:textId="77777777" w:rsidR="00ED3668" w:rsidRDefault="00ED3668" w:rsidP="009D7C21">
            <w:pPr>
              <w:pStyle w:val="EmptyCellLayoutStyle"/>
              <w:spacing w:after="0" w:line="240" w:lineRule="auto"/>
            </w:pPr>
          </w:p>
        </w:tc>
      </w:tr>
      <w:tr w:rsidR="00ED3668" w14:paraId="162359D0" w14:textId="77777777" w:rsidTr="009D7C21">
        <w:tc>
          <w:tcPr>
            <w:tcW w:w="54" w:type="dxa"/>
          </w:tcPr>
          <w:p w14:paraId="0F825361" w14:textId="77777777" w:rsidR="00ED3668" w:rsidRDefault="00ED3668" w:rsidP="009D7C21">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87"/>
              <w:gridCol w:w="2681"/>
            </w:tblGrid>
            <w:tr w:rsidR="00ED3668" w14:paraId="778191EA" w14:textId="77777777" w:rsidTr="009D7C21">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5C56225" w14:textId="77777777" w:rsidR="00ED3668" w:rsidRDefault="00ED3668" w:rsidP="009D7C21">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052D7DE" w14:textId="77777777" w:rsidR="00ED3668" w:rsidRDefault="00ED3668" w:rsidP="009D7C21">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53042DB" w14:textId="77777777" w:rsidR="00ED3668" w:rsidRDefault="00ED3668" w:rsidP="009D7C21">
                  <w:pPr>
                    <w:spacing w:after="0" w:line="240" w:lineRule="auto"/>
                  </w:pPr>
                  <w:r>
                    <w:rPr>
                      <w:rFonts w:eastAsia="Arial"/>
                      <w:b/>
                      <w:color w:val="000000"/>
                    </w:rPr>
                    <w:t>Default value</w:t>
                  </w:r>
                </w:p>
              </w:tc>
            </w:tr>
            <w:tr w:rsidR="00ED3668" w14:paraId="6BAA78D0"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0C7AD5A" w14:textId="77777777" w:rsidR="00ED3668" w:rsidRDefault="00ED3668" w:rsidP="009D7C21">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7522C89" w14:textId="77777777" w:rsidR="00ED3668" w:rsidRDefault="00ED3668" w:rsidP="009D7C21">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683719E" w14:textId="77777777" w:rsidR="00ED3668" w:rsidRDefault="00ED3668" w:rsidP="009D7C21">
                  <w:pPr>
                    <w:spacing w:after="0" w:line="240" w:lineRule="auto"/>
                  </w:pPr>
                  <w:r>
                    <w:rPr>
                      <w:rFonts w:eastAsia="Arial"/>
                      <w:color w:val="000000"/>
                    </w:rPr>
                    <w:t>Yes</w:t>
                  </w:r>
                </w:p>
              </w:tc>
            </w:tr>
            <w:tr w:rsidR="00ED3668" w14:paraId="0C67F699"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5E9A92B" w14:textId="77777777" w:rsidR="00ED3668" w:rsidRDefault="00ED3668" w:rsidP="009D7C21">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00B95C8" w14:textId="77777777" w:rsidR="00ED3668" w:rsidRDefault="00ED3668" w:rsidP="009D7C21">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77E1E95" w14:textId="77777777" w:rsidR="00ED3668" w:rsidRDefault="00ED3668" w:rsidP="009D7C21">
                  <w:pPr>
                    <w:spacing w:after="0" w:line="240" w:lineRule="auto"/>
                  </w:pPr>
                  <w:r>
                    <w:rPr>
                      <w:rFonts w:eastAsia="Arial"/>
                      <w:color w:val="000000"/>
                    </w:rPr>
                    <w:t>True</w:t>
                  </w:r>
                </w:p>
              </w:tc>
            </w:tr>
            <w:tr w:rsidR="00ED3668" w14:paraId="360B9B85"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B6C1577" w14:textId="77777777" w:rsidR="00ED3668" w:rsidRDefault="00ED3668" w:rsidP="009D7C21">
                  <w:pPr>
                    <w:spacing w:after="0" w:line="240" w:lineRule="auto"/>
                  </w:pPr>
                  <w:r>
                    <w:rPr>
                      <w:rFonts w:eastAsia="Arial"/>
                      <w:color w:val="000000"/>
                    </w:rPr>
                    <w:t>Ignored status codes checkup</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C802D74" w14:textId="10147FC0" w:rsidR="00ED3668" w:rsidRDefault="00ED3668" w:rsidP="009D7C21">
                  <w:pPr>
                    <w:spacing w:after="0" w:line="240" w:lineRule="auto"/>
                  </w:pPr>
                  <w:r>
                    <w:rPr>
                      <w:rFonts w:eastAsia="Arial"/>
                      <w:color w:val="000000"/>
                    </w:rPr>
                    <w:t xml:space="preserve">This parameter allows checking if </w:t>
                  </w:r>
                  <w:r w:rsidR="00507C5E">
                    <w:rPr>
                      <w:rFonts w:eastAsia="Arial"/>
                      <w:color w:val="000000"/>
                    </w:rPr>
                    <w:t>response</w:t>
                  </w:r>
                  <w:r>
                    <w:rPr>
                      <w:rFonts w:eastAsia="Arial"/>
                      <w:color w:val="000000"/>
                    </w:rPr>
                    <w:t>s from the web services with admittedly invalid status codes should be passed as valid ones. You can set a list of valid codes divided by semicolons.</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C5C8FF5" w14:textId="77777777" w:rsidR="00ED3668" w:rsidRDefault="00ED3668" w:rsidP="009D7C21">
                  <w:pPr>
                    <w:spacing w:after="0" w:line="240" w:lineRule="auto"/>
                  </w:pPr>
                </w:p>
              </w:tc>
            </w:tr>
            <w:tr w:rsidR="00ED3668" w14:paraId="3AA2C2AA"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65A1E58" w14:textId="77777777" w:rsidR="00ED3668" w:rsidRDefault="00ED3668" w:rsidP="009D7C21">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A4B1EC9" w14:textId="77777777" w:rsidR="00ED3668" w:rsidRDefault="00ED3668" w:rsidP="009D7C21">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EE8F8EF" w14:textId="77777777" w:rsidR="00ED3668" w:rsidRDefault="00ED3668" w:rsidP="009D7C21">
                  <w:pPr>
                    <w:spacing w:after="0" w:line="240" w:lineRule="auto"/>
                  </w:pPr>
                  <w:r>
                    <w:rPr>
                      <w:rFonts w:eastAsia="Arial"/>
                      <w:color w:val="000000"/>
                    </w:rPr>
                    <w:t>300</w:t>
                  </w:r>
                </w:p>
              </w:tc>
            </w:tr>
            <w:tr w:rsidR="00ED3668" w14:paraId="15C7A17D"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112C56F" w14:textId="77777777" w:rsidR="00ED3668" w:rsidRDefault="00ED3668" w:rsidP="009D7C21">
                  <w:pPr>
                    <w:spacing w:after="0" w:line="240" w:lineRule="auto"/>
                  </w:pPr>
                  <w:r>
                    <w:rPr>
                      <w:rFonts w:eastAsia="Arial"/>
                      <w:color w:val="000000"/>
                    </w:rPr>
                    <w:t>Number of samples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82CE65A" w14:textId="77777777" w:rsidR="00ED3668" w:rsidRDefault="00ED3668" w:rsidP="009D7C21">
                  <w:pPr>
                    <w:spacing w:after="0" w:line="240" w:lineRule="auto"/>
                  </w:pPr>
                  <w:r>
                    <w:rPr>
                      <w:rFonts w:eastAsia="Arial"/>
                      <w:color w:val="000000"/>
                    </w:rPr>
                    <w:t>Indicates, how many times a measured value should breach a threshold before the state is changed.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D8DD8ED" w14:textId="77777777" w:rsidR="00ED3668" w:rsidRDefault="00ED3668" w:rsidP="009D7C21">
                  <w:pPr>
                    <w:spacing w:after="0" w:line="240" w:lineRule="auto"/>
                  </w:pPr>
                  <w:r>
                    <w:rPr>
                      <w:rFonts w:eastAsia="Arial"/>
                      <w:color w:val="000000"/>
                    </w:rPr>
                    <w:t>6</w:t>
                  </w:r>
                </w:p>
              </w:tc>
            </w:tr>
            <w:tr w:rsidR="00ED3668" w14:paraId="65C0A156"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68B0464" w14:textId="77777777" w:rsidR="00ED3668" w:rsidRDefault="00ED3668" w:rsidP="009D7C21">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E342AD9" w14:textId="77777777" w:rsidR="00ED3668" w:rsidRDefault="00ED3668" w:rsidP="009D7C21">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25C9B59" w14:textId="77777777" w:rsidR="00ED3668" w:rsidRDefault="00ED3668" w:rsidP="009D7C21">
                  <w:pPr>
                    <w:spacing w:after="0" w:line="240" w:lineRule="auto"/>
                  </w:pPr>
                </w:p>
              </w:tc>
            </w:tr>
            <w:tr w:rsidR="00ED3668" w14:paraId="12F2C617"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9FA51C3" w14:textId="7D75B061" w:rsidR="00ED3668" w:rsidRDefault="00507C5E" w:rsidP="009D7C21">
                  <w:pPr>
                    <w:spacing w:after="0" w:line="240" w:lineRule="auto"/>
                  </w:pPr>
                  <w:r>
                    <w:rPr>
                      <w:rFonts w:eastAsia="Arial"/>
                      <w:color w:val="000000"/>
                    </w:rPr>
                    <w:t>Timeout</w:t>
                  </w:r>
                  <w:r w:rsidR="00ED3668">
                    <w:rPr>
                      <w:rFonts w:eastAsia="Arial"/>
                      <w:color w:val="000000"/>
                    </w:rPr>
                    <w:t xml:space="preserve"> for web connection</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31F6070" w14:textId="77777777" w:rsidR="00ED3668" w:rsidRDefault="00ED3668" w:rsidP="009D7C21">
                  <w:pPr>
                    <w:spacing w:after="0" w:line="240" w:lineRule="auto"/>
                  </w:pPr>
                  <w:r>
                    <w:rPr>
                      <w:rFonts w:eastAsia="Arial"/>
                      <w:color w:val="000000"/>
                    </w:rPr>
                    <w:t>The workflow will fail and register an event, if it cannot access the web resource during the specified period.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5C35DCF" w14:textId="77777777" w:rsidR="00ED3668" w:rsidRDefault="00ED3668" w:rsidP="009D7C21">
                  <w:pPr>
                    <w:spacing w:after="0" w:line="240" w:lineRule="auto"/>
                  </w:pPr>
                  <w:r>
                    <w:rPr>
                      <w:rFonts w:eastAsia="Arial"/>
                      <w:color w:val="000000"/>
                    </w:rPr>
                    <w:t>200</w:t>
                  </w:r>
                </w:p>
              </w:tc>
            </w:tr>
            <w:tr w:rsidR="00ED3668" w14:paraId="06C10E15" w14:textId="77777777" w:rsidTr="009D7C21">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6A61C74" w14:textId="77777777" w:rsidR="00ED3668" w:rsidRDefault="00ED3668" w:rsidP="009D7C21">
                  <w:pPr>
                    <w:spacing w:after="0" w:line="240" w:lineRule="auto"/>
                  </w:pPr>
                  <w:r>
                    <w:rPr>
                      <w:rFonts w:eastAsia="Arial"/>
                      <w:color w:val="000000"/>
                    </w:rPr>
                    <w:lastRenderedPageBreak/>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2D9E352E" w14:textId="77777777" w:rsidR="00ED3668" w:rsidRDefault="00ED3668" w:rsidP="009D7C21">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296AF18A" w14:textId="77777777" w:rsidR="00ED3668" w:rsidRDefault="00ED3668" w:rsidP="009D7C21">
                  <w:pPr>
                    <w:spacing w:after="0" w:line="240" w:lineRule="auto"/>
                  </w:pPr>
                  <w:r>
                    <w:rPr>
                      <w:rFonts w:eastAsia="Arial"/>
                      <w:color w:val="000000"/>
                    </w:rPr>
                    <w:t>300</w:t>
                  </w:r>
                </w:p>
              </w:tc>
            </w:tr>
          </w:tbl>
          <w:p w14:paraId="3745F207" w14:textId="77777777" w:rsidR="00ED3668" w:rsidRDefault="00ED3668" w:rsidP="009D7C21">
            <w:pPr>
              <w:spacing w:after="0" w:line="240" w:lineRule="auto"/>
            </w:pPr>
          </w:p>
        </w:tc>
        <w:tc>
          <w:tcPr>
            <w:tcW w:w="149" w:type="dxa"/>
          </w:tcPr>
          <w:p w14:paraId="1162CB71" w14:textId="77777777" w:rsidR="00ED3668" w:rsidRDefault="00ED3668" w:rsidP="009D7C21">
            <w:pPr>
              <w:pStyle w:val="EmptyCellLayoutStyle"/>
              <w:spacing w:after="0" w:line="240" w:lineRule="auto"/>
            </w:pPr>
          </w:p>
        </w:tc>
      </w:tr>
      <w:tr w:rsidR="00ED3668" w14:paraId="611D97E8" w14:textId="77777777" w:rsidTr="009D7C21">
        <w:trPr>
          <w:trHeight w:val="80"/>
        </w:trPr>
        <w:tc>
          <w:tcPr>
            <w:tcW w:w="54" w:type="dxa"/>
          </w:tcPr>
          <w:p w14:paraId="65393709" w14:textId="77777777" w:rsidR="00ED3668" w:rsidRDefault="00ED3668" w:rsidP="009D7C21">
            <w:pPr>
              <w:pStyle w:val="EmptyCellLayoutStyle"/>
              <w:spacing w:after="0" w:line="240" w:lineRule="auto"/>
            </w:pPr>
          </w:p>
        </w:tc>
        <w:tc>
          <w:tcPr>
            <w:tcW w:w="10395" w:type="dxa"/>
          </w:tcPr>
          <w:p w14:paraId="5F013021" w14:textId="77777777" w:rsidR="00ED3668" w:rsidRDefault="00ED3668" w:rsidP="009D7C21">
            <w:pPr>
              <w:pStyle w:val="EmptyCellLayoutStyle"/>
              <w:spacing w:after="0" w:line="240" w:lineRule="auto"/>
            </w:pPr>
          </w:p>
        </w:tc>
        <w:tc>
          <w:tcPr>
            <w:tcW w:w="149" w:type="dxa"/>
          </w:tcPr>
          <w:p w14:paraId="4BA0565A" w14:textId="77777777" w:rsidR="00ED3668" w:rsidRDefault="00ED3668" w:rsidP="009D7C21">
            <w:pPr>
              <w:pStyle w:val="EmptyCellLayoutStyle"/>
              <w:spacing w:after="0" w:line="240" w:lineRule="auto"/>
            </w:pPr>
          </w:p>
        </w:tc>
      </w:tr>
    </w:tbl>
    <w:p w14:paraId="4759779F" w14:textId="77777777" w:rsidR="00ED3668" w:rsidRDefault="00ED3668" w:rsidP="00ED3668">
      <w:pPr>
        <w:spacing w:after="0" w:line="240" w:lineRule="auto"/>
      </w:pPr>
    </w:p>
    <w:p w14:paraId="4E4EEE85" w14:textId="77777777" w:rsidR="00ED3668" w:rsidRPr="003F5EB9" w:rsidRDefault="00ED3668" w:rsidP="00ED3668">
      <w:pPr>
        <w:spacing w:after="0" w:line="240" w:lineRule="auto"/>
        <w:rPr>
          <w:color w:val="5B9BD5" w:themeColor="accent1"/>
        </w:rPr>
      </w:pPr>
      <w:r w:rsidRPr="003F5EB9">
        <w:rPr>
          <w:rFonts w:eastAsia="Arial"/>
          <w:b/>
          <w:color w:val="5B9BD5" w:themeColor="accent1"/>
        </w:rPr>
        <w:t>Web service accessible</w:t>
      </w:r>
    </w:p>
    <w:p w14:paraId="45214367" w14:textId="77777777" w:rsidR="00ED3668" w:rsidRDefault="00ED3668" w:rsidP="00ED3668">
      <w:pPr>
        <w:spacing w:after="0" w:line="240" w:lineRule="auto"/>
      </w:pPr>
      <w:r>
        <w:rPr>
          <w:rFonts w:eastAsia="Arial"/>
          <w:color w:val="000000"/>
        </w:rPr>
        <w:t>The monitor raises an alert, if monitoring workflow cannot connect to SSRS web service.</w:t>
      </w:r>
    </w:p>
    <w:tbl>
      <w:tblPr>
        <w:tblW w:w="0" w:type="auto"/>
        <w:tblCellMar>
          <w:left w:w="0" w:type="dxa"/>
          <w:right w:w="0" w:type="dxa"/>
        </w:tblCellMar>
        <w:tblLook w:val="0000" w:firstRow="0" w:lastRow="0" w:firstColumn="0" w:lastColumn="0" w:noHBand="0" w:noVBand="0"/>
      </w:tblPr>
      <w:tblGrid>
        <w:gridCol w:w="40"/>
        <w:gridCol w:w="8492"/>
        <w:gridCol w:w="108"/>
      </w:tblGrid>
      <w:tr w:rsidR="00ED3668" w14:paraId="59750955" w14:textId="77777777" w:rsidTr="009D7C21">
        <w:trPr>
          <w:trHeight w:val="54"/>
        </w:trPr>
        <w:tc>
          <w:tcPr>
            <w:tcW w:w="54" w:type="dxa"/>
          </w:tcPr>
          <w:p w14:paraId="28238D27" w14:textId="77777777" w:rsidR="00ED3668" w:rsidRDefault="00ED3668" w:rsidP="009D7C21">
            <w:pPr>
              <w:pStyle w:val="EmptyCellLayoutStyle"/>
              <w:spacing w:after="0" w:line="240" w:lineRule="auto"/>
            </w:pPr>
          </w:p>
        </w:tc>
        <w:tc>
          <w:tcPr>
            <w:tcW w:w="10395" w:type="dxa"/>
          </w:tcPr>
          <w:p w14:paraId="76EAD6A0" w14:textId="77777777" w:rsidR="00ED3668" w:rsidRDefault="00ED3668" w:rsidP="009D7C21">
            <w:pPr>
              <w:pStyle w:val="EmptyCellLayoutStyle"/>
              <w:spacing w:after="0" w:line="240" w:lineRule="auto"/>
            </w:pPr>
          </w:p>
        </w:tc>
        <w:tc>
          <w:tcPr>
            <w:tcW w:w="149" w:type="dxa"/>
          </w:tcPr>
          <w:p w14:paraId="2A38A094" w14:textId="77777777" w:rsidR="00ED3668" w:rsidRDefault="00ED3668" w:rsidP="009D7C21">
            <w:pPr>
              <w:pStyle w:val="EmptyCellLayoutStyle"/>
              <w:spacing w:after="0" w:line="240" w:lineRule="auto"/>
            </w:pPr>
          </w:p>
        </w:tc>
      </w:tr>
      <w:tr w:rsidR="00ED3668" w14:paraId="3069216F" w14:textId="77777777" w:rsidTr="009D7C21">
        <w:tc>
          <w:tcPr>
            <w:tcW w:w="54" w:type="dxa"/>
          </w:tcPr>
          <w:p w14:paraId="79F3EB3A" w14:textId="77777777" w:rsidR="00ED3668" w:rsidRDefault="00ED3668" w:rsidP="009D7C21">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87"/>
              <w:gridCol w:w="2681"/>
            </w:tblGrid>
            <w:tr w:rsidR="00ED3668" w14:paraId="2B264731" w14:textId="77777777" w:rsidTr="009D7C21">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D93F8BF" w14:textId="77777777" w:rsidR="00ED3668" w:rsidRDefault="00ED3668" w:rsidP="009D7C21">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0BA87C9" w14:textId="77777777" w:rsidR="00ED3668" w:rsidRDefault="00ED3668" w:rsidP="009D7C21">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EF8000A" w14:textId="77777777" w:rsidR="00ED3668" w:rsidRDefault="00ED3668" w:rsidP="009D7C21">
                  <w:pPr>
                    <w:spacing w:after="0" w:line="240" w:lineRule="auto"/>
                  </w:pPr>
                  <w:r>
                    <w:rPr>
                      <w:rFonts w:eastAsia="Arial"/>
                      <w:b/>
                      <w:color w:val="000000"/>
                    </w:rPr>
                    <w:t>Default value</w:t>
                  </w:r>
                </w:p>
              </w:tc>
            </w:tr>
            <w:tr w:rsidR="00ED3668" w14:paraId="3AF8A352"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685E82E" w14:textId="77777777" w:rsidR="00ED3668" w:rsidRDefault="00ED3668" w:rsidP="009D7C21">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A29348F" w14:textId="77777777" w:rsidR="00ED3668" w:rsidRDefault="00ED3668" w:rsidP="009D7C21">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9D21190" w14:textId="77777777" w:rsidR="00ED3668" w:rsidRDefault="00ED3668" w:rsidP="009D7C21">
                  <w:pPr>
                    <w:spacing w:after="0" w:line="240" w:lineRule="auto"/>
                  </w:pPr>
                  <w:r>
                    <w:rPr>
                      <w:rFonts w:eastAsia="Arial"/>
                      <w:color w:val="000000"/>
                    </w:rPr>
                    <w:t>Yes</w:t>
                  </w:r>
                </w:p>
              </w:tc>
            </w:tr>
            <w:tr w:rsidR="00ED3668" w14:paraId="3E991D80"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F9E4ABE" w14:textId="77777777" w:rsidR="00ED3668" w:rsidRDefault="00ED3668" w:rsidP="009D7C21">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6A63F94" w14:textId="77777777" w:rsidR="00ED3668" w:rsidRDefault="00ED3668" w:rsidP="009D7C21">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2E1E19D" w14:textId="77777777" w:rsidR="00ED3668" w:rsidRDefault="00ED3668" w:rsidP="009D7C21">
                  <w:pPr>
                    <w:spacing w:after="0" w:line="240" w:lineRule="auto"/>
                  </w:pPr>
                  <w:r>
                    <w:rPr>
                      <w:rFonts w:eastAsia="Arial"/>
                      <w:color w:val="000000"/>
                    </w:rPr>
                    <w:t>True</w:t>
                  </w:r>
                </w:p>
              </w:tc>
            </w:tr>
            <w:tr w:rsidR="00ED3668" w14:paraId="61369DBA"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30D8CB2" w14:textId="77777777" w:rsidR="00ED3668" w:rsidRDefault="00ED3668" w:rsidP="009D7C21">
                  <w:pPr>
                    <w:spacing w:after="0" w:line="240" w:lineRule="auto"/>
                  </w:pPr>
                  <w:r>
                    <w:rPr>
                      <w:rFonts w:eastAsia="Arial"/>
                      <w:color w:val="000000"/>
                    </w:rPr>
                    <w:t>Ignored status codes checkup</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9DB504D" w14:textId="26FC6BF5" w:rsidR="00ED3668" w:rsidRDefault="00ED3668" w:rsidP="009D7C21">
                  <w:pPr>
                    <w:spacing w:after="0" w:line="240" w:lineRule="auto"/>
                  </w:pPr>
                  <w:r>
                    <w:rPr>
                      <w:rFonts w:eastAsia="Arial"/>
                      <w:color w:val="000000"/>
                    </w:rPr>
                    <w:t xml:space="preserve">This parameter allows checking if </w:t>
                  </w:r>
                  <w:r w:rsidR="00507C5E">
                    <w:rPr>
                      <w:rFonts w:eastAsia="Arial"/>
                      <w:color w:val="000000"/>
                    </w:rPr>
                    <w:t>response</w:t>
                  </w:r>
                  <w:r>
                    <w:rPr>
                      <w:rFonts w:eastAsia="Arial"/>
                      <w:color w:val="000000"/>
                    </w:rPr>
                    <w:t>s from the web services with admittedly invalid status codes should be passed as valid ones. You can set a list of valid codes divided by semicolons.</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DA43FF6" w14:textId="77777777" w:rsidR="00ED3668" w:rsidRDefault="00ED3668" w:rsidP="009D7C21">
                  <w:pPr>
                    <w:spacing w:after="0" w:line="240" w:lineRule="auto"/>
                  </w:pPr>
                </w:p>
              </w:tc>
            </w:tr>
            <w:tr w:rsidR="00ED3668" w14:paraId="069B1150"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74DCEDA" w14:textId="77777777" w:rsidR="00ED3668" w:rsidRDefault="00ED3668" w:rsidP="009D7C21">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F053259" w14:textId="77777777" w:rsidR="00ED3668" w:rsidRDefault="00ED3668" w:rsidP="009D7C21">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569602B" w14:textId="77777777" w:rsidR="00ED3668" w:rsidRDefault="00ED3668" w:rsidP="009D7C21">
                  <w:pPr>
                    <w:spacing w:after="0" w:line="240" w:lineRule="auto"/>
                  </w:pPr>
                  <w:r>
                    <w:rPr>
                      <w:rFonts w:eastAsia="Arial"/>
                      <w:color w:val="000000"/>
                    </w:rPr>
                    <w:t>300</w:t>
                  </w:r>
                </w:p>
              </w:tc>
            </w:tr>
            <w:tr w:rsidR="00ED3668" w14:paraId="23F9A855"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5F3ECAD" w14:textId="77777777" w:rsidR="00ED3668" w:rsidRDefault="00ED3668" w:rsidP="009D7C21">
                  <w:pPr>
                    <w:spacing w:after="0" w:line="240" w:lineRule="auto"/>
                  </w:pPr>
                  <w:r>
                    <w:rPr>
                      <w:rFonts w:eastAsia="Arial"/>
                      <w:color w:val="000000"/>
                    </w:rPr>
                    <w:t>Number of samples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9CB6EAD" w14:textId="77777777" w:rsidR="00ED3668" w:rsidRDefault="00ED3668" w:rsidP="009D7C21">
                  <w:pPr>
                    <w:spacing w:after="0" w:line="240" w:lineRule="auto"/>
                  </w:pPr>
                  <w:r>
                    <w:rPr>
                      <w:rFonts w:eastAsia="Arial"/>
                      <w:color w:val="000000"/>
                    </w:rPr>
                    <w:t>Indicates, how many times a measured value should breach a threshold before the state is changed.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C61EE25" w14:textId="77777777" w:rsidR="00ED3668" w:rsidRDefault="00ED3668" w:rsidP="009D7C21">
                  <w:pPr>
                    <w:spacing w:after="0" w:line="240" w:lineRule="auto"/>
                  </w:pPr>
                  <w:r>
                    <w:rPr>
                      <w:rFonts w:eastAsia="Arial"/>
                      <w:color w:val="000000"/>
                    </w:rPr>
                    <w:t>6</w:t>
                  </w:r>
                </w:p>
              </w:tc>
            </w:tr>
            <w:tr w:rsidR="00ED3668" w14:paraId="384E3990"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BBB82C5" w14:textId="77777777" w:rsidR="00ED3668" w:rsidRDefault="00ED3668" w:rsidP="009D7C21">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3949AC2" w14:textId="77777777" w:rsidR="00ED3668" w:rsidRDefault="00ED3668" w:rsidP="009D7C21">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701BA21" w14:textId="77777777" w:rsidR="00ED3668" w:rsidRDefault="00ED3668" w:rsidP="009D7C21">
                  <w:pPr>
                    <w:spacing w:after="0" w:line="240" w:lineRule="auto"/>
                  </w:pPr>
                </w:p>
              </w:tc>
            </w:tr>
            <w:tr w:rsidR="00ED3668" w14:paraId="1C78062F"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C031E48" w14:textId="3CC64D14" w:rsidR="00ED3668" w:rsidRDefault="00507C5E" w:rsidP="009D7C21">
                  <w:pPr>
                    <w:spacing w:after="0" w:line="240" w:lineRule="auto"/>
                  </w:pPr>
                  <w:r>
                    <w:rPr>
                      <w:rFonts w:eastAsia="Arial"/>
                      <w:color w:val="000000"/>
                    </w:rPr>
                    <w:t>Timeout</w:t>
                  </w:r>
                  <w:r w:rsidR="00ED3668">
                    <w:rPr>
                      <w:rFonts w:eastAsia="Arial"/>
                      <w:color w:val="000000"/>
                    </w:rPr>
                    <w:t xml:space="preserve"> for web connection</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EAD8940" w14:textId="77777777" w:rsidR="00ED3668" w:rsidRDefault="00ED3668" w:rsidP="009D7C21">
                  <w:pPr>
                    <w:spacing w:after="0" w:line="240" w:lineRule="auto"/>
                  </w:pPr>
                  <w:r>
                    <w:rPr>
                      <w:rFonts w:eastAsia="Arial"/>
                      <w:color w:val="000000"/>
                    </w:rPr>
                    <w:t>The workflow will fail and register an event, if it cannot access the web resource during the specified period.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2770E9A" w14:textId="77777777" w:rsidR="00ED3668" w:rsidRDefault="00ED3668" w:rsidP="009D7C21">
                  <w:pPr>
                    <w:spacing w:after="0" w:line="240" w:lineRule="auto"/>
                  </w:pPr>
                  <w:r>
                    <w:rPr>
                      <w:rFonts w:eastAsia="Arial"/>
                      <w:color w:val="000000"/>
                    </w:rPr>
                    <w:t>200</w:t>
                  </w:r>
                </w:p>
              </w:tc>
            </w:tr>
            <w:tr w:rsidR="00ED3668" w14:paraId="3190309B" w14:textId="77777777" w:rsidTr="009D7C21">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392038E" w14:textId="77777777" w:rsidR="00ED3668" w:rsidRDefault="00ED3668" w:rsidP="009D7C21">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39F2731" w14:textId="77777777" w:rsidR="00ED3668" w:rsidRDefault="00ED3668" w:rsidP="009D7C21">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BAF5D04" w14:textId="77777777" w:rsidR="00ED3668" w:rsidRDefault="00ED3668" w:rsidP="009D7C21">
                  <w:pPr>
                    <w:spacing w:after="0" w:line="240" w:lineRule="auto"/>
                  </w:pPr>
                  <w:r>
                    <w:rPr>
                      <w:rFonts w:eastAsia="Arial"/>
                      <w:color w:val="000000"/>
                    </w:rPr>
                    <w:t>300</w:t>
                  </w:r>
                </w:p>
              </w:tc>
            </w:tr>
          </w:tbl>
          <w:p w14:paraId="03A56F19" w14:textId="77777777" w:rsidR="00ED3668" w:rsidRDefault="00ED3668" w:rsidP="009D7C21">
            <w:pPr>
              <w:spacing w:after="0" w:line="240" w:lineRule="auto"/>
            </w:pPr>
          </w:p>
        </w:tc>
        <w:tc>
          <w:tcPr>
            <w:tcW w:w="149" w:type="dxa"/>
          </w:tcPr>
          <w:p w14:paraId="7CA3BBD0" w14:textId="77777777" w:rsidR="00ED3668" w:rsidRDefault="00ED3668" w:rsidP="009D7C21">
            <w:pPr>
              <w:pStyle w:val="EmptyCellLayoutStyle"/>
              <w:spacing w:after="0" w:line="240" w:lineRule="auto"/>
            </w:pPr>
          </w:p>
        </w:tc>
      </w:tr>
      <w:tr w:rsidR="00ED3668" w14:paraId="5852E48E" w14:textId="77777777" w:rsidTr="009D7C21">
        <w:trPr>
          <w:trHeight w:val="80"/>
        </w:trPr>
        <w:tc>
          <w:tcPr>
            <w:tcW w:w="54" w:type="dxa"/>
          </w:tcPr>
          <w:p w14:paraId="4C34775D" w14:textId="77777777" w:rsidR="00ED3668" w:rsidRDefault="00ED3668" w:rsidP="009D7C21">
            <w:pPr>
              <w:pStyle w:val="EmptyCellLayoutStyle"/>
              <w:spacing w:after="0" w:line="240" w:lineRule="auto"/>
            </w:pPr>
          </w:p>
        </w:tc>
        <w:tc>
          <w:tcPr>
            <w:tcW w:w="10395" w:type="dxa"/>
          </w:tcPr>
          <w:p w14:paraId="13D41509" w14:textId="77777777" w:rsidR="00ED3668" w:rsidRDefault="00ED3668" w:rsidP="009D7C21">
            <w:pPr>
              <w:pStyle w:val="EmptyCellLayoutStyle"/>
              <w:spacing w:after="0" w:line="240" w:lineRule="auto"/>
            </w:pPr>
          </w:p>
        </w:tc>
        <w:tc>
          <w:tcPr>
            <w:tcW w:w="149" w:type="dxa"/>
          </w:tcPr>
          <w:p w14:paraId="4A37C379" w14:textId="77777777" w:rsidR="00ED3668" w:rsidRDefault="00ED3668" w:rsidP="009D7C21">
            <w:pPr>
              <w:pStyle w:val="EmptyCellLayoutStyle"/>
              <w:spacing w:after="0" w:line="240" w:lineRule="auto"/>
            </w:pPr>
          </w:p>
        </w:tc>
      </w:tr>
    </w:tbl>
    <w:p w14:paraId="7F16EF21" w14:textId="77777777" w:rsidR="00ED3668" w:rsidRDefault="00ED3668" w:rsidP="00ED3668">
      <w:pPr>
        <w:spacing w:after="0" w:line="240" w:lineRule="auto"/>
      </w:pPr>
    </w:p>
    <w:p w14:paraId="2DE0B322" w14:textId="77777777" w:rsidR="00ED3668" w:rsidRDefault="00ED3668" w:rsidP="00FB0762">
      <w:pPr>
        <w:pStyle w:val="Heading4"/>
      </w:pPr>
      <w:bookmarkStart w:id="81" w:name="_Toc444095521"/>
      <w:r>
        <w:t>Microsoft SQL Server 2014 Reporting Services (Native Mode) - Rules (non-alerting)</w:t>
      </w:r>
      <w:bookmarkEnd w:id="81"/>
    </w:p>
    <w:p w14:paraId="2044F9CB" w14:textId="77777777" w:rsidR="00ED3668" w:rsidRPr="003F5EB9" w:rsidRDefault="00ED3668" w:rsidP="00ED3668">
      <w:pPr>
        <w:spacing w:after="0" w:line="240" w:lineRule="auto"/>
        <w:rPr>
          <w:color w:val="5B9BD5" w:themeColor="accent1"/>
        </w:rPr>
      </w:pPr>
      <w:r w:rsidRPr="003F5EB9">
        <w:rPr>
          <w:rFonts w:eastAsia="Arial"/>
          <w:b/>
          <w:color w:val="5B9BD5" w:themeColor="accent1"/>
        </w:rPr>
        <w:t>SSRS 2014: Memory consumed by other processes (%)</w:t>
      </w:r>
    </w:p>
    <w:p w14:paraId="112F9D71" w14:textId="77777777" w:rsidR="00ED3668" w:rsidRDefault="00ED3668" w:rsidP="00ED3668">
      <w:pPr>
        <w:spacing w:after="0" w:line="240" w:lineRule="auto"/>
      </w:pPr>
      <w:r>
        <w:rPr>
          <w:rFonts w:eastAsia="Arial"/>
          <w:color w:val="000000"/>
        </w:rPr>
        <w:t>The rule collects memory usage by other processes on the instance.</w:t>
      </w:r>
    </w:p>
    <w:tbl>
      <w:tblPr>
        <w:tblW w:w="0" w:type="auto"/>
        <w:tblCellMar>
          <w:left w:w="0" w:type="dxa"/>
          <w:right w:w="0" w:type="dxa"/>
        </w:tblCellMar>
        <w:tblLook w:val="0000" w:firstRow="0" w:lastRow="0" w:firstColumn="0" w:lastColumn="0" w:noHBand="0" w:noVBand="0"/>
      </w:tblPr>
      <w:tblGrid>
        <w:gridCol w:w="40"/>
        <w:gridCol w:w="8492"/>
        <w:gridCol w:w="108"/>
      </w:tblGrid>
      <w:tr w:rsidR="00ED3668" w14:paraId="77B6BA9E" w14:textId="77777777" w:rsidTr="009D7C21">
        <w:trPr>
          <w:trHeight w:val="54"/>
        </w:trPr>
        <w:tc>
          <w:tcPr>
            <w:tcW w:w="54" w:type="dxa"/>
          </w:tcPr>
          <w:p w14:paraId="6AB7B078" w14:textId="77777777" w:rsidR="00ED3668" w:rsidRDefault="00ED3668" w:rsidP="009D7C21">
            <w:pPr>
              <w:pStyle w:val="EmptyCellLayoutStyle"/>
              <w:spacing w:after="0" w:line="240" w:lineRule="auto"/>
            </w:pPr>
          </w:p>
        </w:tc>
        <w:tc>
          <w:tcPr>
            <w:tcW w:w="10395" w:type="dxa"/>
          </w:tcPr>
          <w:p w14:paraId="23F9E32E" w14:textId="77777777" w:rsidR="00ED3668" w:rsidRDefault="00ED3668" w:rsidP="009D7C21">
            <w:pPr>
              <w:pStyle w:val="EmptyCellLayoutStyle"/>
              <w:spacing w:after="0" w:line="240" w:lineRule="auto"/>
            </w:pPr>
          </w:p>
        </w:tc>
        <w:tc>
          <w:tcPr>
            <w:tcW w:w="149" w:type="dxa"/>
          </w:tcPr>
          <w:p w14:paraId="448D31A7" w14:textId="77777777" w:rsidR="00ED3668" w:rsidRDefault="00ED3668" w:rsidP="009D7C21">
            <w:pPr>
              <w:pStyle w:val="EmptyCellLayoutStyle"/>
              <w:spacing w:after="0" w:line="240" w:lineRule="auto"/>
            </w:pPr>
          </w:p>
        </w:tc>
      </w:tr>
      <w:tr w:rsidR="00ED3668" w14:paraId="3A3AB930" w14:textId="77777777" w:rsidTr="009D7C21">
        <w:tc>
          <w:tcPr>
            <w:tcW w:w="54" w:type="dxa"/>
          </w:tcPr>
          <w:p w14:paraId="38222F44" w14:textId="77777777" w:rsidR="00ED3668" w:rsidRDefault="00ED3668" w:rsidP="009D7C21">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87"/>
              <w:gridCol w:w="2681"/>
            </w:tblGrid>
            <w:tr w:rsidR="00ED3668" w14:paraId="4A761B30" w14:textId="77777777" w:rsidTr="009D7C21">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27C24E3" w14:textId="77777777" w:rsidR="00ED3668" w:rsidRDefault="00ED3668" w:rsidP="009D7C21">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F9FE27F" w14:textId="77777777" w:rsidR="00ED3668" w:rsidRDefault="00ED3668" w:rsidP="009D7C21">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3C0E74B" w14:textId="77777777" w:rsidR="00ED3668" w:rsidRDefault="00ED3668" w:rsidP="009D7C21">
                  <w:pPr>
                    <w:spacing w:after="0" w:line="240" w:lineRule="auto"/>
                  </w:pPr>
                  <w:r>
                    <w:rPr>
                      <w:rFonts w:eastAsia="Arial"/>
                      <w:b/>
                      <w:color w:val="000000"/>
                    </w:rPr>
                    <w:t>Default value</w:t>
                  </w:r>
                </w:p>
              </w:tc>
            </w:tr>
            <w:tr w:rsidR="00ED3668" w14:paraId="765551AD"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FFDCC7E" w14:textId="77777777" w:rsidR="00ED3668" w:rsidRDefault="00ED3668" w:rsidP="009D7C21">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69ABF43" w14:textId="77777777" w:rsidR="00ED3668" w:rsidRDefault="00ED3668" w:rsidP="009D7C21">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9A83DBC" w14:textId="77777777" w:rsidR="00ED3668" w:rsidRDefault="00ED3668" w:rsidP="009D7C21">
                  <w:pPr>
                    <w:spacing w:after="0" w:line="240" w:lineRule="auto"/>
                  </w:pPr>
                  <w:r>
                    <w:rPr>
                      <w:rFonts w:eastAsia="Arial"/>
                      <w:color w:val="000000"/>
                    </w:rPr>
                    <w:t>Yes</w:t>
                  </w:r>
                </w:p>
              </w:tc>
            </w:tr>
            <w:tr w:rsidR="00ED3668" w14:paraId="1DA11E46"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22B47C5" w14:textId="77777777" w:rsidR="00ED3668" w:rsidRDefault="00ED3668" w:rsidP="009D7C21">
                  <w:pPr>
                    <w:spacing w:after="0" w:line="240" w:lineRule="auto"/>
                  </w:pPr>
                  <w:r>
                    <w:rPr>
                      <w:rFonts w:eastAsia="Arial"/>
                      <w:color w:val="000000"/>
                    </w:rPr>
                    <w:lastRenderedPageBreak/>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16D1607" w14:textId="77777777" w:rsidR="00ED3668" w:rsidRDefault="00ED3668" w:rsidP="009D7C21">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0F2CCA2" w14:textId="77777777" w:rsidR="00ED3668" w:rsidRDefault="00ED3668" w:rsidP="009D7C21">
                  <w:pPr>
                    <w:spacing w:after="0" w:line="240" w:lineRule="auto"/>
                  </w:pPr>
                  <w:r>
                    <w:rPr>
                      <w:rFonts w:eastAsia="Arial"/>
                      <w:color w:val="000000"/>
                    </w:rPr>
                    <w:t>No</w:t>
                  </w:r>
                </w:p>
              </w:tc>
            </w:tr>
            <w:tr w:rsidR="00ED3668" w14:paraId="33EC828A"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913187B" w14:textId="77777777" w:rsidR="00ED3668" w:rsidRDefault="00ED3668" w:rsidP="009D7C21">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C9EF13C" w14:textId="77777777" w:rsidR="00ED3668" w:rsidRDefault="00ED3668" w:rsidP="009D7C21">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89980BB" w14:textId="77777777" w:rsidR="00ED3668" w:rsidRDefault="00ED3668" w:rsidP="009D7C21">
                  <w:pPr>
                    <w:spacing w:after="0" w:line="240" w:lineRule="auto"/>
                  </w:pPr>
                  <w:r>
                    <w:rPr>
                      <w:rFonts w:eastAsia="Arial"/>
                      <w:color w:val="000000"/>
                    </w:rPr>
                    <w:t>900</w:t>
                  </w:r>
                </w:p>
              </w:tc>
            </w:tr>
            <w:tr w:rsidR="00ED3668" w14:paraId="1169D4C4"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358C4AC" w14:textId="77777777" w:rsidR="00ED3668" w:rsidRDefault="00ED3668" w:rsidP="009D7C21">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F7DBA79" w14:textId="77777777" w:rsidR="00ED3668" w:rsidRDefault="00ED3668" w:rsidP="009D7C21">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5679272" w14:textId="77777777" w:rsidR="00ED3668" w:rsidRDefault="00ED3668" w:rsidP="009D7C21">
                  <w:pPr>
                    <w:spacing w:after="0" w:line="240" w:lineRule="auto"/>
                  </w:pPr>
                </w:p>
              </w:tc>
            </w:tr>
            <w:tr w:rsidR="00ED3668" w14:paraId="3FC83F10" w14:textId="77777777" w:rsidTr="009D7C21">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24142345" w14:textId="77777777" w:rsidR="00ED3668" w:rsidRDefault="00ED3668" w:rsidP="009D7C21">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399CD28" w14:textId="77777777" w:rsidR="00ED3668" w:rsidRDefault="00ED3668" w:rsidP="009D7C21">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2E604F20" w14:textId="77777777" w:rsidR="00ED3668" w:rsidRDefault="00ED3668" w:rsidP="009D7C21">
                  <w:pPr>
                    <w:spacing w:after="0" w:line="240" w:lineRule="auto"/>
                  </w:pPr>
                  <w:r>
                    <w:rPr>
                      <w:rFonts w:eastAsia="Arial"/>
                      <w:color w:val="000000"/>
                    </w:rPr>
                    <w:t>300</w:t>
                  </w:r>
                </w:p>
              </w:tc>
            </w:tr>
          </w:tbl>
          <w:p w14:paraId="00282ABF" w14:textId="77777777" w:rsidR="00ED3668" w:rsidRDefault="00ED3668" w:rsidP="009D7C21">
            <w:pPr>
              <w:spacing w:after="0" w:line="240" w:lineRule="auto"/>
            </w:pPr>
          </w:p>
        </w:tc>
        <w:tc>
          <w:tcPr>
            <w:tcW w:w="149" w:type="dxa"/>
          </w:tcPr>
          <w:p w14:paraId="1FFCA460" w14:textId="77777777" w:rsidR="00ED3668" w:rsidRDefault="00ED3668" w:rsidP="009D7C21">
            <w:pPr>
              <w:pStyle w:val="EmptyCellLayoutStyle"/>
              <w:spacing w:after="0" w:line="240" w:lineRule="auto"/>
            </w:pPr>
          </w:p>
        </w:tc>
      </w:tr>
      <w:tr w:rsidR="00ED3668" w14:paraId="46A9320A" w14:textId="77777777" w:rsidTr="009D7C21">
        <w:trPr>
          <w:trHeight w:val="80"/>
        </w:trPr>
        <w:tc>
          <w:tcPr>
            <w:tcW w:w="54" w:type="dxa"/>
          </w:tcPr>
          <w:p w14:paraId="79DF4525" w14:textId="77777777" w:rsidR="00ED3668" w:rsidRDefault="00ED3668" w:rsidP="009D7C21">
            <w:pPr>
              <w:pStyle w:val="EmptyCellLayoutStyle"/>
              <w:spacing w:after="0" w:line="240" w:lineRule="auto"/>
            </w:pPr>
          </w:p>
        </w:tc>
        <w:tc>
          <w:tcPr>
            <w:tcW w:w="10395" w:type="dxa"/>
          </w:tcPr>
          <w:p w14:paraId="056C8D10" w14:textId="77777777" w:rsidR="00ED3668" w:rsidRDefault="00ED3668" w:rsidP="009D7C21">
            <w:pPr>
              <w:pStyle w:val="EmptyCellLayoutStyle"/>
              <w:spacing w:after="0" w:line="240" w:lineRule="auto"/>
            </w:pPr>
          </w:p>
        </w:tc>
        <w:tc>
          <w:tcPr>
            <w:tcW w:w="149" w:type="dxa"/>
          </w:tcPr>
          <w:p w14:paraId="306C5297" w14:textId="77777777" w:rsidR="00ED3668" w:rsidRDefault="00ED3668" w:rsidP="009D7C21">
            <w:pPr>
              <w:pStyle w:val="EmptyCellLayoutStyle"/>
              <w:spacing w:after="0" w:line="240" w:lineRule="auto"/>
            </w:pPr>
          </w:p>
        </w:tc>
      </w:tr>
    </w:tbl>
    <w:p w14:paraId="63F17289" w14:textId="77777777" w:rsidR="00ED3668" w:rsidRDefault="00ED3668" w:rsidP="00ED3668">
      <w:pPr>
        <w:spacing w:after="0" w:line="240" w:lineRule="auto"/>
      </w:pPr>
    </w:p>
    <w:p w14:paraId="40C3E7DB" w14:textId="77777777" w:rsidR="00ED3668" w:rsidRPr="003F5EB9" w:rsidRDefault="00ED3668" w:rsidP="00ED3668">
      <w:pPr>
        <w:spacing w:after="0" w:line="240" w:lineRule="auto"/>
        <w:rPr>
          <w:color w:val="5B9BD5" w:themeColor="accent1"/>
        </w:rPr>
      </w:pPr>
      <w:r w:rsidRPr="003F5EB9">
        <w:rPr>
          <w:rFonts w:eastAsia="Arial"/>
          <w:b/>
          <w:color w:val="5B9BD5" w:themeColor="accent1"/>
        </w:rPr>
        <w:t>SSRS 2014: Total memory on the Server (GB)</w:t>
      </w:r>
    </w:p>
    <w:p w14:paraId="36A2A097" w14:textId="77777777" w:rsidR="00ED3668" w:rsidRDefault="00ED3668" w:rsidP="00ED3668">
      <w:pPr>
        <w:spacing w:after="0" w:line="240" w:lineRule="auto"/>
      </w:pPr>
      <w:r>
        <w:rPr>
          <w:rFonts w:eastAsia="Arial"/>
          <w:color w:val="000000"/>
        </w:rPr>
        <w:t>The rule collects the total size of memory in gigabytes on the computer, where the instance is located.</w:t>
      </w:r>
    </w:p>
    <w:tbl>
      <w:tblPr>
        <w:tblW w:w="0" w:type="auto"/>
        <w:tblCellMar>
          <w:left w:w="0" w:type="dxa"/>
          <w:right w:w="0" w:type="dxa"/>
        </w:tblCellMar>
        <w:tblLook w:val="0000" w:firstRow="0" w:lastRow="0" w:firstColumn="0" w:lastColumn="0" w:noHBand="0" w:noVBand="0"/>
      </w:tblPr>
      <w:tblGrid>
        <w:gridCol w:w="40"/>
        <w:gridCol w:w="8492"/>
        <w:gridCol w:w="108"/>
      </w:tblGrid>
      <w:tr w:rsidR="00ED3668" w14:paraId="3AC68C28" w14:textId="77777777" w:rsidTr="009D7C21">
        <w:trPr>
          <w:trHeight w:val="54"/>
        </w:trPr>
        <w:tc>
          <w:tcPr>
            <w:tcW w:w="54" w:type="dxa"/>
          </w:tcPr>
          <w:p w14:paraId="17F78724" w14:textId="77777777" w:rsidR="00ED3668" w:rsidRDefault="00ED3668" w:rsidP="009D7C21">
            <w:pPr>
              <w:pStyle w:val="EmptyCellLayoutStyle"/>
              <w:spacing w:after="0" w:line="240" w:lineRule="auto"/>
            </w:pPr>
          </w:p>
        </w:tc>
        <w:tc>
          <w:tcPr>
            <w:tcW w:w="10395" w:type="dxa"/>
          </w:tcPr>
          <w:p w14:paraId="0E083218" w14:textId="77777777" w:rsidR="00ED3668" w:rsidRDefault="00ED3668" w:rsidP="009D7C21">
            <w:pPr>
              <w:pStyle w:val="EmptyCellLayoutStyle"/>
              <w:spacing w:after="0" w:line="240" w:lineRule="auto"/>
            </w:pPr>
          </w:p>
        </w:tc>
        <w:tc>
          <w:tcPr>
            <w:tcW w:w="149" w:type="dxa"/>
          </w:tcPr>
          <w:p w14:paraId="6B76772B" w14:textId="77777777" w:rsidR="00ED3668" w:rsidRDefault="00ED3668" w:rsidP="009D7C21">
            <w:pPr>
              <w:pStyle w:val="EmptyCellLayoutStyle"/>
              <w:spacing w:after="0" w:line="240" w:lineRule="auto"/>
            </w:pPr>
          </w:p>
        </w:tc>
      </w:tr>
      <w:tr w:rsidR="00ED3668" w14:paraId="4B208B02" w14:textId="77777777" w:rsidTr="009D7C21">
        <w:tc>
          <w:tcPr>
            <w:tcW w:w="54" w:type="dxa"/>
          </w:tcPr>
          <w:p w14:paraId="6DFBA4C8" w14:textId="77777777" w:rsidR="00ED3668" w:rsidRDefault="00ED3668" w:rsidP="009D7C21">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87"/>
              <w:gridCol w:w="2681"/>
            </w:tblGrid>
            <w:tr w:rsidR="00ED3668" w14:paraId="4DA2A049" w14:textId="77777777" w:rsidTr="009D7C21">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9ED8D15" w14:textId="77777777" w:rsidR="00ED3668" w:rsidRDefault="00ED3668" w:rsidP="009D7C21">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94A455B" w14:textId="77777777" w:rsidR="00ED3668" w:rsidRDefault="00ED3668" w:rsidP="009D7C21">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1538F06" w14:textId="77777777" w:rsidR="00ED3668" w:rsidRDefault="00ED3668" w:rsidP="009D7C21">
                  <w:pPr>
                    <w:spacing w:after="0" w:line="240" w:lineRule="auto"/>
                  </w:pPr>
                  <w:r>
                    <w:rPr>
                      <w:rFonts w:eastAsia="Arial"/>
                      <w:b/>
                      <w:color w:val="000000"/>
                    </w:rPr>
                    <w:t>Default value</w:t>
                  </w:r>
                </w:p>
              </w:tc>
            </w:tr>
            <w:tr w:rsidR="00ED3668" w14:paraId="5A400666"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2EBF8D1" w14:textId="77777777" w:rsidR="00ED3668" w:rsidRDefault="00ED3668" w:rsidP="009D7C21">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1B56422" w14:textId="77777777" w:rsidR="00ED3668" w:rsidRDefault="00ED3668" w:rsidP="009D7C21">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6CF5016" w14:textId="77777777" w:rsidR="00ED3668" w:rsidRDefault="00ED3668" w:rsidP="009D7C21">
                  <w:pPr>
                    <w:spacing w:after="0" w:line="240" w:lineRule="auto"/>
                  </w:pPr>
                  <w:r>
                    <w:rPr>
                      <w:rFonts w:eastAsia="Arial"/>
                      <w:color w:val="000000"/>
                    </w:rPr>
                    <w:t>Yes</w:t>
                  </w:r>
                </w:p>
              </w:tc>
            </w:tr>
            <w:tr w:rsidR="00ED3668" w14:paraId="5DD46C04"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5426FE9" w14:textId="77777777" w:rsidR="00ED3668" w:rsidRDefault="00ED3668" w:rsidP="009D7C21">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0CC3D53" w14:textId="77777777" w:rsidR="00ED3668" w:rsidRDefault="00ED3668" w:rsidP="009D7C21">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6596068" w14:textId="77777777" w:rsidR="00ED3668" w:rsidRDefault="00ED3668" w:rsidP="009D7C21">
                  <w:pPr>
                    <w:spacing w:after="0" w:line="240" w:lineRule="auto"/>
                  </w:pPr>
                  <w:r>
                    <w:rPr>
                      <w:rFonts w:eastAsia="Arial"/>
                      <w:color w:val="000000"/>
                    </w:rPr>
                    <w:t>No</w:t>
                  </w:r>
                </w:p>
              </w:tc>
            </w:tr>
            <w:tr w:rsidR="00ED3668" w14:paraId="28C9C1C3"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940C792" w14:textId="77777777" w:rsidR="00ED3668" w:rsidRDefault="00ED3668" w:rsidP="009D7C21">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534F805" w14:textId="77777777" w:rsidR="00ED3668" w:rsidRDefault="00ED3668" w:rsidP="009D7C21">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C1B9256" w14:textId="77777777" w:rsidR="00ED3668" w:rsidRDefault="00ED3668" w:rsidP="009D7C21">
                  <w:pPr>
                    <w:spacing w:after="0" w:line="240" w:lineRule="auto"/>
                  </w:pPr>
                  <w:r>
                    <w:rPr>
                      <w:rFonts w:eastAsia="Arial"/>
                      <w:color w:val="000000"/>
                    </w:rPr>
                    <w:t>900</w:t>
                  </w:r>
                </w:p>
              </w:tc>
            </w:tr>
            <w:tr w:rsidR="00ED3668" w14:paraId="2AAD8EA5"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F1B2B7B" w14:textId="77777777" w:rsidR="00ED3668" w:rsidRDefault="00ED3668" w:rsidP="009D7C21">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05FFF20" w14:textId="77777777" w:rsidR="00ED3668" w:rsidRDefault="00ED3668" w:rsidP="009D7C21">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DCB489D" w14:textId="77777777" w:rsidR="00ED3668" w:rsidRDefault="00ED3668" w:rsidP="009D7C21">
                  <w:pPr>
                    <w:spacing w:after="0" w:line="240" w:lineRule="auto"/>
                  </w:pPr>
                </w:p>
              </w:tc>
            </w:tr>
            <w:tr w:rsidR="00ED3668" w14:paraId="5473F4FC" w14:textId="77777777" w:rsidTr="009D7C21">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F462116" w14:textId="77777777" w:rsidR="00ED3668" w:rsidRDefault="00ED3668" w:rsidP="009D7C21">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20703E55" w14:textId="77777777" w:rsidR="00ED3668" w:rsidRDefault="00ED3668" w:rsidP="009D7C21">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0D140797" w14:textId="77777777" w:rsidR="00ED3668" w:rsidRDefault="00ED3668" w:rsidP="009D7C21">
                  <w:pPr>
                    <w:spacing w:after="0" w:line="240" w:lineRule="auto"/>
                  </w:pPr>
                  <w:r>
                    <w:rPr>
                      <w:rFonts w:eastAsia="Arial"/>
                      <w:color w:val="000000"/>
                    </w:rPr>
                    <w:t>300</w:t>
                  </w:r>
                </w:p>
              </w:tc>
            </w:tr>
          </w:tbl>
          <w:p w14:paraId="7F8A4C2C" w14:textId="77777777" w:rsidR="00ED3668" w:rsidRDefault="00ED3668" w:rsidP="009D7C21">
            <w:pPr>
              <w:spacing w:after="0" w:line="240" w:lineRule="auto"/>
            </w:pPr>
          </w:p>
        </w:tc>
        <w:tc>
          <w:tcPr>
            <w:tcW w:w="149" w:type="dxa"/>
          </w:tcPr>
          <w:p w14:paraId="77993203" w14:textId="77777777" w:rsidR="00ED3668" w:rsidRDefault="00ED3668" w:rsidP="009D7C21">
            <w:pPr>
              <w:pStyle w:val="EmptyCellLayoutStyle"/>
              <w:spacing w:after="0" w:line="240" w:lineRule="auto"/>
            </w:pPr>
          </w:p>
        </w:tc>
      </w:tr>
      <w:tr w:rsidR="00ED3668" w14:paraId="1E1CF019" w14:textId="77777777" w:rsidTr="009D7C21">
        <w:trPr>
          <w:trHeight w:val="80"/>
        </w:trPr>
        <w:tc>
          <w:tcPr>
            <w:tcW w:w="54" w:type="dxa"/>
          </w:tcPr>
          <w:p w14:paraId="3A81B78D" w14:textId="77777777" w:rsidR="00ED3668" w:rsidRDefault="00ED3668" w:rsidP="009D7C21">
            <w:pPr>
              <w:pStyle w:val="EmptyCellLayoutStyle"/>
              <w:spacing w:after="0" w:line="240" w:lineRule="auto"/>
            </w:pPr>
          </w:p>
        </w:tc>
        <w:tc>
          <w:tcPr>
            <w:tcW w:w="10395" w:type="dxa"/>
          </w:tcPr>
          <w:p w14:paraId="1D6B5E50" w14:textId="77777777" w:rsidR="00ED3668" w:rsidRDefault="00ED3668" w:rsidP="009D7C21">
            <w:pPr>
              <w:pStyle w:val="EmptyCellLayoutStyle"/>
              <w:spacing w:after="0" w:line="240" w:lineRule="auto"/>
            </w:pPr>
          </w:p>
        </w:tc>
        <w:tc>
          <w:tcPr>
            <w:tcW w:w="149" w:type="dxa"/>
          </w:tcPr>
          <w:p w14:paraId="3B0DDE7B" w14:textId="77777777" w:rsidR="00ED3668" w:rsidRDefault="00ED3668" w:rsidP="009D7C21">
            <w:pPr>
              <w:pStyle w:val="EmptyCellLayoutStyle"/>
              <w:spacing w:after="0" w:line="240" w:lineRule="auto"/>
            </w:pPr>
          </w:p>
        </w:tc>
      </w:tr>
    </w:tbl>
    <w:p w14:paraId="5733B9A2" w14:textId="77777777" w:rsidR="00ED3668" w:rsidRDefault="00ED3668" w:rsidP="00ED3668">
      <w:pPr>
        <w:spacing w:after="0" w:line="240" w:lineRule="auto"/>
      </w:pPr>
    </w:p>
    <w:p w14:paraId="766571C9" w14:textId="77777777" w:rsidR="00ED3668" w:rsidRPr="003F5EB9" w:rsidRDefault="00ED3668" w:rsidP="00ED3668">
      <w:pPr>
        <w:spacing w:after="0" w:line="240" w:lineRule="auto"/>
        <w:rPr>
          <w:color w:val="5B9BD5" w:themeColor="accent1"/>
        </w:rPr>
      </w:pPr>
      <w:r w:rsidRPr="003F5EB9">
        <w:rPr>
          <w:rFonts w:eastAsia="Arial"/>
          <w:b/>
          <w:color w:val="5B9BD5" w:themeColor="accent1"/>
        </w:rPr>
        <w:t>SSRS 2014: WorkingSetMinimum (GB)</w:t>
      </w:r>
    </w:p>
    <w:p w14:paraId="2CCB287A" w14:textId="77777777" w:rsidR="00ED3668" w:rsidRDefault="00ED3668" w:rsidP="00ED3668">
      <w:pPr>
        <w:spacing w:after="0" w:line="240" w:lineRule="auto"/>
      </w:pPr>
      <w:r>
        <w:rPr>
          <w:rFonts w:eastAsia="Arial"/>
          <w:color w:val="000000"/>
        </w:rPr>
        <w:t>The rule collects the value of WorkingSetMinimum setting in gigabytes for the given SSRS Instance.</w:t>
      </w:r>
    </w:p>
    <w:tbl>
      <w:tblPr>
        <w:tblW w:w="0" w:type="auto"/>
        <w:tblCellMar>
          <w:left w:w="0" w:type="dxa"/>
          <w:right w:w="0" w:type="dxa"/>
        </w:tblCellMar>
        <w:tblLook w:val="0000" w:firstRow="0" w:lastRow="0" w:firstColumn="0" w:lastColumn="0" w:noHBand="0" w:noVBand="0"/>
      </w:tblPr>
      <w:tblGrid>
        <w:gridCol w:w="40"/>
        <w:gridCol w:w="8492"/>
        <w:gridCol w:w="108"/>
      </w:tblGrid>
      <w:tr w:rsidR="00ED3668" w14:paraId="248097FD" w14:textId="77777777" w:rsidTr="009D7C21">
        <w:trPr>
          <w:trHeight w:val="54"/>
        </w:trPr>
        <w:tc>
          <w:tcPr>
            <w:tcW w:w="54" w:type="dxa"/>
          </w:tcPr>
          <w:p w14:paraId="08DC9EEC" w14:textId="77777777" w:rsidR="00ED3668" w:rsidRDefault="00ED3668" w:rsidP="009D7C21">
            <w:pPr>
              <w:pStyle w:val="EmptyCellLayoutStyle"/>
              <w:spacing w:after="0" w:line="240" w:lineRule="auto"/>
            </w:pPr>
          </w:p>
        </w:tc>
        <w:tc>
          <w:tcPr>
            <w:tcW w:w="10395" w:type="dxa"/>
          </w:tcPr>
          <w:p w14:paraId="12C98BF8" w14:textId="77777777" w:rsidR="00ED3668" w:rsidRDefault="00ED3668" w:rsidP="009D7C21">
            <w:pPr>
              <w:pStyle w:val="EmptyCellLayoutStyle"/>
              <w:spacing w:after="0" w:line="240" w:lineRule="auto"/>
            </w:pPr>
          </w:p>
        </w:tc>
        <w:tc>
          <w:tcPr>
            <w:tcW w:w="149" w:type="dxa"/>
          </w:tcPr>
          <w:p w14:paraId="590B6077" w14:textId="77777777" w:rsidR="00ED3668" w:rsidRDefault="00ED3668" w:rsidP="009D7C21">
            <w:pPr>
              <w:pStyle w:val="EmptyCellLayoutStyle"/>
              <w:spacing w:after="0" w:line="240" w:lineRule="auto"/>
            </w:pPr>
          </w:p>
        </w:tc>
      </w:tr>
      <w:tr w:rsidR="00ED3668" w14:paraId="0564A45B" w14:textId="77777777" w:rsidTr="009D7C21">
        <w:tc>
          <w:tcPr>
            <w:tcW w:w="54" w:type="dxa"/>
          </w:tcPr>
          <w:p w14:paraId="745387D1" w14:textId="77777777" w:rsidR="00ED3668" w:rsidRDefault="00ED3668" w:rsidP="009D7C21">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87"/>
              <w:gridCol w:w="2681"/>
            </w:tblGrid>
            <w:tr w:rsidR="00ED3668" w14:paraId="0936BA8A" w14:textId="77777777" w:rsidTr="009D7C21">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38E64FF" w14:textId="77777777" w:rsidR="00ED3668" w:rsidRDefault="00ED3668" w:rsidP="009D7C21">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48C55F15" w14:textId="77777777" w:rsidR="00ED3668" w:rsidRDefault="00ED3668" w:rsidP="009D7C21">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6DD774D" w14:textId="77777777" w:rsidR="00ED3668" w:rsidRDefault="00ED3668" w:rsidP="009D7C21">
                  <w:pPr>
                    <w:spacing w:after="0" w:line="240" w:lineRule="auto"/>
                  </w:pPr>
                  <w:r>
                    <w:rPr>
                      <w:rFonts w:eastAsia="Arial"/>
                      <w:b/>
                      <w:color w:val="000000"/>
                    </w:rPr>
                    <w:t>Default value</w:t>
                  </w:r>
                </w:p>
              </w:tc>
            </w:tr>
            <w:tr w:rsidR="00ED3668" w14:paraId="7648ED09"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39EF363" w14:textId="77777777" w:rsidR="00ED3668" w:rsidRDefault="00ED3668" w:rsidP="009D7C21">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3EBD9BB" w14:textId="77777777" w:rsidR="00ED3668" w:rsidRDefault="00ED3668" w:rsidP="009D7C21">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A0CC0B0" w14:textId="77777777" w:rsidR="00ED3668" w:rsidRDefault="00ED3668" w:rsidP="009D7C21">
                  <w:pPr>
                    <w:spacing w:after="0" w:line="240" w:lineRule="auto"/>
                  </w:pPr>
                  <w:r>
                    <w:rPr>
                      <w:rFonts w:eastAsia="Arial"/>
                      <w:color w:val="000000"/>
                    </w:rPr>
                    <w:t>Yes</w:t>
                  </w:r>
                </w:p>
              </w:tc>
            </w:tr>
            <w:tr w:rsidR="00ED3668" w14:paraId="6BF8466E"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6BA6EF3" w14:textId="77777777" w:rsidR="00ED3668" w:rsidRDefault="00ED3668" w:rsidP="009D7C21">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93F43B6" w14:textId="77777777" w:rsidR="00ED3668" w:rsidRDefault="00ED3668" w:rsidP="009D7C21">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B155205" w14:textId="77777777" w:rsidR="00ED3668" w:rsidRDefault="00ED3668" w:rsidP="009D7C21">
                  <w:pPr>
                    <w:spacing w:after="0" w:line="240" w:lineRule="auto"/>
                  </w:pPr>
                  <w:r>
                    <w:rPr>
                      <w:rFonts w:eastAsia="Arial"/>
                      <w:color w:val="000000"/>
                    </w:rPr>
                    <w:t>No</w:t>
                  </w:r>
                </w:p>
              </w:tc>
            </w:tr>
            <w:tr w:rsidR="00ED3668" w14:paraId="262E28F3"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EB2E824" w14:textId="77777777" w:rsidR="00ED3668" w:rsidRDefault="00ED3668" w:rsidP="009D7C21">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080826C" w14:textId="77777777" w:rsidR="00ED3668" w:rsidRDefault="00ED3668" w:rsidP="009D7C21">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D183ECD" w14:textId="77777777" w:rsidR="00ED3668" w:rsidRDefault="00ED3668" w:rsidP="009D7C21">
                  <w:pPr>
                    <w:spacing w:after="0" w:line="240" w:lineRule="auto"/>
                  </w:pPr>
                  <w:r>
                    <w:rPr>
                      <w:rFonts w:eastAsia="Arial"/>
                      <w:color w:val="000000"/>
                    </w:rPr>
                    <w:t>900</w:t>
                  </w:r>
                </w:p>
              </w:tc>
            </w:tr>
            <w:tr w:rsidR="00ED3668" w14:paraId="4C856C21"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3E5AA19" w14:textId="77777777" w:rsidR="00ED3668" w:rsidRDefault="00ED3668" w:rsidP="009D7C21">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CBB6749" w14:textId="77777777" w:rsidR="00ED3668" w:rsidRDefault="00ED3668" w:rsidP="009D7C21">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C762C12" w14:textId="77777777" w:rsidR="00ED3668" w:rsidRDefault="00ED3668" w:rsidP="009D7C21">
                  <w:pPr>
                    <w:spacing w:after="0" w:line="240" w:lineRule="auto"/>
                  </w:pPr>
                </w:p>
              </w:tc>
            </w:tr>
            <w:tr w:rsidR="00ED3668" w14:paraId="64FA82C7" w14:textId="77777777" w:rsidTr="009D7C21">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59213AB" w14:textId="77777777" w:rsidR="00ED3668" w:rsidRDefault="00ED3668" w:rsidP="009D7C21">
                  <w:pPr>
                    <w:spacing w:after="0" w:line="240" w:lineRule="auto"/>
                  </w:pPr>
                  <w:r>
                    <w:rPr>
                      <w:rFonts w:eastAsia="Arial"/>
                      <w:color w:val="000000"/>
                    </w:rPr>
                    <w:lastRenderedPageBreak/>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40094D41" w14:textId="77777777" w:rsidR="00ED3668" w:rsidRDefault="00ED3668" w:rsidP="009D7C21">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3FE5910D" w14:textId="77777777" w:rsidR="00ED3668" w:rsidRDefault="00ED3668" w:rsidP="009D7C21">
                  <w:pPr>
                    <w:spacing w:after="0" w:line="240" w:lineRule="auto"/>
                  </w:pPr>
                  <w:r>
                    <w:rPr>
                      <w:rFonts w:eastAsia="Arial"/>
                      <w:color w:val="000000"/>
                    </w:rPr>
                    <w:t>300</w:t>
                  </w:r>
                </w:p>
              </w:tc>
            </w:tr>
          </w:tbl>
          <w:p w14:paraId="7977EB13" w14:textId="77777777" w:rsidR="00ED3668" w:rsidRDefault="00ED3668" w:rsidP="009D7C21">
            <w:pPr>
              <w:spacing w:after="0" w:line="240" w:lineRule="auto"/>
            </w:pPr>
          </w:p>
        </w:tc>
        <w:tc>
          <w:tcPr>
            <w:tcW w:w="149" w:type="dxa"/>
          </w:tcPr>
          <w:p w14:paraId="08822F7E" w14:textId="77777777" w:rsidR="00ED3668" w:rsidRDefault="00ED3668" w:rsidP="009D7C21">
            <w:pPr>
              <w:pStyle w:val="EmptyCellLayoutStyle"/>
              <w:spacing w:after="0" w:line="240" w:lineRule="auto"/>
            </w:pPr>
          </w:p>
        </w:tc>
      </w:tr>
      <w:tr w:rsidR="00ED3668" w14:paraId="5687B739" w14:textId="77777777" w:rsidTr="009D7C21">
        <w:trPr>
          <w:trHeight w:val="80"/>
        </w:trPr>
        <w:tc>
          <w:tcPr>
            <w:tcW w:w="54" w:type="dxa"/>
          </w:tcPr>
          <w:p w14:paraId="0101F7A7" w14:textId="77777777" w:rsidR="00ED3668" w:rsidRDefault="00ED3668" w:rsidP="009D7C21">
            <w:pPr>
              <w:pStyle w:val="EmptyCellLayoutStyle"/>
              <w:spacing w:after="0" w:line="240" w:lineRule="auto"/>
            </w:pPr>
          </w:p>
        </w:tc>
        <w:tc>
          <w:tcPr>
            <w:tcW w:w="10395" w:type="dxa"/>
          </w:tcPr>
          <w:p w14:paraId="438664CF" w14:textId="77777777" w:rsidR="00ED3668" w:rsidRDefault="00ED3668" w:rsidP="009D7C21">
            <w:pPr>
              <w:pStyle w:val="EmptyCellLayoutStyle"/>
              <w:spacing w:after="0" w:line="240" w:lineRule="auto"/>
            </w:pPr>
          </w:p>
        </w:tc>
        <w:tc>
          <w:tcPr>
            <w:tcW w:w="149" w:type="dxa"/>
          </w:tcPr>
          <w:p w14:paraId="15D63A4F" w14:textId="77777777" w:rsidR="00ED3668" w:rsidRDefault="00ED3668" w:rsidP="009D7C21">
            <w:pPr>
              <w:pStyle w:val="EmptyCellLayoutStyle"/>
              <w:spacing w:after="0" w:line="240" w:lineRule="auto"/>
            </w:pPr>
          </w:p>
        </w:tc>
      </w:tr>
    </w:tbl>
    <w:p w14:paraId="2F8CED56" w14:textId="77777777" w:rsidR="00ED3668" w:rsidRDefault="00ED3668" w:rsidP="00ED3668">
      <w:pPr>
        <w:spacing w:after="0" w:line="240" w:lineRule="auto"/>
      </w:pPr>
    </w:p>
    <w:p w14:paraId="4C79B7BC" w14:textId="77777777" w:rsidR="00ED3668" w:rsidRPr="003F5EB9" w:rsidRDefault="00ED3668" w:rsidP="00ED3668">
      <w:pPr>
        <w:spacing w:after="0" w:line="240" w:lineRule="auto"/>
        <w:rPr>
          <w:color w:val="5B9BD5" w:themeColor="accent1"/>
        </w:rPr>
      </w:pPr>
      <w:r w:rsidRPr="003F5EB9">
        <w:rPr>
          <w:rFonts w:eastAsia="Arial"/>
          <w:b/>
          <w:color w:val="5B9BD5" w:themeColor="accent1"/>
        </w:rPr>
        <w:t>SSRS 2014: WorkingSetMaximum (GB)</w:t>
      </w:r>
    </w:p>
    <w:p w14:paraId="748A89AD" w14:textId="77777777" w:rsidR="00ED3668" w:rsidRDefault="00ED3668" w:rsidP="00ED3668">
      <w:pPr>
        <w:spacing w:after="0" w:line="240" w:lineRule="auto"/>
      </w:pPr>
      <w:r>
        <w:rPr>
          <w:rFonts w:eastAsia="Arial"/>
          <w:color w:val="000000"/>
        </w:rPr>
        <w:t>The rule collects configuration for WorkingSetMaximum setting in gigabytes for instance.</w:t>
      </w:r>
    </w:p>
    <w:tbl>
      <w:tblPr>
        <w:tblW w:w="0" w:type="auto"/>
        <w:tblCellMar>
          <w:left w:w="0" w:type="dxa"/>
          <w:right w:w="0" w:type="dxa"/>
        </w:tblCellMar>
        <w:tblLook w:val="0000" w:firstRow="0" w:lastRow="0" w:firstColumn="0" w:lastColumn="0" w:noHBand="0" w:noVBand="0"/>
      </w:tblPr>
      <w:tblGrid>
        <w:gridCol w:w="40"/>
        <w:gridCol w:w="8492"/>
        <w:gridCol w:w="108"/>
      </w:tblGrid>
      <w:tr w:rsidR="00ED3668" w14:paraId="70DCD056" w14:textId="77777777" w:rsidTr="009D7C21">
        <w:trPr>
          <w:trHeight w:val="54"/>
        </w:trPr>
        <w:tc>
          <w:tcPr>
            <w:tcW w:w="54" w:type="dxa"/>
          </w:tcPr>
          <w:p w14:paraId="01D09EA6" w14:textId="77777777" w:rsidR="00ED3668" w:rsidRDefault="00ED3668" w:rsidP="009D7C21">
            <w:pPr>
              <w:pStyle w:val="EmptyCellLayoutStyle"/>
              <w:spacing w:after="0" w:line="240" w:lineRule="auto"/>
            </w:pPr>
          </w:p>
        </w:tc>
        <w:tc>
          <w:tcPr>
            <w:tcW w:w="10395" w:type="dxa"/>
          </w:tcPr>
          <w:p w14:paraId="3B62EFE4" w14:textId="77777777" w:rsidR="00ED3668" w:rsidRDefault="00ED3668" w:rsidP="009D7C21">
            <w:pPr>
              <w:pStyle w:val="EmptyCellLayoutStyle"/>
              <w:spacing w:after="0" w:line="240" w:lineRule="auto"/>
            </w:pPr>
          </w:p>
        </w:tc>
        <w:tc>
          <w:tcPr>
            <w:tcW w:w="149" w:type="dxa"/>
          </w:tcPr>
          <w:p w14:paraId="5D99D066" w14:textId="77777777" w:rsidR="00ED3668" w:rsidRDefault="00ED3668" w:rsidP="009D7C21">
            <w:pPr>
              <w:pStyle w:val="EmptyCellLayoutStyle"/>
              <w:spacing w:after="0" w:line="240" w:lineRule="auto"/>
            </w:pPr>
          </w:p>
        </w:tc>
      </w:tr>
      <w:tr w:rsidR="00ED3668" w14:paraId="187FE35B" w14:textId="77777777" w:rsidTr="009D7C21">
        <w:tc>
          <w:tcPr>
            <w:tcW w:w="54" w:type="dxa"/>
          </w:tcPr>
          <w:p w14:paraId="62317A09" w14:textId="77777777" w:rsidR="00ED3668" w:rsidRDefault="00ED3668" w:rsidP="009D7C21">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87"/>
              <w:gridCol w:w="2681"/>
            </w:tblGrid>
            <w:tr w:rsidR="00ED3668" w14:paraId="51FCC571" w14:textId="77777777" w:rsidTr="009D7C21">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F23A2C8" w14:textId="77777777" w:rsidR="00ED3668" w:rsidRDefault="00ED3668" w:rsidP="009D7C21">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528A1A2" w14:textId="77777777" w:rsidR="00ED3668" w:rsidRDefault="00ED3668" w:rsidP="009D7C21">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2CD888F" w14:textId="77777777" w:rsidR="00ED3668" w:rsidRDefault="00ED3668" w:rsidP="009D7C21">
                  <w:pPr>
                    <w:spacing w:after="0" w:line="240" w:lineRule="auto"/>
                  </w:pPr>
                  <w:r>
                    <w:rPr>
                      <w:rFonts w:eastAsia="Arial"/>
                      <w:b/>
                      <w:color w:val="000000"/>
                    </w:rPr>
                    <w:t>Default value</w:t>
                  </w:r>
                </w:p>
              </w:tc>
            </w:tr>
            <w:tr w:rsidR="00ED3668" w14:paraId="042D3A41"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92F64AD" w14:textId="77777777" w:rsidR="00ED3668" w:rsidRDefault="00ED3668" w:rsidP="009D7C21">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A363EE0" w14:textId="77777777" w:rsidR="00ED3668" w:rsidRDefault="00ED3668" w:rsidP="009D7C21">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E170524" w14:textId="77777777" w:rsidR="00ED3668" w:rsidRDefault="00ED3668" w:rsidP="009D7C21">
                  <w:pPr>
                    <w:spacing w:after="0" w:line="240" w:lineRule="auto"/>
                  </w:pPr>
                  <w:r>
                    <w:rPr>
                      <w:rFonts w:eastAsia="Arial"/>
                      <w:color w:val="000000"/>
                    </w:rPr>
                    <w:t>Yes</w:t>
                  </w:r>
                </w:p>
              </w:tc>
            </w:tr>
            <w:tr w:rsidR="00ED3668" w14:paraId="46612E09"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62092F9" w14:textId="77777777" w:rsidR="00ED3668" w:rsidRDefault="00ED3668" w:rsidP="009D7C21">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AB33F9C" w14:textId="77777777" w:rsidR="00ED3668" w:rsidRDefault="00ED3668" w:rsidP="009D7C21">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99C25C2" w14:textId="77777777" w:rsidR="00ED3668" w:rsidRDefault="00ED3668" w:rsidP="009D7C21">
                  <w:pPr>
                    <w:spacing w:after="0" w:line="240" w:lineRule="auto"/>
                  </w:pPr>
                  <w:r>
                    <w:rPr>
                      <w:rFonts w:eastAsia="Arial"/>
                      <w:color w:val="000000"/>
                    </w:rPr>
                    <w:t>No</w:t>
                  </w:r>
                </w:p>
              </w:tc>
            </w:tr>
            <w:tr w:rsidR="00ED3668" w14:paraId="568A3AFD"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92FEFB4" w14:textId="77777777" w:rsidR="00ED3668" w:rsidRDefault="00ED3668" w:rsidP="009D7C21">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F0B9D76" w14:textId="77777777" w:rsidR="00ED3668" w:rsidRDefault="00ED3668" w:rsidP="009D7C21">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BA4A63C" w14:textId="77777777" w:rsidR="00ED3668" w:rsidRDefault="00ED3668" w:rsidP="009D7C21">
                  <w:pPr>
                    <w:spacing w:after="0" w:line="240" w:lineRule="auto"/>
                  </w:pPr>
                  <w:r>
                    <w:rPr>
                      <w:rFonts w:eastAsia="Arial"/>
                      <w:color w:val="000000"/>
                    </w:rPr>
                    <w:t>900</w:t>
                  </w:r>
                </w:p>
              </w:tc>
            </w:tr>
            <w:tr w:rsidR="00ED3668" w14:paraId="0B3161F0"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005EB08" w14:textId="77777777" w:rsidR="00ED3668" w:rsidRDefault="00ED3668" w:rsidP="009D7C21">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E1653B1" w14:textId="77777777" w:rsidR="00ED3668" w:rsidRDefault="00ED3668" w:rsidP="009D7C21">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9959992" w14:textId="77777777" w:rsidR="00ED3668" w:rsidRDefault="00ED3668" w:rsidP="009D7C21">
                  <w:pPr>
                    <w:spacing w:after="0" w:line="240" w:lineRule="auto"/>
                  </w:pPr>
                </w:p>
              </w:tc>
            </w:tr>
            <w:tr w:rsidR="00ED3668" w14:paraId="5CC4D7C8" w14:textId="77777777" w:rsidTr="009D7C21">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086FD3F" w14:textId="77777777" w:rsidR="00ED3668" w:rsidRDefault="00ED3668" w:rsidP="009D7C21">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5AE112F" w14:textId="77777777" w:rsidR="00ED3668" w:rsidRDefault="00ED3668" w:rsidP="009D7C21">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1D613DE" w14:textId="77777777" w:rsidR="00ED3668" w:rsidRDefault="00ED3668" w:rsidP="009D7C21">
                  <w:pPr>
                    <w:spacing w:after="0" w:line="240" w:lineRule="auto"/>
                  </w:pPr>
                  <w:r>
                    <w:rPr>
                      <w:rFonts w:eastAsia="Arial"/>
                      <w:color w:val="000000"/>
                    </w:rPr>
                    <w:t>300</w:t>
                  </w:r>
                </w:p>
              </w:tc>
            </w:tr>
          </w:tbl>
          <w:p w14:paraId="0696ECF9" w14:textId="77777777" w:rsidR="00ED3668" w:rsidRDefault="00ED3668" w:rsidP="009D7C21">
            <w:pPr>
              <w:spacing w:after="0" w:line="240" w:lineRule="auto"/>
            </w:pPr>
          </w:p>
        </w:tc>
        <w:tc>
          <w:tcPr>
            <w:tcW w:w="149" w:type="dxa"/>
          </w:tcPr>
          <w:p w14:paraId="670DD3B6" w14:textId="77777777" w:rsidR="00ED3668" w:rsidRDefault="00ED3668" w:rsidP="009D7C21">
            <w:pPr>
              <w:pStyle w:val="EmptyCellLayoutStyle"/>
              <w:spacing w:after="0" w:line="240" w:lineRule="auto"/>
            </w:pPr>
          </w:p>
        </w:tc>
      </w:tr>
      <w:tr w:rsidR="00ED3668" w14:paraId="2AF12891" w14:textId="77777777" w:rsidTr="009D7C21">
        <w:trPr>
          <w:trHeight w:val="80"/>
        </w:trPr>
        <w:tc>
          <w:tcPr>
            <w:tcW w:w="54" w:type="dxa"/>
          </w:tcPr>
          <w:p w14:paraId="7D41E5A8" w14:textId="77777777" w:rsidR="00ED3668" w:rsidRDefault="00ED3668" w:rsidP="009D7C21">
            <w:pPr>
              <w:pStyle w:val="EmptyCellLayoutStyle"/>
              <w:spacing w:after="0" w:line="240" w:lineRule="auto"/>
            </w:pPr>
          </w:p>
        </w:tc>
        <w:tc>
          <w:tcPr>
            <w:tcW w:w="10395" w:type="dxa"/>
          </w:tcPr>
          <w:p w14:paraId="641468CC" w14:textId="77777777" w:rsidR="00ED3668" w:rsidRDefault="00ED3668" w:rsidP="009D7C21">
            <w:pPr>
              <w:pStyle w:val="EmptyCellLayoutStyle"/>
              <w:spacing w:after="0" w:line="240" w:lineRule="auto"/>
            </w:pPr>
          </w:p>
        </w:tc>
        <w:tc>
          <w:tcPr>
            <w:tcW w:w="149" w:type="dxa"/>
          </w:tcPr>
          <w:p w14:paraId="7E05433B" w14:textId="77777777" w:rsidR="00ED3668" w:rsidRDefault="00ED3668" w:rsidP="009D7C21">
            <w:pPr>
              <w:pStyle w:val="EmptyCellLayoutStyle"/>
              <w:spacing w:after="0" w:line="240" w:lineRule="auto"/>
            </w:pPr>
          </w:p>
        </w:tc>
      </w:tr>
    </w:tbl>
    <w:p w14:paraId="00AE1F84" w14:textId="77777777" w:rsidR="00ED3668" w:rsidRDefault="00ED3668" w:rsidP="00ED3668">
      <w:pPr>
        <w:spacing w:after="0" w:line="240" w:lineRule="auto"/>
      </w:pPr>
    </w:p>
    <w:p w14:paraId="32FBC074" w14:textId="77777777" w:rsidR="00ED3668" w:rsidRPr="003F5EB9" w:rsidRDefault="00ED3668" w:rsidP="00ED3668">
      <w:pPr>
        <w:spacing w:after="0" w:line="240" w:lineRule="auto"/>
        <w:rPr>
          <w:color w:val="5B9BD5" w:themeColor="accent1"/>
        </w:rPr>
      </w:pPr>
      <w:r w:rsidRPr="003F5EB9">
        <w:rPr>
          <w:rFonts w:eastAsia="Arial"/>
          <w:b/>
          <w:color w:val="5B9BD5" w:themeColor="accent1"/>
        </w:rPr>
        <w:t>SSRS 2014: Failed report executions per minute</w:t>
      </w:r>
    </w:p>
    <w:p w14:paraId="7F12F023" w14:textId="77777777" w:rsidR="00ED3668" w:rsidRDefault="00ED3668" w:rsidP="00ED3668">
      <w:pPr>
        <w:spacing w:after="0" w:line="240" w:lineRule="auto"/>
      </w:pPr>
      <w:r>
        <w:rPr>
          <w:rFonts w:eastAsia="Arial"/>
          <w:color w:val="000000"/>
        </w:rPr>
        <w:t>The rule collects the number of report execution failures per minute for the given SSRS Instance.</w:t>
      </w:r>
    </w:p>
    <w:tbl>
      <w:tblPr>
        <w:tblW w:w="0" w:type="auto"/>
        <w:tblCellMar>
          <w:left w:w="0" w:type="dxa"/>
          <w:right w:w="0" w:type="dxa"/>
        </w:tblCellMar>
        <w:tblLook w:val="0000" w:firstRow="0" w:lastRow="0" w:firstColumn="0" w:lastColumn="0" w:noHBand="0" w:noVBand="0"/>
      </w:tblPr>
      <w:tblGrid>
        <w:gridCol w:w="40"/>
        <w:gridCol w:w="8492"/>
        <w:gridCol w:w="108"/>
      </w:tblGrid>
      <w:tr w:rsidR="00ED3668" w14:paraId="61366388" w14:textId="77777777" w:rsidTr="009D7C21">
        <w:trPr>
          <w:trHeight w:val="54"/>
        </w:trPr>
        <w:tc>
          <w:tcPr>
            <w:tcW w:w="54" w:type="dxa"/>
          </w:tcPr>
          <w:p w14:paraId="14937DCB" w14:textId="77777777" w:rsidR="00ED3668" w:rsidRDefault="00ED3668" w:rsidP="009D7C21">
            <w:pPr>
              <w:pStyle w:val="EmptyCellLayoutStyle"/>
              <w:spacing w:after="0" w:line="240" w:lineRule="auto"/>
            </w:pPr>
          </w:p>
        </w:tc>
        <w:tc>
          <w:tcPr>
            <w:tcW w:w="10395" w:type="dxa"/>
          </w:tcPr>
          <w:p w14:paraId="794D9568" w14:textId="77777777" w:rsidR="00ED3668" w:rsidRDefault="00ED3668" w:rsidP="009D7C21">
            <w:pPr>
              <w:pStyle w:val="EmptyCellLayoutStyle"/>
              <w:spacing w:after="0" w:line="240" w:lineRule="auto"/>
            </w:pPr>
          </w:p>
        </w:tc>
        <w:tc>
          <w:tcPr>
            <w:tcW w:w="149" w:type="dxa"/>
          </w:tcPr>
          <w:p w14:paraId="3069AD9E" w14:textId="77777777" w:rsidR="00ED3668" w:rsidRDefault="00ED3668" w:rsidP="009D7C21">
            <w:pPr>
              <w:pStyle w:val="EmptyCellLayoutStyle"/>
              <w:spacing w:after="0" w:line="240" w:lineRule="auto"/>
            </w:pPr>
          </w:p>
        </w:tc>
      </w:tr>
      <w:tr w:rsidR="00ED3668" w14:paraId="3FA087F2" w14:textId="77777777" w:rsidTr="009D7C21">
        <w:tc>
          <w:tcPr>
            <w:tcW w:w="54" w:type="dxa"/>
          </w:tcPr>
          <w:p w14:paraId="7E955023" w14:textId="77777777" w:rsidR="00ED3668" w:rsidRDefault="00ED3668" w:rsidP="009D7C21">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87"/>
              <w:gridCol w:w="2681"/>
            </w:tblGrid>
            <w:tr w:rsidR="00ED3668" w14:paraId="11AFC341" w14:textId="77777777" w:rsidTr="009D7C21">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13058F5" w14:textId="77777777" w:rsidR="00ED3668" w:rsidRDefault="00ED3668" w:rsidP="009D7C21">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76D18DC9" w14:textId="77777777" w:rsidR="00ED3668" w:rsidRDefault="00ED3668" w:rsidP="009D7C21">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0394F9A" w14:textId="77777777" w:rsidR="00ED3668" w:rsidRDefault="00ED3668" w:rsidP="009D7C21">
                  <w:pPr>
                    <w:spacing w:after="0" w:line="240" w:lineRule="auto"/>
                  </w:pPr>
                  <w:r>
                    <w:rPr>
                      <w:rFonts w:eastAsia="Arial"/>
                      <w:b/>
                      <w:color w:val="000000"/>
                    </w:rPr>
                    <w:t>Default value</w:t>
                  </w:r>
                </w:p>
              </w:tc>
            </w:tr>
            <w:tr w:rsidR="00ED3668" w14:paraId="790A6F88"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EE25534" w14:textId="77777777" w:rsidR="00ED3668" w:rsidRDefault="00ED3668" w:rsidP="009D7C21">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BEB7565" w14:textId="77777777" w:rsidR="00ED3668" w:rsidRDefault="00ED3668" w:rsidP="009D7C21">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30384CC" w14:textId="77777777" w:rsidR="00ED3668" w:rsidRDefault="00ED3668" w:rsidP="009D7C21">
                  <w:pPr>
                    <w:spacing w:after="0" w:line="240" w:lineRule="auto"/>
                  </w:pPr>
                  <w:r>
                    <w:rPr>
                      <w:rFonts w:eastAsia="Arial"/>
                      <w:color w:val="000000"/>
                    </w:rPr>
                    <w:t>Yes</w:t>
                  </w:r>
                </w:p>
              </w:tc>
            </w:tr>
            <w:tr w:rsidR="00ED3668" w14:paraId="1D8339C5"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065A40D" w14:textId="77777777" w:rsidR="00ED3668" w:rsidRDefault="00ED3668" w:rsidP="009D7C21">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6535312" w14:textId="77777777" w:rsidR="00ED3668" w:rsidRDefault="00ED3668" w:rsidP="009D7C21">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5A6DD43" w14:textId="77777777" w:rsidR="00ED3668" w:rsidRDefault="00ED3668" w:rsidP="009D7C21">
                  <w:pPr>
                    <w:spacing w:after="0" w:line="240" w:lineRule="auto"/>
                  </w:pPr>
                  <w:r>
                    <w:rPr>
                      <w:rFonts w:eastAsia="Arial"/>
                      <w:color w:val="000000"/>
                    </w:rPr>
                    <w:t>No</w:t>
                  </w:r>
                </w:p>
              </w:tc>
            </w:tr>
            <w:tr w:rsidR="00ED3668" w14:paraId="69335972"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E4BF9BB" w14:textId="77777777" w:rsidR="00ED3668" w:rsidRDefault="00ED3668" w:rsidP="009D7C21">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3B8597E" w14:textId="77777777" w:rsidR="00ED3668" w:rsidRDefault="00ED3668" w:rsidP="009D7C21">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24E1974" w14:textId="77777777" w:rsidR="00ED3668" w:rsidRDefault="00ED3668" w:rsidP="009D7C21">
                  <w:pPr>
                    <w:spacing w:after="0" w:line="240" w:lineRule="auto"/>
                  </w:pPr>
                  <w:r>
                    <w:rPr>
                      <w:rFonts w:eastAsia="Arial"/>
                      <w:color w:val="000000"/>
                    </w:rPr>
                    <w:t>900</w:t>
                  </w:r>
                </w:p>
              </w:tc>
            </w:tr>
            <w:tr w:rsidR="00ED3668" w14:paraId="3AB3390E"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1FB503D" w14:textId="77777777" w:rsidR="00ED3668" w:rsidRDefault="00ED3668" w:rsidP="009D7C21">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1422E98" w14:textId="77777777" w:rsidR="00ED3668" w:rsidRDefault="00ED3668" w:rsidP="009D7C21">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3024F90" w14:textId="77777777" w:rsidR="00ED3668" w:rsidRDefault="00ED3668" w:rsidP="009D7C21">
                  <w:pPr>
                    <w:spacing w:after="0" w:line="240" w:lineRule="auto"/>
                  </w:pPr>
                </w:p>
              </w:tc>
            </w:tr>
            <w:tr w:rsidR="00ED3668" w14:paraId="484E0FA7"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8A09DBD" w14:textId="7BAF2CAB" w:rsidR="00ED3668" w:rsidRDefault="00507C5E" w:rsidP="009D7C21">
                  <w:pPr>
                    <w:spacing w:after="0" w:line="240" w:lineRule="auto"/>
                  </w:pPr>
                  <w:r>
                    <w:rPr>
                      <w:rFonts w:eastAsia="Arial"/>
                      <w:color w:val="000000"/>
                    </w:rPr>
                    <w:t>Timeout</w:t>
                  </w:r>
                  <w:r w:rsidR="00ED3668">
                    <w:rPr>
                      <w:rFonts w:eastAsia="Arial"/>
                      <w:color w:val="000000"/>
                    </w:rPr>
                    <w:t xml:space="preserve"> for database connection</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4D0125C" w14:textId="77777777" w:rsidR="00ED3668" w:rsidRDefault="00ED3668" w:rsidP="009D7C21">
                  <w:pPr>
                    <w:spacing w:after="0" w:line="240" w:lineRule="auto"/>
                  </w:pPr>
                  <w:r>
                    <w:rPr>
                      <w:rFonts w:eastAsia="Arial"/>
                      <w:color w:val="000000"/>
                    </w:rPr>
                    <w:t>The workflow will fail and register an event, if it cannot access the database during the specified period.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D5D1DD4" w14:textId="77777777" w:rsidR="00ED3668" w:rsidRDefault="00ED3668" w:rsidP="009D7C21">
                  <w:pPr>
                    <w:spacing w:after="0" w:line="240" w:lineRule="auto"/>
                  </w:pPr>
                  <w:r>
                    <w:rPr>
                      <w:rFonts w:eastAsia="Arial"/>
                      <w:color w:val="000000"/>
                    </w:rPr>
                    <w:t>200</w:t>
                  </w:r>
                </w:p>
              </w:tc>
            </w:tr>
            <w:tr w:rsidR="00ED3668" w14:paraId="2E21F90C" w14:textId="77777777" w:rsidTr="009D7C21">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5BB5800" w14:textId="77777777" w:rsidR="00ED3668" w:rsidRDefault="00ED3668" w:rsidP="009D7C21">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2F2BEC24" w14:textId="77777777" w:rsidR="00ED3668" w:rsidRDefault="00ED3668" w:rsidP="009D7C21">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30EE989" w14:textId="77777777" w:rsidR="00ED3668" w:rsidRDefault="00ED3668" w:rsidP="009D7C21">
                  <w:pPr>
                    <w:spacing w:after="0" w:line="240" w:lineRule="auto"/>
                  </w:pPr>
                  <w:r>
                    <w:rPr>
                      <w:rFonts w:eastAsia="Arial"/>
                      <w:color w:val="000000"/>
                    </w:rPr>
                    <w:t>300</w:t>
                  </w:r>
                </w:p>
              </w:tc>
            </w:tr>
          </w:tbl>
          <w:p w14:paraId="685C17C0" w14:textId="77777777" w:rsidR="00ED3668" w:rsidRDefault="00ED3668" w:rsidP="009D7C21">
            <w:pPr>
              <w:spacing w:after="0" w:line="240" w:lineRule="auto"/>
            </w:pPr>
          </w:p>
        </w:tc>
        <w:tc>
          <w:tcPr>
            <w:tcW w:w="149" w:type="dxa"/>
          </w:tcPr>
          <w:p w14:paraId="30080B26" w14:textId="77777777" w:rsidR="00ED3668" w:rsidRDefault="00ED3668" w:rsidP="009D7C21">
            <w:pPr>
              <w:pStyle w:val="EmptyCellLayoutStyle"/>
              <w:spacing w:after="0" w:line="240" w:lineRule="auto"/>
            </w:pPr>
          </w:p>
        </w:tc>
      </w:tr>
      <w:tr w:rsidR="00ED3668" w14:paraId="5AAF991F" w14:textId="77777777" w:rsidTr="009D7C21">
        <w:trPr>
          <w:trHeight w:val="80"/>
        </w:trPr>
        <w:tc>
          <w:tcPr>
            <w:tcW w:w="54" w:type="dxa"/>
          </w:tcPr>
          <w:p w14:paraId="0C8C3246" w14:textId="77777777" w:rsidR="00ED3668" w:rsidRDefault="00ED3668" w:rsidP="009D7C21">
            <w:pPr>
              <w:pStyle w:val="EmptyCellLayoutStyle"/>
              <w:spacing w:after="0" w:line="240" w:lineRule="auto"/>
            </w:pPr>
          </w:p>
        </w:tc>
        <w:tc>
          <w:tcPr>
            <w:tcW w:w="10395" w:type="dxa"/>
          </w:tcPr>
          <w:p w14:paraId="7971555C" w14:textId="77777777" w:rsidR="00ED3668" w:rsidRDefault="00ED3668" w:rsidP="009D7C21">
            <w:pPr>
              <w:pStyle w:val="EmptyCellLayoutStyle"/>
              <w:spacing w:after="0" w:line="240" w:lineRule="auto"/>
            </w:pPr>
          </w:p>
        </w:tc>
        <w:tc>
          <w:tcPr>
            <w:tcW w:w="149" w:type="dxa"/>
          </w:tcPr>
          <w:p w14:paraId="0BE49187" w14:textId="77777777" w:rsidR="00ED3668" w:rsidRDefault="00ED3668" w:rsidP="009D7C21">
            <w:pPr>
              <w:pStyle w:val="EmptyCellLayoutStyle"/>
              <w:spacing w:after="0" w:line="240" w:lineRule="auto"/>
            </w:pPr>
          </w:p>
        </w:tc>
      </w:tr>
    </w:tbl>
    <w:p w14:paraId="1D921321" w14:textId="77777777" w:rsidR="00ED3668" w:rsidRDefault="00ED3668" w:rsidP="00ED3668">
      <w:pPr>
        <w:spacing w:after="0" w:line="240" w:lineRule="auto"/>
      </w:pPr>
    </w:p>
    <w:p w14:paraId="07F49CCD" w14:textId="77777777" w:rsidR="00ED3668" w:rsidRPr="003F5EB9" w:rsidRDefault="00ED3668" w:rsidP="00ED3668">
      <w:pPr>
        <w:spacing w:after="0" w:line="240" w:lineRule="auto"/>
        <w:rPr>
          <w:color w:val="5B9BD5" w:themeColor="accent1"/>
        </w:rPr>
      </w:pPr>
      <w:r w:rsidRPr="003F5EB9">
        <w:rPr>
          <w:rFonts w:eastAsia="Arial"/>
          <w:b/>
          <w:color w:val="5B9BD5" w:themeColor="accent1"/>
        </w:rPr>
        <w:t>SSRS 2014: Total memory consumed on the server (GB)</w:t>
      </w:r>
    </w:p>
    <w:p w14:paraId="4E3026B5" w14:textId="77777777" w:rsidR="00ED3668" w:rsidRDefault="00ED3668" w:rsidP="00ED3668">
      <w:pPr>
        <w:spacing w:after="0" w:line="240" w:lineRule="auto"/>
      </w:pPr>
      <w:r>
        <w:rPr>
          <w:rFonts w:eastAsia="Arial"/>
          <w:color w:val="000000"/>
        </w:rPr>
        <w:lastRenderedPageBreak/>
        <w:t>The rule collects the total size of memory used in gigabytes on the computer, where the instance is located.</w:t>
      </w:r>
    </w:p>
    <w:tbl>
      <w:tblPr>
        <w:tblW w:w="0" w:type="auto"/>
        <w:tblCellMar>
          <w:left w:w="0" w:type="dxa"/>
          <w:right w:w="0" w:type="dxa"/>
        </w:tblCellMar>
        <w:tblLook w:val="0000" w:firstRow="0" w:lastRow="0" w:firstColumn="0" w:lastColumn="0" w:noHBand="0" w:noVBand="0"/>
      </w:tblPr>
      <w:tblGrid>
        <w:gridCol w:w="40"/>
        <w:gridCol w:w="8492"/>
        <w:gridCol w:w="108"/>
      </w:tblGrid>
      <w:tr w:rsidR="00ED3668" w14:paraId="28E05CC7" w14:textId="77777777" w:rsidTr="009D7C21">
        <w:trPr>
          <w:trHeight w:val="54"/>
        </w:trPr>
        <w:tc>
          <w:tcPr>
            <w:tcW w:w="54" w:type="dxa"/>
          </w:tcPr>
          <w:p w14:paraId="2849DD79" w14:textId="77777777" w:rsidR="00ED3668" w:rsidRDefault="00ED3668" w:rsidP="009D7C21">
            <w:pPr>
              <w:pStyle w:val="EmptyCellLayoutStyle"/>
              <w:spacing w:after="0" w:line="240" w:lineRule="auto"/>
            </w:pPr>
          </w:p>
        </w:tc>
        <w:tc>
          <w:tcPr>
            <w:tcW w:w="10395" w:type="dxa"/>
          </w:tcPr>
          <w:p w14:paraId="34C23E21" w14:textId="77777777" w:rsidR="00ED3668" w:rsidRDefault="00ED3668" w:rsidP="009D7C21">
            <w:pPr>
              <w:pStyle w:val="EmptyCellLayoutStyle"/>
              <w:spacing w:after="0" w:line="240" w:lineRule="auto"/>
            </w:pPr>
          </w:p>
        </w:tc>
        <w:tc>
          <w:tcPr>
            <w:tcW w:w="149" w:type="dxa"/>
          </w:tcPr>
          <w:p w14:paraId="1AD6434B" w14:textId="77777777" w:rsidR="00ED3668" w:rsidRDefault="00ED3668" w:rsidP="009D7C21">
            <w:pPr>
              <w:pStyle w:val="EmptyCellLayoutStyle"/>
              <w:spacing w:after="0" w:line="240" w:lineRule="auto"/>
            </w:pPr>
          </w:p>
        </w:tc>
      </w:tr>
      <w:tr w:rsidR="00ED3668" w14:paraId="784655B4" w14:textId="77777777" w:rsidTr="009D7C21">
        <w:tc>
          <w:tcPr>
            <w:tcW w:w="54" w:type="dxa"/>
          </w:tcPr>
          <w:p w14:paraId="4254118A" w14:textId="77777777" w:rsidR="00ED3668" w:rsidRDefault="00ED3668" w:rsidP="009D7C21">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87"/>
              <w:gridCol w:w="2681"/>
            </w:tblGrid>
            <w:tr w:rsidR="00ED3668" w14:paraId="1AA7A7FD" w14:textId="77777777" w:rsidTr="009D7C21">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E31AD68" w14:textId="77777777" w:rsidR="00ED3668" w:rsidRDefault="00ED3668" w:rsidP="009D7C21">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42D63331" w14:textId="77777777" w:rsidR="00ED3668" w:rsidRDefault="00ED3668" w:rsidP="009D7C21">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E76B26C" w14:textId="77777777" w:rsidR="00ED3668" w:rsidRDefault="00ED3668" w:rsidP="009D7C21">
                  <w:pPr>
                    <w:spacing w:after="0" w:line="240" w:lineRule="auto"/>
                  </w:pPr>
                  <w:r>
                    <w:rPr>
                      <w:rFonts w:eastAsia="Arial"/>
                      <w:b/>
                      <w:color w:val="000000"/>
                    </w:rPr>
                    <w:t>Default value</w:t>
                  </w:r>
                </w:p>
              </w:tc>
            </w:tr>
            <w:tr w:rsidR="00ED3668" w14:paraId="3B2DA399"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CE444B7" w14:textId="77777777" w:rsidR="00ED3668" w:rsidRDefault="00ED3668" w:rsidP="009D7C21">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C2CF5F9" w14:textId="77777777" w:rsidR="00ED3668" w:rsidRDefault="00ED3668" w:rsidP="009D7C21">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3E534F5" w14:textId="77777777" w:rsidR="00ED3668" w:rsidRDefault="00ED3668" w:rsidP="009D7C21">
                  <w:pPr>
                    <w:spacing w:after="0" w:line="240" w:lineRule="auto"/>
                  </w:pPr>
                  <w:r>
                    <w:rPr>
                      <w:rFonts w:eastAsia="Arial"/>
                      <w:color w:val="000000"/>
                    </w:rPr>
                    <w:t>Yes</w:t>
                  </w:r>
                </w:p>
              </w:tc>
            </w:tr>
            <w:tr w:rsidR="00ED3668" w14:paraId="2CCCE180"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0EA0384" w14:textId="77777777" w:rsidR="00ED3668" w:rsidRDefault="00ED3668" w:rsidP="009D7C21">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C95BE1E" w14:textId="77777777" w:rsidR="00ED3668" w:rsidRDefault="00ED3668" w:rsidP="009D7C21">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7AB2C3C" w14:textId="77777777" w:rsidR="00ED3668" w:rsidRDefault="00ED3668" w:rsidP="009D7C21">
                  <w:pPr>
                    <w:spacing w:after="0" w:line="240" w:lineRule="auto"/>
                  </w:pPr>
                  <w:r>
                    <w:rPr>
                      <w:rFonts w:eastAsia="Arial"/>
                      <w:color w:val="000000"/>
                    </w:rPr>
                    <w:t>No</w:t>
                  </w:r>
                </w:p>
              </w:tc>
            </w:tr>
            <w:tr w:rsidR="00ED3668" w14:paraId="74CF4F09"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AF3ADF6" w14:textId="77777777" w:rsidR="00ED3668" w:rsidRDefault="00ED3668" w:rsidP="009D7C21">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16594A2" w14:textId="77777777" w:rsidR="00ED3668" w:rsidRDefault="00ED3668" w:rsidP="009D7C21">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103AB4C" w14:textId="77777777" w:rsidR="00ED3668" w:rsidRDefault="00ED3668" w:rsidP="009D7C21">
                  <w:pPr>
                    <w:spacing w:after="0" w:line="240" w:lineRule="auto"/>
                  </w:pPr>
                  <w:r>
                    <w:rPr>
                      <w:rFonts w:eastAsia="Arial"/>
                      <w:color w:val="000000"/>
                    </w:rPr>
                    <w:t>900</w:t>
                  </w:r>
                </w:p>
              </w:tc>
            </w:tr>
            <w:tr w:rsidR="00ED3668" w14:paraId="38E62C7F"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017FC19" w14:textId="77777777" w:rsidR="00ED3668" w:rsidRDefault="00ED3668" w:rsidP="009D7C21">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32F3C00" w14:textId="77777777" w:rsidR="00ED3668" w:rsidRDefault="00ED3668" w:rsidP="009D7C21">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61D9B94" w14:textId="77777777" w:rsidR="00ED3668" w:rsidRDefault="00ED3668" w:rsidP="009D7C21">
                  <w:pPr>
                    <w:spacing w:after="0" w:line="240" w:lineRule="auto"/>
                  </w:pPr>
                </w:p>
              </w:tc>
            </w:tr>
            <w:tr w:rsidR="00ED3668" w14:paraId="5D0372BC" w14:textId="77777777" w:rsidTr="009D7C21">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145D2A9" w14:textId="77777777" w:rsidR="00ED3668" w:rsidRDefault="00ED3668" w:rsidP="009D7C21">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EAF8506" w14:textId="77777777" w:rsidR="00ED3668" w:rsidRDefault="00ED3668" w:rsidP="009D7C21">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E8EF2BF" w14:textId="77777777" w:rsidR="00ED3668" w:rsidRDefault="00ED3668" w:rsidP="009D7C21">
                  <w:pPr>
                    <w:spacing w:after="0" w:line="240" w:lineRule="auto"/>
                  </w:pPr>
                  <w:r>
                    <w:rPr>
                      <w:rFonts w:eastAsia="Arial"/>
                      <w:color w:val="000000"/>
                    </w:rPr>
                    <w:t>300</w:t>
                  </w:r>
                </w:p>
              </w:tc>
            </w:tr>
          </w:tbl>
          <w:p w14:paraId="68557EF8" w14:textId="77777777" w:rsidR="00ED3668" w:rsidRDefault="00ED3668" w:rsidP="009D7C21">
            <w:pPr>
              <w:spacing w:after="0" w:line="240" w:lineRule="auto"/>
            </w:pPr>
          </w:p>
        </w:tc>
        <w:tc>
          <w:tcPr>
            <w:tcW w:w="149" w:type="dxa"/>
          </w:tcPr>
          <w:p w14:paraId="32F4E6C8" w14:textId="77777777" w:rsidR="00ED3668" w:rsidRDefault="00ED3668" w:rsidP="009D7C21">
            <w:pPr>
              <w:pStyle w:val="EmptyCellLayoutStyle"/>
              <w:spacing w:after="0" w:line="240" w:lineRule="auto"/>
            </w:pPr>
          </w:p>
        </w:tc>
      </w:tr>
      <w:tr w:rsidR="00ED3668" w14:paraId="7C0FDE06" w14:textId="77777777" w:rsidTr="009D7C21">
        <w:trPr>
          <w:trHeight w:val="80"/>
        </w:trPr>
        <w:tc>
          <w:tcPr>
            <w:tcW w:w="54" w:type="dxa"/>
          </w:tcPr>
          <w:p w14:paraId="3D52CC6F" w14:textId="77777777" w:rsidR="00ED3668" w:rsidRDefault="00ED3668" w:rsidP="009D7C21">
            <w:pPr>
              <w:pStyle w:val="EmptyCellLayoutStyle"/>
              <w:spacing w:after="0" w:line="240" w:lineRule="auto"/>
            </w:pPr>
          </w:p>
        </w:tc>
        <w:tc>
          <w:tcPr>
            <w:tcW w:w="10395" w:type="dxa"/>
          </w:tcPr>
          <w:p w14:paraId="2C79837C" w14:textId="77777777" w:rsidR="00ED3668" w:rsidRDefault="00ED3668" w:rsidP="009D7C21">
            <w:pPr>
              <w:pStyle w:val="EmptyCellLayoutStyle"/>
              <w:spacing w:after="0" w:line="240" w:lineRule="auto"/>
            </w:pPr>
          </w:p>
        </w:tc>
        <w:tc>
          <w:tcPr>
            <w:tcW w:w="149" w:type="dxa"/>
          </w:tcPr>
          <w:p w14:paraId="4CB5F8A0" w14:textId="77777777" w:rsidR="00ED3668" w:rsidRDefault="00ED3668" w:rsidP="009D7C21">
            <w:pPr>
              <w:pStyle w:val="EmptyCellLayoutStyle"/>
              <w:spacing w:after="0" w:line="240" w:lineRule="auto"/>
            </w:pPr>
          </w:p>
        </w:tc>
      </w:tr>
    </w:tbl>
    <w:p w14:paraId="07C58C76" w14:textId="77777777" w:rsidR="00ED3668" w:rsidRDefault="00ED3668" w:rsidP="00ED3668">
      <w:pPr>
        <w:spacing w:after="0" w:line="240" w:lineRule="auto"/>
      </w:pPr>
    </w:p>
    <w:p w14:paraId="40AA3D25" w14:textId="77777777" w:rsidR="00ED3668" w:rsidRPr="003F5EB9" w:rsidRDefault="00ED3668" w:rsidP="00ED3668">
      <w:pPr>
        <w:spacing w:after="0" w:line="240" w:lineRule="auto"/>
        <w:rPr>
          <w:color w:val="5B9BD5" w:themeColor="accent1"/>
        </w:rPr>
      </w:pPr>
      <w:r w:rsidRPr="003F5EB9">
        <w:rPr>
          <w:rFonts w:eastAsia="Arial"/>
          <w:b/>
          <w:color w:val="5B9BD5" w:themeColor="accent1"/>
        </w:rPr>
        <w:t>SSRS 2014: Memory consumed by SSRS (GB)</w:t>
      </w:r>
    </w:p>
    <w:p w14:paraId="5DF889B5" w14:textId="77777777" w:rsidR="00ED3668" w:rsidRDefault="00ED3668" w:rsidP="00ED3668">
      <w:pPr>
        <w:spacing w:after="0" w:line="240" w:lineRule="auto"/>
      </w:pPr>
      <w:r>
        <w:rPr>
          <w:rFonts w:eastAsia="Arial"/>
          <w:color w:val="000000"/>
        </w:rPr>
        <w:t>The rule collects the amount of memory consumed by the given SSRS Instance.</w:t>
      </w:r>
    </w:p>
    <w:tbl>
      <w:tblPr>
        <w:tblW w:w="0" w:type="auto"/>
        <w:tblCellMar>
          <w:left w:w="0" w:type="dxa"/>
          <w:right w:w="0" w:type="dxa"/>
        </w:tblCellMar>
        <w:tblLook w:val="0000" w:firstRow="0" w:lastRow="0" w:firstColumn="0" w:lastColumn="0" w:noHBand="0" w:noVBand="0"/>
      </w:tblPr>
      <w:tblGrid>
        <w:gridCol w:w="40"/>
        <w:gridCol w:w="8492"/>
        <w:gridCol w:w="108"/>
      </w:tblGrid>
      <w:tr w:rsidR="00ED3668" w14:paraId="722C1DF8" w14:textId="77777777" w:rsidTr="009D7C21">
        <w:trPr>
          <w:trHeight w:val="54"/>
        </w:trPr>
        <w:tc>
          <w:tcPr>
            <w:tcW w:w="54" w:type="dxa"/>
          </w:tcPr>
          <w:p w14:paraId="22C7D9B8" w14:textId="77777777" w:rsidR="00ED3668" w:rsidRDefault="00ED3668" w:rsidP="009D7C21">
            <w:pPr>
              <w:pStyle w:val="EmptyCellLayoutStyle"/>
              <w:spacing w:after="0" w:line="240" w:lineRule="auto"/>
            </w:pPr>
          </w:p>
        </w:tc>
        <w:tc>
          <w:tcPr>
            <w:tcW w:w="10395" w:type="dxa"/>
          </w:tcPr>
          <w:p w14:paraId="67F83013" w14:textId="77777777" w:rsidR="00ED3668" w:rsidRDefault="00ED3668" w:rsidP="009D7C21">
            <w:pPr>
              <w:pStyle w:val="EmptyCellLayoutStyle"/>
              <w:spacing w:after="0" w:line="240" w:lineRule="auto"/>
            </w:pPr>
          </w:p>
        </w:tc>
        <w:tc>
          <w:tcPr>
            <w:tcW w:w="149" w:type="dxa"/>
          </w:tcPr>
          <w:p w14:paraId="375926A3" w14:textId="77777777" w:rsidR="00ED3668" w:rsidRDefault="00ED3668" w:rsidP="009D7C21">
            <w:pPr>
              <w:pStyle w:val="EmptyCellLayoutStyle"/>
              <w:spacing w:after="0" w:line="240" w:lineRule="auto"/>
            </w:pPr>
          </w:p>
        </w:tc>
      </w:tr>
      <w:tr w:rsidR="00ED3668" w14:paraId="3DA73058" w14:textId="77777777" w:rsidTr="009D7C21">
        <w:tc>
          <w:tcPr>
            <w:tcW w:w="54" w:type="dxa"/>
          </w:tcPr>
          <w:p w14:paraId="21869C5F" w14:textId="77777777" w:rsidR="00ED3668" w:rsidRDefault="00ED3668" w:rsidP="009D7C21">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87"/>
              <w:gridCol w:w="2681"/>
            </w:tblGrid>
            <w:tr w:rsidR="00ED3668" w14:paraId="77FB2508" w14:textId="77777777" w:rsidTr="009D7C21">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429A3EE" w14:textId="77777777" w:rsidR="00ED3668" w:rsidRDefault="00ED3668" w:rsidP="009D7C21">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0C82BCE0" w14:textId="77777777" w:rsidR="00ED3668" w:rsidRDefault="00ED3668" w:rsidP="009D7C21">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0E94A7EF" w14:textId="77777777" w:rsidR="00ED3668" w:rsidRDefault="00ED3668" w:rsidP="009D7C21">
                  <w:pPr>
                    <w:spacing w:after="0" w:line="240" w:lineRule="auto"/>
                  </w:pPr>
                  <w:r>
                    <w:rPr>
                      <w:rFonts w:eastAsia="Arial"/>
                      <w:b/>
                      <w:color w:val="000000"/>
                    </w:rPr>
                    <w:t>Default value</w:t>
                  </w:r>
                </w:p>
              </w:tc>
            </w:tr>
            <w:tr w:rsidR="00ED3668" w14:paraId="4EC3EFC5"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8C8A05C" w14:textId="77777777" w:rsidR="00ED3668" w:rsidRDefault="00ED3668" w:rsidP="009D7C21">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3BCDE63" w14:textId="77777777" w:rsidR="00ED3668" w:rsidRDefault="00ED3668" w:rsidP="009D7C21">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FAC4445" w14:textId="77777777" w:rsidR="00ED3668" w:rsidRDefault="00ED3668" w:rsidP="009D7C21">
                  <w:pPr>
                    <w:spacing w:after="0" w:line="240" w:lineRule="auto"/>
                  </w:pPr>
                  <w:r>
                    <w:rPr>
                      <w:rFonts w:eastAsia="Arial"/>
                      <w:color w:val="000000"/>
                    </w:rPr>
                    <w:t>Yes</w:t>
                  </w:r>
                </w:p>
              </w:tc>
            </w:tr>
            <w:tr w:rsidR="00ED3668" w14:paraId="5175849C"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DD23733" w14:textId="77777777" w:rsidR="00ED3668" w:rsidRDefault="00ED3668" w:rsidP="009D7C21">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49C892E" w14:textId="77777777" w:rsidR="00ED3668" w:rsidRDefault="00ED3668" w:rsidP="009D7C21">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4476188" w14:textId="77777777" w:rsidR="00ED3668" w:rsidRDefault="00ED3668" w:rsidP="009D7C21">
                  <w:pPr>
                    <w:spacing w:after="0" w:line="240" w:lineRule="auto"/>
                  </w:pPr>
                  <w:r>
                    <w:rPr>
                      <w:rFonts w:eastAsia="Arial"/>
                      <w:color w:val="000000"/>
                    </w:rPr>
                    <w:t>No</w:t>
                  </w:r>
                </w:p>
              </w:tc>
            </w:tr>
            <w:tr w:rsidR="00ED3668" w14:paraId="39A7A304"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46D2539" w14:textId="77777777" w:rsidR="00ED3668" w:rsidRDefault="00ED3668" w:rsidP="009D7C21">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A39B94D" w14:textId="77777777" w:rsidR="00ED3668" w:rsidRDefault="00ED3668" w:rsidP="009D7C21">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3867E49" w14:textId="77777777" w:rsidR="00ED3668" w:rsidRDefault="00ED3668" w:rsidP="009D7C21">
                  <w:pPr>
                    <w:spacing w:after="0" w:line="240" w:lineRule="auto"/>
                  </w:pPr>
                  <w:r>
                    <w:rPr>
                      <w:rFonts w:eastAsia="Arial"/>
                      <w:color w:val="000000"/>
                    </w:rPr>
                    <w:t>900</w:t>
                  </w:r>
                </w:p>
              </w:tc>
            </w:tr>
            <w:tr w:rsidR="00ED3668" w14:paraId="692D686D"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F25AAE4" w14:textId="77777777" w:rsidR="00ED3668" w:rsidRDefault="00ED3668" w:rsidP="009D7C21">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319CFE3" w14:textId="77777777" w:rsidR="00ED3668" w:rsidRDefault="00ED3668" w:rsidP="009D7C21">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048F009" w14:textId="77777777" w:rsidR="00ED3668" w:rsidRDefault="00ED3668" w:rsidP="009D7C21">
                  <w:pPr>
                    <w:spacing w:after="0" w:line="240" w:lineRule="auto"/>
                  </w:pPr>
                </w:p>
              </w:tc>
            </w:tr>
            <w:tr w:rsidR="00ED3668" w14:paraId="295E37C2" w14:textId="77777777" w:rsidTr="009D7C21">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E0C11AA" w14:textId="77777777" w:rsidR="00ED3668" w:rsidRDefault="00ED3668" w:rsidP="009D7C21">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000E6819" w14:textId="77777777" w:rsidR="00ED3668" w:rsidRDefault="00ED3668" w:rsidP="009D7C21">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3BC498B" w14:textId="77777777" w:rsidR="00ED3668" w:rsidRDefault="00ED3668" w:rsidP="009D7C21">
                  <w:pPr>
                    <w:spacing w:after="0" w:line="240" w:lineRule="auto"/>
                  </w:pPr>
                  <w:r>
                    <w:rPr>
                      <w:rFonts w:eastAsia="Arial"/>
                      <w:color w:val="000000"/>
                    </w:rPr>
                    <w:t>300</w:t>
                  </w:r>
                </w:p>
              </w:tc>
            </w:tr>
          </w:tbl>
          <w:p w14:paraId="1E8DE1EC" w14:textId="77777777" w:rsidR="00ED3668" w:rsidRDefault="00ED3668" w:rsidP="009D7C21">
            <w:pPr>
              <w:spacing w:after="0" w:line="240" w:lineRule="auto"/>
            </w:pPr>
          </w:p>
        </w:tc>
        <w:tc>
          <w:tcPr>
            <w:tcW w:w="149" w:type="dxa"/>
          </w:tcPr>
          <w:p w14:paraId="4420E969" w14:textId="77777777" w:rsidR="00ED3668" w:rsidRDefault="00ED3668" w:rsidP="009D7C21">
            <w:pPr>
              <w:pStyle w:val="EmptyCellLayoutStyle"/>
              <w:spacing w:after="0" w:line="240" w:lineRule="auto"/>
            </w:pPr>
          </w:p>
        </w:tc>
      </w:tr>
      <w:tr w:rsidR="00ED3668" w14:paraId="0EDF6430" w14:textId="77777777" w:rsidTr="009D7C21">
        <w:trPr>
          <w:trHeight w:val="80"/>
        </w:trPr>
        <w:tc>
          <w:tcPr>
            <w:tcW w:w="54" w:type="dxa"/>
          </w:tcPr>
          <w:p w14:paraId="51F67995" w14:textId="77777777" w:rsidR="00ED3668" w:rsidRDefault="00ED3668" w:rsidP="009D7C21">
            <w:pPr>
              <w:pStyle w:val="EmptyCellLayoutStyle"/>
              <w:spacing w:after="0" w:line="240" w:lineRule="auto"/>
            </w:pPr>
          </w:p>
        </w:tc>
        <w:tc>
          <w:tcPr>
            <w:tcW w:w="10395" w:type="dxa"/>
          </w:tcPr>
          <w:p w14:paraId="77A32C42" w14:textId="77777777" w:rsidR="00ED3668" w:rsidRDefault="00ED3668" w:rsidP="009D7C21">
            <w:pPr>
              <w:pStyle w:val="EmptyCellLayoutStyle"/>
              <w:spacing w:after="0" w:line="240" w:lineRule="auto"/>
            </w:pPr>
          </w:p>
        </w:tc>
        <w:tc>
          <w:tcPr>
            <w:tcW w:w="149" w:type="dxa"/>
          </w:tcPr>
          <w:p w14:paraId="49E5C5BB" w14:textId="77777777" w:rsidR="00ED3668" w:rsidRDefault="00ED3668" w:rsidP="009D7C21">
            <w:pPr>
              <w:pStyle w:val="EmptyCellLayoutStyle"/>
              <w:spacing w:after="0" w:line="240" w:lineRule="auto"/>
            </w:pPr>
          </w:p>
        </w:tc>
      </w:tr>
    </w:tbl>
    <w:p w14:paraId="2B134354" w14:textId="77777777" w:rsidR="00ED3668" w:rsidRDefault="00ED3668" w:rsidP="00ED3668">
      <w:pPr>
        <w:spacing w:after="0" w:line="240" w:lineRule="auto"/>
      </w:pPr>
    </w:p>
    <w:p w14:paraId="1D0AC8B5" w14:textId="77777777" w:rsidR="00ED3668" w:rsidRPr="003F5EB9" w:rsidRDefault="00ED3668" w:rsidP="00ED3668">
      <w:pPr>
        <w:spacing w:after="0" w:line="240" w:lineRule="auto"/>
        <w:rPr>
          <w:color w:val="5B9BD5" w:themeColor="accent1"/>
        </w:rPr>
      </w:pPr>
      <w:r w:rsidRPr="003F5EB9">
        <w:rPr>
          <w:rFonts w:eastAsia="Arial"/>
          <w:b/>
          <w:color w:val="5B9BD5" w:themeColor="accent1"/>
        </w:rPr>
        <w:t>SSRS 2014: CPU utilization (%)</w:t>
      </w:r>
    </w:p>
    <w:p w14:paraId="41C27D67" w14:textId="77777777" w:rsidR="00ED3668" w:rsidRDefault="00ED3668" w:rsidP="00ED3668">
      <w:pPr>
        <w:spacing w:after="0" w:line="240" w:lineRule="auto"/>
      </w:pPr>
      <w:r>
        <w:rPr>
          <w:rFonts w:eastAsia="Arial"/>
          <w:color w:val="000000"/>
        </w:rPr>
        <w:t>The rule collects CPU usage by SSRS Instance.</w:t>
      </w:r>
    </w:p>
    <w:tbl>
      <w:tblPr>
        <w:tblW w:w="0" w:type="auto"/>
        <w:tblCellMar>
          <w:left w:w="0" w:type="dxa"/>
          <w:right w:w="0" w:type="dxa"/>
        </w:tblCellMar>
        <w:tblLook w:val="0000" w:firstRow="0" w:lastRow="0" w:firstColumn="0" w:lastColumn="0" w:noHBand="0" w:noVBand="0"/>
      </w:tblPr>
      <w:tblGrid>
        <w:gridCol w:w="40"/>
        <w:gridCol w:w="8492"/>
        <w:gridCol w:w="108"/>
      </w:tblGrid>
      <w:tr w:rsidR="00ED3668" w14:paraId="5CC80C91" w14:textId="77777777" w:rsidTr="009D7C21">
        <w:trPr>
          <w:trHeight w:val="54"/>
        </w:trPr>
        <w:tc>
          <w:tcPr>
            <w:tcW w:w="54" w:type="dxa"/>
          </w:tcPr>
          <w:p w14:paraId="5D51B45B" w14:textId="77777777" w:rsidR="00ED3668" w:rsidRDefault="00ED3668" w:rsidP="009D7C21">
            <w:pPr>
              <w:pStyle w:val="EmptyCellLayoutStyle"/>
              <w:spacing w:after="0" w:line="240" w:lineRule="auto"/>
            </w:pPr>
          </w:p>
        </w:tc>
        <w:tc>
          <w:tcPr>
            <w:tcW w:w="10395" w:type="dxa"/>
          </w:tcPr>
          <w:p w14:paraId="2280DC08" w14:textId="77777777" w:rsidR="00ED3668" w:rsidRDefault="00ED3668" w:rsidP="009D7C21">
            <w:pPr>
              <w:pStyle w:val="EmptyCellLayoutStyle"/>
              <w:spacing w:after="0" w:line="240" w:lineRule="auto"/>
            </w:pPr>
          </w:p>
        </w:tc>
        <w:tc>
          <w:tcPr>
            <w:tcW w:w="149" w:type="dxa"/>
          </w:tcPr>
          <w:p w14:paraId="4485D1A2" w14:textId="77777777" w:rsidR="00ED3668" w:rsidRDefault="00ED3668" w:rsidP="009D7C21">
            <w:pPr>
              <w:pStyle w:val="EmptyCellLayoutStyle"/>
              <w:spacing w:after="0" w:line="240" w:lineRule="auto"/>
            </w:pPr>
          </w:p>
        </w:tc>
      </w:tr>
      <w:tr w:rsidR="00ED3668" w14:paraId="278038E0" w14:textId="77777777" w:rsidTr="009D7C21">
        <w:tc>
          <w:tcPr>
            <w:tcW w:w="54" w:type="dxa"/>
          </w:tcPr>
          <w:p w14:paraId="0196F2EB" w14:textId="77777777" w:rsidR="00ED3668" w:rsidRDefault="00ED3668" w:rsidP="009D7C21">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87"/>
              <w:gridCol w:w="2681"/>
            </w:tblGrid>
            <w:tr w:rsidR="00ED3668" w14:paraId="2FA7EE62" w14:textId="77777777" w:rsidTr="009D7C21">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6F1C57D" w14:textId="77777777" w:rsidR="00ED3668" w:rsidRDefault="00ED3668" w:rsidP="009D7C21">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4321504" w14:textId="77777777" w:rsidR="00ED3668" w:rsidRDefault="00ED3668" w:rsidP="009D7C21">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05D202C" w14:textId="77777777" w:rsidR="00ED3668" w:rsidRDefault="00ED3668" w:rsidP="009D7C21">
                  <w:pPr>
                    <w:spacing w:after="0" w:line="240" w:lineRule="auto"/>
                  </w:pPr>
                  <w:r>
                    <w:rPr>
                      <w:rFonts w:eastAsia="Arial"/>
                      <w:b/>
                      <w:color w:val="000000"/>
                    </w:rPr>
                    <w:t>Default value</w:t>
                  </w:r>
                </w:p>
              </w:tc>
            </w:tr>
            <w:tr w:rsidR="00ED3668" w14:paraId="5468D36D"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870FA7F" w14:textId="77777777" w:rsidR="00ED3668" w:rsidRDefault="00ED3668" w:rsidP="009D7C21">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146AC43" w14:textId="77777777" w:rsidR="00ED3668" w:rsidRDefault="00ED3668" w:rsidP="009D7C21">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F4B3CD1" w14:textId="77777777" w:rsidR="00ED3668" w:rsidRDefault="00ED3668" w:rsidP="009D7C21">
                  <w:pPr>
                    <w:spacing w:after="0" w:line="240" w:lineRule="auto"/>
                  </w:pPr>
                  <w:r>
                    <w:rPr>
                      <w:rFonts w:eastAsia="Arial"/>
                      <w:color w:val="000000"/>
                    </w:rPr>
                    <w:t>Yes</w:t>
                  </w:r>
                </w:p>
              </w:tc>
            </w:tr>
            <w:tr w:rsidR="00ED3668" w14:paraId="62E3B7D2"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483D619" w14:textId="77777777" w:rsidR="00ED3668" w:rsidRDefault="00ED3668" w:rsidP="009D7C21">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0B968FA" w14:textId="77777777" w:rsidR="00ED3668" w:rsidRDefault="00ED3668" w:rsidP="009D7C21">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3FD2E3D" w14:textId="77777777" w:rsidR="00ED3668" w:rsidRDefault="00ED3668" w:rsidP="009D7C21">
                  <w:pPr>
                    <w:spacing w:after="0" w:line="240" w:lineRule="auto"/>
                  </w:pPr>
                  <w:r>
                    <w:rPr>
                      <w:rFonts w:eastAsia="Arial"/>
                      <w:color w:val="000000"/>
                    </w:rPr>
                    <w:t>No</w:t>
                  </w:r>
                </w:p>
              </w:tc>
            </w:tr>
            <w:tr w:rsidR="00ED3668" w14:paraId="4BB12A84"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50FCF13" w14:textId="77777777" w:rsidR="00ED3668" w:rsidRDefault="00ED3668" w:rsidP="009D7C21">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A87F94C" w14:textId="77777777" w:rsidR="00ED3668" w:rsidRDefault="00ED3668" w:rsidP="009D7C21">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D73B9F1" w14:textId="77777777" w:rsidR="00ED3668" w:rsidRDefault="00ED3668" w:rsidP="009D7C21">
                  <w:pPr>
                    <w:spacing w:after="0" w:line="240" w:lineRule="auto"/>
                  </w:pPr>
                  <w:r>
                    <w:rPr>
                      <w:rFonts w:eastAsia="Arial"/>
                      <w:color w:val="000000"/>
                    </w:rPr>
                    <w:t>300</w:t>
                  </w:r>
                </w:p>
              </w:tc>
            </w:tr>
            <w:tr w:rsidR="00ED3668" w14:paraId="2DA0C01D"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6B8ED3B" w14:textId="77777777" w:rsidR="00ED3668" w:rsidRDefault="00ED3668" w:rsidP="009D7C21">
                  <w:pPr>
                    <w:spacing w:after="0" w:line="240" w:lineRule="auto"/>
                  </w:pPr>
                  <w:r>
                    <w:rPr>
                      <w:rFonts w:eastAsia="Arial"/>
                      <w:color w:val="000000"/>
                    </w:rPr>
                    <w:lastRenderedPageBreak/>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F71E41F" w14:textId="77777777" w:rsidR="00ED3668" w:rsidRDefault="00ED3668" w:rsidP="009D7C21">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F49647C" w14:textId="77777777" w:rsidR="00ED3668" w:rsidRDefault="00ED3668" w:rsidP="009D7C21">
                  <w:pPr>
                    <w:spacing w:after="0" w:line="240" w:lineRule="auto"/>
                  </w:pPr>
                </w:p>
              </w:tc>
            </w:tr>
            <w:tr w:rsidR="00ED3668" w14:paraId="2F9D9E5F" w14:textId="77777777" w:rsidTr="009D7C21">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AF6F4ED" w14:textId="77777777" w:rsidR="00ED3668" w:rsidRDefault="00ED3668" w:rsidP="009D7C21">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F1EDA26" w14:textId="77777777" w:rsidR="00ED3668" w:rsidRDefault="00ED3668" w:rsidP="009D7C21">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DA3CA89" w14:textId="77777777" w:rsidR="00ED3668" w:rsidRDefault="00ED3668" w:rsidP="009D7C21">
                  <w:pPr>
                    <w:spacing w:after="0" w:line="240" w:lineRule="auto"/>
                  </w:pPr>
                  <w:r>
                    <w:rPr>
                      <w:rFonts w:eastAsia="Arial"/>
                      <w:color w:val="000000"/>
                    </w:rPr>
                    <w:t>300</w:t>
                  </w:r>
                </w:p>
              </w:tc>
            </w:tr>
          </w:tbl>
          <w:p w14:paraId="4CD1699E" w14:textId="77777777" w:rsidR="00ED3668" w:rsidRDefault="00ED3668" w:rsidP="009D7C21">
            <w:pPr>
              <w:spacing w:after="0" w:line="240" w:lineRule="auto"/>
            </w:pPr>
          </w:p>
        </w:tc>
        <w:tc>
          <w:tcPr>
            <w:tcW w:w="149" w:type="dxa"/>
          </w:tcPr>
          <w:p w14:paraId="18CDBAB4" w14:textId="77777777" w:rsidR="00ED3668" w:rsidRDefault="00ED3668" w:rsidP="009D7C21">
            <w:pPr>
              <w:pStyle w:val="EmptyCellLayoutStyle"/>
              <w:spacing w:after="0" w:line="240" w:lineRule="auto"/>
            </w:pPr>
          </w:p>
        </w:tc>
      </w:tr>
      <w:tr w:rsidR="00ED3668" w14:paraId="01D2864C" w14:textId="77777777" w:rsidTr="009D7C21">
        <w:trPr>
          <w:trHeight w:val="80"/>
        </w:trPr>
        <w:tc>
          <w:tcPr>
            <w:tcW w:w="54" w:type="dxa"/>
          </w:tcPr>
          <w:p w14:paraId="7D12A6AA" w14:textId="77777777" w:rsidR="00ED3668" w:rsidRDefault="00ED3668" w:rsidP="009D7C21">
            <w:pPr>
              <w:pStyle w:val="EmptyCellLayoutStyle"/>
              <w:spacing w:after="0" w:line="240" w:lineRule="auto"/>
            </w:pPr>
          </w:p>
        </w:tc>
        <w:tc>
          <w:tcPr>
            <w:tcW w:w="10395" w:type="dxa"/>
          </w:tcPr>
          <w:p w14:paraId="4F90B7ED" w14:textId="77777777" w:rsidR="00ED3668" w:rsidRDefault="00ED3668" w:rsidP="009D7C21">
            <w:pPr>
              <w:pStyle w:val="EmptyCellLayoutStyle"/>
              <w:spacing w:after="0" w:line="240" w:lineRule="auto"/>
            </w:pPr>
          </w:p>
        </w:tc>
        <w:tc>
          <w:tcPr>
            <w:tcW w:w="149" w:type="dxa"/>
          </w:tcPr>
          <w:p w14:paraId="7DECD5C9" w14:textId="77777777" w:rsidR="00ED3668" w:rsidRDefault="00ED3668" w:rsidP="009D7C21">
            <w:pPr>
              <w:pStyle w:val="EmptyCellLayoutStyle"/>
              <w:spacing w:after="0" w:line="240" w:lineRule="auto"/>
            </w:pPr>
          </w:p>
        </w:tc>
      </w:tr>
    </w:tbl>
    <w:p w14:paraId="0476B1E8" w14:textId="77777777" w:rsidR="00ED3668" w:rsidRDefault="00ED3668" w:rsidP="00ED3668">
      <w:pPr>
        <w:spacing w:after="0" w:line="240" w:lineRule="auto"/>
      </w:pPr>
    </w:p>
    <w:p w14:paraId="5893CFC6" w14:textId="77777777" w:rsidR="00ED3668" w:rsidRPr="003F5EB9" w:rsidRDefault="00ED3668" w:rsidP="00ED3668">
      <w:pPr>
        <w:spacing w:after="0" w:line="240" w:lineRule="auto"/>
        <w:rPr>
          <w:color w:val="5B9BD5" w:themeColor="accent1"/>
        </w:rPr>
      </w:pPr>
      <w:r w:rsidRPr="003F5EB9">
        <w:rPr>
          <w:rFonts w:eastAsia="Arial"/>
          <w:b/>
          <w:color w:val="5B9BD5" w:themeColor="accent1"/>
        </w:rPr>
        <w:t>SSRS 2014: Report executions per minute</w:t>
      </w:r>
    </w:p>
    <w:p w14:paraId="3996BC22" w14:textId="77777777" w:rsidR="00ED3668" w:rsidRDefault="00ED3668" w:rsidP="00ED3668">
      <w:pPr>
        <w:spacing w:after="0" w:line="240" w:lineRule="auto"/>
      </w:pPr>
      <w:r>
        <w:rPr>
          <w:rFonts w:eastAsia="Arial"/>
          <w:color w:val="000000"/>
        </w:rPr>
        <w:t>The rule collects the number of report executions per minute for the given SSRS Instance.</w:t>
      </w:r>
    </w:p>
    <w:tbl>
      <w:tblPr>
        <w:tblW w:w="0" w:type="auto"/>
        <w:tblCellMar>
          <w:left w:w="0" w:type="dxa"/>
          <w:right w:w="0" w:type="dxa"/>
        </w:tblCellMar>
        <w:tblLook w:val="0000" w:firstRow="0" w:lastRow="0" w:firstColumn="0" w:lastColumn="0" w:noHBand="0" w:noVBand="0"/>
      </w:tblPr>
      <w:tblGrid>
        <w:gridCol w:w="40"/>
        <w:gridCol w:w="8492"/>
        <w:gridCol w:w="108"/>
      </w:tblGrid>
      <w:tr w:rsidR="00ED3668" w14:paraId="140D8D24" w14:textId="77777777" w:rsidTr="009D7C21">
        <w:trPr>
          <w:trHeight w:val="54"/>
        </w:trPr>
        <w:tc>
          <w:tcPr>
            <w:tcW w:w="54" w:type="dxa"/>
          </w:tcPr>
          <w:p w14:paraId="66BC2D68" w14:textId="77777777" w:rsidR="00ED3668" w:rsidRDefault="00ED3668" w:rsidP="009D7C21">
            <w:pPr>
              <w:pStyle w:val="EmptyCellLayoutStyle"/>
              <w:spacing w:after="0" w:line="240" w:lineRule="auto"/>
            </w:pPr>
          </w:p>
        </w:tc>
        <w:tc>
          <w:tcPr>
            <w:tcW w:w="10395" w:type="dxa"/>
          </w:tcPr>
          <w:p w14:paraId="5C26CC71" w14:textId="77777777" w:rsidR="00ED3668" w:rsidRDefault="00ED3668" w:rsidP="009D7C21">
            <w:pPr>
              <w:pStyle w:val="EmptyCellLayoutStyle"/>
              <w:spacing w:after="0" w:line="240" w:lineRule="auto"/>
            </w:pPr>
          </w:p>
        </w:tc>
        <w:tc>
          <w:tcPr>
            <w:tcW w:w="149" w:type="dxa"/>
          </w:tcPr>
          <w:p w14:paraId="577DE6D6" w14:textId="77777777" w:rsidR="00ED3668" w:rsidRDefault="00ED3668" w:rsidP="009D7C21">
            <w:pPr>
              <w:pStyle w:val="EmptyCellLayoutStyle"/>
              <w:spacing w:after="0" w:line="240" w:lineRule="auto"/>
            </w:pPr>
          </w:p>
        </w:tc>
      </w:tr>
      <w:tr w:rsidR="00ED3668" w14:paraId="1CA5E9D6" w14:textId="77777777" w:rsidTr="009D7C21">
        <w:tc>
          <w:tcPr>
            <w:tcW w:w="54" w:type="dxa"/>
          </w:tcPr>
          <w:p w14:paraId="66EC590B" w14:textId="77777777" w:rsidR="00ED3668" w:rsidRDefault="00ED3668" w:rsidP="009D7C21">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87"/>
              <w:gridCol w:w="2681"/>
            </w:tblGrid>
            <w:tr w:rsidR="00ED3668" w14:paraId="1BA72688" w14:textId="77777777" w:rsidTr="009D7C21">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420F954" w14:textId="77777777" w:rsidR="00ED3668" w:rsidRDefault="00ED3668" w:rsidP="009D7C21">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009C86F" w14:textId="77777777" w:rsidR="00ED3668" w:rsidRDefault="00ED3668" w:rsidP="009D7C21">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25B17A7" w14:textId="77777777" w:rsidR="00ED3668" w:rsidRDefault="00ED3668" w:rsidP="009D7C21">
                  <w:pPr>
                    <w:spacing w:after="0" w:line="240" w:lineRule="auto"/>
                  </w:pPr>
                  <w:r>
                    <w:rPr>
                      <w:rFonts w:eastAsia="Arial"/>
                      <w:b/>
                      <w:color w:val="000000"/>
                    </w:rPr>
                    <w:t>Default value</w:t>
                  </w:r>
                </w:p>
              </w:tc>
            </w:tr>
            <w:tr w:rsidR="00ED3668" w14:paraId="1E248263"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67DE01B" w14:textId="77777777" w:rsidR="00ED3668" w:rsidRDefault="00ED3668" w:rsidP="009D7C21">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60B6E8F" w14:textId="77777777" w:rsidR="00ED3668" w:rsidRDefault="00ED3668" w:rsidP="009D7C21">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F9D3C71" w14:textId="77777777" w:rsidR="00ED3668" w:rsidRDefault="00ED3668" w:rsidP="009D7C21">
                  <w:pPr>
                    <w:spacing w:after="0" w:line="240" w:lineRule="auto"/>
                  </w:pPr>
                  <w:r>
                    <w:rPr>
                      <w:rFonts w:eastAsia="Arial"/>
                      <w:color w:val="000000"/>
                    </w:rPr>
                    <w:t>Yes</w:t>
                  </w:r>
                </w:p>
              </w:tc>
            </w:tr>
            <w:tr w:rsidR="00ED3668" w14:paraId="7D6F8C6F"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9AAC071" w14:textId="77777777" w:rsidR="00ED3668" w:rsidRDefault="00ED3668" w:rsidP="009D7C21">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6A59CE6" w14:textId="77777777" w:rsidR="00ED3668" w:rsidRDefault="00ED3668" w:rsidP="009D7C21">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A80E21F" w14:textId="77777777" w:rsidR="00ED3668" w:rsidRDefault="00ED3668" w:rsidP="009D7C21">
                  <w:pPr>
                    <w:spacing w:after="0" w:line="240" w:lineRule="auto"/>
                  </w:pPr>
                  <w:r>
                    <w:rPr>
                      <w:rFonts w:eastAsia="Arial"/>
                      <w:color w:val="000000"/>
                    </w:rPr>
                    <w:t>No</w:t>
                  </w:r>
                </w:p>
              </w:tc>
            </w:tr>
            <w:tr w:rsidR="00ED3668" w14:paraId="1D61FF75"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B6B81F9" w14:textId="77777777" w:rsidR="00ED3668" w:rsidRDefault="00ED3668" w:rsidP="009D7C21">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6660CD8" w14:textId="77777777" w:rsidR="00ED3668" w:rsidRDefault="00ED3668" w:rsidP="009D7C21">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40776B6" w14:textId="77777777" w:rsidR="00ED3668" w:rsidRDefault="00ED3668" w:rsidP="009D7C21">
                  <w:pPr>
                    <w:spacing w:after="0" w:line="240" w:lineRule="auto"/>
                  </w:pPr>
                  <w:r>
                    <w:rPr>
                      <w:rFonts w:eastAsia="Arial"/>
                      <w:color w:val="000000"/>
                    </w:rPr>
                    <w:t>900</w:t>
                  </w:r>
                </w:p>
              </w:tc>
            </w:tr>
            <w:tr w:rsidR="00ED3668" w14:paraId="40330A19"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391EF17" w14:textId="77777777" w:rsidR="00ED3668" w:rsidRDefault="00ED3668" w:rsidP="009D7C21">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08E190D" w14:textId="77777777" w:rsidR="00ED3668" w:rsidRDefault="00ED3668" w:rsidP="009D7C21">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663DD72" w14:textId="77777777" w:rsidR="00ED3668" w:rsidRDefault="00ED3668" w:rsidP="009D7C21">
                  <w:pPr>
                    <w:spacing w:after="0" w:line="240" w:lineRule="auto"/>
                  </w:pPr>
                </w:p>
              </w:tc>
            </w:tr>
            <w:tr w:rsidR="00ED3668" w14:paraId="73613300"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11736F4" w14:textId="0A5195E2" w:rsidR="00ED3668" w:rsidRDefault="00507C5E" w:rsidP="009D7C21">
                  <w:pPr>
                    <w:spacing w:after="0" w:line="240" w:lineRule="auto"/>
                  </w:pPr>
                  <w:r>
                    <w:rPr>
                      <w:rFonts w:eastAsia="Arial"/>
                      <w:color w:val="000000"/>
                    </w:rPr>
                    <w:t>Timeout</w:t>
                  </w:r>
                  <w:r w:rsidR="00ED3668">
                    <w:rPr>
                      <w:rFonts w:eastAsia="Arial"/>
                      <w:color w:val="000000"/>
                    </w:rPr>
                    <w:t xml:space="preserve"> for database connection</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2A3E842" w14:textId="77777777" w:rsidR="00ED3668" w:rsidRDefault="00ED3668" w:rsidP="009D7C21">
                  <w:pPr>
                    <w:spacing w:after="0" w:line="240" w:lineRule="auto"/>
                  </w:pPr>
                  <w:r>
                    <w:rPr>
                      <w:rFonts w:eastAsia="Arial"/>
                      <w:color w:val="000000"/>
                    </w:rPr>
                    <w:t>The workflow will fail and register an event, if it cannot access the database during the specified period.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5121FF8" w14:textId="77777777" w:rsidR="00ED3668" w:rsidRDefault="00ED3668" w:rsidP="009D7C21">
                  <w:pPr>
                    <w:spacing w:after="0" w:line="240" w:lineRule="auto"/>
                  </w:pPr>
                  <w:r>
                    <w:rPr>
                      <w:rFonts w:eastAsia="Arial"/>
                      <w:color w:val="000000"/>
                    </w:rPr>
                    <w:t>200</w:t>
                  </w:r>
                </w:p>
              </w:tc>
            </w:tr>
            <w:tr w:rsidR="00ED3668" w14:paraId="508C7889" w14:textId="77777777" w:rsidTr="009D7C21">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2EE72E5" w14:textId="77777777" w:rsidR="00ED3668" w:rsidRDefault="00ED3668" w:rsidP="009D7C21">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40BAAA9C" w14:textId="77777777" w:rsidR="00ED3668" w:rsidRDefault="00ED3668" w:rsidP="009D7C21">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4300068" w14:textId="77777777" w:rsidR="00ED3668" w:rsidRDefault="00ED3668" w:rsidP="009D7C21">
                  <w:pPr>
                    <w:spacing w:after="0" w:line="240" w:lineRule="auto"/>
                  </w:pPr>
                  <w:r>
                    <w:rPr>
                      <w:rFonts w:eastAsia="Arial"/>
                      <w:color w:val="000000"/>
                    </w:rPr>
                    <w:t>300</w:t>
                  </w:r>
                </w:p>
              </w:tc>
            </w:tr>
          </w:tbl>
          <w:p w14:paraId="37F9090B" w14:textId="77777777" w:rsidR="00ED3668" w:rsidRDefault="00ED3668" w:rsidP="009D7C21">
            <w:pPr>
              <w:spacing w:after="0" w:line="240" w:lineRule="auto"/>
            </w:pPr>
          </w:p>
        </w:tc>
        <w:tc>
          <w:tcPr>
            <w:tcW w:w="149" w:type="dxa"/>
          </w:tcPr>
          <w:p w14:paraId="67DCCCB3" w14:textId="77777777" w:rsidR="00ED3668" w:rsidRDefault="00ED3668" w:rsidP="009D7C21">
            <w:pPr>
              <w:pStyle w:val="EmptyCellLayoutStyle"/>
              <w:spacing w:after="0" w:line="240" w:lineRule="auto"/>
            </w:pPr>
          </w:p>
        </w:tc>
      </w:tr>
      <w:tr w:rsidR="00ED3668" w14:paraId="76B0C84C" w14:textId="77777777" w:rsidTr="009D7C21">
        <w:trPr>
          <w:trHeight w:val="80"/>
        </w:trPr>
        <w:tc>
          <w:tcPr>
            <w:tcW w:w="54" w:type="dxa"/>
          </w:tcPr>
          <w:p w14:paraId="2408856B" w14:textId="77777777" w:rsidR="00ED3668" w:rsidRDefault="00ED3668" w:rsidP="009D7C21">
            <w:pPr>
              <w:pStyle w:val="EmptyCellLayoutStyle"/>
              <w:spacing w:after="0" w:line="240" w:lineRule="auto"/>
            </w:pPr>
          </w:p>
        </w:tc>
        <w:tc>
          <w:tcPr>
            <w:tcW w:w="10395" w:type="dxa"/>
          </w:tcPr>
          <w:p w14:paraId="75F32911" w14:textId="77777777" w:rsidR="00ED3668" w:rsidRDefault="00ED3668" w:rsidP="009D7C21">
            <w:pPr>
              <w:pStyle w:val="EmptyCellLayoutStyle"/>
              <w:spacing w:after="0" w:line="240" w:lineRule="auto"/>
            </w:pPr>
          </w:p>
        </w:tc>
        <w:tc>
          <w:tcPr>
            <w:tcW w:w="149" w:type="dxa"/>
          </w:tcPr>
          <w:p w14:paraId="0C7B7128" w14:textId="77777777" w:rsidR="00ED3668" w:rsidRDefault="00ED3668" w:rsidP="009D7C21">
            <w:pPr>
              <w:pStyle w:val="EmptyCellLayoutStyle"/>
              <w:spacing w:after="0" w:line="240" w:lineRule="auto"/>
            </w:pPr>
          </w:p>
        </w:tc>
      </w:tr>
    </w:tbl>
    <w:p w14:paraId="7700F15C" w14:textId="77777777" w:rsidR="00ED3668" w:rsidRDefault="00ED3668" w:rsidP="00ED3668">
      <w:pPr>
        <w:spacing w:after="0" w:line="240" w:lineRule="auto"/>
      </w:pPr>
    </w:p>
    <w:p w14:paraId="7A384A08" w14:textId="77777777" w:rsidR="00ED3668" w:rsidRDefault="00ED3668" w:rsidP="00FB0762">
      <w:pPr>
        <w:pStyle w:val="Heading3"/>
      </w:pPr>
      <w:bookmarkStart w:id="82" w:name="_Toc444095522"/>
      <w:r>
        <w:t>Microsoft SQL Server 2014 Reporting Services Instance Seed</w:t>
      </w:r>
      <w:bookmarkEnd w:id="82"/>
    </w:p>
    <w:p w14:paraId="5C7D1F99" w14:textId="77777777" w:rsidR="00ED3668" w:rsidRDefault="00ED3668" w:rsidP="00ED3668">
      <w:pPr>
        <w:spacing w:after="0" w:line="240" w:lineRule="auto"/>
      </w:pPr>
      <w:r>
        <w:rPr>
          <w:rFonts w:eastAsia="Arial"/>
          <w:color w:val="000000"/>
        </w:rPr>
        <w:t>It is a seed for Microsoft SQL Server 2014 Reporting Services (Native Mode) installation. This object indicates that the particular server computer contains Microsoft SQL Server 2014 Reporting Services (Native Mode) installation.</w:t>
      </w:r>
    </w:p>
    <w:p w14:paraId="473212D0" w14:textId="77777777" w:rsidR="00ED3668" w:rsidRDefault="00ED3668" w:rsidP="00FB0762">
      <w:pPr>
        <w:pStyle w:val="Heading4"/>
      </w:pPr>
      <w:bookmarkStart w:id="83" w:name="_Toc444095523"/>
      <w:r>
        <w:t>Microsoft SQL Server 2014 Reporting Services Instance Seed - Discoveries</w:t>
      </w:r>
      <w:bookmarkEnd w:id="83"/>
    </w:p>
    <w:p w14:paraId="6708946B" w14:textId="77777777" w:rsidR="00ED3668" w:rsidRPr="003F5EB9" w:rsidRDefault="00ED3668" w:rsidP="00ED3668">
      <w:pPr>
        <w:spacing w:after="0" w:line="240" w:lineRule="auto"/>
        <w:rPr>
          <w:color w:val="5B9BD5" w:themeColor="accent1"/>
        </w:rPr>
      </w:pPr>
      <w:r w:rsidRPr="003F5EB9">
        <w:rPr>
          <w:rFonts w:eastAsia="Arial"/>
          <w:b/>
          <w:color w:val="5B9BD5" w:themeColor="accent1"/>
        </w:rPr>
        <w:t>SSRS 2014: Native Mode Deployment Discovery</w:t>
      </w:r>
    </w:p>
    <w:p w14:paraId="4F32CB6D" w14:textId="77777777" w:rsidR="00ED3668" w:rsidRDefault="00ED3668" w:rsidP="00ED3668">
      <w:pPr>
        <w:spacing w:after="0" w:line="240" w:lineRule="auto"/>
      </w:pPr>
      <w:r>
        <w:rPr>
          <w:rFonts w:eastAsia="Arial"/>
          <w:color w:val="000000"/>
        </w:rPr>
        <w:t>This rule discovers all instances of SSRS 2014 Native Mode Deployments.</w:t>
      </w:r>
    </w:p>
    <w:tbl>
      <w:tblPr>
        <w:tblW w:w="0" w:type="auto"/>
        <w:tblCellMar>
          <w:left w:w="0" w:type="dxa"/>
          <w:right w:w="0" w:type="dxa"/>
        </w:tblCellMar>
        <w:tblLook w:val="0000" w:firstRow="0" w:lastRow="0" w:firstColumn="0" w:lastColumn="0" w:noHBand="0" w:noVBand="0"/>
      </w:tblPr>
      <w:tblGrid>
        <w:gridCol w:w="40"/>
        <w:gridCol w:w="8492"/>
        <w:gridCol w:w="108"/>
      </w:tblGrid>
      <w:tr w:rsidR="00ED3668" w14:paraId="1B5DDE3E" w14:textId="77777777" w:rsidTr="009D7C21">
        <w:trPr>
          <w:trHeight w:val="54"/>
        </w:trPr>
        <w:tc>
          <w:tcPr>
            <w:tcW w:w="54" w:type="dxa"/>
          </w:tcPr>
          <w:p w14:paraId="6AB2E66B" w14:textId="77777777" w:rsidR="00ED3668" w:rsidRDefault="00ED3668" w:rsidP="009D7C21">
            <w:pPr>
              <w:pStyle w:val="EmptyCellLayoutStyle"/>
              <w:spacing w:after="0" w:line="240" w:lineRule="auto"/>
            </w:pPr>
          </w:p>
        </w:tc>
        <w:tc>
          <w:tcPr>
            <w:tcW w:w="10395" w:type="dxa"/>
          </w:tcPr>
          <w:p w14:paraId="6C3E7E32" w14:textId="77777777" w:rsidR="00ED3668" w:rsidRDefault="00ED3668" w:rsidP="009D7C21">
            <w:pPr>
              <w:pStyle w:val="EmptyCellLayoutStyle"/>
              <w:spacing w:after="0" w:line="240" w:lineRule="auto"/>
            </w:pPr>
          </w:p>
        </w:tc>
        <w:tc>
          <w:tcPr>
            <w:tcW w:w="149" w:type="dxa"/>
          </w:tcPr>
          <w:p w14:paraId="347C3083" w14:textId="77777777" w:rsidR="00ED3668" w:rsidRDefault="00ED3668" w:rsidP="009D7C21">
            <w:pPr>
              <w:pStyle w:val="EmptyCellLayoutStyle"/>
              <w:spacing w:after="0" w:line="240" w:lineRule="auto"/>
            </w:pPr>
          </w:p>
        </w:tc>
      </w:tr>
      <w:tr w:rsidR="00ED3668" w14:paraId="55F931A8" w14:textId="77777777" w:rsidTr="009D7C21">
        <w:tc>
          <w:tcPr>
            <w:tcW w:w="54" w:type="dxa"/>
          </w:tcPr>
          <w:p w14:paraId="7B23C364" w14:textId="77777777" w:rsidR="00ED3668" w:rsidRDefault="00ED3668" w:rsidP="009D7C21">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87"/>
              <w:gridCol w:w="2681"/>
            </w:tblGrid>
            <w:tr w:rsidR="00ED3668" w14:paraId="46F01C33" w14:textId="77777777" w:rsidTr="009D7C21">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60BCF7C" w14:textId="77777777" w:rsidR="00ED3668" w:rsidRDefault="00ED3668" w:rsidP="009D7C21">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E23A123" w14:textId="77777777" w:rsidR="00ED3668" w:rsidRDefault="00ED3668" w:rsidP="009D7C21">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7E9946F" w14:textId="77777777" w:rsidR="00ED3668" w:rsidRDefault="00ED3668" w:rsidP="009D7C21">
                  <w:pPr>
                    <w:spacing w:after="0" w:line="240" w:lineRule="auto"/>
                  </w:pPr>
                  <w:r>
                    <w:rPr>
                      <w:rFonts w:eastAsia="Arial"/>
                      <w:b/>
                      <w:color w:val="000000"/>
                    </w:rPr>
                    <w:t>Default value</w:t>
                  </w:r>
                </w:p>
              </w:tc>
            </w:tr>
            <w:tr w:rsidR="00ED3668" w14:paraId="50F5C5DE"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4769B03" w14:textId="77777777" w:rsidR="00ED3668" w:rsidRDefault="00ED3668" w:rsidP="009D7C21">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5256455" w14:textId="77777777" w:rsidR="00ED3668" w:rsidRDefault="00ED3668" w:rsidP="009D7C21">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686EB18" w14:textId="77777777" w:rsidR="00ED3668" w:rsidRDefault="00ED3668" w:rsidP="009D7C21">
                  <w:pPr>
                    <w:spacing w:after="0" w:line="240" w:lineRule="auto"/>
                  </w:pPr>
                  <w:r>
                    <w:rPr>
                      <w:rFonts w:eastAsia="Arial"/>
                      <w:color w:val="000000"/>
                    </w:rPr>
                    <w:t>Yes</w:t>
                  </w:r>
                </w:p>
              </w:tc>
            </w:tr>
            <w:tr w:rsidR="00ED3668" w14:paraId="77B48FC0"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FB4C0CB" w14:textId="77777777" w:rsidR="00ED3668" w:rsidRDefault="00ED3668" w:rsidP="009D7C21">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4552235" w14:textId="77777777" w:rsidR="00ED3668" w:rsidRDefault="00ED3668" w:rsidP="009D7C21">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10E2BD6" w14:textId="77777777" w:rsidR="00ED3668" w:rsidRDefault="00ED3668" w:rsidP="009D7C21">
                  <w:pPr>
                    <w:spacing w:after="0" w:line="240" w:lineRule="auto"/>
                  </w:pPr>
                  <w:r>
                    <w:rPr>
                      <w:rFonts w:eastAsia="Arial"/>
                      <w:color w:val="000000"/>
                    </w:rPr>
                    <w:t>14400</w:t>
                  </w:r>
                </w:p>
              </w:tc>
            </w:tr>
            <w:tr w:rsidR="00ED3668" w14:paraId="4B3BDBB1"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4FB9EE0" w14:textId="77777777" w:rsidR="00ED3668" w:rsidRDefault="00ED3668" w:rsidP="009D7C21">
                  <w:pPr>
                    <w:spacing w:after="0" w:line="240" w:lineRule="auto"/>
                  </w:pPr>
                  <w:r>
                    <w:rPr>
                      <w:rFonts w:eastAsia="Arial"/>
                      <w:color w:val="000000"/>
                    </w:rPr>
                    <w:lastRenderedPageBreak/>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40AE765" w14:textId="77777777" w:rsidR="00ED3668" w:rsidRDefault="00ED3668" w:rsidP="009D7C21">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15BD65F" w14:textId="77777777" w:rsidR="00ED3668" w:rsidRDefault="00ED3668" w:rsidP="009D7C21">
                  <w:pPr>
                    <w:spacing w:after="0" w:line="240" w:lineRule="auto"/>
                  </w:pPr>
                </w:p>
              </w:tc>
            </w:tr>
            <w:tr w:rsidR="00ED3668" w14:paraId="506F547C" w14:textId="77777777" w:rsidTr="009D7C21">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26805B1" w14:textId="77777777" w:rsidR="00ED3668" w:rsidRDefault="00ED3668" w:rsidP="009D7C21">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BAF42D2" w14:textId="77777777" w:rsidR="00ED3668" w:rsidRDefault="00ED3668" w:rsidP="009D7C21">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0DA3653C" w14:textId="77777777" w:rsidR="00ED3668" w:rsidRDefault="00ED3668" w:rsidP="009D7C21">
                  <w:pPr>
                    <w:spacing w:after="0" w:line="240" w:lineRule="auto"/>
                  </w:pPr>
                  <w:r>
                    <w:rPr>
                      <w:rFonts w:eastAsia="Arial"/>
                      <w:color w:val="000000"/>
                    </w:rPr>
                    <w:t>300</w:t>
                  </w:r>
                </w:p>
              </w:tc>
            </w:tr>
          </w:tbl>
          <w:p w14:paraId="5A0900E5" w14:textId="77777777" w:rsidR="00ED3668" w:rsidRDefault="00ED3668" w:rsidP="009D7C21">
            <w:pPr>
              <w:spacing w:after="0" w:line="240" w:lineRule="auto"/>
            </w:pPr>
          </w:p>
        </w:tc>
        <w:tc>
          <w:tcPr>
            <w:tcW w:w="149" w:type="dxa"/>
          </w:tcPr>
          <w:p w14:paraId="267447F4" w14:textId="77777777" w:rsidR="00ED3668" w:rsidRDefault="00ED3668" w:rsidP="009D7C21">
            <w:pPr>
              <w:pStyle w:val="EmptyCellLayoutStyle"/>
              <w:spacing w:after="0" w:line="240" w:lineRule="auto"/>
            </w:pPr>
          </w:p>
        </w:tc>
      </w:tr>
      <w:tr w:rsidR="00ED3668" w14:paraId="38228D4C" w14:textId="77777777" w:rsidTr="009D7C21">
        <w:trPr>
          <w:trHeight w:val="80"/>
        </w:trPr>
        <w:tc>
          <w:tcPr>
            <w:tcW w:w="54" w:type="dxa"/>
          </w:tcPr>
          <w:p w14:paraId="53F2E7F3" w14:textId="77777777" w:rsidR="00ED3668" w:rsidRDefault="00ED3668" w:rsidP="009D7C21">
            <w:pPr>
              <w:pStyle w:val="EmptyCellLayoutStyle"/>
              <w:spacing w:after="0" w:line="240" w:lineRule="auto"/>
            </w:pPr>
          </w:p>
        </w:tc>
        <w:tc>
          <w:tcPr>
            <w:tcW w:w="10395" w:type="dxa"/>
          </w:tcPr>
          <w:p w14:paraId="28B94107" w14:textId="77777777" w:rsidR="00ED3668" w:rsidRDefault="00ED3668" w:rsidP="009D7C21">
            <w:pPr>
              <w:pStyle w:val="EmptyCellLayoutStyle"/>
              <w:spacing w:after="0" w:line="240" w:lineRule="auto"/>
            </w:pPr>
          </w:p>
        </w:tc>
        <w:tc>
          <w:tcPr>
            <w:tcW w:w="149" w:type="dxa"/>
          </w:tcPr>
          <w:p w14:paraId="660064A9" w14:textId="77777777" w:rsidR="00ED3668" w:rsidRDefault="00ED3668" w:rsidP="009D7C21">
            <w:pPr>
              <w:pStyle w:val="EmptyCellLayoutStyle"/>
              <w:spacing w:after="0" w:line="240" w:lineRule="auto"/>
            </w:pPr>
          </w:p>
        </w:tc>
      </w:tr>
    </w:tbl>
    <w:p w14:paraId="209377A6" w14:textId="77777777" w:rsidR="00ED3668" w:rsidRDefault="00ED3668" w:rsidP="00ED3668">
      <w:pPr>
        <w:spacing w:after="0" w:line="240" w:lineRule="auto"/>
      </w:pPr>
    </w:p>
    <w:p w14:paraId="5461E961" w14:textId="77777777" w:rsidR="00ED3668" w:rsidRPr="003F5EB9" w:rsidRDefault="00ED3668" w:rsidP="00ED3668">
      <w:pPr>
        <w:spacing w:after="0" w:line="240" w:lineRule="auto"/>
        <w:rPr>
          <w:color w:val="5B9BD5" w:themeColor="accent1"/>
        </w:rPr>
      </w:pPr>
      <w:r w:rsidRPr="003F5EB9">
        <w:rPr>
          <w:rFonts w:eastAsia="Arial"/>
          <w:b/>
          <w:color w:val="5B9BD5" w:themeColor="accent1"/>
        </w:rPr>
        <w:t>SSRS 2014: Microsoft SQL Server Reporting Services (Native Mode) Seed Discovery</w:t>
      </w:r>
    </w:p>
    <w:p w14:paraId="4B43126B" w14:textId="77777777" w:rsidR="00ED3668" w:rsidRDefault="00ED3668" w:rsidP="00ED3668">
      <w:pPr>
        <w:spacing w:after="0" w:line="240" w:lineRule="auto"/>
      </w:pPr>
      <w:r>
        <w:rPr>
          <w:rFonts w:eastAsia="Arial"/>
          <w:color w:val="000000"/>
        </w:rPr>
        <w:t>This rule discovers a seed for Reporting Services installation. This object indicates that the particular server computer contains Reporting Services (Native Mode) installation.</w:t>
      </w:r>
    </w:p>
    <w:tbl>
      <w:tblPr>
        <w:tblW w:w="0" w:type="auto"/>
        <w:tblCellMar>
          <w:left w:w="0" w:type="dxa"/>
          <w:right w:w="0" w:type="dxa"/>
        </w:tblCellMar>
        <w:tblLook w:val="0000" w:firstRow="0" w:lastRow="0" w:firstColumn="0" w:lastColumn="0" w:noHBand="0" w:noVBand="0"/>
      </w:tblPr>
      <w:tblGrid>
        <w:gridCol w:w="42"/>
        <w:gridCol w:w="8486"/>
        <w:gridCol w:w="112"/>
      </w:tblGrid>
      <w:tr w:rsidR="00ED3668" w14:paraId="09820BF3" w14:textId="77777777" w:rsidTr="009D7C21">
        <w:trPr>
          <w:trHeight w:val="54"/>
        </w:trPr>
        <w:tc>
          <w:tcPr>
            <w:tcW w:w="54" w:type="dxa"/>
          </w:tcPr>
          <w:p w14:paraId="67266717" w14:textId="77777777" w:rsidR="00ED3668" w:rsidRDefault="00ED3668" w:rsidP="009D7C21">
            <w:pPr>
              <w:pStyle w:val="EmptyCellLayoutStyle"/>
              <w:spacing w:after="0" w:line="240" w:lineRule="auto"/>
            </w:pPr>
          </w:p>
        </w:tc>
        <w:tc>
          <w:tcPr>
            <w:tcW w:w="10395" w:type="dxa"/>
          </w:tcPr>
          <w:p w14:paraId="474DBD7D" w14:textId="77777777" w:rsidR="00ED3668" w:rsidRDefault="00ED3668" w:rsidP="009D7C21">
            <w:pPr>
              <w:pStyle w:val="EmptyCellLayoutStyle"/>
              <w:spacing w:after="0" w:line="240" w:lineRule="auto"/>
            </w:pPr>
          </w:p>
        </w:tc>
        <w:tc>
          <w:tcPr>
            <w:tcW w:w="149" w:type="dxa"/>
          </w:tcPr>
          <w:p w14:paraId="0C6B3FFA" w14:textId="77777777" w:rsidR="00ED3668" w:rsidRDefault="00ED3668" w:rsidP="009D7C21">
            <w:pPr>
              <w:pStyle w:val="EmptyCellLayoutStyle"/>
              <w:spacing w:after="0" w:line="240" w:lineRule="auto"/>
            </w:pPr>
          </w:p>
        </w:tc>
      </w:tr>
      <w:tr w:rsidR="00ED3668" w14:paraId="5777A2AE" w14:textId="77777777" w:rsidTr="009D7C21">
        <w:tc>
          <w:tcPr>
            <w:tcW w:w="54" w:type="dxa"/>
          </w:tcPr>
          <w:p w14:paraId="5D11309C" w14:textId="77777777" w:rsidR="00ED3668" w:rsidRDefault="00ED3668" w:rsidP="009D7C21">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29"/>
              <w:gridCol w:w="2870"/>
              <w:gridCol w:w="2759"/>
            </w:tblGrid>
            <w:tr w:rsidR="00ED3668" w14:paraId="6B031FCA" w14:textId="77777777" w:rsidTr="009D7C21">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7782A783" w14:textId="77777777" w:rsidR="00ED3668" w:rsidRDefault="00ED3668" w:rsidP="009D7C21">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A613A6F" w14:textId="77777777" w:rsidR="00ED3668" w:rsidRDefault="00ED3668" w:rsidP="009D7C21">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F0B9941" w14:textId="77777777" w:rsidR="00ED3668" w:rsidRDefault="00ED3668" w:rsidP="009D7C21">
                  <w:pPr>
                    <w:spacing w:after="0" w:line="240" w:lineRule="auto"/>
                  </w:pPr>
                  <w:r>
                    <w:rPr>
                      <w:rFonts w:eastAsia="Arial"/>
                      <w:b/>
                      <w:color w:val="000000"/>
                    </w:rPr>
                    <w:t>Default value</w:t>
                  </w:r>
                </w:p>
              </w:tc>
            </w:tr>
            <w:tr w:rsidR="00ED3668" w14:paraId="7B6961CC"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1E765AA" w14:textId="77777777" w:rsidR="00ED3668" w:rsidRDefault="00ED3668" w:rsidP="009D7C21">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5343081" w14:textId="77777777" w:rsidR="00ED3668" w:rsidRDefault="00ED3668" w:rsidP="009D7C21">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E35A78B" w14:textId="77777777" w:rsidR="00ED3668" w:rsidRDefault="00ED3668" w:rsidP="009D7C21">
                  <w:pPr>
                    <w:spacing w:after="0" w:line="240" w:lineRule="auto"/>
                  </w:pPr>
                  <w:r>
                    <w:rPr>
                      <w:rFonts w:eastAsia="Arial"/>
                      <w:color w:val="000000"/>
                    </w:rPr>
                    <w:t>Yes</w:t>
                  </w:r>
                </w:p>
              </w:tc>
            </w:tr>
            <w:tr w:rsidR="00ED3668" w14:paraId="054D5280" w14:textId="77777777" w:rsidTr="009D7C21">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14D9DB4E" w14:textId="77777777" w:rsidR="00ED3668" w:rsidRDefault="00ED3668" w:rsidP="009D7C21">
                  <w:pPr>
                    <w:spacing w:after="0" w:line="240" w:lineRule="auto"/>
                  </w:pPr>
                  <w:r>
                    <w:rPr>
                      <w:rFonts w:eastAsia="Arial"/>
                      <w:color w:val="000000"/>
                    </w:rPr>
                    <w:t>Frequency in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04BEED1F" w14:textId="77777777" w:rsidR="00ED3668" w:rsidRDefault="00ED3668" w:rsidP="009D7C21">
                  <w:pPr>
                    <w:spacing w:after="0" w:line="240" w:lineRule="auto"/>
                  </w:pP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2B9B7111" w14:textId="77777777" w:rsidR="00ED3668" w:rsidRDefault="00ED3668" w:rsidP="009D7C21">
                  <w:pPr>
                    <w:spacing w:after="0" w:line="240" w:lineRule="auto"/>
                  </w:pPr>
                  <w:r>
                    <w:rPr>
                      <w:rFonts w:eastAsia="Arial"/>
                      <w:color w:val="000000"/>
                    </w:rPr>
                    <w:t>14400</w:t>
                  </w:r>
                </w:p>
              </w:tc>
            </w:tr>
          </w:tbl>
          <w:p w14:paraId="0262AA42" w14:textId="77777777" w:rsidR="00ED3668" w:rsidRDefault="00ED3668" w:rsidP="009D7C21">
            <w:pPr>
              <w:spacing w:after="0" w:line="240" w:lineRule="auto"/>
            </w:pPr>
          </w:p>
        </w:tc>
        <w:tc>
          <w:tcPr>
            <w:tcW w:w="149" w:type="dxa"/>
          </w:tcPr>
          <w:p w14:paraId="1E2A4A78" w14:textId="77777777" w:rsidR="00ED3668" w:rsidRDefault="00ED3668" w:rsidP="009D7C21">
            <w:pPr>
              <w:pStyle w:val="EmptyCellLayoutStyle"/>
              <w:spacing w:after="0" w:line="240" w:lineRule="auto"/>
            </w:pPr>
          </w:p>
        </w:tc>
      </w:tr>
      <w:tr w:rsidR="00ED3668" w14:paraId="09B9DE5C" w14:textId="77777777" w:rsidTr="009D7C21">
        <w:trPr>
          <w:trHeight w:val="80"/>
        </w:trPr>
        <w:tc>
          <w:tcPr>
            <w:tcW w:w="54" w:type="dxa"/>
          </w:tcPr>
          <w:p w14:paraId="23A8C9D3" w14:textId="77777777" w:rsidR="00ED3668" w:rsidRDefault="00ED3668" w:rsidP="009D7C21">
            <w:pPr>
              <w:pStyle w:val="EmptyCellLayoutStyle"/>
              <w:spacing w:after="0" w:line="240" w:lineRule="auto"/>
            </w:pPr>
          </w:p>
        </w:tc>
        <w:tc>
          <w:tcPr>
            <w:tcW w:w="10395" w:type="dxa"/>
          </w:tcPr>
          <w:p w14:paraId="1D536A9D" w14:textId="77777777" w:rsidR="00ED3668" w:rsidRDefault="00ED3668" w:rsidP="009D7C21">
            <w:pPr>
              <w:pStyle w:val="EmptyCellLayoutStyle"/>
              <w:spacing w:after="0" w:line="240" w:lineRule="auto"/>
            </w:pPr>
          </w:p>
        </w:tc>
        <w:tc>
          <w:tcPr>
            <w:tcW w:w="149" w:type="dxa"/>
          </w:tcPr>
          <w:p w14:paraId="242DBD0A" w14:textId="77777777" w:rsidR="00ED3668" w:rsidRDefault="00ED3668" w:rsidP="009D7C21">
            <w:pPr>
              <w:pStyle w:val="EmptyCellLayoutStyle"/>
              <w:spacing w:after="0" w:line="240" w:lineRule="auto"/>
            </w:pPr>
          </w:p>
        </w:tc>
      </w:tr>
    </w:tbl>
    <w:p w14:paraId="3A942BF7" w14:textId="77777777" w:rsidR="00ED3668" w:rsidRDefault="00ED3668" w:rsidP="00ED3668">
      <w:pPr>
        <w:spacing w:after="0" w:line="240" w:lineRule="auto"/>
      </w:pPr>
    </w:p>
    <w:p w14:paraId="61677394" w14:textId="77777777" w:rsidR="00ED3668" w:rsidRDefault="00ED3668" w:rsidP="00FB0762">
      <w:pPr>
        <w:pStyle w:val="Heading4"/>
      </w:pPr>
      <w:bookmarkStart w:id="84" w:name="_Toc444095524"/>
      <w:r>
        <w:t>Microsoft SQL Server 2014 Reporting Services Instance Seed - Rules (alerting)</w:t>
      </w:r>
      <w:bookmarkEnd w:id="84"/>
    </w:p>
    <w:p w14:paraId="58C9CE3B" w14:textId="77777777" w:rsidR="00ED3668" w:rsidRPr="003F5EB9" w:rsidRDefault="00ED3668" w:rsidP="00ED3668">
      <w:pPr>
        <w:spacing w:after="0" w:line="240" w:lineRule="auto"/>
        <w:rPr>
          <w:color w:val="5B9BD5" w:themeColor="accent1"/>
        </w:rPr>
      </w:pPr>
      <w:r w:rsidRPr="003F5EB9">
        <w:rPr>
          <w:rFonts w:eastAsia="Arial"/>
          <w:b/>
          <w:color w:val="5B9BD5" w:themeColor="accent1"/>
        </w:rPr>
        <w:t>SSRS 2014: An error occurred during execution of a SSRS 2014 MP managed module</w:t>
      </w:r>
    </w:p>
    <w:p w14:paraId="50F982A0" w14:textId="77777777" w:rsidR="00ED3668" w:rsidRDefault="00ED3668" w:rsidP="00ED3668">
      <w:pPr>
        <w:spacing w:after="0" w:line="240" w:lineRule="auto"/>
      </w:pPr>
      <w:r>
        <w:rPr>
          <w:rFonts w:eastAsia="Arial"/>
          <w:color w:val="000000"/>
        </w:rPr>
        <w:t>The rule oversees the Event Log and watches for error events submitted by SSRS 2014 management pack. If one of the workflows (discovery, rule or monitor) fails, an event is logged, and a critical alert is reported.</w:t>
      </w:r>
    </w:p>
    <w:tbl>
      <w:tblPr>
        <w:tblW w:w="0" w:type="auto"/>
        <w:tblCellMar>
          <w:left w:w="0" w:type="dxa"/>
          <w:right w:w="0" w:type="dxa"/>
        </w:tblCellMar>
        <w:tblLook w:val="0000" w:firstRow="0" w:lastRow="0" w:firstColumn="0" w:lastColumn="0" w:noHBand="0" w:noVBand="0"/>
      </w:tblPr>
      <w:tblGrid>
        <w:gridCol w:w="42"/>
        <w:gridCol w:w="8485"/>
        <w:gridCol w:w="113"/>
      </w:tblGrid>
      <w:tr w:rsidR="00ED3668" w14:paraId="2244BFF8" w14:textId="77777777" w:rsidTr="009D7C21">
        <w:trPr>
          <w:trHeight w:val="54"/>
        </w:trPr>
        <w:tc>
          <w:tcPr>
            <w:tcW w:w="54" w:type="dxa"/>
          </w:tcPr>
          <w:p w14:paraId="0F15221F" w14:textId="77777777" w:rsidR="00ED3668" w:rsidRDefault="00ED3668" w:rsidP="009D7C21">
            <w:pPr>
              <w:pStyle w:val="EmptyCellLayoutStyle"/>
              <w:spacing w:after="0" w:line="240" w:lineRule="auto"/>
            </w:pPr>
          </w:p>
        </w:tc>
        <w:tc>
          <w:tcPr>
            <w:tcW w:w="10395" w:type="dxa"/>
          </w:tcPr>
          <w:p w14:paraId="38CACB9D" w14:textId="77777777" w:rsidR="00ED3668" w:rsidRDefault="00ED3668" w:rsidP="009D7C21">
            <w:pPr>
              <w:pStyle w:val="EmptyCellLayoutStyle"/>
              <w:spacing w:after="0" w:line="240" w:lineRule="auto"/>
            </w:pPr>
          </w:p>
        </w:tc>
        <w:tc>
          <w:tcPr>
            <w:tcW w:w="149" w:type="dxa"/>
          </w:tcPr>
          <w:p w14:paraId="56F22365" w14:textId="77777777" w:rsidR="00ED3668" w:rsidRDefault="00ED3668" w:rsidP="009D7C21">
            <w:pPr>
              <w:pStyle w:val="EmptyCellLayoutStyle"/>
              <w:spacing w:after="0" w:line="240" w:lineRule="auto"/>
            </w:pPr>
          </w:p>
        </w:tc>
      </w:tr>
      <w:tr w:rsidR="00ED3668" w14:paraId="28A1CE1B" w14:textId="77777777" w:rsidTr="009D7C21">
        <w:tc>
          <w:tcPr>
            <w:tcW w:w="54" w:type="dxa"/>
          </w:tcPr>
          <w:p w14:paraId="4285649C" w14:textId="77777777" w:rsidR="00ED3668" w:rsidRDefault="00ED3668" w:rsidP="009D7C21">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0"/>
              <w:gridCol w:w="2878"/>
              <w:gridCol w:w="2769"/>
            </w:tblGrid>
            <w:tr w:rsidR="00ED3668" w14:paraId="0B8D6C62" w14:textId="77777777" w:rsidTr="009D7C21">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2719482" w14:textId="77777777" w:rsidR="00ED3668" w:rsidRDefault="00ED3668" w:rsidP="009D7C21">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A5AFEEB" w14:textId="77777777" w:rsidR="00ED3668" w:rsidRDefault="00ED3668" w:rsidP="009D7C21">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FF23FFB" w14:textId="77777777" w:rsidR="00ED3668" w:rsidRDefault="00ED3668" w:rsidP="009D7C21">
                  <w:pPr>
                    <w:spacing w:after="0" w:line="240" w:lineRule="auto"/>
                  </w:pPr>
                  <w:r>
                    <w:rPr>
                      <w:rFonts w:eastAsia="Arial"/>
                      <w:b/>
                      <w:color w:val="000000"/>
                    </w:rPr>
                    <w:t>Default value</w:t>
                  </w:r>
                </w:p>
              </w:tc>
            </w:tr>
            <w:tr w:rsidR="00ED3668" w14:paraId="19A15501"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B83AA2B" w14:textId="77777777" w:rsidR="00ED3668" w:rsidRDefault="00ED3668" w:rsidP="009D7C21">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52400CD" w14:textId="77777777" w:rsidR="00ED3668" w:rsidRDefault="00ED3668" w:rsidP="009D7C21">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13F6F66" w14:textId="77777777" w:rsidR="00ED3668" w:rsidRDefault="00ED3668" w:rsidP="009D7C21">
                  <w:pPr>
                    <w:spacing w:after="0" w:line="240" w:lineRule="auto"/>
                  </w:pPr>
                  <w:r>
                    <w:rPr>
                      <w:rFonts w:eastAsia="Arial"/>
                      <w:color w:val="000000"/>
                    </w:rPr>
                    <w:t>Yes</w:t>
                  </w:r>
                </w:p>
              </w:tc>
            </w:tr>
            <w:tr w:rsidR="00ED3668" w14:paraId="4CE35EBD"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D46BCA3" w14:textId="77777777" w:rsidR="00ED3668" w:rsidRDefault="00ED3668" w:rsidP="009D7C21">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DBF98AC" w14:textId="77777777" w:rsidR="00ED3668" w:rsidRDefault="00ED3668" w:rsidP="009D7C21">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A50E80F" w14:textId="77777777" w:rsidR="00ED3668" w:rsidRDefault="00ED3668" w:rsidP="009D7C21">
                  <w:pPr>
                    <w:spacing w:after="0" w:line="240" w:lineRule="auto"/>
                  </w:pPr>
                  <w:r>
                    <w:rPr>
                      <w:rFonts w:eastAsia="Arial"/>
                      <w:color w:val="000000"/>
                    </w:rPr>
                    <w:t>Yes</w:t>
                  </w:r>
                </w:p>
              </w:tc>
            </w:tr>
            <w:tr w:rsidR="00ED3668" w14:paraId="3EFEE7B7"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9B669F4" w14:textId="77777777" w:rsidR="00ED3668" w:rsidRDefault="00ED3668" w:rsidP="009D7C21">
                  <w:pPr>
                    <w:spacing w:after="0" w:line="240" w:lineRule="auto"/>
                  </w:pPr>
                  <w:r>
                    <w:rPr>
                      <w:rFonts w:eastAsia="Arial"/>
                      <w:color w:val="000000"/>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60B81B1" w14:textId="77777777" w:rsidR="00ED3668" w:rsidRDefault="00ED3668" w:rsidP="009D7C21">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27B4B27" w14:textId="77777777" w:rsidR="00ED3668" w:rsidRDefault="00ED3668" w:rsidP="009D7C21">
                  <w:pPr>
                    <w:spacing w:after="0" w:line="240" w:lineRule="auto"/>
                  </w:pPr>
                  <w:r>
                    <w:rPr>
                      <w:rFonts w:eastAsia="Arial"/>
                      <w:color w:val="000000"/>
                    </w:rPr>
                    <w:t>2</w:t>
                  </w:r>
                </w:p>
              </w:tc>
            </w:tr>
            <w:tr w:rsidR="00ED3668" w14:paraId="3CC68D93" w14:textId="77777777" w:rsidTr="009D7C21">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40C3B6F" w14:textId="77777777" w:rsidR="00ED3668" w:rsidRDefault="00ED3668" w:rsidP="009D7C21">
                  <w:pPr>
                    <w:spacing w:after="0" w:line="240" w:lineRule="auto"/>
                  </w:pPr>
                  <w:r>
                    <w:rPr>
                      <w:rFonts w:eastAsia="Arial"/>
                      <w:color w:val="000000"/>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450F700" w14:textId="77777777" w:rsidR="00ED3668" w:rsidRDefault="00ED3668" w:rsidP="009D7C21">
                  <w:pPr>
                    <w:spacing w:after="0" w:line="240" w:lineRule="auto"/>
                  </w:pP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6120A77F" w14:textId="77777777" w:rsidR="00ED3668" w:rsidRDefault="00ED3668" w:rsidP="009D7C21">
                  <w:pPr>
                    <w:spacing w:after="0" w:line="240" w:lineRule="auto"/>
                  </w:pPr>
                  <w:r>
                    <w:rPr>
                      <w:rFonts w:eastAsia="Arial"/>
                      <w:color w:val="000000"/>
                    </w:rPr>
                    <w:t>2</w:t>
                  </w:r>
                </w:p>
              </w:tc>
            </w:tr>
          </w:tbl>
          <w:p w14:paraId="28322376" w14:textId="77777777" w:rsidR="00ED3668" w:rsidRDefault="00ED3668" w:rsidP="009D7C21">
            <w:pPr>
              <w:spacing w:after="0" w:line="240" w:lineRule="auto"/>
            </w:pPr>
          </w:p>
        </w:tc>
        <w:tc>
          <w:tcPr>
            <w:tcW w:w="149" w:type="dxa"/>
          </w:tcPr>
          <w:p w14:paraId="26871E4A" w14:textId="77777777" w:rsidR="00ED3668" w:rsidRDefault="00ED3668" w:rsidP="009D7C21">
            <w:pPr>
              <w:pStyle w:val="EmptyCellLayoutStyle"/>
              <w:spacing w:after="0" w:line="240" w:lineRule="auto"/>
            </w:pPr>
          </w:p>
        </w:tc>
      </w:tr>
      <w:tr w:rsidR="00ED3668" w14:paraId="7B384B5F" w14:textId="77777777" w:rsidTr="009D7C21">
        <w:trPr>
          <w:trHeight w:val="80"/>
        </w:trPr>
        <w:tc>
          <w:tcPr>
            <w:tcW w:w="54" w:type="dxa"/>
          </w:tcPr>
          <w:p w14:paraId="626CB7C0" w14:textId="77777777" w:rsidR="00ED3668" w:rsidRDefault="00ED3668" w:rsidP="009D7C21">
            <w:pPr>
              <w:pStyle w:val="EmptyCellLayoutStyle"/>
              <w:spacing w:after="0" w:line="240" w:lineRule="auto"/>
            </w:pPr>
          </w:p>
        </w:tc>
        <w:tc>
          <w:tcPr>
            <w:tcW w:w="10395" w:type="dxa"/>
          </w:tcPr>
          <w:p w14:paraId="7FD227B3" w14:textId="77777777" w:rsidR="00ED3668" w:rsidRDefault="00ED3668" w:rsidP="009D7C21">
            <w:pPr>
              <w:pStyle w:val="EmptyCellLayoutStyle"/>
              <w:spacing w:after="0" w:line="240" w:lineRule="auto"/>
            </w:pPr>
          </w:p>
        </w:tc>
        <w:tc>
          <w:tcPr>
            <w:tcW w:w="149" w:type="dxa"/>
          </w:tcPr>
          <w:p w14:paraId="3C49EDE5" w14:textId="77777777" w:rsidR="00ED3668" w:rsidRDefault="00ED3668" w:rsidP="009D7C21">
            <w:pPr>
              <w:pStyle w:val="EmptyCellLayoutStyle"/>
              <w:spacing w:after="0" w:line="240" w:lineRule="auto"/>
            </w:pPr>
          </w:p>
        </w:tc>
      </w:tr>
    </w:tbl>
    <w:p w14:paraId="39B06BE8" w14:textId="77777777" w:rsidR="00ED3668" w:rsidRDefault="00ED3668" w:rsidP="00ED3668">
      <w:pPr>
        <w:spacing w:after="0" w:line="240" w:lineRule="auto"/>
      </w:pPr>
    </w:p>
    <w:p w14:paraId="4C87A29F" w14:textId="77777777" w:rsidR="00A070E0" w:rsidRDefault="00A070E0" w:rsidP="00A070E0">
      <w:pPr>
        <w:pStyle w:val="Heading3"/>
      </w:pPr>
      <w:bookmarkStart w:id="85" w:name="_Toc444095392"/>
      <w:bookmarkStart w:id="86" w:name="_Toc444095525"/>
      <w:r>
        <w:t>Server Roles Group</w:t>
      </w:r>
      <w:bookmarkEnd w:id="85"/>
    </w:p>
    <w:p w14:paraId="0A76916C" w14:textId="77777777" w:rsidR="00A070E0" w:rsidRDefault="00A070E0" w:rsidP="00A070E0">
      <w:pPr>
        <w:spacing w:after="0" w:line="240" w:lineRule="auto"/>
      </w:pPr>
      <w:r>
        <w:rPr>
          <w:rFonts w:eastAsia="Arial"/>
          <w:color w:val="000000"/>
        </w:rPr>
        <w:t>Server Roles Group contains all SQL Server root objects such as Database Engine, Analysis Services instance or Reporting Service instance.</w:t>
      </w:r>
    </w:p>
    <w:p w14:paraId="01B57FAE" w14:textId="77777777" w:rsidR="00A070E0" w:rsidRDefault="00A070E0" w:rsidP="00A070E0">
      <w:pPr>
        <w:pStyle w:val="Heading4"/>
      </w:pPr>
      <w:bookmarkStart w:id="87" w:name="_Toc444095393"/>
      <w:r>
        <w:t>Server Roles Group - Discoveries</w:t>
      </w:r>
      <w:bookmarkEnd w:id="87"/>
    </w:p>
    <w:p w14:paraId="2AEFE677" w14:textId="5B3DCF27" w:rsidR="00A070E0" w:rsidRPr="00252056" w:rsidRDefault="00A070E0" w:rsidP="00A070E0">
      <w:pPr>
        <w:spacing w:after="0" w:line="240" w:lineRule="auto"/>
        <w:rPr>
          <w:color w:val="5B9BD5" w:themeColor="accent1"/>
        </w:rPr>
      </w:pPr>
      <w:r w:rsidRPr="00252056">
        <w:rPr>
          <w:rFonts w:eastAsia="Arial"/>
          <w:b/>
          <w:color w:val="5B9BD5" w:themeColor="accent1"/>
        </w:rPr>
        <w:t>SSRS 20</w:t>
      </w:r>
      <w:r>
        <w:rPr>
          <w:rFonts w:eastAsia="Arial"/>
          <w:b/>
          <w:color w:val="5B9BD5" w:themeColor="accent1"/>
        </w:rPr>
        <w:t>14</w:t>
      </w:r>
      <w:r w:rsidRPr="00252056">
        <w:rPr>
          <w:rFonts w:eastAsia="Arial"/>
          <w:b/>
          <w:color w:val="5B9BD5" w:themeColor="accent1"/>
        </w:rPr>
        <w:t>: Server Roles Group Discovery</w:t>
      </w:r>
    </w:p>
    <w:p w14:paraId="50693C2C" w14:textId="77777777" w:rsidR="00A070E0" w:rsidRDefault="00A070E0" w:rsidP="00A070E0">
      <w:pPr>
        <w:spacing w:after="0" w:line="240" w:lineRule="auto"/>
      </w:pPr>
      <w:r w:rsidRPr="00C1777B">
        <w:rPr>
          <w:rFonts w:eastAsia="Arial"/>
          <w:color w:val="000000"/>
        </w:rPr>
        <w:t>This object discovery populates the Server Roles group to contain all SQL Server root objects such as Database Engine, Analysis Services instance or Reporting Service instance.</w:t>
      </w:r>
    </w:p>
    <w:p w14:paraId="703645C3" w14:textId="77777777" w:rsidR="00A070E0" w:rsidRDefault="00A070E0" w:rsidP="00A070E0">
      <w:pPr>
        <w:spacing w:after="0" w:line="240" w:lineRule="auto"/>
      </w:pPr>
    </w:p>
    <w:p w14:paraId="6D1F4B9D" w14:textId="77777777" w:rsidR="00A070E0" w:rsidRDefault="00A070E0" w:rsidP="00A070E0">
      <w:pPr>
        <w:pStyle w:val="Heading3"/>
      </w:pPr>
      <w:bookmarkStart w:id="88" w:name="_Toc444095394"/>
      <w:r>
        <w:lastRenderedPageBreak/>
        <w:t>SQL Server Alerts Scope Group</w:t>
      </w:r>
      <w:bookmarkEnd w:id="88"/>
    </w:p>
    <w:p w14:paraId="64A4B6F3" w14:textId="77777777" w:rsidR="00A070E0" w:rsidRDefault="00A070E0" w:rsidP="00A070E0">
      <w:pPr>
        <w:spacing w:after="0" w:line="240" w:lineRule="auto"/>
      </w:pPr>
      <w:r w:rsidRPr="007749D1">
        <w:rPr>
          <w:rFonts w:eastAsia="Arial"/>
          <w:color w:val="000000"/>
        </w:rPr>
        <w:t>SQL Server Alerts Scope Group contains SQL Server objects which can throw alerts.</w:t>
      </w:r>
    </w:p>
    <w:p w14:paraId="1E0B7E4B" w14:textId="77777777" w:rsidR="00A070E0" w:rsidRDefault="00A070E0" w:rsidP="00A070E0">
      <w:pPr>
        <w:pStyle w:val="Heading4"/>
      </w:pPr>
      <w:bookmarkStart w:id="89" w:name="_Toc444095395"/>
      <w:r>
        <w:t>SQL Server Alerts Scope Group - Discoveries</w:t>
      </w:r>
      <w:bookmarkEnd w:id="89"/>
    </w:p>
    <w:p w14:paraId="39F8B9F2" w14:textId="6F367D08" w:rsidR="00A070E0" w:rsidRPr="00252056" w:rsidRDefault="00A070E0" w:rsidP="00A070E0">
      <w:pPr>
        <w:spacing w:after="0" w:line="240" w:lineRule="auto"/>
        <w:rPr>
          <w:color w:val="5B9BD5" w:themeColor="accent1"/>
        </w:rPr>
      </w:pPr>
      <w:r w:rsidRPr="00252056">
        <w:rPr>
          <w:rFonts w:eastAsia="Arial"/>
          <w:b/>
          <w:color w:val="5B9BD5" w:themeColor="accent1"/>
        </w:rPr>
        <w:t>SSRS 20</w:t>
      </w:r>
      <w:r>
        <w:rPr>
          <w:rFonts w:eastAsia="Arial"/>
          <w:b/>
          <w:color w:val="5B9BD5" w:themeColor="accent1"/>
        </w:rPr>
        <w:t>14</w:t>
      </w:r>
      <w:r w:rsidRPr="00252056">
        <w:rPr>
          <w:rFonts w:eastAsia="Arial"/>
          <w:b/>
          <w:color w:val="5B9BD5" w:themeColor="accent1"/>
        </w:rPr>
        <w:t>: Alerts Scope Group Discovery</w:t>
      </w:r>
    </w:p>
    <w:p w14:paraId="16024352" w14:textId="77777777" w:rsidR="00A070E0" w:rsidRDefault="00A070E0" w:rsidP="00A070E0">
      <w:pPr>
        <w:spacing w:after="0" w:line="240" w:lineRule="auto"/>
      </w:pPr>
      <w:r w:rsidRPr="007749D1">
        <w:rPr>
          <w:rFonts w:eastAsia="Arial"/>
          <w:color w:val="000000"/>
        </w:rPr>
        <w:t>This object discovery populates the Alerts Scope group to contain all SQL Server objects which can throw alerts.</w:t>
      </w:r>
    </w:p>
    <w:p w14:paraId="6FDD626C" w14:textId="77777777" w:rsidR="00A070E0" w:rsidRDefault="00A070E0" w:rsidP="00A070E0">
      <w:pPr>
        <w:spacing w:after="0" w:line="240" w:lineRule="auto"/>
      </w:pPr>
    </w:p>
    <w:p w14:paraId="1B15CDEF" w14:textId="77777777" w:rsidR="00A070E0" w:rsidRDefault="00A070E0" w:rsidP="00A070E0">
      <w:pPr>
        <w:pStyle w:val="Heading3"/>
      </w:pPr>
      <w:bookmarkStart w:id="90" w:name="_Toc444095396"/>
      <w:r>
        <w:t>SQL Server Computers</w:t>
      </w:r>
      <w:bookmarkEnd w:id="90"/>
    </w:p>
    <w:p w14:paraId="2E8A17AD" w14:textId="77777777" w:rsidR="00A070E0" w:rsidRDefault="00A070E0" w:rsidP="00A070E0">
      <w:pPr>
        <w:spacing w:after="0" w:line="240" w:lineRule="auto"/>
      </w:pPr>
      <w:r w:rsidRPr="00117333">
        <w:rPr>
          <w:rFonts w:eastAsia="Arial"/>
          <w:color w:val="000000"/>
        </w:rPr>
        <w:t>This group contains all Windows computers that are running a component of Microsoft SQL Server.</w:t>
      </w:r>
    </w:p>
    <w:p w14:paraId="02BB1720" w14:textId="77777777" w:rsidR="00A070E0" w:rsidRDefault="00A070E0" w:rsidP="00A070E0">
      <w:pPr>
        <w:pStyle w:val="Heading4"/>
      </w:pPr>
      <w:bookmarkStart w:id="91" w:name="_Toc444095397"/>
      <w:r>
        <w:t>SQL Server Computers - Discoveries</w:t>
      </w:r>
      <w:bookmarkEnd w:id="91"/>
    </w:p>
    <w:p w14:paraId="5E72E0D8" w14:textId="5855C181" w:rsidR="00A070E0" w:rsidRPr="00252056" w:rsidRDefault="00A070E0" w:rsidP="00A070E0">
      <w:pPr>
        <w:spacing w:after="0" w:line="240" w:lineRule="auto"/>
        <w:rPr>
          <w:color w:val="5B9BD5" w:themeColor="accent1"/>
        </w:rPr>
      </w:pPr>
      <w:r w:rsidRPr="00252056">
        <w:rPr>
          <w:rFonts w:eastAsia="Arial"/>
          <w:b/>
          <w:color w:val="5B9BD5" w:themeColor="accent1"/>
        </w:rPr>
        <w:t>SSRS 20</w:t>
      </w:r>
      <w:r>
        <w:rPr>
          <w:rFonts w:eastAsia="Arial"/>
          <w:b/>
          <w:color w:val="5B9BD5" w:themeColor="accent1"/>
        </w:rPr>
        <w:t>14</w:t>
      </w:r>
      <w:r w:rsidRPr="00252056">
        <w:rPr>
          <w:rFonts w:eastAsia="Arial"/>
          <w:b/>
          <w:color w:val="5B9BD5" w:themeColor="accent1"/>
        </w:rPr>
        <w:t>: Discover SQL Server Reporting Services Computer Group membership</w:t>
      </w:r>
    </w:p>
    <w:p w14:paraId="1CC25CF2" w14:textId="513D00E4" w:rsidR="00ED3668" w:rsidRDefault="00A070E0" w:rsidP="00ED3668">
      <w:pPr>
        <w:spacing w:after="0" w:line="240" w:lineRule="auto"/>
      </w:pPr>
      <w:r w:rsidRPr="00117333">
        <w:rPr>
          <w:rFonts w:eastAsia="Arial"/>
          <w:color w:val="000000"/>
        </w:rPr>
        <w:t>Populates the computer group to contain all computers running a component of Microsoft SQL Server.</w:t>
      </w:r>
      <w:bookmarkEnd w:id="86"/>
    </w:p>
    <w:p w14:paraId="67746E54" w14:textId="77777777" w:rsidR="00ED3668" w:rsidRDefault="00ED3668" w:rsidP="00ED3668">
      <w:pPr>
        <w:spacing w:after="0" w:line="240" w:lineRule="auto"/>
      </w:pPr>
    </w:p>
    <w:p w14:paraId="78B9721E" w14:textId="77777777" w:rsidR="00ED3668" w:rsidRDefault="00ED3668" w:rsidP="00FB0762">
      <w:pPr>
        <w:pStyle w:val="Heading3"/>
      </w:pPr>
      <w:bookmarkStart w:id="92" w:name="_Toc444095531"/>
      <w:r>
        <w:t>SSRS 2014 Deployment</w:t>
      </w:r>
      <w:bookmarkEnd w:id="92"/>
    </w:p>
    <w:p w14:paraId="7D5BCE6C" w14:textId="65E58759" w:rsidR="00ED3668" w:rsidRDefault="00ED3668" w:rsidP="00ED3668">
      <w:pPr>
        <w:spacing w:after="0" w:line="240" w:lineRule="auto"/>
      </w:pPr>
      <w:r>
        <w:rPr>
          <w:rFonts w:eastAsia="Arial"/>
          <w:color w:val="000000"/>
        </w:rPr>
        <w:t>Reporting Services (native mode) support</w:t>
      </w:r>
      <w:r w:rsidR="009D7705">
        <w:rPr>
          <w:rFonts w:eastAsia="Arial"/>
          <w:color w:val="000000"/>
        </w:rPr>
        <w:t>s</w:t>
      </w:r>
      <w:r>
        <w:rPr>
          <w:rFonts w:eastAsia="Arial"/>
          <w:color w:val="000000"/>
        </w:rPr>
        <w:t xml:space="preserve"> a scale-out deployment model that allows running multiple report server instances that share a single report server database. Scale-out deployments are used to increase scalability of report servers to handle more concurrent users and larger report execution loads. It can also be used to dedicate specific servers to process interactive or scheduled reports.</w:t>
      </w:r>
    </w:p>
    <w:p w14:paraId="460B0A3B" w14:textId="77777777" w:rsidR="00ED3668" w:rsidRDefault="00ED3668" w:rsidP="00FB0762">
      <w:pPr>
        <w:pStyle w:val="Heading4"/>
      </w:pPr>
      <w:bookmarkStart w:id="93" w:name="_Toc444095532"/>
      <w:r>
        <w:t>SSRS 2014 Deployment - Discoveries</w:t>
      </w:r>
      <w:bookmarkEnd w:id="93"/>
    </w:p>
    <w:p w14:paraId="30946329" w14:textId="77777777" w:rsidR="00ED3668" w:rsidRPr="003F5EB9" w:rsidRDefault="00ED3668" w:rsidP="00ED3668">
      <w:pPr>
        <w:spacing w:after="0" w:line="240" w:lineRule="auto"/>
        <w:rPr>
          <w:color w:val="5B9BD5" w:themeColor="accent1"/>
        </w:rPr>
      </w:pPr>
      <w:r w:rsidRPr="003F5EB9">
        <w:rPr>
          <w:rFonts w:eastAsia="Arial"/>
          <w:b/>
          <w:color w:val="5B9BD5" w:themeColor="accent1"/>
        </w:rPr>
        <w:t>SSRS 2014: Native Mode Deployment Discovery</w:t>
      </w:r>
    </w:p>
    <w:p w14:paraId="47ACDAAF" w14:textId="77777777" w:rsidR="00ED3668" w:rsidRDefault="00ED3668" w:rsidP="00ED3668">
      <w:pPr>
        <w:spacing w:after="0" w:line="240" w:lineRule="auto"/>
      </w:pPr>
      <w:r>
        <w:rPr>
          <w:rFonts w:eastAsia="Arial"/>
          <w:color w:val="000000"/>
        </w:rPr>
        <w:t>This rule discovers all instances of SSRS 2014 Native Mode Deployments.</w:t>
      </w:r>
    </w:p>
    <w:tbl>
      <w:tblPr>
        <w:tblW w:w="0" w:type="auto"/>
        <w:tblCellMar>
          <w:left w:w="0" w:type="dxa"/>
          <w:right w:w="0" w:type="dxa"/>
        </w:tblCellMar>
        <w:tblLook w:val="0000" w:firstRow="0" w:lastRow="0" w:firstColumn="0" w:lastColumn="0" w:noHBand="0" w:noVBand="0"/>
      </w:tblPr>
      <w:tblGrid>
        <w:gridCol w:w="40"/>
        <w:gridCol w:w="8492"/>
        <w:gridCol w:w="108"/>
      </w:tblGrid>
      <w:tr w:rsidR="00ED3668" w14:paraId="1817DCFA" w14:textId="77777777" w:rsidTr="009D7C21">
        <w:trPr>
          <w:trHeight w:val="54"/>
        </w:trPr>
        <w:tc>
          <w:tcPr>
            <w:tcW w:w="54" w:type="dxa"/>
          </w:tcPr>
          <w:p w14:paraId="4D4E4DA8" w14:textId="77777777" w:rsidR="00ED3668" w:rsidRDefault="00ED3668" w:rsidP="009D7C21">
            <w:pPr>
              <w:pStyle w:val="EmptyCellLayoutStyle"/>
              <w:spacing w:after="0" w:line="240" w:lineRule="auto"/>
            </w:pPr>
          </w:p>
        </w:tc>
        <w:tc>
          <w:tcPr>
            <w:tcW w:w="10395" w:type="dxa"/>
          </w:tcPr>
          <w:p w14:paraId="5005F6F4" w14:textId="77777777" w:rsidR="00ED3668" w:rsidRDefault="00ED3668" w:rsidP="009D7C21">
            <w:pPr>
              <w:pStyle w:val="EmptyCellLayoutStyle"/>
              <w:spacing w:after="0" w:line="240" w:lineRule="auto"/>
            </w:pPr>
          </w:p>
        </w:tc>
        <w:tc>
          <w:tcPr>
            <w:tcW w:w="149" w:type="dxa"/>
          </w:tcPr>
          <w:p w14:paraId="0FDFCF14" w14:textId="77777777" w:rsidR="00ED3668" w:rsidRDefault="00ED3668" w:rsidP="009D7C21">
            <w:pPr>
              <w:pStyle w:val="EmptyCellLayoutStyle"/>
              <w:spacing w:after="0" w:line="240" w:lineRule="auto"/>
            </w:pPr>
          </w:p>
        </w:tc>
      </w:tr>
      <w:tr w:rsidR="00ED3668" w14:paraId="35BAB6B5" w14:textId="77777777" w:rsidTr="009D7C21">
        <w:tc>
          <w:tcPr>
            <w:tcW w:w="54" w:type="dxa"/>
          </w:tcPr>
          <w:p w14:paraId="66852AD3" w14:textId="77777777" w:rsidR="00ED3668" w:rsidRDefault="00ED3668" w:rsidP="009D7C21">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87"/>
              <w:gridCol w:w="2681"/>
            </w:tblGrid>
            <w:tr w:rsidR="00ED3668" w14:paraId="069A99DA" w14:textId="77777777" w:rsidTr="009D7C21">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DC8CFD9" w14:textId="77777777" w:rsidR="00ED3668" w:rsidRDefault="00ED3668" w:rsidP="009D7C21">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BDA8097" w14:textId="77777777" w:rsidR="00ED3668" w:rsidRDefault="00ED3668" w:rsidP="009D7C21">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4883E2A4" w14:textId="77777777" w:rsidR="00ED3668" w:rsidRDefault="00ED3668" w:rsidP="009D7C21">
                  <w:pPr>
                    <w:spacing w:after="0" w:line="240" w:lineRule="auto"/>
                  </w:pPr>
                  <w:r>
                    <w:rPr>
                      <w:rFonts w:eastAsia="Arial"/>
                      <w:b/>
                      <w:color w:val="000000"/>
                    </w:rPr>
                    <w:t>Default value</w:t>
                  </w:r>
                </w:p>
              </w:tc>
            </w:tr>
            <w:tr w:rsidR="00ED3668" w14:paraId="3A6ABEB3"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40D05BA" w14:textId="77777777" w:rsidR="00ED3668" w:rsidRDefault="00ED3668" w:rsidP="009D7C21">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2A19FFD" w14:textId="77777777" w:rsidR="00ED3668" w:rsidRDefault="00ED3668" w:rsidP="009D7C21">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D838AA4" w14:textId="77777777" w:rsidR="00ED3668" w:rsidRDefault="00ED3668" w:rsidP="009D7C21">
                  <w:pPr>
                    <w:spacing w:after="0" w:line="240" w:lineRule="auto"/>
                  </w:pPr>
                  <w:r>
                    <w:rPr>
                      <w:rFonts w:eastAsia="Arial"/>
                      <w:color w:val="000000"/>
                    </w:rPr>
                    <w:t>Yes</w:t>
                  </w:r>
                </w:p>
              </w:tc>
            </w:tr>
            <w:tr w:rsidR="00ED3668" w14:paraId="38F2EC4C"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C229C17" w14:textId="77777777" w:rsidR="00ED3668" w:rsidRDefault="00ED3668" w:rsidP="009D7C21">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6CAE7A3" w14:textId="77777777" w:rsidR="00ED3668" w:rsidRDefault="00ED3668" w:rsidP="009D7C21">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125246A" w14:textId="77777777" w:rsidR="00ED3668" w:rsidRDefault="00ED3668" w:rsidP="009D7C21">
                  <w:pPr>
                    <w:spacing w:after="0" w:line="240" w:lineRule="auto"/>
                  </w:pPr>
                  <w:r>
                    <w:rPr>
                      <w:rFonts w:eastAsia="Arial"/>
                      <w:color w:val="000000"/>
                    </w:rPr>
                    <w:t>14400</w:t>
                  </w:r>
                </w:p>
              </w:tc>
            </w:tr>
            <w:tr w:rsidR="00ED3668" w14:paraId="085E02FF"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A5FE7C4" w14:textId="77777777" w:rsidR="00ED3668" w:rsidRDefault="00ED3668" w:rsidP="009D7C21">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C4B20F9" w14:textId="77777777" w:rsidR="00ED3668" w:rsidRDefault="00ED3668" w:rsidP="009D7C21">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93CB0F8" w14:textId="77777777" w:rsidR="00ED3668" w:rsidRDefault="00ED3668" w:rsidP="009D7C21">
                  <w:pPr>
                    <w:spacing w:after="0" w:line="240" w:lineRule="auto"/>
                  </w:pPr>
                </w:p>
              </w:tc>
            </w:tr>
            <w:tr w:rsidR="00ED3668" w14:paraId="53D6B6FC" w14:textId="77777777" w:rsidTr="009D7C21">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19A5AF81" w14:textId="77777777" w:rsidR="00ED3668" w:rsidRDefault="00ED3668" w:rsidP="009D7C21">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044AAA8E" w14:textId="77777777" w:rsidR="00ED3668" w:rsidRDefault="00ED3668" w:rsidP="009D7C21">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3F7DB006" w14:textId="77777777" w:rsidR="00ED3668" w:rsidRDefault="00ED3668" w:rsidP="009D7C21">
                  <w:pPr>
                    <w:spacing w:after="0" w:line="240" w:lineRule="auto"/>
                  </w:pPr>
                  <w:r>
                    <w:rPr>
                      <w:rFonts w:eastAsia="Arial"/>
                      <w:color w:val="000000"/>
                    </w:rPr>
                    <w:t>300</w:t>
                  </w:r>
                </w:p>
              </w:tc>
            </w:tr>
          </w:tbl>
          <w:p w14:paraId="6F36D575" w14:textId="77777777" w:rsidR="00ED3668" w:rsidRDefault="00ED3668" w:rsidP="009D7C21">
            <w:pPr>
              <w:spacing w:after="0" w:line="240" w:lineRule="auto"/>
            </w:pPr>
          </w:p>
        </w:tc>
        <w:tc>
          <w:tcPr>
            <w:tcW w:w="149" w:type="dxa"/>
          </w:tcPr>
          <w:p w14:paraId="25A7E9A2" w14:textId="77777777" w:rsidR="00ED3668" w:rsidRDefault="00ED3668" w:rsidP="009D7C21">
            <w:pPr>
              <w:pStyle w:val="EmptyCellLayoutStyle"/>
              <w:spacing w:after="0" w:line="240" w:lineRule="auto"/>
            </w:pPr>
          </w:p>
        </w:tc>
      </w:tr>
      <w:tr w:rsidR="00ED3668" w14:paraId="1C51A968" w14:textId="77777777" w:rsidTr="009D7C21">
        <w:trPr>
          <w:trHeight w:val="80"/>
        </w:trPr>
        <w:tc>
          <w:tcPr>
            <w:tcW w:w="54" w:type="dxa"/>
          </w:tcPr>
          <w:p w14:paraId="570002D6" w14:textId="77777777" w:rsidR="00ED3668" w:rsidRDefault="00ED3668" w:rsidP="009D7C21">
            <w:pPr>
              <w:pStyle w:val="EmptyCellLayoutStyle"/>
              <w:spacing w:after="0" w:line="240" w:lineRule="auto"/>
            </w:pPr>
          </w:p>
        </w:tc>
        <w:tc>
          <w:tcPr>
            <w:tcW w:w="10395" w:type="dxa"/>
          </w:tcPr>
          <w:p w14:paraId="3679B7B7" w14:textId="77777777" w:rsidR="00ED3668" w:rsidRDefault="00ED3668" w:rsidP="009D7C21">
            <w:pPr>
              <w:pStyle w:val="EmptyCellLayoutStyle"/>
              <w:spacing w:after="0" w:line="240" w:lineRule="auto"/>
            </w:pPr>
          </w:p>
        </w:tc>
        <w:tc>
          <w:tcPr>
            <w:tcW w:w="149" w:type="dxa"/>
          </w:tcPr>
          <w:p w14:paraId="7689B780" w14:textId="77777777" w:rsidR="00ED3668" w:rsidRDefault="00ED3668" w:rsidP="009D7C21">
            <w:pPr>
              <w:pStyle w:val="EmptyCellLayoutStyle"/>
              <w:spacing w:after="0" w:line="240" w:lineRule="auto"/>
            </w:pPr>
          </w:p>
        </w:tc>
      </w:tr>
    </w:tbl>
    <w:p w14:paraId="03DCB0A9" w14:textId="77777777" w:rsidR="00ED3668" w:rsidRDefault="00ED3668" w:rsidP="00ED3668">
      <w:pPr>
        <w:spacing w:after="0" w:line="240" w:lineRule="auto"/>
      </w:pPr>
    </w:p>
    <w:p w14:paraId="4471E783" w14:textId="77777777" w:rsidR="00ED3668" w:rsidRDefault="00ED3668" w:rsidP="00FB0762">
      <w:pPr>
        <w:pStyle w:val="Heading4"/>
      </w:pPr>
      <w:bookmarkStart w:id="94" w:name="_Toc444095533"/>
      <w:r>
        <w:lastRenderedPageBreak/>
        <w:t>SSRS 2014 Deployment - Unit monitors</w:t>
      </w:r>
      <w:bookmarkEnd w:id="94"/>
    </w:p>
    <w:p w14:paraId="60CB5532" w14:textId="77777777" w:rsidR="00ED3668" w:rsidRPr="003F5EB9" w:rsidRDefault="00ED3668" w:rsidP="00ED3668">
      <w:pPr>
        <w:spacing w:after="0" w:line="240" w:lineRule="auto"/>
        <w:rPr>
          <w:color w:val="5B9BD5" w:themeColor="accent1"/>
        </w:rPr>
      </w:pPr>
      <w:r w:rsidRPr="003F5EB9">
        <w:rPr>
          <w:rFonts w:eastAsia="Arial"/>
          <w:b/>
          <w:color w:val="5B9BD5" w:themeColor="accent1"/>
        </w:rPr>
        <w:t>All deployment instances are discovered</w:t>
      </w:r>
    </w:p>
    <w:p w14:paraId="73903960" w14:textId="77777777" w:rsidR="00ED3668" w:rsidRDefault="00ED3668" w:rsidP="00ED3668">
      <w:pPr>
        <w:spacing w:after="0" w:line="240" w:lineRule="auto"/>
      </w:pPr>
      <w:r>
        <w:rPr>
          <w:rFonts w:eastAsia="Arial"/>
          <w:color w:val="000000"/>
        </w:rPr>
        <w:t>The monitor raises an alert, if not all SSRS Instances are discovered for the given SSRS Deployment.</w:t>
      </w:r>
    </w:p>
    <w:tbl>
      <w:tblPr>
        <w:tblW w:w="0" w:type="auto"/>
        <w:tblCellMar>
          <w:left w:w="0" w:type="dxa"/>
          <w:right w:w="0" w:type="dxa"/>
        </w:tblCellMar>
        <w:tblLook w:val="0000" w:firstRow="0" w:lastRow="0" w:firstColumn="0" w:lastColumn="0" w:noHBand="0" w:noVBand="0"/>
      </w:tblPr>
      <w:tblGrid>
        <w:gridCol w:w="40"/>
        <w:gridCol w:w="8492"/>
        <w:gridCol w:w="108"/>
      </w:tblGrid>
      <w:tr w:rsidR="00ED3668" w14:paraId="480FBE1F" w14:textId="77777777" w:rsidTr="009D7C21">
        <w:trPr>
          <w:trHeight w:val="54"/>
        </w:trPr>
        <w:tc>
          <w:tcPr>
            <w:tcW w:w="54" w:type="dxa"/>
          </w:tcPr>
          <w:p w14:paraId="7EF60C63" w14:textId="77777777" w:rsidR="00ED3668" w:rsidRDefault="00ED3668" w:rsidP="009D7C21">
            <w:pPr>
              <w:pStyle w:val="EmptyCellLayoutStyle"/>
              <w:spacing w:after="0" w:line="240" w:lineRule="auto"/>
            </w:pPr>
          </w:p>
        </w:tc>
        <w:tc>
          <w:tcPr>
            <w:tcW w:w="10395" w:type="dxa"/>
          </w:tcPr>
          <w:p w14:paraId="40461D30" w14:textId="77777777" w:rsidR="00ED3668" w:rsidRDefault="00ED3668" w:rsidP="009D7C21">
            <w:pPr>
              <w:pStyle w:val="EmptyCellLayoutStyle"/>
              <w:spacing w:after="0" w:line="240" w:lineRule="auto"/>
            </w:pPr>
          </w:p>
        </w:tc>
        <w:tc>
          <w:tcPr>
            <w:tcW w:w="149" w:type="dxa"/>
          </w:tcPr>
          <w:p w14:paraId="5CDA9194" w14:textId="77777777" w:rsidR="00ED3668" w:rsidRDefault="00ED3668" w:rsidP="009D7C21">
            <w:pPr>
              <w:pStyle w:val="EmptyCellLayoutStyle"/>
              <w:spacing w:after="0" w:line="240" w:lineRule="auto"/>
            </w:pPr>
          </w:p>
        </w:tc>
      </w:tr>
      <w:tr w:rsidR="00ED3668" w14:paraId="04AB27D7" w14:textId="77777777" w:rsidTr="009D7C21">
        <w:tc>
          <w:tcPr>
            <w:tcW w:w="54" w:type="dxa"/>
          </w:tcPr>
          <w:p w14:paraId="1EFD7F8F" w14:textId="77777777" w:rsidR="00ED3668" w:rsidRDefault="00ED3668" w:rsidP="009D7C21">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87"/>
              <w:gridCol w:w="2681"/>
            </w:tblGrid>
            <w:tr w:rsidR="00ED3668" w14:paraId="23A00D7E" w14:textId="77777777" w:rsidTr="009D7C21">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7E1351AF" w14:textId="77777777" w:rsidR="00ED3668" w:rsidRDefault="00ED3668" w:rsidP="009D7C21">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4631A461" w14:textId="77777777" w:rsidR="00ED3668" w:rsidRDefault="00ED3668" w:rsidP="009D7C21">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97BF62D" w14:textId="77777777" w:rsidR="00ED3668" w:rsidRDefault="00ED3668" w:rsidP="009D7C21">
                  <w:pPr>
                    <w:spacing w:after="0" w:line="240" w:lineRule="auto"/>
                  </w:pPr>
                  <w:r>
                    <w:rPr>
                      <w:rFonts w:eastAsia="Arial"/>
                      <w:b/>
                      <w:color w:val="000000"/>
                    </w:rPr>
                    <w:t>Default value</w:t>
                  </w:r>
                </w:p>
              </w:tc>
            </w:tr>
            <w:tr w:rsidR="00ED3668" w14:paraId="03F7E021"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E32590A" w14:textId="77777777" w:rsidR="00ED3668" w:rsidRDefault="00ED3668" w:rsidP="009D7C21">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C8EAC4C" w14:textId="77777777" w:rsidR="00ED3668" w:rsidRDefault="00ED3668" w:rsidP="009D7C21">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874CD62" w14:textId="77777777" w:rsidR="00ED3668" w:rsidRDefault="00ED3668" w:rsidP="009D7C21">
                  <w:pPr>
                    <w:spacing w:after="0" w:line="240" w:lineRule="auto"/>
                  </w:pPr>
                  <w:r>
                    <w:rPr>
                      <w:rFonts w:eastAsia="Arial"/>
                      <w:color w:val="000000"/>
                    </w:rPr>
                    <w:t>Yes</w:t>
                  </w:r>
                </w:p>
              </w:tc>
            </w:tr>
            <w:tr w:rsidR="00ED3668" w14:paraId="69A874F3"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75DF5F4" w14:textId="77777777" w:rsidR="00ED3668" w:rsidRDefault="00ED3668" w:rsidP="009D7C21">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AB172AC" w14:textId="77777777" w:rsidR="00ED3668" w:rsidRDefault="00ED3668" w:rsidP="009D7C21">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48912F1" w14:textId="77777777" w:rsidR="00ED3668" w:rsidRDefault="00ED3668" w:rsidP="009D7C21">
                  <w:pPr>
                    <w:spacing w:after="0" w:line="240" w:lineRule="auto"/>
                  </w:pPr>
                  <w:r>
                    <w:rPr>
                      <w:rFonts w:eastAsia="Arial"/>
                      <w:color w:val="000000"/>
                    </w:rPr>
                    <w:t>True</w:t>
                  </w:r>
                </w:p>
              </w:tc>
            </w:tr>
            <w:tr w:rsidR="00ED3668" w14:paraId="212C65F5"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E9B8077" w14:textId="77777777" w:rsidR="00ED3668" w:rsidRDefault="00ED3668" w:rsidP="009D7C21">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E9C4E8A" w14:textId="77777777" w:rsidR="00ED3668" w:rsidRDefault="00ED3668" w:rsidP="009D7C21">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D7DE0F8" w14:textId="77777777" w:rsidR="00ED3668" w:rsidRDefault="00ED3668" w:rsidP="009D7C21">
                  <w:pPr>
                    <w:spacing w:after="0" w:line="240" w:lineRule="auto"/>
                  </w:pPr>
                  <w:r>
                    <w:rPr>
                      <w:rFonts w:eastAsia="Arial"/>
                      <w:color w:val="000000"/>
                    </w:rPr>
                    <w:t>604800</w:t>
                  </w:r>
                </w:p>
              </w:tc>
            </w:tr>
            <w:tr w:rsidR="00ED3668" w14:paraId="221DC4C9"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F503601" w14:textId="77777777" w:rsidR="00ED3668" w:rsidRDefault="00ED3668" w:rsidP="009D7C21">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334A194" w14:textId="77777777" w:rsidR="00ED3668" w:rsidRDefault="00ED3668" w:rsidP="009D7C21">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5275CBF" w14:textId="77777777" w:rsidR="00ED3668" w:rsidRDefault="00ED3668" w:rsidP="009D7C21">
                  <w:pPr>
                    <w:spacing w:after="0" w:line="240" w:lineRule="auto"/>
                  </w:pPr>
                </w:p>
              </w:tc>
            </w:tr>
            <w:tr w:rsidR="00ED3668" w14:paraId="74B19064"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B1322BE" w14:textId="77777777" w:rsidR="00ED3668" w:rsidRDefault="00ED3668" w:rsidP="009D7C21">
                  <w:pPr>
                    <w:spacing w:after="0" w:line="240" w:lineRule="auto"/>
                  </w:pPr>
                  <w:r>
                    <w:rPr>
                      <w:rFonts w:eastAsia="Arial"/>
                      <w:color w:val="000000"/>
                    </w:rPr>
                    <w:t>Threshold for count of unmatched instances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828B70D" w14:textId="77777777" w:rsidR="00ED3668" w:rsidRDefault="00ED3668" w:rsidP="009D7C21">
                  <w:pPr>
                    <w:spacing w:after="0" w:line="240" w:lineRule="auto"/>
                  </w:pPr>
                  <w:r>
                    <w:rPr>
                      <w:rFonts w:eastAsia="Arial"/>
                      <w:color w:val="000000"/>
                    </w:rPr>
                    <w:t>The monitor will create an alert, if the count of unmatched instances is more or equal to the specified value.</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D035A72" w14:textId="77777777" w:rsidR="00ED3668" w:rsidRDefault="00ED3668" w:rsidP="009D7C21">
                  <w:pPr>
                    <w:spacing w:after="0" w:line="240" w:lineRule="auto"/>
                  </w:pPr>
                  <w:r>
                    <w:rPr>
                      <w:rFonts w:eastAsia="Arial"/>
                      <w:color w:val="000000"/>
                    </w:rPr>
                    <w:t>1</w:t>
                  </w:r>
                </w:p>
              </w:tc>
            </w:tr>
            <w:tr w:rsidR="00ED3668" w14:paraId="58C33BA1" w14:textId="77777777" w:rsidTr="009D7C21">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AFD4962" w14:textId="77777777" w:rsidR="00ED3668" w:rsidRDefault="00ED3668" w:rsidP="009D7C21">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41F51496" w14:textId="77777777" w:rsidR="00ED3668" w:rsidRDefault="00ED3668" w:rsidP="009D7C21">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72238C1D" w14:textId="77777777" w:rsidR="00ED3668" w:rsidRDefault="00ED3668" w:rsidP="009D7C21">
                  <w:pPr>
                    <w:spacing w:after="0" w:line="240" w:lineRule="auto"/>
                  </w:pPr>
                  <w:r>
                    <w:rPr>
                      <w:rFonts w:eastAsia="Arial"/>
                      <w:color w:val="000000"/>
                    </w:rPr>
                    <w:t>300</w:t>
                  </w:r>
                </w:p>
              </w:tc>
            </w:tr>
          </w:tbl>
          <w:p w14:paraId="54D37C82" w14:textId="77777777" w:rsidR="00ED3668" w:rsidRDefault="00ED3668" w:rsidP="009D7C21">
            <w:pPr>
              <w:spacing w:after="0" w:line="240" w:lineRule="auto"/>
            </w:pPr>
          </w:p>
        </w:tc>
        <w:tc>
          <w:tcPr>
            <w:tcW w:w="149" w:type="dxa"/>
          </w:tcPr>
          <w:p w14:paraId="505C6C14" w14:textId="77777777" w:rsidR="00ED3668" w:rsidRDefault="00ED3668" w:rsidP="009D7C21">
            <w:pPr>
              <w:pStyle w:val="EmptyCellLayoutStyle"/>
              <w:spacing w:after="0" w:line="240" w:lineRule="auto"/>
            </w:pPr>
          </w:p>
        </w:tc>
      </w:tr>
      <w:tr w:rsidR="00ED3668" w14:paraId="7770B8FD" w14:textId="77777777" w:rsidTr="009D7C21">
        <w:trPr>
          <w:trHeight w:val="80"/>
        </w:trPr>
        <w:tc>
          <w:tcPr>
            <w:tcW w:w="54" w:type="dxa"/>
          </w:tcPr>
          <w:p w14:paraId="35241E26" w14:textId="77777777" w:rsidR="00ED3668" w:rsidRDefault="00ED3668" w:rsidP="009D7C21">
            <w:pPr>
              <w:pStyle w:val="EmptyCellLayoutStyle"/>
              <w:spacing w:after="0" w:line="240" w:lineRule="auto"/>
            </w:pPr>
          </w:p>
        </w:tc>
        <w:tc>
          <w:tcPr>
            <w:tcW w:w="10395" w:type="dxa"/>
          </w:tcPr>
          <w:p w14:paraId="45A576BD" w14:textId="77777777" w:rsidR="00ED3668" w:rsidRDefault="00ED3668" w:rsidP="009D7C21">
            <w:pPr>
              <w:pStyle w:val="EmptyCellLayoutStyle"/>
              <w:spacing w:after="0" w:line="240" w:lineRule="auto"/>
            </w:pPr>
          </w:p>
        </w:tc>
        <w:tc>
          <w:tcPr>
            <w:tcW w:w="149" w:type="dxa"/>
          </w:tcPr>
          <w:p w14:paraId="77C90FD1" w14:textId="77777777" w:rsidR="00ED3668" w:rsidRDefault="00ED3668" w:rsidP="009D7C21">
            <w:pPr>
              <w:pStyle w:val="EmptyCellLayoutStyle"/>
              <w:spacing w:after="0" w:line="240" w:lineRule="auto"/>
            </w:pPr>
          </w:p>
        </w:tc>
      </w:tr>
    </w:tbl>
    <w:p w14:paraId="3A75A9B0" w14:textId="77777777" w:rsidR="00ED3668" w:rsidRDefault="00ED3668" w:rsidP="00ED3668">
      <w:pPr>
        <w:spacing w:after="0" w:line="240" w:lineRule="auto"/>
      </w:pPr>
    </w:p>
    <w:p w14:paraId="4EFB8E71" w14:textId="77777777" w:rsidR="00ED3668" w:rsidRDefault="00ED3668" w:rsidP="00FB0762">
      <w:pPr>
        <w:pStyle w:val="Heading4"/>
      </w:pPr>
      <w:bookmarkStart w:id="95" w:name="_Toc444095534"/>
      <w:r>
        <w:t>SSRS 2014 Deployment - Dependency (rollup) monitors</w:t>
      </w:r>
      <w:bookmarkEnd w:id="95"/>
    </w:p>
    <w:p w14:paraId="23946629" w14:textId="77777777" w:rsidR="00ED3668" w:rsidRPr="003F5EB9" w:rsidRDefault="00ED3668" w:rsidP="00ED3668">
      <w:pPr>
        <w:spacing w:after="0" w:line="240" w:lineRule="auto"/>
        <w:rPr>
          <w:color w:val="5B9BD5" w:themeColor="accent1"/>
        </w:rPr>
      </w:pPr>
      <w:r w:rsidRPr="003F5EB9">
        <w:rPr>
          <w:rFonts w:eastAsia="Arial"/>
          <w:b/>
          <w:color w:val="5B9BD5" w:themeColor="accent1"/>
        </w:rPr>
        <w:t>Database Availability (rollup)</w:t>
      </w:r>
    </w:p>
    <w:p w14:paraId="0F1FF5F5" w14:textId="77777777" w:rsidR="00ED3668" w:rsidRDefault="00ED3668" w:rsidP="00ED3668">
      <w:pPr>
        <w:spacing w:after="0" w:line="240" w:lineRule="auto"/>
      </w:pPr>
      <w:r>
        <w:rPr>
          <w:rFonts w:eastAsia="Arial"/>
          <w:color w:val="000000"/>
        </w:rPr>
        <w:t>Microsoft SQL Server 2014 Reporting Services Database Availability Health Rollup Monitor</w:t>
      </w:r>
    </w:p>
    <w:p w14:paraId="582B8148" w14:textId="77777777" w:rsidR="00ED3668" w:rsidRDefault="00ED3668" w:rsidP="00ED3668">
      <w:pPr>
        <w:spacing w:after="0" w:line="240" w:lineRule="auto"/>
      </w:pPr>
    </w:p>
    <w:p w14:paraId="180B99B9" w14:textId="77777777" w:rsidR="00ED3668" w:rsidRPr="003F5EB9" w:rsidRDefault="00ED3668" w:rsidP="00ED3668">
      <w:pPr>
        <w:spacing w:after="0" w:line="240" w:lineRule="auto"/>
        <w:rPr>
          <w:color w:val="5B9BD5" w:themeColor="accent1"/>
        </w:rPr>
      </w:pPr>
      <w:r w:rsidRPr="003F5EB9">
        <w:rPr>
          <w:rFonts w:eastAsia="Arial"/>
          <w:b/>
          <w:color w:val="5B9BD5" w:themeColor="accent1"/>
        </w:rPr>
        <w:t>Instance Configuration (rollup)</w:t>
      </w:r>
    </w:p>
    <w:p w14:paraId="10151DA2" w14:textId="77777777" w:rsidR="00ED3668" w:rsidRDefault="00ED3668" w:rsidP="00ED3668">
      <w:pPr>
        <w:spacing w:after="0" w:line="240" w:lineRule="auto"/>
      </w:pPr>
      <w:r>
        <w:rPr>
          <w:rFonts w:eastAsia="Arial"/>
          <w:color w:val="000000"/>
        </w:rPr>
        <w:t>Microsoft SQL Server 2014 Reporting Services Reporting Services Instance Configuration Health Rollup Monitor</w:t>
      </w:r>
    </w:p>
    <w:p w14:paraId="151E9803" w14:textId="77777777" w:rsidR="00ED3668" w:rsidRDefault="00ED3668" w:rsidP="00ED3668">
      <w:pPr>
        <w:spacing w:after="0" w:line="240" w:lineRule="auto"/>
      </w:pPr>
    </w:p>
    <w:p w14:paraId="51BA5B7E" w14:textId="77777777" w:rsidR="00ED3668" w:rsidRPr="003F5EB9" w:rsidRDefault="00ED3668" w:rsidP="00ED3668">
      <w:pPr>
        <w:spacing w:after="0" w:line="240" w:lineRule="auto"/>
        <w:rPr>
          <w:color w:val="5B9BD5" w:themeColor="accent1"/>
        </w:rPr>
      </w:pPr>
      <w:r w:rsidRPr="003F5EB9">
        <w:rPr>
          <w:rFonts w:eastAsia="Arial"/>
          <w:b/>
          <w:color w:val="5B9BD5" w:themeColor="accent1"/>
        </w:rPr>
        <w:t>Database Configuration (rollup)</w:t>
      </w:r>
    </w:p>
    <w:p w14:paraId="7554D7A6" w14:textId="77777777" w:rsidR="00ED3668" w:rsidRDefault="00ED3668" w:rsidP="00ED3668">
      <w:pPr>
        <w:spacing w:after="0" w:line="240" w:lineRule="auto"/>
      </w:pPr>
      <w:r>
        <w:rPr>
          <w:rFonts w:eastAsia="Arial"/>
          <w:color w:val="000000"/>
        </w:rPr>
        <w:t>Microsoft SQL Server 2014 Reporting Services Database Configuration Health Rollup Monitor</w:t>
      </w:r>
    </w:p>
    <w:p w14:paraId="52E1E434" w14:textId="77777777" w:rsidR="00ED3668" w:rsidRDefault="00ED3668" w:rsidP="00ED3668">
      <w:pPr>
        <w:spacing w:after="0" w:line="240" w:lineRule="auto"/>
      </w:pPr>
    </w:p>
    <w:p w14:paraId="3EFC841E" w14:textId="77777777" w:rsidR="00ED3668" w:rsidRPr="003F5EB9" w:rsidRDefault="00ED3668" w:rsidP="00ED3668">
      <w:pPr>
        <w:spacing w:after="0" w:line="240" w:lineRule="auto"/>
        <w:rPr>
          <w:color w:val="5B9BD5" w:themeColor="accent1"/>
        </w:rPr>
      </w:pPr>
      <w:r w:rsidRPr="003F5EB9">
        <w:rPr>
          <w:rFonts w:eastAsia="Arial"/>
          <w:b/>
          <w:color w:val="5B9BD5" w:themeColor="accent1"/>
        </w:rPr>
        <w:t>Deployment Watcher Configuration (rollup)</w:t>
      </w:r>
    </w:p>
    <w:p w14:paraId="78655BF2" w14:textId="77777777" w:rsidR="00ED3668" w:rsidRDefault="00ED3668" w:rsidP="00ED3668">
      <w:pPr>
        <w:spacing w:after="0" w:line="240" w:lineRule="auto"/>
      </w:pPr>
      <w:r>
        <w:rPr>
          <w:rFonts w:eastAsia="Arial"/>
          <w:color w:val="000000"/>
        </w:rPr>
        <w:t>Microsoft SQL Server 2014 Reporting Services Deployment Watcher Configuration Health Rollup Monitor</w:t>
      </w:r>
    </w:p>
    <w:p w14:paraId="63854614" w14:textId="77777777" w:rsidR="00ED3668" w:rsidRDefault="00ED3668" w:rsidP="00ED3668">
      <w:pPr>
        <w:spacing w:after="0" w:line="240" w:lineRule="auto"/>
      </w:pPr>
    </w:p>
    <w:p w14:paraId="0ADE4E27" w14:textId="77777777" w:rsidR="00ED3668" w:rsidRPr="003F5EB9" w:rsidRDefault="00ED3668" w:rsidP="00ED3668">
      <w:pPr>
        <w:spacing w:after="0" w:line="240" w:lineRule="auto"/>
        <w:rPr>
          <w:color w:val="5B9BD5" w:themeColor="accent1"/>
        </w:rPr>
      </w:pPr>
      <w:r w:rsidRPr="003F5EB9">
        <w:rPr>
          <w:rFonts w:eastAsia="Arial"/>
          <w:b/>
          <w:color w:val="5B9BD5" w:themeColor="accent1"/>
        </w:rPr>
        <w:t>Instance Availability (rollup)</w:t>
      </w:r>
    </w:p>
    <w:p w14:paraId="0D68DC54" w14:textId="77777777" w:rsidR="00ED3668" w:rsidRDefault="00ED3668" w:rsidP="00ED3668">
      <w:pPr>
        <w:spacing w:after="0" w:line="240" w:lineRule="auto"/>
      </w:pPr>
      <w:r>
        <w:rPr>
          <w:rFonts w:eastAsia="Arial"/>
          <w:color w:val="000000"/>
        </w:rPr>
        <w:t>Microsoft SQL Server 2014 Reporting Services Reporting Services Instance Availability Health Rollup Monitor</w:t>
      </w:r>
    </w:p>
    <w:p w14:paraId="0AD931CD" w14:textId="77777777" w:rsidR="00ED3668" w:rsidRDefault="00ED3668" w:rsidP="00ED3668">
      <w:pPr>
        <w:spacing w:after="0" w:line="240" w:lineRule="auto"/>
      </w:pPr>
    </w:p>
    <w:p w14:paraId="49582A30" w14:textId="77777777" w:rsidR="00ED3668" w:rsidRPr="003F5EB9" w:rsidRDefault="00ED3668" w:rsidP="00ED3668">
      <w:pPr>
        <w:spacing w:after="0" w:line="240" w:lineRule="auto"/>
        <w:rPr>
          <w:color w:val="5B9BD5" w:themeColor="accent1"/>
        </w:rPr>
      </w:pPr>
      <w:r w:rsidRPr="003F5EB9">
        <w:rPr>
          <w:rFonts w:eastAsia="Arial"/>
          <w:b/>
          <w:color w:val="5B9BD5" w:themeColor="accent1"/>
        </w:rPr>
        <w:lastRenderedPageBreak/>
        <w:t>Instance Security (rollup)</w:t>
      </w:r>
    </w:p>
    <w:p w14:paraId="56574D6D" w14:textId="77777777" w:rsidR="00ED3668" w:rsidRDefault="00ED3668" w:rsidP="00ED3668">
      <w:pPr>
        <w:spacing w:after="0" w:line="240" w:lineRule="auto"/>
      </w:pPr>
      <w:r>
        <w:rPr>
          <w:rFonts w:eastAsia="Arial"/>
          <w:color w:val="000000"/>
        </w:rPr>
        <w:t>Microsoft SQL Server 2014 Reporting Services Reporting Services Instance Security Health Rollup Monitor</w:t>
      </w:r>
    </w:p>
    <w:p w14:paraId="6E422E34" w14:textId="77777777" w:rsidR="00ED3668" w:rsidRDefault="00ED3668" w:rsidP="00ED3668">
      <w:pPr>
        <w:spacing w:after="0" w:line="240" w:lineRule="auto"/>
      </w:pPr>
    </w:p>
    <w:p w14:paraId="7BF37866" w14:textId="77777777" w:rsidR="00ED3668" w:rsidRPr="003F5EB9" w:rsidRDefault="00ED3668" w:rsidP="00ED3668">
      <w:pPr>
        <w:spacing w:after="0" w:line="240" w:lineRule="auto"/>
        <w:rPr>
          <w:color w:val="5B9BD5" w:themeColor="accent1"/>
        </w:rPr>
      </w:pPr>
      <w:r w:rsidRPr="003F5EB9">
        <w:rPr>
          <w:rFonts w:eastAsia="Arial"/>
          <w:b/>
          <w:color w:val="5B9BD5" w:themeColor="accent1"/>
        </w:rPr>
        <w:t>Deployment Watcher Availability (rollup)</w:t>
      </w:r>
    </w:p>
    <w:p w14:paraId="465ED678" w14:textId="77777777" w:rsidR="00ED3668" w:rsidRDefault="00ED3668" w:rsidP="00ED3668">
      <w:pPr>
        <w:spacing w:after="0" w:line="240" w:lineRule="auto"/>
      </w:pPr>
      <w:r>
        <w:rPr>
          <w:rFonts w:eastAsia="Arial"/>
          <w:color w:val="000000"/>
        </w:rPr>
        <w:t>Microsoft SQL Server 2014 Reporting Services Deployment Watcher Availability Health Rollup Monitor</w:t>
      </w:r>
    </w:p>
    <w:p w14:paraId="3F568559" w14:textId="77777777" w:rsidR="00ED3668" w:rsidRDefault="00ED3668" w:rsidP="00ED3668">
      <w:pPr>
        <w:spacing w:after="0" w:line="240" w:lineRule="auto"/>
      </w:pPr>
    </w:p>
    <w:p w14:paraId="7546734E" w14:textId="77777777" w:rsidR="00ED3668" w:rsidRPr="003F5EB9" w:rsidRDefault="00ED3668" w:rsidP="00ED3668">
      <w:pPr>
        <w:spacing w:after="0" w:line="240" w:lineRule="auto"/>
        <w:rPr>
          <w:color w:val="5B9BD5" w:themeColor="accent1"/>
        </w:rPr>
      </w:pPr>
      <w:r w:rsidRPr="003F5EB9">
        <w:rPr>
          <w:rFonts w:eastAsia="Arial"/>
          <w:b/>
          <w:color w:val="5B9BD5" w:themeColor="accent1"/>
        </w:rPr>
        <w:t>Database Performance (rollup)</w:t>
      </w:r>
    </w:p>
    <w:p w14:paraId="2AC27E95" w14:textId="77777777" w:rsidR="00ED3668" w:rsidRDefault="00ED3668" w:rsidP="00ED3668">
      <w:pPr>
        <w:spacing w:after="0" w:line="240" w:lineRule="auto"/>
      </w:pPr>
      <w:r>
        <w:rPr>
          <w:rFonts w:eastAsia="Arial"/>
          <w:color w:val="000000"/>
        </w:rPr>
        <w:t>Microsoft SQL Server 2014 Reporting Services Database Performance Health Rollup Monitor</w:t>
      </w:r>
    </w:p>
    <w:p w14:paraId="027EEEBA" w14:textId="77777777" w:rsidR="00ED3668" w:rsidRDefault="00ED3668" w:rsidP="00ED3668">
      <w:pPr>
        <w:spacing w:after="0" w:line="240" w:lineRule="auto"/>
      </w:pPr>
    </w:p>
    <w:p w14:paraId="5A990BD1" w14:textId="77777777" w:rsidR="00ED3668" w:rsidRPr="003F5EB9" w:rsidRDefault="00ED3668" w:rsidP="00ED3668">
      <w:pPr>
        <w:spacing w:after="0" w:line="240" w:lineRule="auto"/>
        <w:rPr>
          <w:color w:val="5B9BD5" w:themeColor="accent1"/>
        </w:rPr>
      </w:pPr>
      <w:r w:rsidRPr="003F5EB9">
        <w:rPr>
          <w:rFonts w:eastAsia="Arial"/>
          <w:b/>
          <w:color w:val="5B9BD5" w:themeColor="accent1"/>
        </w:rPr>
        <w:t>Deployment Watcher Security (rollup)</w:t>
      </w:r>
    </w:p>
    <w:p w14:paraId="3C673E40" w14:textId="77777777" w:rsidR="00ED3668" w:rsidRDefault="00ED3668" w:rsidP="00ED3668">
      <w:pPr>
        <w:spacing w:after="0" w:line="240" w:lineRule="auto"/>
      </w:pPr>
      <w:r>
        <w:rPr>
          <w:rFonts w:eastAsia="Arial"/>
          <w:color w:val="000000"/>
        </w:rPr>
        <w:t>Microsoft SQL Server 2014 Reporting Services Deployment Watcher Security Health Rollup Monitor</w:t>
      </w:r>
    </w:p>
    <w:p w14:paraId="5FCBE840" w14:textId="77777777" w:rsidR="00ED3668" w:rsidRDefault="00ED3668" w:rsidP="00ED3668">
      <w:pPr>
        <w:spacing w:after="0" w:line="240" w:lineRule="auto"/>
      </w:pPr>
    </w:p>
    <w:p w14:paraId="2C99D8A3" w14:textId="77777777" w:rsidR="00ED3668" w:rsidRPr="003F5EB9" w:rsidRDefault="00ED3668" w:rsidP="00ED3668">
      <w:pPr>
        <w:spacing w:after="0" w:line="240" w:lineRule="auto"/>
        <w:rPr>
          <w:color w:val="5B9BD5" w:themeColor="accent1"/>
        </w:rPr>
      </w:pPr>
      <w:r w:rsidRPr="003F5EB9">
        <w:rPr>
          <w:rFonts w:eastAsia="Arial"/>
          <w:b/>
          <w:color w:val="5B9BD5" w:themeColor="accent1"/>
        </w:rPr>
        <w:t>Deployment Watcher Performance (rollup)</w:t>
      </w:r>
    </w:p>
    <w:p w14:paraId="2518A295" w14:textId="77777777" w:rsidR="00ED3668" w:rsidRDefault="00ED3668" w:rsidP="00ED3668">
      <w:pPr>
        <w:spacing w:after="0" w:line="240" w:lineRule="auto"/>
      </w:pPr>
      <w:r>
        <w:rPr>
          <w:rFonts w:eastAsia="Arial"/>
          <w:color w:val="000000"/>
        </w:rPr>
        <w:t>Microsoft SQL Server 2014 Reporting Services Deployment Watcher Performance Health Rollup Monitor</w:t>
      </w:r>
    </w:p>
    <w:p w14:paraId="3D21FEE7" w14:textId="77777777" w:rsidR="00ED3668" w:rsidRDefault="00ED3668" w:rsidP="00ED3668">
      <w:pPr>
        <w:spacing w:after="0" w:line="240" w:lineRule="auto"/>
      </w:pPr>
    </w:p>
    <w:p w14:paraId="5C3CB66A" w14:textId="77777777" w:rsidR="00ED3668" w:rsidRPr="003F5EB9" w:rsidRDefault="00ED3668" w:rsidP="00ED3668">
      <w:pPr>
        <w:spacing w:after="0" w:line="240" w:lineRule="auto"/>
        <w:rPr>
          <w:color w:val="5B9BD5" w:themeColor="accent1"/>
        </w:rPr>
      </w:pPr>
      <w:r w:rsidRPr="003F5EB9">
        <w:rPr>
          <w:rFonts w:eastAsia="Arial"/>
          <w:b/>
          <w:color w:val="5B9BD5" w:themeColor="accent1"/>
        </w:rPr>
        <w:t>Instance Performance (rollup)</w:t>
      </w:r>
    </w:p>
    <w:p w14:paraId="202ED9D3" w14:textId="77777777" w:rsidR="00ED3668" w:rsidRDefault="00ED3668" w:rsidP="00ED3668">
      <w:pPr>
        <w:spacing w:after="0" w:line="240" w:lineRule="auto"/>
      </w:pPr>
      <w:r>
        <w:rPr>
          <w:rFonts w:eastAsia="Arial"/>
          <w:color w:val="000000"/>
        </w:rPr>
        <w:t>Microsoft SQL Server 2014 Reporting Services Reporting Services Instance Performance Health Rollup Monitor</w:t>
      </w:r>
    </w:p>
    <w:p w14:paraId="40673AE9" w14:textId="77777777" w:rsidR="00ED3668" w:rsidRDefault="00ED3668" w:rsidP="00ED3668">
      <w:pPr>
        <w:spacing w:after="0" w:line="240" w:lineRule="auto"/>
      </w:pPr>
    </w:p>
    <w:p w14:paraId="534BCC84" w14:textId="77777777" w:rsidR="00ED3668" w:rsidRPr="003F5EB9" w:rsidRDefault="00ED3668" w:rsidP="00ED3668">
      <w:pPr>
        <w:spacing w:after="0" w:line="240" w:lineRule="auto"/>
        <w:rPr>
          <w:color w:val="5B9BD5" w:themeColor="accent1"/>
        </w:rPr>
      </w:pPr>
      <w:r w:rsidRPr="003F5EB9">
        <w:rPr>
          <w:rFonts w:eastAsia="Arial"/>
          <w:b/>
          <w:color w:val="5B9BD5" w:themeColor="accent1"/>
        </w:rPr>
        <w:t>Database Security (rollup)</w:t>
      </w:r>
    </w:p>
    <w:p w14:paraId="1DF1D5EC" w14:textId="77777777" w:rsidR="00ED3668" w:rsidRDefault="00ED3668" w:rsidP="00ED3668">
      <w:pPr>
        <w:spacing w:after="0" w:line="240" w:lineRule="auto"/>
      </w:pPr>
      <w:r>
        <w:rPr>
          <w:rFonts w:eastAsia="Arial"/>
          <w:color w:val="000000"/>
        </w:rPr>
        <w:t>Microsoft SQL Server 2014 Reporting Services Database Security Health Rollup Monitor</w:t>
      </w:r>
    </w:p>
    <w:p w14:paraId="61A87CC6" w14:textId="77777777" w:rsidR="00ED3668" w:rsidRDefault="00ED3668" w:rsidP="00ED3668">
      <w:pPr>
        <w:spacing w:after="0" w:line="240" w:lineRule="auto"/>
      </w:pPr>
    </w:p>
    <w:p w14:paraId="17C7A10F" w14:textId="77777777" w:rsidR="00ED3668" w:rsidRDefault="00ED3668" w:rsidP="00FB0762">
      <w:pPr>
        <w:pStyle w:val="Heading3"/>
      </w:pPr>
      <w:bookmarkStart w:id="96" w:name="_Toc444095535"/>
      <w:r>
        <w:t>SSRS 2014 Deployment Seed</w:t>
      </w:r>
      <w:bookmarkEnd w:id="96"/>
    </w:p>
    <w:p w14:paraId="607A69DB" w14:textId="77777777" w:rsidR="00ED3668" w:rsidRDefault="00ED3668" w:rsidP="00ED3668">
      <w:pPr>
        <w:spacing w:after="0" w:line="240" w:lineRule="auto"/>
      </w:pPr>
      <w:r>
        <w:rPr>
          <w:rFonts w:eastAsia="Arial"/>
          <w:color w:val="000000"/>
        </w:rPr>
        <w:t>It is a seed for Microsoft SQL Server 2014 Reporting Services (Native Mode) Deployment installation. This object indicates that Deployment exists within the managed environment. This object is unhosted and managed by SCOM Management Servers.</w:t>
      </w:r>
    </w:p>
    <w:p w14:paraId="533BD33E" w14:textId="77777777" w:rsidR="00ED3668" w:rsidRDefault="00ED3668" w:rsidP="00FB0762">
      <w:pPr>
        <w:pStyle w:val="Heading4"/>
      </w:pPr>
      <w:bookmarkStart w:id="97" w:name="_Toc444095536"/>
      <w:r>
        <w:t>SSRS 2014 Deployment Seed - Discoveries</w:t>
      </w:r>
      <w:bookmarkEnd w:id="97"/>
    </w:p>
    <w:p w14:paraId="3923E5D0" w14:textId="77777777" w:rsidR="00ED3668" w:rsidRPr="003F5EB9" w:rsidRDefault="00ED3668" w:rsidP="00ED3668">
      <w:pPr>
        <w:spacing w:after="0" w:line="240" w:lineRule="auto"/>
        <w:rPr>
          <w:color w:val="5B9BD5" w:themeColor="accent1"/>
        </w:rPr>
      </w:pPr>
      <w:r w:rsidRPr="003F5EB9">
        <w:rPr>
          <w:rFonts w:eastAsia="Arial"/>
          <w:b/>
          <w:color w:val="5B9BD5" w:themeColor="accent1"/>
        </w:rPr>
        <w:t>SSRS 2014: Deployment Seed Discovery</w:t>
      </w:r>
    </w:p>
    <w:p w14:paraId="313432CE" w14:textId="77777777" w:rsidR="00ED3668" w:rsidRDefault="00ED3668" w:rsidP="00ED3668">
      <w:pPr>
        <w:spacing w:after="0" w:line="240" w:lineRule="auto"/>
      </w:pPr>
      <w:r>
        <w:rPr>
          <w:rFonts w:eastAsia="Arial"/>
          <w:color w:val="000000"/>
        </w:rPr>
        <w:t>This rule discovers Deployment Seed of Microsoft SQL Server 2014 Reporting Services (Native Mode).</w:t>
      </w:r>
    </w:p>
    <w:tbl>
      <w:tblPr>
        <w:tblW w:w="0" w:type="auto"/>
        <w:tblCellMar>
          <w:left w:w="0" w:type="dxa"/>
          <w:right w:w="0" w:type="dxa"/>
        </w:tblCellMar>
        <w:tblLook w:val="0000" w:firstRow="0" w:lastRow="0" w:firstColumn="0" w:lastColumn="0" w:noHBand="0" w:noVBand="0"/>
      </w:tblPr>
      <w:tblGrid>
        <w:gridCol w:w="40"/>
        <w:gridCol w:w="8492"/>
        <w:gridCol w:w="108"/>
      </w:tblGrid>
      <w:tr w:rsidR="00ED3668" w14:paraId="380FC814" w14:textId="77777777" w:rsidTr="009D7C21">
        <w:trPr>
          <w:trHeight w:val="54"/>
        </w:trPr>
        <w:tc>
          <w:tcPr>
            <w:tcW w:w="54" w:type="dxa"/>
          </w:tcPr>
          <w:p w14:paraId="3A8DE54C" w14:textId="77777777" w:rsidR="00ED3668" w:rsidRDefault="00ED3668" w:rsidP="009D7C21">
            <w:pPr>
              <w:pStyle w:val="EmptyCellLayoutStyle"/>
              <w:spacing w:after="0" w:line="240" w:lineRule="auto"/>
            </w:pPr>
          </w:p>
        </w:tc>
        <w:tc>
          <w:tcPr>
            <w:tcW w:w="10395" w:type="dxa"/>
          </w:tcPr>
          <w:p w14:paraId="70A273FE" w14:textId="77777777" w:rsidR="00ED3668" w:rsidRDefault="00ED3668" w:rsidP="009D7C21">
            <w:pPr>
              <w:pStyle w:val="EmptyCellLayoutStyle"/>
              <w:spacing w:after="0" w:line="240" w:lineRule="auto"/>
            </w:pPr>
          </w:p>
        </w:tc>
        <w:tc>
          <w:tcPr>
            <w:tcW w:w="149" w:type="dxa"/>
          </w:tcPr>
          <w:p w14:paraId="2348B9E2" w14:textId="77777777" w:rsidR="00ED3668" w:rsidRDefault="00ED3668" w:rsidP="009D7C21">
            <w:pPr>
              <w:pStyle w:val="EmptyCellLayoutStyle"/>
              <w:spacing w:after="0" w:line="240" w:lineRule="auto"/>
            </w:pPr>
          </w:p>
        </w:tc>
      </w:tr>
      <w:tr w:rsidR="00ED3668" w14:paraId="685C5624" w14:textId="77777777" w:rsidTr="009D7C21">
        <w:tc>
          <w:tcPr>
            <w:tcW w:w="54" w:type="dxa"/>
          </w:tcPr>
          <w:p w14:paraId="507B6ADA" w14:textId="77777777" w:rsidR="00ED3668" w:rsidRDefault="00ED3668" w:rsidP="009D7C21">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87"/>
              <w:gridCol w:w="2681"/>
            </w:tblGrid>
            <w:tr w:rsidR="00ED3668" w14:paraId="0E60B627" w14:textId="77777777" w:rsidTr="009D7C21">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9BF00E4" w14:textId="77777777" w:rsidR="00ED3668" w:rsidRDefault="00ED3668" w:rsidP="009D7C21">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F92008C" w14:textId="77777777" w:rsidR="00ED3668" w:rsidRDefault="00ED3668" w:rsidP="009D7C21">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3F2BCCE8" w14:textId="77777777" w:rsidR="00ED3668" w:rsidRDefault="00ED3668" w:rsidP="009D7C21">
                  <w:pPr>
                    <w:spacing w:after="0" w:line="240" w:lineRule="auto"/>
                  </w:pPr>
                  <w:r>
                    <w:rPr>
                      <w:rFonts w:eastAsia="Arial"/>
                      <w:b/>
                      <w:color w:val="000000"/>
                    </w:rPr>
                    <w:t>Default value</w:t>
                  </w:r>
                </w:p>
              </w:tc>
            </w:tr>
            <w:tr w:rsidR="00ED3668" w14:paraId="24422474"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F38AFCA" w14:textId="77777777" w:rsidR="00ED3668" w:rsidRDefault="00ED3668" w:rsidP="009D7C21">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CBCA603" w14:textId="77777777" w:rsidR="00ED3668" w:rsidRDefault="00ED3668" w:rsidP="009D7C21">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C397B75" w14:textId="77777777" w:rsidR="00ED3668" w:rsidRDefault="00ED3668" w:rsidP="009D7C21">
                  <w:pPr>
                    <w:spacing w:after="0" w:line="240" w:lineRule="auto"/>
                  </w:pPr>
                  <w:r>
                    <w:rPr>
                      <w:rFonts w:eastAsia="Arial"/>
                      <w:color w:val="000000"/>
                    </w:rPr>
                    <w:t>Yes</w:t>
                  </w:r>
                </w:p>
              </w:tc>
            </w:tr>
            <w:tr w:rsidR="00ED3668" w14:paraId="007566A4"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87D2DAA" w14:textId="77777777" w:rsidR="00ED3668" w:rsidRDefault="00ED3668" w:rsidP="009D7C21">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54D9D17" w14:textId="77777777" w:rsidR="00ED3668" w:rsidRDefault="00ED3668" w:rsidP="009D7C21">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D903606" w14:textId="77777777" w:rsidR="00ED3668" w:rsidRDefault="00ED3668" w:rsidP="009D7C21">
                  <w:pPr>
                    <w:spacing w:after="0" w:line="240" w:lineRule="auto"/>
                  </w:pPr>
                  <w:r>
                    <w:rPr>
                      <w:rFonts w:eastAsia="Arial"/>
                      <w:color w:val="000000"/>
                    </w:rPr>
                    <w:t>14400</w:t>
                  </w:r>
                </w:p>
              </w:tc>
            </w:tr>
            <w:tr w:rsidR="00ED3668" w14:paraId="70140F5C"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2EF489E" w14:textId="77777777" w:rsidR="00ED3668" w:rsidRDefault="00ED3668" w:rsidP="009D7C21">
                  <w:pPr>
                    <w:spacing w:after="0" w:line="240" w:lineRule="auto"/>
                  </w:pPr>
                  <w:r>
                    <w:rPr>
                      <w:rFonts w:eastAsia="Arial"/>
                      <w:color w:val="000000"/>
                    </w:rPr>
                    <w:lastRenderedPageBreak/>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0C1A13B" w14:textId="77777777" w:rsidR="00ED3668" w:rsidRDefault="00ED3668" w:rsidP="009D7C21">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F530C85" w14:textId="77777777" w:rsidR="00ED3668" w:rsidRDefault="00ED3668" w:rsidP="009D7C21">
                  <w:pPr>
                    <w:spacing w:after="0" w:line="240" w:lineRule="auto"/>
                  </w:pPr>
                </w:p>
              </w:tc>
            </w:tr>
            <w:tr w:rsidR="00ED3668" w14:paraId="7FDF2249"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C9E380E" w14:textId="59AFA923" w:rsidR="00ED3668" w:rsidRDefault="00507C5E" w:rsidP="009D7C21">
                  <w:pPr>
                    <w:spacing w:after="0" w:line="240" w:lineRule="auto"/>
                  </w:pPr>
                  <w:r>
                    <w:rPr>
                      <w:rFonts w:eastAsia="Arial"/>
                      <w:color w:val="000000"/>
                    </w:rPr>
                    <w:t>Timeout</w:t>
                  </w:r>
                  <w:r w:rsidR="00ED3668">
                    <w:rPr>
                      <w:rFonts w:eastAsia="Arial"/>
                      <w:color w:val="000000"/>
                    </w:rPr>
                    <w:t xml:space="preserve"> for database connection</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CD93FD5" w14:textId="77777777" w:rsidR="00ED3668" w:rsidRDefault="00ED3668" w:rsidP="009D7C21">
                  <w:pPr>
                    <w:spacing w:after="0" w:line="240" w:lineRule="auto"/>
                  </w:pPr>
                  <w:r>
                    <w:rPr>
                      <w:rFonts w:eastAsia="Arial"/>
                      <w:color w:val="000000"/>
                    </w:rPr>
                    <w:t>The workflow will fail and register an event, if it cannot access the database during the specified period.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572CAE8" w14:textId="77777777" w:rsidR="00ED3668" w:rsidRDefault="00ED3668" w:rsidP="009D7C21">
                  <w:pPr>
                    <w:spacing w:after="0" w:line="240" w:lineRule="auto"/>
                  </w:pPr>
                  <w:r>
                    <w:rPr>
                      <w:rFonts w:eastAsia="Arial"/>
                      <w:color w:val="000000"/>
                    </w:rPr>
                    <w:t>200</w:t>
                  </w:r>
                </w:p>
              </w:tc>
            </w:tr>
            <w:tr w:rsidR="00ED3668" w14:paraId="64DC5533" w14:textId="77777777" w:rsidTr="009D7C21">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2E333BF6" w14:textId="77777777" w:rsidR="00ED3668" w:rsidRDefault="00ED3668" w:rsidP="009D7C21">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E902681" w14:textId="77777777" w:rsidR="00ED3668" w:rsidRDefault="00ED3668" w:rsidP="009D7C21">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7B221068" w14:textId="77777777" w:rsidR="00ED3668" w:rsidRDefault="00ED3668" w:rsidP="009D7C21">
                  <w:pPr>
                    <w:spacing w:after="0" w:line="240" w:lineRule="auto"/>
                  </w:pPr>
                  <w:r>
                    <w:rPr>
                      <w:rFonts w:eastAsia="Arial"/>
                      <w:color w:val="000000"/>
                    </w:rPr>
                    <w:t>300</w:t>
                  </w:r>
                </w:p>
              </w:tc>
            </w:tr>
          </w:tbl>
          <w:p w14:paraId="73BD6343" w14:textId="77777777" w:rsidR="00ED3668" w:rsidRDefault="00ED3668" w:rsidP="009D7C21">
            <w:pPr>
              <w:spacing w:after="0" w:line="240" w:lineRule="auto"/>
            </w:pPr>
          </w:p>
        </w:tc>
        <w:tc>
          <w:tcPr>
            <w:tcW w:w="149" w:type="dxa"/>
          </w:tcPr>
          <w:p w14:paraId="4395E418" w14:textId="77777777" w:rsidR="00ED3668" w:rsidRDefault="00ED3668" w:rsidP="009D7C21">
            <w:pPr>
              <w:pStyle w:val="EmptyCellLayoutStyle"/>
              <w:spacing w:after="0" w:line="240" w:lineRule="auto"/>
            </w:pPr>
          </w:p>
        </w:tc>
      </w:tr>
      <w:tr w:rsidR="00ED3668" w14:paraId="581C6F32" w14:textId="77777777" w:rsidTr="009D7C21">
        <w:trPr>
          <w:trHeight w:val="80"/>
        </w:trPr>
        <w:tc>
          <w:tcPr>
            <w:tcW w:w="54" w:type="dxa"/>
          </w:tcPr>
          <w:p w14:paraId="396192B9" w14:textId="77777777" w:rsidR="00ED3668" w:rsidRDefault="00ED3668" w:rsidP="009D7C21">
            <w:pPr>
              <w:pStyle w:val="EmptyCellLayoutStyle"/>
              <w:spacing w:after="0" w:line="240" w:lineRule="auto"/>
            </w:pPr>
          </w:p>
        </w:tc>
        <w:tc>
          <w:tcPr>
            <w:tcW w:w="10395" w:type="dxa"/>
          </w:tcPr>
          <w:p w14:paraId="6F468F68" w14:textId="77777777" w:rsidR="00ED3668" w:rsidRDefault="00ED3668" w:rsidP="009D7C21">
            <w:pPr>
              <w:pStyle w:val="EmptyCellLayoutStyle"/>
              <w:spacing w:after="0" w:line="240" w:lineRule="auto"/>
            </w:pPr>
          </w:p>
        </w:tc>
        <w:tc>
          <w:tcPr>
            <w:tcW w:w="149" w:type="dxa"/>
          </w:tcPr>
          <w:p w14:paraId="00F87E93" w14:textId="77777777" w:rsidR="00ED3668" w:rsidRDefault="00ED3668" w:rsidP="009D7C21">
            <w:pPr>
              <w:pStyle w:val="EmptyCellLayoutStyle"/>
              <w:spacing w:after="0" w:line="240" w:lineRule="auto"/>
            </w:pPr>
          </w:p>
        </w:tc>
      </w:tr>
    </w:tbl>
    <w:p w14:paraId="55E2A7EE" w14:textId="77777777" w:rsidR="00ED3668" w:rsidRDefault="00ED3668" w:rsidP="00ED3668">
      <w:pPr>
        <w:spacing w:after="0" w:line="240" w:lineRule="auto"/>
      </w:pPr>
    </w:p>
    <w:p w14:paraId="735147CC" w14:textId="77777777" w:rsidR="00ED3668" w:rsidRDefault="00ED3668" w:rsidP="00FB0762">
      <w:pPr>
        <w:pStyle w:val="Heading3"/>
      </w:pPr>
      <w:bookmarkStart w:id="98" w:name="_Toc444095537"/>
      <w:r>
        <w:t>SSRS 2014 Deployment Watcher</w:t>
      </w:r>
      <w:bookmarkEnd w:id="98"/>
    </w:p>
    <w:p w14:paraId="103C645C" w14:textId="77777777" w:rsidR="00ED3668" w:rsidRDefault="00ED3668" w:rsidP="00ED3668">
      <w:pPr>
        <w:spacing w:after="0" w:line="240" w:lineRule="auto"/>
      </w:pPr>
      <w:r>
        <w:rPr>
          <w:rFonts w:eastAsia="Arial"/>
          <w:color w:val="000000"/>
        </w:rPr>
        <w:t>Deployment Watcher is a hidden object, which is used as a target to run monitoring workflows for Deployment object. Deployment Watcher is an unhosted object. The server hosting SSRS Catalog Database is used to manage this object. If the server hosting the database has no agent installed, then one of SSRS servers will take responsibility of running the respective workflows.</w:t>
      </w:r>
    </w:p>
    <w:p w14:paraId="77E2CBA6" w14:textId="77777777" w:rsidR="00ED3668" w:rsidRDefault="00ED3668" w:rsidP="00FB0762">
      <w:pPr>
        <w:pStyle w:val="Heading4"/>
      </w:pPr>
      <w:bookmarkStart w:id="99" w:name="_Toc444095538"/>
      <w:r>
        <w:t>SSRS 2014 Deployment Watcher - Discoveries</w:t>
      </w:r>
      <w:bookmarkEnd w:id="99"/>
    </w:p>
    <w:p w14:paraId="52ABA247" w14:textId="77777777" w:rsidR="00ED3668" w:rsidRPr="003F5EB9" w:rsidRDefault="00ED3668" w:rsidP="00ED3668">
      <w:pPr>
        <w:spacing w:after="0" w:line="240" w:lineRule="auto"/>
        <w:rPr>
          <w:color w:val="5B9BD5" w:themeColor="accent1"/>
        </w:rPr>
      </w:pPr>
      <w:r w:rsidRPr="003F5EB9">
        <w:rPr>
          <w:rFonts w:eastAsia="Arial"/>
          <w:b/>
          <w:color w:val="5B9BD5" w:themeColor="accent1"/>
        </w:rPr>
        <w:t>SSRS 2014: Native Mode Deployment Discovery</w:t>
      </w:r>
    </w:p>
    <w:p w14:paraId="1D7D6B1E" w14:textId="77777777" w:rsidR="00ED3668" w:rsidRDefault="00ED3668" w:rsidP="00ED3668">
      <w:pPr>
        <w:spacing w:after="0" w:line="240" w:lineRule="auto"/>
      </w:pPr>
      <w:r>
        <w:rPr>
          <w:rFonts w:eastAsia="Arial"/>
          <w:color w:val="000000"/>
        </w:rPr>
        <w:t>This rule discovers all instances of SSRS 2014 Native Mode Deployments.</w:t>
      </w:r>
    </w:p>
    <w:tbl>
      <w:tblPr>
        <w:tblW w:w="0" w:type="auto"/>
        <w:tblCellMar>
          <w:left w:w="0" w:type="dxa"/>
          <w:right w:w="0" w:type="dxa"/>
        </w:tblCellMar>
        <w:tblLook w:val="0000" w:firstRow="0" w:lastRow="0" w:firstColumn="0" w:lastColumn="0" w:noHBand="0" w:noVBand="0"/>
      </w:tblPr>
      <w:tblGrid>
        <w:gridCol w:w="40"/>
        <w:gridCol w:w="8492"/>
        <w:gridCol w:w="108"/>
      </w:tblGrid>
      <w:tr w:rsidR="00ED3668" w14:paraId="5288A3C4" w14:textId="77777777" w:rsidTr="009D7C21">
        <w:trPr>
          <w:trHeight w:val="54"/>
        </w:trPr>
        <w:tc>
          <w:tcPr>
            <w:tcW w:w="54" w:type="dxa"/>
          </w:tcPr>
          <w:p w14:paraId="6F8311E5" w14:textId="77777777" w:rsidR="00ED3668" w:rsidRDefault="00ED3668" w:rsidP="009D7C21">
            <w:pPr>
              <w:pStyle w:val="EmptyCellLayoutStyle"/>
              <w:spacing w:after="0" w:line="240" w:lineRule="auto"/>
            </w:pPr>
          </w:p>
        </w:tc>
        <w:tc>
          <w:tcPr>
            <w:tcW w:w="10395" w:type="dxa"/>
          </w:tcPr>
          <w:p w14:paraId="125280A5" w14:textId="77777777" w:rsidR="00ED3668" w:rsidRDefault="00ED3668" w:rsidP="009D7C21">
            <w:pPr>
              <w:pStyle w:val="EmptyCellLayoutStyle"/>
              <w:spacing w:after="0" w:line="240" w:lineRule="auto"/>
            </w:pPr>
          </w:p>
        </w:tc>
        <w:tc>
          <w:tcPr>
            <w:tcW w:w="149" w:type="dxa"/>
          </w:tcPr>
          <w:p w14:paraId="021DF690" w14:textId="77777777" w:rsidR="00ED3668" w:rsidRDefault="00ED3668" w:rsidP="009D7C21">
            <w:pPr>
              <w:pStyle w:val="EmptyCellLayoutStyle"/>
              <w:spacing w:after="0" w:line="240" w:lineRule="auto"/>
            </w:pPr>
          </w:p>
        </w:tc>
      </w:tr>
      <w:tr w:rsidR="00ED3668" w14:paraId="1738DA87" w14:textId="77777777" w:rsidTr="009D7C21">
        <w:tc>
          <w:tcPr>
            <w:tcW w:w="54" w:type="dxa"/>
          </w:tcPr>
          <w:p w14:paraId="5EFF6B8C" w14:textId="77777777" w:rsidR="00ED3668" w:rsidRDefault="00ED3668" w:rsidP="009D7C21">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87"/>
              <w:gridCol w:w="2681"/>
            </w:tblGrid>
            <w:tr w:rsidR="00ED3668" w14:paraId="6AA4E8DC" w14:textId="77777777" w:rsidTr="009D7C21">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7CDC66F" w14:textId="77777777" w:rsidR="00ED3668" w:rsidRDefault="00ED3668" w:rsidP="009D7C21">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7C424B5D" w14:textId="77777777" w:rsidR="00ED3668" w:rsidRDefault="00ED3668" w:rsidP="009D7C21">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6523416" w14:textId="77777777" w:rsidR="00ED3668" w:rsidRDefault="00ED3668" w:rsidP="009D7C21">
                  <w:pPr>
                    <w:spacing w:after="0" w:line="240" w:lineRule="auto"/>
                  </w:pPr>
                  <w:r>
                    <w:rPr>
                      <w:rFonts w:eastAsia="Arial"/>
                      <w:b/>
                      <w:color w:val="000000"/>
                    </w:rPr>
                    <w:t>Default value</w:t>
                  </w:r>
                </w:p>
              </w:tc>
            </w:tr>
            <w:tr w:rsidR="00ED3668" w14:paraId="50B3DE3C"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3863AF4" w14:textId="77777777" w:rsidR="00ED3668" w:rsidRDefault="00ED3668" w:rsidP="009D7C21">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F908638" w14:textId="77777777" w:rsidR="00ED3668" w:rsidRDefault="00ED3668" w:rsidP="009D7C21">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679FB8B" w14:textId="77777777" w:rsidR="00ED3668" w:rsidRDefault="00ED3668" w:rsidP="009D7C21">
                  <w:pPr>
                    <w:spacing w:after="0" w:line="240" w:lineRule="auto"/>
                  </w:pPr>
                  <w:r>
                    <w:rPr>
                      <w:rFonts w:eastAsia="Arial"/>
                      <w:color w:val="000000"/>
                    </w:rPr>
                    <w:t>Yes</w:t>
                  </w:r>
                </w:p>
              </w:tc>
            </w:tr>
            <w:tr w:rsidR="00ED3668" w14:paraId="1683B457"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F617C5D" w14:textId="77777777" w:rsidR="00ED3668" w:rsidRDefault="00ED3668" w:rsidP="009D7C21">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9ECCA15" w14:textId="77777777" w:rsidR="00ED3668" w:rsidRDefault="00ED3668" w:rsidP="009D7C21">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C1180B7" w14:textId="77777777" w:rsidR="00ED3668" w:rsidRDefault="00ED3668" w:rsidP="009D7C21">
                  <w:pPr>
                    <w:spacing w:after="0" w:line="240" w:lineRule="auto"/>
                  </w:pPr>
                  <w:r>
                    <w:rPr>
                      <w:rFonts w:eastAsia="Arial"/>
                      <w:color w:val="000000"/>
                    </w:rPr>
                    <w:t>14400</w:t>
                  </w:r>
                </w:p>
              </w:tc>
            </w:tr>
            <w:tr w:rsidR="00ED3668" w14:paraId="732A4D15"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5AA2880" w14:textId="77777777" w:rsidR="00ED3668" w:rsidRDefault="00ED3668" w:rsidP="009D7C21">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BE0877F" w14:textId="77777777" w:rsidR="00ED3668" w:rsidRDefault="00ED3668" w:rsidP="009D7C21">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FBAFA89" w14:textId="77777777" w:rsidR="00ED3668" w:rsidRDefault="00ED3668" w:rsidP="009D7C21">
                  <w:pPr>
                    <w:spacing w:after="0" w:line="240" w:lineRule="auto"/>
                  </w:pPr>
                </w:p>
              </w:tc>
            </w:tr>
            <w:tr w:rsidR="00ED3668" w14:paraId="413CF8C2" w14:textId="77777777" w:rsidTr="009D7C21">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8DC0D73" w14:textId="77777777" w:rsidR="00ED3668" w:rsidRDefault="00ED3668" w:rsidP="009D7C21">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6CFCC120" w14:textId="77777777" w:rsidR="00ED3668" w:rsidRDefault="00ED3668" w:rsidP="009D7C21">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3789EC5A" w14:textId="77777777" w:rsidR="00ED3668" w:rsidRDefault="00ED3668" w:rsidP="009D7C21">
                  <w:pPr>
                    <w:spacing w:after="0" w:line="240" w:lineRule="auto"/>
                  </w:pPr>
                  <w:r>
                    <w:rPr>
                      <w:rFonts w:eastAsia="Arial"/>
                      <w:color w:val="000000"/>
                    </w:rPr>
                    <w:t>300</w:t>
                  </w:r>
                </w:p>
              </w:tc>
            </w:tr>
          </w:tbl>
          <w:p w14:paraId="5B200FEE" w14:textId="77777777" w:rsidR="00ED3668" w:rsidRDefault="00ED3668" w:rsidP="009D7C21">
            <w:pPr>
              <w:spacing w:after="0" w:line="240" w:lineRule="auto"/>
            </w:pPr>
          </w:p>
        </w:tc>
        <w:tc>
          <w:tcPr>
            <w:tcW w:w="149" w:type="dxa"/>
          </w:tcPr>
          <w:p w14:paraId="780FF50D" w14:textId="77777777" w:rsidR="00ED3668" w:rsidRDefault="00ED3668" w:rsidP="009D7C21">
            <w:pPr>
              <w:pStyle w:val="EmptyCellLayoutStyle"/>
              <w:spacing w:after="0" w:line="240" w:lineRule="auto"/>
            </w:pPr>
          </w:p>
        </w:tc>
      </w:tr>
      <w:tr w:rsidR="00ED3668" w14:paraId="65205BD6" w14:textId="77777777" w:rsidTr="009D7C21">
        <w:trPr>
          <w:trHeight w:val="80"/>
        </w:trPr>
        <w:tc>
          <w:tcPr>
            <w:tcW w:w="54" w:type="dxa"/>
          </w:tcPr>
          <w:p w14:paraId="7B24289C" w14:textId="77777777" w:rsidR="00ED3668" w:rsidRDefault="00ED3668" w:rsidP="009D7C21">
            <w:pPr>
              <w:pStyle w:val="EmptyCellLayoutStyle"/>
              <w:spacing w:after="0" w:line="240" w:lineRule="auto"/>
            </w:pPr>
          </w:p>
        </w:tc>
        <w:tc>
          <w:tcPr>
            <w:tcW w:w="10395" w:type="dxa"/>
          </w:tcPr>
          <w:p w14:paraId="3536D206" w14:textId="77777777" w:rsidR="00ED3668" w:rsidRDefault="00ED3668" w:rsidP="009D7C21">
            <w:pPr>
              <w:pStyle w:val="EmptyCellLayoutStyle"/>
              <w:spacing w:after="0" w:line="240" w:lineRule="auto"/>
            </w:pPr>
          </w:p>
        </w:tc>
        <w:tc>
          <w:tcPr>
            <w:tcW w:w="149" w:type="dxa"/>
          </w:tcPr>
          <w:p w14:paraId="1323F2A5" w14:textId="77777777" w:rsidR="00ED3668" w:rsidRDefault="00ED3668" w:rsidP="009D7C21">
            <w:pPr>
              <w:pStyle w:val="EmptyCellLayoutStyle"/>
              <w:spacing w:after="0" w:line="240" w:lineRule="auto"/>
            </w:pPr>
          </w:p>
        </w:tc>
      </w:tr>
    </w:tbl>
    <w:p w14:paraId="25700DEA" w14:textId="77777777" w:rsidR="00ED3668" w:rsidRDefault="00ED3668" w:rsidP="00ED3668">
      <w:pPr>
        <w:spacing w:after="0" w:line="240" w:lineRule="auto"/>
      </w:pPr>
    </w:p>
    <w:p w14:paraId="56D2966F" w14:textId="77777777" w:rsidR="00ED3668" w:rsidRDefault="00ED3668" w:rsidP="00FB0762">
      <w:pPr>
        <w:pStyle w:val="Heading4"/>
      </w:pPr>
      <w:bookmarkStart w:id="100" w:name="_Toc444095539"/>
      <w:r>
        <w:t>SSRS 2014 Deployment Watcher - Unit monitors</w:t>
      </w:r>
      <w:bookmarkEnd w:id="100"/>
    </w:p>
    <w:p w14:paraId="67E204A7" w14:textId="77777777" w:rsidR="00ED3668" w:rsidRPr="003F5EB9" w:rsidRDefault="00ED3668" w:rsidP="00ED3668">
      <w:pPr>
        <w:spacing w:after="0" w:line="240" w:lineRule="auto"/>
        <w:rPr>
          <w:color w:val="5B9BD5" w:themeColor="accent1"/>
        </w:rPr>
      </w:pPr>
      <w:r w:rsidRPr="003F5EB9">
        <w:rPr>
          <w:rFonts w:eastAsia="Arial"/>
          <w:b/>
          <w:color w:val="5B9BD5" w:themeColor="accent1"/>
        </w:rPr>
        <w:t>Temporary database accessible</w:t>
      </w:r>
    </w:p>
    <w:p w14:paraId="64D95CD2" w14:textId="77777777" w:rsidR="00ED3668" w:rsidRDefault="00ED3668" w:rsidP="00ED3668">
      <w:pPr>
        <w:spacing w:after="0" w:line="240" w:lineRule="auto"/>
      </w:pPr>
      <w:r>
        <w:rPr>
          <w:rFonts w:eastAsia="Arial"/>
          <w:color w:val="000000"/>
        </w:rPr>
        <w:t>The monitor raises an alert, if the deployment watcher fails to connect to Reporting Services Temporary Database.</w:t>
      </w:r>
    </w:p>
    <w:tbl>
      <w:tblPr>
        <w:tblW w:w="0" w:type="auto"/>
        <w:tblCellMar>
          <w:left w:w="0" w:type="dxa"/>
          <w:right w:w="0" w:type="dxa"/>
        </w:tblCellMar>
        <w:tblLook w:val="0000" w:firstRow="0" w:lastRow="0" w:firstColumn="0" w:lastColumn="0" w:noHBand="0" w:noVBand="0"/>
      </w:tblPr>
      <w:tblGrid>
        <w:gridCol w:w="40"/>
        <w:gridCol w:w="8492"/>
        <w:gridCol w:w="108"/>
      </w:tblGrid>
      <w:tr w:rsidR="00ED3668" w14:paraId="47C013CB" w14:textId="77777777" w:rsidTr="009D7C21">
        <w:trPr>
          <w:trHeight w:val="54"/>
        </w:trPr>
        <w:tc>
          <w:tcPr>
            <w:tcW w:w="54" w:type="dxa"/>
          </w:tcPr>
          <w:p w14:paraId="01CAE28C" w14:textId="77777777" w:rsidR="00ED3668" w:rsidRDefault="00ED3668" w:rsidP="009D7C21">
            <w:pPr>
              <w:pStyle w:val="EmptyCellLayoutStyle"/>
              <w:spacing w:after="0" w:line="240" w:lineRule="auto"/>
            </w:pPr>
          </w:p>
        </w:tc>
        <w:tc>
          <w:tcPr>
            <w:tcW w:w="10395" w:type="dxa"/>
          </w:tcPr>
          <w:p w14:paraId="5F61CACE" w14:textId="77777777" w:rsidR="00ED3668" w:rsidRDefault="00ED3668" w:rsidP="009D7C21">
            <w:pPr>
              <w:pStyle w:val="EmptyCellLayoutStyle"/>
              <w:spacing w:after="0" w:line="240" w:lineRule="auto"/>
            </w:pPr>
          </w:p>
        </w:tc>
        <w:tc>
          <w:tcPr>
            <w:tcW w:w="149" w:type="dxa"/>
          </w:tcPr>
          <w:p w14:paraId="45AE38A6" w14:textId="77777777" w:rsidR="00ED3668" w:rsidRDefault="00ED3668" w:rsidP="009D7C21">
            <w:pPr>
              <w:pStyle w:val="EmptyCellLayoutStyle"/>
              <w:spacing w:after="0" w:line="240" w:lineRule="auto"/>
            </w:pPr>
          </w:p>
        </w:tc>
      </w:tr>
      <w:tr w:rsidR="00ED3668" w14:paraId="70A8326A" w14:textId="77777777" w:rsidTr="009D7C21">
        <w:tc>
          <w:tcPr>
            <w:tcW w:w="54" w:type="dxa"/>
          </w:tcPr>
          <w:p w14:paraId="2EC42445" w14:textId="77777777" w:rsidR="00ED3668" w:rsidRDefault="00ED3668" w:rsidP="009D7C21">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87"/>
              <w:gridCol w:w="2681"/>
            </w:tblGrid>
            <w:tr w:rsidR="00ED3668" w14:paraId="4A6FAD33" w14:textId="77777777" w:rsidTr="009D7C21">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35B03685" w14:textId="77777777" w:rsidR="00ED3668" w:rsidRDefault="00ED3668" w:rsidP="009D7C21">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442862C9" w14:textId="77777777" w:rsidR="00ED3668" w:rsidRDefault="00ED3668" w:rsidP="009D7C21">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C628405" w14:textId="77777777" w:rsidR="00ED3668" w:rsidRDefault="00ED3668" w:rsidP="009D7C21">
                  <w:pPr>
                    <w:spacing w:after="0" w:line="240" w:lineRule="auto"/>
                  </w:pPr>
                  <w:r>
                    <w:rPr>
                      <w:rFonts w:eastAsia="Arial"/>
                      <w:b/>
                      <w:color w:val="000000"/>
                    </w:rPr>
                    <w:t>Default value</w:t>
                  </w:r>
                </w:p>
              </w:tc>
            </w:tr>
            <w:tr w:rsidR="00ED3668" w14:paraId="76E7BB46"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9546142" w14:textId="77777777" w:rsidR="00ED3668" w:rsidRDefault="00ED3668" w:rsidP="009D7C21">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523F1BF" w14:textId="77777777" w:rsidR="00ED3668" w:rsidRDefault="00ED3668" w:rsidP="009D7C21">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EFE253E" w14:textId="77777777" w:rsidR="00ED3668" w:rsidRDefault="00ED3668" w:rsidP="009D7C21">
                  <w:pPr>
                    <w:spacing w:after="0" w:line="240" w:lineRule="auto"/>
                  </w:pPr>
                  <w:r>
                    <w:rPr>
                      <w:rFonts w:eastAsia="Arial"/>
                      <w:color w:val="000000"/>
                    </w:rPr>
                    <w:t>Yes</w:t>
                  </w:r>
                </w:p>
              </w:tc>
            </w:tr>
            <w:tr w:rsidR="00ED3668" w14:paraId="7E1A156D"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3086118" w14:textId="77777777" w:rsidR="00ED3668" w:rsidRDefault="00ED3668" w:rsidP="009D7C21">
                  <w:pPr>
                    <w:spacing w:after="0" w:line="240" w:lineRule="auto"/>
                  </w:pPr>
                  <w:r>
                    <w:rPr>
                      <w:rFonts w:eastAsia="Arial"/>
                      <w:color w:val="000000"/>
                    </w:rPr>
                    <w:lastRenderedPageBreak/>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381A883" w14:textId="77777777" w:rsidR="00ED3668" w:rsidRDefault="00ED3668" w:rsidP="009D7C21">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02A9EC8" w14:textId="77777777" w:rsidR="00ED3668" w:rsidRDefault="00ED3668" w:rsidP="009D7C21">
                  <w:pPr>
                    <w:spacing w:after="0" w:line="240" w:lineRule="auto"/>
                  </w:pPr>
                  <w:r>
                    <w:rPr>
                      <w:rFonts w:eastAsia="Arial"/>
                      <w:color w:val="000000"/>
                    </w:rPr>
                    <w:t>True</w:t>
                  </w:r>
                </w:p>
              </w:tc>
            </w:tr>
            <w:tr w:rsidR="00ED3668" w14:paraId="6E9D39B2"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9B4EE56" w14:textId="77777777" w:rsidR="00ED3668" w:rsidRDefault="00ED3668" w:rsidP="009D7C21">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D282525" w14:textId="77777777" w:rsidR="00ED3668" w:rsidRDefault="00ED3668" w:rsidP="009D7C21">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825D65B" w14:textId="77777777" w:rsidR="00ED3668" w:rsidRDefault="00ED3668" w:rsidP="009D7C21">
                  <w:pPr>
                    <w:spacing w:after="0" w:line="240" w:lineRule="auto"/>
                  </w:pPr>
                  <w:r>
                    <w:rPr>
                      <w:rFonts w:eastAsia="Arial"/>
                      <w:color w:val="000000"/>
                    </w:rPr>
                    <w:t>900</w:t>
                  </w:r>
                </w:p>
              </w:tc>
            </w:tr>
            <w:tr w:rsidR="00ED3668" w14:paraId="03A34C5A"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0BB5D4C" w14:textId="77777777" w:rsidR="00ED3668" w:rsidRDefault="00ED3668" w:rsidP="009D7C21">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EF6FB5C" w14:textId="77777777" w:rsidR="00ED3668" w:rsidRDefault="00ED3668" w:rsidP="009D7C21">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415CE96" w14:textId="77777777" w:rsidR="00ED3668" w:rsidRDefault="00ED3668" w:rsidP="009D7C21">
                  <w:pPr>
                    <w:spacing w:after="0" w:line="240" w:lineRule="auto"/>
                  </w:pPr>
                </w:p>
              </w:tc>
            </w:tr>
            <w:tr w:rsidR="00ED3668" w14:paraId="703C52E4"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AB4D5EA" w14:textId="6BC47ED7" w:rsidR="00ED3668" w:rsidRDefault="00507C5E" w:rsidP="009D7C21">
                  <w:pPr>
                    <w:spacing w:after="0" w:line="240" w:lineRule="auto"/>
                  </w:pPr>
                  <w:r>
                    <w:rPr>
                      <w:rFonts w:eastAsia="Arial"/>
                      <w:color w:val="000000"/>
                    </w:rPr>
                    <w:t>Timeout</w:t>
                  </w:r>
                  <w:r w:rsidR="00ED3668">
                    <w:rPr>
                      <w:rFonts w:eastAsia="Arial"/>
                      <w:color w:val="000000"/>
                    </w:rPr>
                    <w:t xml:space="preserve"> for database connection</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67F34D7" w14:textId="77777777" w:rsidR="00ED3668" w:rsidRDefault="00ED3668" w:rsidP="009D7C21">
                  <w:pPr>
                    <w:spacing w:after="0" w:line="240" w:lineRule="auto"/>
                  </w:pPr>
                  <w:r>
                    <w:rPr>
                      <w:rFonts w:eastAsia="Arial"/>
                      <w:color w:val="000000"/>
                    </w:rPr>
                    <w:t>The workflow will fail and register an event, if it cannot access the database during the specified period.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91B1D36" w14:textId="77777777" w:rsidR="00ED3668" w:rsidRDefault="00ED3668" w:rsidP="009D7C21">
                  <w:pPr>
                    <w:spacing w:after="0" w:line="240" w:lineRule="auto"/>
                  </w:pPr>
                  <w:r>
                    <w:rPr>
                      <w:rFonts w:eastAsia="Arial"/>
                      <w:color w:val="000000"/>
                    </w:rPr>
                    <w:t>200</w:t>
                  </w:r>
                </w:p>
              </w:tc>
            </w:tr>
            <w:tr w:rsidR="00ED3668" w14:paraId="48E9FC2B" w14:textId="77777777" w:rsidTr="009D7C21">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544F075" w14:textId="77777777" w:rsidR="00ED3668" w:rsidRDefault="00ED3668" w:rsidP="009D7C21">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0C9AD9E" w14:textId="77777777" w:rsidR="00ED3668" w:rsidRDefault="00ED3668" w:rsidP="009D7C21">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64165C90" w14:textId="77777777" w:rsidR="00ED3668" w:rsidRDefault="00ED3668" w:rsidP="009D7C21">
                  <w:pPr>
                    <w:spacing w:after="0" w:line="240" w:lineRule="auto"/>
                  </w:pPr>
                  <w:r>
                    <w:rPr>
                      <w:rFonts w:eastAsia="Arial"/>
                      <w:color w:val="000000"/>
                    </w:rPr>
                    <w:t>300</w:t>
                  </w:r>
                </w:p>
              </w:tc>
            </w:tr>
          </w:tbl>
          <w:p w14:paraId="537BE120" w14:textId="77777777" w:rsidR="00ED3668" w:rsidRDefault="00ED3668" w:rsidP="009D7C21">
            <w:pPr>
              <w:spacing w:after="0" w:line="240" w:lineRule="auto"/>
            </w:pPr>
          </w:p>
        </w:tc>
        <w:tc>
          <w:tcPr>
            <w:tcW w:w="149" w:type="dxa"/>
          </w:tcPr>
          <w:p w14:paraId="52786ADB" w14:textId="77777777" w:rsidR="00ED3668" w:rsidRDefault="00ED3668" w:rsidP="009D7C21">
            <w:pPr>
              <w:pStyle w:val="EmptyCellLayoutStyle"/>
              <w:spacing w:after="0" w:line="240" w:lineRule="auto"/>
            </w:pPr>
          </w:p>
        </w:tc>
      </w:tr>
      <w:tr w:rsidR="00ED3668" w14:paraId="5E071074" w14:textId="77777777" w:rsidTr="009D7C21">
        <w:trPr>
          <w:trHeight w:val="80"/>
        </w:trPr>
        <w:tc>
          <w:tcPr>
            <w:tcW w:w="54" w:type="dxa"/>
          </w:tcPr>
          <w:p w14:paraId="7FA30B0F" w14:textId="77777777" w:rsidR="00ED3668" w:rsidRDefault="00ED3668" w:rsidP="009D7C21">
            <w:pPr>
              <w:pStyle w:val="EmptyCellLayoutStyle"/>
              <w:spacing w:after="0" w:line="240" w:lineRule="auto"/>
            </w:pPr>
          </w:p>
        </w:tc>
        <w:tc>
          <w:tcPr>
            <w:tcW w:w="10395" w:type="dxa"/>
          </w:tcPr>
          <w:p w14:paraId="2CEC36B6" w14:textId="77777777" w:rsidR="00ED3668" w:rsidRDefault="00ED3668" w:rsidP="009D7C21">
            <w:pPr>
              <w:pStyle w:val="EmptyCellLayoutStyle"/>
              <w:spacing w:after="0" w:line="240" w:lineRule="auto"/>
            </w:pPr>
          </w:p>
        </w:tc>
        <w:tc>
          <w:tcPr>
            <w:tcW w:w="149" w:type="dxa"/>
          </w:tcPr>
          <w:p w14:paraId="7CFBAC1F" w14:textId="77777777" w:rsidR="00ED3668" w:rsidRDefault="00ED3668" w:rsidP="009D7C21">
            <w:pPr>
              <w:pStyle w:val="EmptyCellLayoutStyle"/>
              <w:spacing w:after="0" w:line="240" w:lineRule="auto"/>
            </w:pPr>
          </w:p>
        </w:tc>
      </w:tr>
    </w:tbl>
    <w:p w14:paraId="500F2142" w14:textId="77777777" w:rsidR="00ED3668" w:rsidRDefault="00ED3668" w:rsidP="00ED3668">
      <w:pPr>
        <w:spacing w:after="0" w:line="240" w:lineRule="auto"/>
      </w:pPr>
    </w:p>
    <w:p w14:paraId="6F7BC920" w14:textId="77777777" w:rsidR="00ED3668" w:rsidRPr="003F5EB9" w:rsidRDefault="00ED3668" w:rsidP="00ED3668">
      <w:pPr>
        <w:spacing w:after="0" w:line="240" w:lineRule="auto"/>
        <w:rPr>
          <w:color w:val="5B9BD5" w:themeColor="accent1"/>
        </w:rPr>
      </w:pPr>
      <w:r w:rsidRPr="003F5EB9">
        <w:rPr>
          <w:rFonts w:eastAsia="Arial"/>
          <w:b/>
          <w:color w:val="5B9BD5" w:themeColor="accent1"/>
        </w:rPr>
        <w:t>Misconfigured data sources</w:t>
      </w:r>
    </w:p>
    <w:p w14:paraId="7ADFBCE5" w14:textId="6C42F876" w:rsidR="00ED3668" w:rsidRDefault="00ED3668" w:rsidP="00ED3668">
      <w:pPr>
        <w:spacing w:after="0" w:line="240" w:lineRule="auto"/>
      </w:pPr>
      <w:r>
        <w:rPr>
          <w:rFonts w:eastAsia="Arial"/>
          <w:color w:val="000000"/>
        </w:rPr>
        <w:t xml:space="preserve">The monitor </w:t>
      </w:r>
      <w:r w:rsidR="00AD11A8">
        <w:rPr>
          <w:rFonts w:eastAsia="Arial"/>
          <w:color w:val="000000"/>
        </w:rPr>
        <w:t>alerts if</w:t>
      </w:r>
      <w:r>
        <w:rPr>
          <w:rFonts w:eastAsia="Arial"/>
          <w:color w:val="000000"/>
        </w:rPr>
        <w:t xml:space="preserve"> misconfigured data sources are detected.</w:t>
      </w:r>
    </w:p>
    <w:tbl>
      <w:tblPr>
        <w:tblW w:w="0" w:type="auto"/>
        <w:tblCellMar>
          <w:left w:w="0" w:type="dxa"/>
          <w:right w:w="0" w:type="dxa"/>
        </w:tblCellMar>
        <w:tblLook w:val="0000" w:firstRow="0" w:lastRow="0" w:firstColumn="0" w:lastColumn="0" w:noHBand="0" w:noVBand="0"/>
      </w:tblPr>
      <w:tblGrid>
        <w:gridCol w:w="40"/>
        <w:gridCol w:w="8492"/>
        <w:gridCol w:w="108"/>
      </w:tblGrid>
      <w:tr w:rsidR="00ED3668" w14:paraId="7108E996" w14:textId="77777777" w:rsidTr="009D7C21">
        <w:trPr>
          <w:trHeight w:val="54"/>
        </w:trPr>
        <w:tc>
          <w:tcPr>
            <w:tcW w:w="54" w:type="dxa"/>
          </w:tcPr>
          <w:p w14:paraId="745E8929" w14:textId="77777777" w:rsidR="00ED3668" w:rsidRDefault="00ED3668" w:rsidP="009D7C21">
            <w:pPr>
              <w:pStyle w:val="EmptyCellLayoutStyle"/>
              <w:spacing w:after="0" w:line="240" w:lineRule="auto"/>
            </w:pPr>
          </w:p>
        </w:tc>
        <w:tc>
          <w:tcPr>
            <w:tcW w:w="10395" w:type="dxa"/>
          </w:tcPr>
          <w:p w14:paraId="69C0E05B" w14:textId="77777777" w:rsidR="00ED3668" w:rsidRDefault="00ED3668" w:rsidP="009D7C21">
            <w:pPr>
              <w:pStyle w:val="EmptyCellLayoutStyle"/>
              <w:spacing w:after="0" w:line="240" w:lineRule="auto"/>
            </w:pPr>
          </w:p>
        </w:tc>
        <w:tc>
          <w:tcPr>
            <w:tcW w:w="149" w:type="dxa"/>
          </w:tcPr>
          <w:p w14:paraId="276BE3A5" w14:textId="77777777" w:rsidR="00ED3668" w:rsidRDefault="00ED3668" w:rsidP="009D7C21">
            <w:pPr>
              <w:pStyle w:val="EmptyCellLayoutStyle"/>
              <w:spacing w:after="0" w:line="240" w:lineRule="auto"/>
            </w:pPr>
          </w:p>
        </w:tc>
      </w:tr>
      <w:tr w:rsidR="00ED3668" w14:paraId="5AEA3675" w14:textId="77777777" w:rsidTr="009D7C21">
        <w:tc>
          <w:tcPr>
            <w:tcW w:w="54" w:type="dxa"/>
          </w:tcPr>
          <w:p w14:paraId="7DF6059E" w14:textId="77777777" w:rsidR="00ED3668" w:rsidRDefault="00ED3668" w:rsidP="009D7C21">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87"/>
              <w:gridCol w:w="2681"/>
            </w:tblGrid>
            <w:tr w:rsidR="00ED3668" w14:paraId="6B32C2B3" w14:textId="77777777" w:rsidTr="009D7C21">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2426E6A" w14:textId="77777777" w:rsidR="00ED3668" w:rsidRDefault="00ED3668" w:rsidP="009D7C21">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992C7A1" w14:textId="77777777" w:rsidR="00ED3668" w:rsidRDefault="00ED3668" w:rsidP="009D7C21">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F012D46" w14:textId="77777777" w:rsidR="00ED3668" w:rsidRDefault="00ED3668" w:rsidP="009D7C21">
                  <w:pPr>
                    <w:spacing w:after="0" w:line="240" w:lineRule="auto"/>
                  </w:pPr>
                  <w:r>
                    <w:rPr>
                      <w:rFonts w:eastAsia="Arial"/>
                      <w:b/>
                      <w:color w:val="000000"/>
                    </w:rPr>
                    <w:t>Default value</w:t>
                  </w:r>
                </w:p>
              </w:tc>
            </w:tr>
            <w:tr w:rsidR="00ED3668" w14:paraId="7CE3A8E5"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5643900" w14:textId="77777777" w:rsidR="00ED3668" w:rsidRDefault="00ED3668" w:rsidP="009D7C21">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0EB8519" w14:textId="77777777" w:rsidR="00ED3668" w:rsidRDefault="00ED3668" w:rsidP="009D7C21">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65DF097" w14:textId="77777777" w:rsidR="00ED3668" w:rsidRDefault="00ED3668" w:rsidP="009D7C21">
                  <w:pPr>
                    <w:spacing w:after="0" w:line="240" w:lineRule="auto"/>
                  </w:pPr>
                  <w:r>
                    <w:rPr>
                      <w:rFonts w:eastAsia="Arial"/>
                      <w:color w:val="000000"/>
                    </w:rPr>
                    <w:t>Yes</w:t>
                  </w:r>
                </w:p>
              </w:tc>
            </w:tr>
            <w:tr w:rsidR="00ED3668" w14:paraId="4C98EB18"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4D34371" w14:textId="77777777" w:rsidR="00ED3668" w:rsidRDefault="00ED3668" w:rsidP="009D7C21">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7CF0F67" w14:textId="77777777" w:rsidR="00ED3668" w:rsidRDefault="00ED3668" w:rsidP="009D7C21">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D8EDBF3" w14:textId="77777777" w:rsidR="00ED3668" w:rsidRDefault="00ED3668" w:rsidP="009D7C21">
                  <w:pPr>
                    <w:spacing w:after="0" w:line="240" w:lineRule="auto"/>
                  </w:pPr>
                  <w:r>
                    <w:rPr>
                      <w:rFonts w:eastAsia="Arial"/>
                      <w:color w:val="000000"/>
                    </w:rPr>
                    <w:t>True</w:t>
                  </w:r>
                </w:p>
              </w:tc>
            </w:tr>
            <w:tr w:rsidR="00ED3668" w14:paraId="31D6F245"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17FCE30" w14:textId="77777777" w:rsidR="00ED3668" w:rsidRDefault="00ED3668" w:rsidP="009D7C21">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F15D271" w14:textId="77777777" w:rsidR="00ED3668" w:rsidRDefault="00ED3668" w:rsidP="009D7C21">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3370C12" w14:textId="77777777" w:rsidR="00ED3668" w:rsidRDefault="00ED3668" w:rsidP="009D7C21">
                  <w:pPr>
                    <w:spacing w:after="0" w:line="240" w:lineRule="auto"/>
                  </w:pPr>
                  <w:r>
                    <w:rPr>
                      <w:rFonts w:eastAsia="Arial"/>
                      <w:color w:val="000000"/>
                    </w:rPr>
                    <w:t>604800</w:t>
                  </w:r>
                </w:p>
              </w:tc>
            </w:tr>
            <w:tr w:rsidR="00ED3668" w14:paraId="07D6199A"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E1911D7" w14:textId="77777777" w:rsidR="00ED3668" w:rsidRDefault="00ED3668" w:rsidP="009D7C21">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2CE379A" w14:textId="77777777" w:rsidR="00ED3668" w:rsidRDefault="00ED3668" w:rsidP="009D7C21">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C37E842" w14:textId="77777777" w:rsidR="00ED3668" w:rsidRDefault="00ED3668" w:rsidP="009D7C21">
                  <w:pPr>
                    <w:spacing w:after="0" w:line="240" w:lineRule="auto"/>
                  </w:pPr>
                </w:p>
              </w:tc>
            </w:tr>
            <w:tr w:rsidR="00ED3668" w14:paraId="36308EF2"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BA0D288" w14:textId="77777777" w:rsidR="00ED3668" w:rsidRDefault="00ED3668" w:rsidP="009D7C21">
                  <w:pPr>
                    <w:spacing w:after="0" w:line="240" w:lineRule="auto"/>
                  </w:pPr>
                  <w:r>
                    <w:rPr>
                      <w:rFonts w:eastAsia="Arial"/>
                      <w:color w:val="000000"/>
                    </w:rPr>
                    <w:t>Threshold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3B97DFB" w14:textId="77777777" w:rsidR="00ED3668" w:rsidRDefault="00ED3668" w:rsidP="009D7C21">
                  <w:pPr>
                    <w:spacing w:after="0" w:line="240" w:lineRule="auto"/>
                  </w:pPr>
                  <w:r>
                    <w:rPr>
                      <w:rFonts w:eastAsia="Arial"/>
                      <w:color w:val="000000"/>
                    </w:rPr>
                    <w:t>The monitor will change state and register an alert, if the number of misconfigured data sources is higher than the threshold.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E22C01B" w14:textId="77777777" w:rsidR="00ED3668" w:rsidRDefault="00ED3668" w:rsidP="009D7C21">
                  <w:pPr>
                    <w:spacing w:after="0" w:line="240" w:lineRule="auto"/>
                  </w:pPr>
                  <w:r>
                    <w:rPr>
                      <w:rFonts w:eastAsia="Arial"/>
                      <w:color w:val="000000"/>
                    </w:rPr>
                    <w:t>0</w:t>
                  </w:r>
                </w:p>
              </w:tc>
            </w:tr>
            <w:tr w:rsidR="00ED3668" w14:paraId="30182C29"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FE8AA29" w14:textId="6042B888" w:rsidR="00ED3668" w:rsidRDefault="00507C5E" w:rsidP="009D7C21">
                  <w:pPr>
                    <w:spacing w:after="0" w:line="240" w:lineRule="auto"/>
                  </w:pPr>
                  <w:r>
                    <w:rPr>
                      <w:rFonts w:eastAsia="Arial"/>
                      <w:color w:val="000000"/>
                    </w:rPr>
                    <w:t>Timeout</w:t>
                  </w:r>
                  <w:r w:rsidR="00ED3668">
                    <w:rPr>
                      <w:rFonts w:eastAsia="Arial"/>
                      <w:color w:val="000000"/>
                    </w:rPr>
                    <w:t xml:space="preserve"> for database connection</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BD4D557" w14:textId="77777777" w:rsidR="00ED3668" w:rsidRDefault="00ED3668" w:rsidP="009D7C21">
                  <w:pPr>
                    <w:spacing w:after="0" w:line="240" w:lineRule="auto"/>
                  </w:pPr>
                  <w:r>
                    <w:rPr>
                      <w:rFonts w:eastAsia="Arial"/>
                      <w:color w:val="000000"/>
                    </w:rPr>
                    <w:t>The workflow will fail and register an event, if it cannot access the database during the specified period.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F093A8E" w14:textId="77777777" w:rsidR="00ED3668" w:rsidRDefault="00ED3668" w:rsidP="009D7C21">
                  <w:pPr>
                    <w:spacing w:after="0" w:line="240" w:lineRule="auto"/>
                  </w:pPr>
                  <w:r>
                    <w:rPr>
                      <w:rFonts w:eastAsia="Arial"/>
                      <w:color w:val="000000"/>
                    </w:rPr>
                    <w:t>200</w:t>
                  </w:r>
                </w:p>
              </w:tc>
            </w:tr>
            <w:tr w:rsidR="00ED3668" w14:paraId="79F58AE4" w14:textId="77777777" w:rsidTr="009D7C21">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2A62DAD1" w14:textId="77777777" w:rsidR="00ED3668" w:rsidRDefault="00ED3668" w:rsidP="009D7C21">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2D714710" w14:textId="77777777" w:rsidR="00ED3668" w:rsidRDefault="00ED3668" w:rsidP="009D7C21">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6DC0010F" w14:textId="77777777" w:rsidR="00ED3668" w:rsidRDefault="00ED3668" w:rsidP="009D7C21">
                  <w:pPr>
                    <w:spacing w:after="0" w:line="240" w:lineRule="auto"/>
                  </w:pPr>
                  <w:r>
                    <w:rPr>
                      <w:rFonts w:eastAsia="Arial"/>
                      <w:color w:val="000000"/>
                    </w:rPr>
                    <w:t>300</w:t>
                  </w:r>
                </w:p>
              </w:tc>
            </w:tr>
          </w:tbl>
          <w:p w14:paraId="5BDE4323" w14:textId="77777777" w:rsidR="00ED3668" w:rsidRDefault="00ED3668" w:rsidP="009D7C21">
            <w:pPr>
              <w:spacing w:after="0" w:line="240" w:lineRule="auto"/>
            </w:pPr>
          </w:p>
        </w:tc>
        <w:tc>
          <w:tcPr>
            <w:tcW w:w="149" w:type="dxa"/>
          </w:tcPr>
          <w:p w14:paraId="78C28EB9" w14:textId="77777777" w:rsidR="00ED3668" w:rsidRDefault="00ED3668" w:rsidP="009D7C21">
            <w:pPr>
              <w:pStyle w:val="EmptyCellLayoutStyle"/>
              <w:spacing w:after="0" w:line="240" w:lineRule="auto"/>
            </w:pPr>
          </w:p>
        </w:tc>
      </w:tr>
      <w:tr w:rsidR="00ED3668" w14:paraId="0092DCF4" w14:textId="77777777" w:rsidTr="009D7C21">
        <w:trPr>
          <w:trHeight w:val="80"/>
        </w:trPr>
        <w:tc>
          <w:tcPr>
            <w:tcW w:w="54" w:type="dxa"/>
          </w:tcPr>
          <w:p w14:paraId="66380C08" w14:textId="77777777" w:rsidR="00ED3668" w:rsidRDefault="00ED3668" w:rsidP="009D7C21">
            <w:pPr>
              <w:pStyle w:val="EmptyCellLayoutStyle"/>
              <w:spacing w:after="0" w:line="240" w:lineRule="auto"/>
            </w:pPr>
          </w:p>
        </w:tc>
        <w:tc>
          <w:tcPr>
            <w:tcW w:w="10395" w:type="dxa"/>
          </w:tcPr>
          <w:p w14:paraId="0F326D78" w14:textId="77777777" w:rsidR="00ED3668" w:rsidRDefault="00ED3668" w:rsidP="009D7C21">
            <w:pPr>
              <w:pStyle w:val="EmptyCellLayoutStyle"/>
              <w:spacing w:after="0" w:line="240" w:lineRule="auto"/>
            </w:pPr>
          </w:p>
        </w:tc>
        <w:tc>
          <w:tcPr>
            <w:tcW w:w="149" w:type="dxa"/>
          </w:tcPr>
          <w:p w14:paraId="1C9E50EA" w14:textId="77777777" w:rsidR="00ED3668" w:rsidRDefault="00ED3668" w:rsidP="009D7C21">
            <w:pPr>
              <w:pStyle w:val="EmptyCellLayoutStyle"/>
              <w:spacing w:after="0" w:line="240" w:lineRule="auto"/>
            </w:pPr>
          </w:p>
        </w:tc>
      </w:tr>
    </w:tbl>
    <w:p w14:paraId="1D333C1B" w14:textId="77777777" w:rsidR="00ED3668" w:rsidRDefault="00ED3668" w:rsidP="00ED3668">
      <w:pPr>
        <w:spacing w:after="0" w:line="240" w:lineRule="auto"/>
      </w:pPr>
    </w:p>
    <w:p w14:paraId="5195ABE1" w14:textId="77777777" w:rsidR="00ED3668" w:rsidRPr="003F5EB9" w:rsidRDefault="00ED3668" w:rsidP="00ED3668">
      <w:pPr>
        <w:spacing w:after="0" w:line="240" w:lineRule="auto"/>
        <w:rPr>
          <w:color w:val="5B9BD5" w:themeColor="accent1"/>
        </w:rPr>
      </w:pPr>
      <w:r w:rsidRPr="003F5EB9">
        <w:rPr>
          <w:rFonts w:eastAsia="Arial"/>
          <w:b/>
          <w:color w:val="5B9BD5" w:themeColor="accent1"/>
        </w:rPr>
        <w:t>Database accessible</w:t>
      </w:r>
    </w:p>
    <w:p w14:paraId="75EFB46F" w14:textId="77777777" w:rsidR="00ED3668" w:rsidRDefault="00ED3668" w:rsidP="00ED3668">
      <w:pPr>
        <w:spacing w:after="0" w:line="240" w:lineRule="auto"/>
      </w:pPr>
      <w:r>
        <w:rPr>
          <w:rFonts w:eastAsia="Arial"/>
          <w:color w:val="000000"/>
        </w:rPr>
        <w:lastRenderedPageBreak/>
        <w:t>The monitor changes its state and raises an alert, if the deployment watcher fails to connect to Reporting Services Database</w:t>
      </w:r>
    </w:p>
    <w:tbl>
      <w:tblPr>
        <w:tblW w:w="0" w:type="auto"/>
        <w:tblCellMar>
          <w:left w:w="0" w:type="dxa"/>
          <w:right w:w="0" w:type="dxa"/>
        </w:tblCellMar>
        <w:tblLook w:val="0000" w:firstRow="0" w:lastRow="0" w:firstColumn="0" w:lastColumn="0" w:noHBand="0" w:noVBand="0"/>
      </w:tblPr>
      <w:tblGrid>
        <w:gridCol w:w="40"/>
        <w:gridCol w:w="8492"/>
        <w:gridCol w:w="108"/>
      </w:tblGrid>
      <w:tr w:rsidR="00ED3668" w14:paraId="2C907F22" w14:textId="77777777" w:rsidTr="009D7C21">
        <w:trPr>
          <w:trHeight w:val="54"/>
        </w:trPr>
        <w:tc>
          <w:tcPr>
            <w:tcW w:w="54" w:type="dxa"/>
          </w:tcPr>
          <w:p w14:paraId="07E9F8D2" w14:textId="77777777" w:rsidR="00ED3668" w:rsidRDefault="00ED3668" w:rsidP="009D7C21">
            <w:pPr>
              <w:pStyle w:val="EmptyCellLayoutStyle"/>
              <w:spacing w:after="0" w:line="240" w:lineRule="auto"/>
            </w:pPr>
          </w:p>
        </w:tc>
        <w:tc>
          <w:tcPr>
            <w:tcW w:w="10395" w:type="dxa"/>
          </w:tcPr>
          <w:p w14:paraId="35FB3262" w14:textId="77777777" w:rsidR="00ED3668" w:rsidRDefault="00ED3668" w:rsidP="009D7C21">
            <w:pPr>
              <w:pStyle w:val="EmptyCellLayoutStyle"/>
              <w:spacing w:after="0" w:line="240" w:lineRule="auto"/>
            </w:pPr>
          </w:p>
        </w:tc>
        <w:tc>
          <w:tcPr>
            <w:tcW w:w="149" w:type="dxa"/>
          </w:tcPr>
          <w:p w14:paraId="00C8A5E2" w14:textId="77777777" w:rsidR="00ED3668" w:rsidRDefault="00ED3668" w:rsidP="009D7C21">
            <w:pPr>
              <w:pStyle w:val="EmptyCellLayoutStyle"/>
              <w:spacing w:after="0" w:line="240" w:lineRule="auto"/>
            </w:pPr>
          </w:p>
        </w:tc>
      </w:tr>
      <w:tr w:rsidR="00ED3668" w14:paraId="015A3F5A" w14:textId="77777777" w:rsidTr="009D7C21">
        <w:tc>
          <w:tcPr>
            <w:tcW w:w="54" w:type="dxa"/>
          </w:tcPr>
          <w:p w14:paraId="3E69FF63" w14:textId="77777777" w:rsidR="00ED3668" w:rsidRDefault="00ED3668" w:rsidP="009D7C21">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87"/>
              <w:gridCol w:w="2681"/>
            </w:tblGrid>
            <w:tr w:rsidR="00ED3668" w14:paraId="02A6CE66" w14:textId="77777777" w:rsidTr="009D7C21">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3775B9D" w14:textId="77777777" w:rsidR="00ED3668" w:rsidRDefault="00ED3668" w:rsidP="009D7C21">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5023B5A" w14:textId="77777777" w:rsidR="00ED3668" w:rsidRDefault="00ED3668" w:rsidP="009D7C21">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1ABB0B5" w14:textId="77777777" w:rsidR="00ED3668" w:rsidRDefault="00ED3668" w:rsidP="009D7C21">
                  <w:pPr>
                    <w:spacing w:after="0" w:line="240" w:lineRule="auto"/>
                  </w:pPr>
                  <w:r>
                    <w:rPr>
                      <w:rFonts w:eastAsia="Arial"/>
                      <w:b/>
                      <w:color w:val="000000"/>
                    </w:rPr>
                    <w:t>Default value</w:t>
                  </w:r>
                </w:p>
              </w:tc>
            </w:tr>
            <w:tr w:rsidR="00ED3668" w14:paraId="4EF64124"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448CCD6" w14:textId="77777777" w:rsidR="00ED3668" w:rsidRDefault="00ED3668" w:rsidP="009D7C21">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7E706EA" w14:textId="77777777" w:rsidR="00ED3668" w:rsidRDefault="00ED3668" w:rsidP="009D7C21">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500E8F8" w14:textId="77777777" w:rsidR="00ED3668" w:rsidRDefault="00ED3668" w:rsidP="009D7C21">
                  <w:pPr>
                    <w:spacing w:after="0" w:line="240" w:lineRule="auto"/>
                  </w:pPr>
                  <w:r>
                    <w:rPr>
                      <w:rFonts w:eastAsia="Arial"/>
                      <w:color w:val="000000"/>
                    </w:rPr>
                    <w:t>Yes</w:t>
                  </w:r>
                </w:p>
              </w:tc>
            </w:tr>
            <w:tr w:rsidR="00ED3668" w14:paraId="52DC50AF"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82DF41E" w14:textId="77777777" w:rsidR="00ED3668" w:rsidRDefault="00ED3668" w:rsidP="009D7C21">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5FB0E45" w14:textId="77777777" w:rsidR="00ED3668" w:rsidRDefault="00ED3668" w:rsidP="009D7C21">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B5F5212" w14:textId="77777777" w:rsidR="00ED3668" w:rsidRDefault="00ED3668" w:rsidP="009D7C21">
                  <w:pPr>
                    <w:spacing w:after="0" w:line="240" w:lineRule="auto"/>
                  </w:pPr>
                  <w:r>
                    <w:rPr>
                      <w:rFonts w:eastAsia="Arial"/>
                      <w:color w:val="000000"/>
                    </w:rPr>
                    <w:t>True</w:t>
                  </w:r>
                </w:p>
              </w:tc>
            </w:tr>
            <w:tr w:rsidR="00ED3668" w14:paraId="09D7EAD9"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91022BD" w14:textId="77777777" w:rsidR="00ED3668" w:rsidRDefault="00ED3668" w:rsidP="009D7C21">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B118C58" w14:textId="77777777" w:rsidR="00ED3668" w:rsidRDefault="00ED3668" w:rsidP="009D7C21">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B41E415" w14:textId="77777777" w:rsidR="00ED3668" w:rsidRDefault="00ED3668" w:rsidP="009D7C21">
                  <w:pPr>
                    <w:spacing w:after="0" w:line="240" w:lineRule="auto"/>
                  </w:pPr>
                  <w:r>
                    <w:rPr>
                      <w:rFonts w:eastAsia="Arial"/>
                      <w:color w:val="000000"/>
                    </w:rPr>
                    <w:t>900</w:t>
                  </w:r>
                </w:p>
              </w:tc>
            </w:tr>
            <w:tr w:rsidR="00ED3668" w14:paraId="7EA3B6CA"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B594BEB" w14:textId="77777777" w:rsidR="00ED3668" w:rsidRDefault="00ED3668" w:rsidP="009D7C21">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BC23BFA" w14:textId="77777777" w:rsidR="00ED3668" w:rsidRDefault="00ED3668" w:rsidP="009D7C21">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583DC36" w14:textId="77777777" w:rsidR="00ED3668" w:rsidRDefault="00ED3668" w:rsidP="009D7C21">
                  <w:pPr>
                    <w:spacing w:after="0" w:line="240" w:lineRule="auto"/>
                  </w:pPr>
                </w:p>
              </w:tc>
            </w:tr>
            <w:tr w:rsidR="00ED3668" w14:paraId="53B0E7BF"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9A865E8" w14:textId="7AAE285F" w:rsidR="00ED3668" w:rsidRDefault="00507C5E" w:rsidP="009D7C21">
                  <w:pPr>
                    <w:spacing w:after="0" w:line="240" w:lineRule="auto"/>
                  </w:pPr>
                  <w:r>
                    <w:rPr>
                      <w:rFonts w:eastAsia="Arial"/>
                      <w:color w:val="000000"/>
                    </w:rPr>
                    <w:t>Timeout</w:t>
                  </w:r>
                  <w:r w:rsidR="00ED3668">
                    <w:rPr>
                      <w:rFonts w:eastAsia="Arial"/>
                      <w:color w:val="000000"/>
                    </w:rPr>
                    <w:t xml:space="preserve"> for database connection</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C5A5F4D" w14:textId="77777777" w:rsidR="00ED3668" w:rsidRDefault="00ED3668" w:rsidP="009D7C21">
                  <w:pPr>
                    <w:spacing w:after="0" w:line="240" w:lineRule="auto"/>
                  </w:pPr>
                  <w:r>
                    <w:rPr>
                      <w:rFonts w:eastAsia="Arial"/>
                      <w:color w:val="000000"/>
                    </w:rPr>
                    <w:t>The workflow will fail and register an event, if it cannot access the database during the specified period.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2070E00" w14:textId="77777777" w:rsidR="00ED3668" w:rsidRDefault="00ED3668" w:rsidP="009D7C21">
                  <w:pPr>
                    <w:spacing w:after="0" w:line="240" w:lineRule="auto"/>
                  </w:pPr>
                  <w:r>
                    <w:rPr>
                      <w:rFonts w:eastAsia="Arial"/>
                      <w:color w:val="000000"/>
                    </w:rPr>
                    <w:t>200</w:t>
                  </w:r>
                </w:p>
              </w:tc>
            </w:tr>
            <w:tr w:rsidR="00ED3668" w14:paraId="66CCC25F" w14:textId="77777777" w:rsidTr="009D7C21">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4B76ABF" w14:textId="77777777" w:rsidR="00ED3668" w:rsidRDefault="00ED3668" w:rsidP="009D7C21">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4B86EB7E" w14:textId="77777777" w:rsidR="00ED3668" w:rsidRDefault="00ED3668" w:rsidP="009D7C21">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2050CE7" w14:textId="77777777" w:rsidR="00ED3668" w:rsidRDefault="00ED3668" w:rsidP="009D7C21">
                  <w:pPr>
                    <w:spacing w:after="0" w:line="240" w:lineRule="auto"/>
                  </w:pPr>
                  <w:r>
                    <w:rPr>
                      <w:rFonts w:eastAsia="Arial"/>
                      <w:color w:val="000000"/>
                    </w:rPr>
                    <w:t>300</w:t>
                  </w:r>
                </w:p>
              </w:tc>
            </w:tr>
          </w:tbl>
          <w:p w14:paraId="5849A927" w14:textId="77777777" w:rsidR="00ED3668" w:rsidRDefault="00ED3668" w:rsidP="009D7C21">
            <w:pPr>
              <w:spacing w:after="0" w:line="240" w:lineRule="auto"/>
            </w:pPr>
          </w:p>
        </w:tc>
        <w:tc>
          <w:tcPr>
            <w:tcW w:w="149" w:type="dxa"/>
          </w:tcPr>
          <w:p w14:paraId="1CEB1390" w14:textId="77777777" w:rsidR="00ED3668" w:rsidRDefault="00ED3668" w:rsidP="009D7C21">
            <w:pPr>
              <w:pStyle w:val="EmptyCellLayoutStyle"/>
              <w:spacing w:after="0" w:line="240" w:lineRule="auto"/>
            </w:pPr>
          </w:p>
        </w:tc>
      </w:tr>
      <w:tr w:rsidR="00ED3668" w14:paraId="6C9C603E" w14:textId="77777777" w:rsidTr="009D7C21">
        <w:trPr>
          <w:trHeight w:val="80"/>
        </w:trPr>
        <w:tc>
          <w:tcPr>
            <w:tcW w:w="54" w:type="dxa"/>
          </w:tcPr>
          <w:p w14:paraId="7E3D1078" w14:textId="77777777" w:rsidR="00ED3668" w:rsidRDefault="00ED3668" w:rsidP="009D7C21">
            <w:pPr>
              <w:pStyle w:val="EmptyCellLayoutStyle"/>
              <w:spacing w:after="0" w:line="240" w:lineRule="auto"/>
            </w:pPr>
          </w:p>
        </w:tc>
        <w:tc>
          <w:tcPr>
            <w:tcW w:w="10395" w:type="dxa"/>
          </w:tcPr>
          <w:p w14:paraId="07ADD551" w14:textId="77777777" w:rsidR="00ED3668" w:rsidRDefault="00ED3668" w:rsidP="009D7C21">
            <w:pPr>
              <w:pStyle w:val="EmptyCellLayoutStyle"/>
              <w:spacing w:after="0" w:line="240" w:lineRule="auto"/>
            </w:pPr>
          </w:p>
        </w:tc>
        <w:tc>
          <w:tcPr>
            <w:tcW w:w="149" w:type="dxa"/>
          </w:tcPr>
          <w:p w14:paraId="32DD3DE6" w14:textId="77777777" w:rsidR="00ED3668" w:rsidRDefault="00ED3668" w:rsidP="009D7C21">
            <w:pPr>
              <w:pStyle w:val="EmptyCellLayoutStyle"/>
              <w:spacing w:after="0" w:line="240" w:lineRule="auto"/>
            </w:pPr>
          </w:p>
        </w:tc>
      </w:tr>
    </w:tbl>
    <w:p w14:paraId="4625137F" w14:textId="77777777" w:rsidR="00ED3668" w:rsidRDefault="00ED3668" w:rsidP="00ED3668">
      <w:pPr>
        <w:spacing w:after="0" w:line="240" w:lineRule="auto"/>
      </w:pPr>
    </w:p>
    <w:p w14:paraId="1769DB69" w14:textId="77777777" w:rsidR="00ED3668" w:rsidRPr="003F5EB9" w:rsidRDefault="00ED3668" w:rsidP="00ED3668">
      <w:pPr>
        <w:spacing w:after="0" w:line="240" w:lineRule="auto"/>
        <w:rPr>
          <w:color w:val="5B9BD5" w:themeColor="accent1"/>
        </w:rPr>
      </w:pPr>
      <w:r w:rsidRPr="003F5EB9">
        <w:rPr>
          <w:rFonts w:eastAsia="Arial"/>
          <w:b/>
          <w:color w:val="5B9BD5" w:themeColor="accent1"/>
        </w:rPr>
        <w:t>Number of failed report executions</w:t>
      </w:r>
    </w:p>
    <w:p w14:paraId="531310AD" w14:textId="064FC518" w:rsidR="00ED3668" w:rsidRDefault="00ED3668" w:rsidP="00ED3668">
      <w:pPr>
        <w:spacing w:after="0" w:line="240" w:lineRule="auto"/>
      </w:pPr>
      <w:r>
        <w:rPr>
          <w:rFonts w:eastAsia="Arial"/>
          <w:color w:val="000000"/>
        </w:rPr>
        <w:t xml:space="preserve">The monitor </w:t>
      </w:r>
      <w:r w:rsidR="00AD11A8">
        <w:rPr>
          <w:rFonts w:eastAsia="Arial"/>
          <w:color w:val="000000"/>
        </w:rPr>
        <w:t>alerts if</w:t>
      </w:r>
      <w:r>
        <w:rPr>
          <w:rFonts w:eastAsia="Arial"/>
          <w:color w:val="000000"/>
        </w:rPr>
        <w:t xml:space="preserve"> the number of failed report executions expressed as a percentage of total number of report executions is higher than the threshold. The monitor will raise an alert and change its state only when several consecutive checks have failed.</w:t>
      </w:r>
    </w:p>
    <w:tbl>
      <w:tblPr>
        <w:tblW w:w="0" w:type="auto"/>
        <w:tblCellMar>
          <w:left w:w="0" w:type="dxa"/>
          <w:right w:w="0" w:type="dxa"/>
        </w:tblCellMar>
        <w:tblLook w:val="0000" w:firstRow="0" w:lastRow="0" w:firstColumn="0" w:lastColumn="0" w:noHBand="0" w:noVBand="0"/>
      </w:tblPr>
      <w:tblGrid>
        <w:gridCol w:w="40"/>
        <w:gridCol w:w="8492"/>
        <w:gridCol w:w="108"/>
      </w:tblGrid>
      <w:tr w:rsidR="00ED3668" w14:paraId="6012E782" w14:textId="77777777" w:rsidTr="009D7C21">
        <w:trPr>
          <w:trHeight w:val="54"/>
        </w:trPr>
        <w:tc>
          <w:tcPr>
            <w:tcW w:w="54" w:type="dxa"/>
          </w:tcPr>
          <w:p w14:paraId="1D73AC45" w14:textId="77777777" w:rsidR="00ED3668" w:rsidRDefault="00ED3668" w:rsidP="009D7C21">
            <w:pPr>
              <w:pStyle w:val="EmptyCellLayoutStyle"/>
              <w:spacing w:after="0" w:line="240" w:lineRule="auto"/>
            </w:pPr>
          </w:p>
        </w:tc>
        <w:tc>
          <w:tcPr>
            <w:tcW w:w="10395" w:type="dxa"/>
          </w:tcPr>
          <w:p w14:paraId="79A48A5C" w14:textId="77777777" w:rsidR="00ED3668" w:rsidRDefault="00ED3668" w:rsidP="009D7C21">
            <w:pPr>
              <w:pStyle w:val="EmptyCellLayoutStyle"/>
              <w:spacing w:after="0" w:line="240" w:lineRule="auto"/>
            </w:pPr>
          </w:p>
        </w:tc>
        <w:tc>
          <w:tcPr>
            <w:tcW w:w="149" w:type="dxa"/>
          </w:tcPr>
          <w:p w14:paraId="385CED93" w14:textId="77777777" w:rsidR="00ED3668" w:rsidRDefault="00ED3668" w:rsidP="009D7C21">
            <w:pPr>
              <w:pStyle w:val="EmptyCellLayoutStyle"/>
              <w:spacing w:after="0" w:line="240" w:lineRule="auto"/>
            </w:pPr>
          </w:p>
        </w:tc>
      </w:tr>
      <w:tr w:rsidR="00ED3668" w14:paraId="44083A3E" w14:textId="77777777" w:rsidTr="009D7C21">
        <w:tc>
          <w:tcPr>
            <w:tcW w:w="54" w:type="dxa"/>
          </w:tcPr>
          <w:p w14:paraId="50484E87" w14:textId="77777777" w:rsidR="00ED3668" w:rsidRDefault="00ED3668" w:rsidP="009D7C21">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87"/>
              <w:gridCol w:w="2681"/>
            </w:tblGrid>
            <w:tr w:rsidR="00ED3668" w14:paraId="5EF9DD68" w14:textId="77777777" w:rsidTr="009D7C21">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0F964E4" w14:textId="77777777" w:rsidR="00ED3668" w:rsidRDefault="00ED3668" w:rsidP="009D7C21">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7AA03C1E" w14:textId="77777777" w:rsidR="00ED3668" w:rsidRDefault="00ED3668" w:rsidP="009D7C21">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02F3B11" w14:textId="77777777" w:rsidR="00ED3668" w:rsidRDefault="00ED3668" w:rsidP="009D7C21">
                  <w:pPr>
                    <w:spacing w:after="0" w:line="240" w:lineRule="auto"/>
                  </w:pPr>
                  <w:r>
                    <w:rPr>
                      <w:rFonts w:eastAsia="Arial"/>
                      <w:b/>
                      <w:color w:val="000000"/>
                    </w:rPr>
                    <w:t>Default value</w:t>
                  </w:r>
                </w:p>
              </w:tc>
            </w:tr>
            <w:tr w:rsidR="00ED3668" w14:paraId="1B2A5C7F"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2AFBDB7" w14:textId="77777777" w:rsidR="00ED3668" w:rsidRDefault="00ED3668" w:rsidP="009D7C21">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B0DF4A4" w14:textId="77777777" w:rsidR="00ED3668" w:rsidRDefault="00ED3668" w:rsidP="009D7C21">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16F0548" w14:textId="77777777" w:rsidR="00ED3668" w:rsidRDefault="00ED3668" w:rsidP="009D7C21">
                  <w:pPr>
                    <w:spacing w:after="0" w:line="240" w:lineRule="auto"/>
                  </w:pPr>
                  <w:r>
                    <w:rPr>
                      <w:rFonts w:eastAsia="Arial"/>
                      <w:color w:val="000000"/>
                    </w:rPr>
                    <w:t>Yes</w:t>
                  </w:r>
                </w:p>
              </w:tc>
            </w:tr>
            <w:tr w:rsidR="00ED3668" w14:paraId="12346081"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32B3699" w14:textId="77777777" w:rsidR="00ED3668" w:rsidRDefault="00ED3668" w:rsidP="009D7C21">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BDA7557" w14:textId="77777777" w:rsidR="00ED3668" w:rsidRDefault="00ED3668" w:rsidP="009D7C21">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6D48663" w14:textId="77777777" w:rsidR="00ED3668" w:rsidRDefault="00ED3668" w:rsidP="009D7C21">
                  <w:pPr>
                    <w:spacing w:after="0" w:line="240" w:lineRule="auto"/>
                  </w:pPr>
                  <w:r>
                    <w:rPr>
                      <w:rFonts w:eastAsia="Arial"/>
                      <w:color w:val="000000"/>
                    </w:rPr>
                    <w:t>True</w:t>
                  </w:r>
                </w:p>
              </w:tc>
            </w:tr>
            <w:tr w:rsidR="00ED3668" w14:paraId="6E33EF08"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E66F4D9" w14:textId="77777777" w:rsidR="00ED3668" w:rsidRDefault="00ED3668" w:rsidP="009D7C21">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ECC2DAE" w14:textId="77777777" w:rsidR="00ED3668" w:rsidRDefault="00ED3668" w:rsidP="009D7C21">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A014800" w14:textId="77777777" w:rsidR="00ED3668" w:rsidRDefault="00ED3668" w:rsidP="009D7C21">
                  <w:pPr>
                    <w:spacing w:after="0" w:line="240" w:lineRule="auto"/>
                  </w:pPr>
                  <w:r>
                    <w:rPr>
                      <w:rFonts w:eastAsia="Arial"/>
                      <w:color w:val="000000"/>
                    </w:rPr>
                    <w:t>300</w:t>
                  </w:r>
                </w:p>
              </w:tc>
            </w:tr>
            <w:tr w:rsidR="00ED3668" w14:paraId="427A9080"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965E73D" w14:textId="77777777" w:rsidR="00ED3668" w:rsidRDefault="00ED3668" w:rsidP="009D7C21">
                  <w:pPr>
                    <w:spacing w:after="0" w:line="240" w:lineRule="auto"/>
                  </w:pPr>
                  <w:r>
                    <w:rPr>
                      <w:rFonts w:eastAsia="Arial"/>
                      <w:color w:val="000000"/>
                    </w:rPr>
                    <w:t>Number of samples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564E734" w14:textId="77777777" w:rsidR="00ED3668" w:rsidRDefault="00ED3668" w:rsidP="009D7C21">
                  <w:pPr>
                    <w:spacing w:after="0" w:line="240" w:lineRule="auto"/>
                  </w:pPr>
                  <w:r>
                    <w:rPr>
                      <w:rFonts w:eastAsia="Arial"/>
                      <w:color w:val="000000"/>
                    </w:rPr>
                    <w:t>Indicates, how many times a measured value should breach a threshold before the state is changed.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B0679C6" w14:textId="77777777" w:rsidR="00ED3668" w:rsidRDefault="00ED3668" w:rsidP="009D7C21">
                  <w:pPr>
                    <w:spacing w:after="0" w:line="240" w:lineRule="auto"/>
                  </w:pPr>
                  <w:r>
                    <w:rPr>
                      <w:rFonts w:eastAsia="Arial"/>
                      <w:color w:val="000000"/>
                    </w:rPr>
                    <w:t>6</w:t>
                  </w:r>
                </w:p>
              </w:tc>
            </w:tr>
            <w:tr w:rsidR="00ED3668" w14:paraId="665815BD"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30643CE" w14:textId="77777777" w:rsidR="00ED3668" w:rsidRDefault="00ED3668" w:rsidP="009D7C21">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26436B6" w14:textId="77777777" w:rsidR="00ED3668" w:rsidRDefault="00ED3668" w:rsidP="009D7C21">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993CE23" w14:textId="77777777" w:rsidR="00ED3668" w:rsidRDefault="00ED3668" w:rsidP="009D7C21">
                  <w:pPr>
                    <w:spacing w:after="0" w:line="240" w:lineRule="auto"/>
                  </w:pPr>
                </w:p>
              </w:tc>
            </w:tr>
            <w:tr w:rsidR="00ED3668" w14:paraId="0271309E"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C46EB9E" w14:textId="77777777" w:rsidR="00ED3668" w:rsidRDefault="00ED3668" w:rsidP="009D7C21">
                  <w:pPr>
                    <w:spacing w:after="0" w:line="240" w:lineRule="auto"/>
                  </w:pPr>
                  <w:r>
                    <w:rPr>
                      <w:rFonts w:eastAsia="Arial"/>
                      <w:color w:val="000000"/>
                    </w:rPr>
                    <w:t>Threshold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7CA052F" w14:textId="3D48D182" w:rsidR="00ED3668" w:rsidRDefault="00ED3668" w:rsidP="009D7C21">
                  <w:pPr>
                    <w:spacing w:after="0" w:line="240" w:lineRule="auto"/>
                  </w:pPr>
                  <w:r>
                    <w:rPr>
                      <w:rFonts w:eastAsia="Arial"/>
                      <w:color w:val="000000"/>
                    </w:rPr>
                    <w:t xml:space="preserve">The monitor </w:t>
                  </w:r>
                  <w:r w:rsidR="00AD11A8">
                    <w:rPr>
                      <w:rFonts w:eastAsia="Arial"/>
                      <w:color w:val="000000"/>
                    </w:rPr>
                    <w:t>alerts if</w:t>
                  </w:r>
                  <w:r>
                    <w:rPr>
                      <w:rFonts w:eastAsia="Arial"/>
                      <w:color w:val="000000"/>
                    </w:rPr>
                    <w:t xml:space="preserve"> the number of failed report executions expressed as a percentage of total number of report </w:t>
                  </w:r>
                  <w:r>
                    <w:rPr>
                      <w:rFonts w:eastAsia="Arial"/>
                      <w:color w:val="000000"/>
                    </w:rPr>
                    <w:lastRenderedPageBreak/>
                    <w:t>executions is higher than the threshold.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C35AE6D" w14:textId="77777777" w:rsidR="00ED3668" w:rsidRDefault="00ED3668" w:rsidP="009D7C21">
                  <w:pPr>
                    <w:spacing w:after="0" w:line="240" w:lineRule="auto"/>
                  </w:pPr>
                  <w:r>
                    <w:rPr>
                      <w:rFonts w:eastAsia="Arial"/>
                      <w:color w:val="000000"/>
                    </w:rPr>
                    <w:lastRenderedPageBreak/>
                    <w:t>50</w:t>
                  </w:r>
                </w:p>
              </w:tc>
            </w:tr>
            <w:tr w:rsidR="00ED3668" w14:paraId="67398C4A"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B62C689" w14:textId="2D9A2D03" w:rsidR="00ED3668" w:rsidRDefault="00507C5E" w:rsidP="009D7C21">
                  <w:pPr>
                    <w:spacing w:after="0" w:line="240" w:lineRule="auto"/>
                  </w:pPr>
                  <w:r>
                    <w:rPr>
                      <w:rFonts w:eastAsia="Arial"/>
                      <w:color w:val="000000"/>
                    </w:rPr>
                    <w:lastRenderedPageBreak/>
                    <w:t>Timeout</w:t>
                  </w:r>
                  <w:r w:rsidR="00ED3668">
                    <w:rPr>
                      <w:rFonts w:eastAsia="Arial"/>
                      <w:color w:val="000000"/>
                    </w:rPr>
                    <w:t xml:space="preserve"> for database connection</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76744E6" w14:textId="77777777" w:rsidR="00ED3668" w:rsidRDefault="00ED3668" w:rsidP="009D7C21">
                  <w:pPr>
                    <w:spacing w:after="0" w:line="240" w:lineRule="auto"/>
                  </w:pPr>
                  <w:r>
                    <w:rPr>
                      <w:rFonts w:eastAsia="Arial"/>
                      <w:color w:val="000000"/>
                    </w:rPr>
                    <w:t>The workflow will fail and register an event, if it cannot access the database during the specified period.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FCAEED7" w14:textId="77777777" w:rsidR="00ED3668" w:rsidRDefault="00ED3668" w:rsidP="009D7C21">
                  <w:pPr>
                    <w:spacing w:after="0" w:line="240" w:lineRule="auto"/>
                  </w:pPr>
                  <w:r>
                    <w:rPr>
                      <w:rFonts w:eastAsia="Arial"/>
                      <w:color w:val="000000"/>
                    </w:rPr>
                    <w:t>200</w:t>
                  </w:r>
                </w:p>
              </w:tc>
            </w:tr>
            <w:tr w:rsidR="00ED3668" w14:paraId="33AF74D2" w14:textId="77777777" w:rsidTr="009D7C21">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25C7D916" w14:textId="77777777" w:rsidR="00ED3668" w:rsidRDefault="00ED3668" w:rsidP="009D7C21">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EDFF189" w14:textId="77777777" w:rsidR="00ED3668" w:rsidRDefault="00ED3668" w:rsidP="009D7C21">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70421F16" w14:textId="77777777" w:rsidR="00ED3668" w:rsidRDefault="00ED3668" w:rsidP="009D7C21">
                  <w:pPr>
                    <w:spacing w:after="0" w:line="240" w:lineRule="auto"/>
                  </w:pPr>
                  <w:r>
                    <w:rPr>
                      <w:rFonts w:eastAsia="Arial"/>
                      <w:color w:val="000000"/>
                    </w:rPr>
                    <w:t>300</w:t>
                  </w:r>
                </w:p>
              </w:tc>
            </w:tr>
          </w:tbl>
          <w:p w14:paraId="6D21706E" w14:textId="77777777" w:rsidR="00ED3668" w:rsidRDefault="00ED3668" w:rsidP="009D7C21">
            <w:pPr>
              <w:spacing w:after="0" w:line="240" w:lineRule="auto"/>
            </w:pPr>
          </w:p>
        </w:tc>
        <w:tc>
          <w:tcPr>
            <w:tcW w:w="149" w:type="dxa"/>
          </w:tcPr>
          <w:p w14:paraId="36E32B7D" w14:textId="77777777" w:rsidR="00ED3668" w:rsidRDefault="00ED3668" w:rsidP="009D7C21">
            <w:pPr>
              <w:pStyle w:val="EmptyCellLayoutStyle"/>
              <w:spacing w:after="0" w:line="240" w:lineRule="auto"/>
            </w:pPr>
          </w:p>
        </w:tc>
      </w:tr>
      <w:tr w:rsidR="00ED3668" w14:paraId="32500478" w14:textId="77777777" w:rsidTr="009D7C21">
        <w:trPr>
          <w:trHeight w:val="80"/>
        </w:trPr>
        <w:tc>
          <w:tcPr>
            <w:tcW w:w="54" w:type="dxa"/>
          </w:tcPr>
          <w:p w14:paraId="0AAF4294" w14:textId="77777777" w:rsidR="00ED3668" w:rsidRDefault="00ED3668" w:rsidP="009D7C21">
            <w:pPr>
              <w:pStyle w:val="EmptyCellLayoutStyle"/>
              <w:spacing w:after="0" w:line="240" w:lineRule="auto"/>
            </w:pPr>
          </w:p>
        </w:tc>
        <w:tc>
          <w:tcPr>
            <w:tcW w:w="10395" w:type="dxa"/>
          </w:tcPr>
          <w:p w14:paraId="0099EA62" w14:textId="77777777" w:rsidR="00ED3668" w:rsidRDefault="00ED3668" w:rsidP="009D7C21">
            <w:pPr>
              <w:pStyle w:val="EmptyCellLayoutStyle"/>
              <w:spacing w:after="0" w:line="240" w:lineRule="auto"/>
            </w:pPr>
          </w:p>
        </w:tc>
        <w:tc>
          <w:tcPr>
            <w:tcW w:w="149" w:type="dxa"/>
          </w:tcPr>
          <w:p w14:paraId="2BC15113" w14:textId="77777777" w:rsidR="00ED3668" w:rsidRDefault="00ED3668" w:rsidP="009D7C21">
            <w:pPr>
              <w:pStyle w:val="EmptyCellLayoutStyle"/>
              <w:spacing w:after="0" w:line="240" w:lineRule="auto"/>
            </w:pPr>
          </w:p>
        </w:tc>
      </w:tr>
    </w:tbl>
    <w:p w14:paraId="42C84846" w14:textId="77777777" w:rsidR="00ED3668" w:rsidRDefault="00ED3668" w:rsidP="00ED3668">
      <w:pPr>
        <w:spacing w:after="0" w:line="240" w:lineRule="auto"/>
      </w:pPr>
    </w:p>
    <w:p w14:paraId="18896B01" w14:textId="77777777" w:rsidR="00ED3668" w:rsidRDefault="00ED3668" w:rsidP="00FB0762">
      <w:pPr>
        <w:pStyle w:val="Heading4"/>
      </w:pPr>
      <w:bookmarkStart w:id="101" w:name="_Toc444095540"/>
      <w:r>
        <w:t>SSRS 2014 Deployment Watcher - Rules (non-alerting)</w:t>
      </w:r>
      <w:bookmarkEnd w:id="101"/>
    </w:p>
    <w:p w14:paraId="6ADABEC2" w14:textId="77777777" w:rsidR="00ED3668" w:rsidRPr="003F5EB9" w:rsidRDefault="00ED3668" w:rsidP="00ED3668">
      <w:pPr>
        <w:spacing w:after="0" w:line="240" w:lineRule="auto"/>
        <w:rPr>
          <w:color w:val="5B9BD5" w:themeColor="accent1"/>
        </w:rPr>
      </w:pPr>
      <w:r w:rsidRPr="003F5EB9">
        <w:rPr>
          <w:rFonts w:eastAsia="Arial"/>
          <w:b/>
          <w:color w:val="5B9BD5" w:themeColor="accent1"/>
        </w:rPr>
        <w:t>SSRS 2014: Number of reports</w:t>
      </w:r>
    </w:p>
    <w:p w14:paraId="64D4F78F" w14:textId="77777777" w:rsidR="00ED3668" w:rsidRDefault="00ED3668" w:rsidP="00ED3668">
      <w:pPr>
        <w:spacing w:after="0" w:line="240" w:lineRule="auto"/>
      </w:pPr>
      <w:r>
        <w:rPr>
          <w:rFonts w:eastAsia="Arial"/>
          <w:color w:val="000000"/>
        </w:rPr>
        <w:t>The rule collects the number of reports deployed to SSRS Deployment. The rule queries SSRS Catalog database to get the information.</w:t>
      </w:r>
    </w:p>
    <w:tbl>
      <w:tblPr>
        <w:tblW w:w="0" w:type="auto"/>
        <w:tblCellMar>
          <w:left w:w="0" w:type="dxa"/>
          <w:right w:w="0" w:type="dxa"/>
        </w:tblCellMar>
        <w:tblLook w:val="0000" w:firstRow="0" w:lastRow="0" w:firstColumn="0" w:lastColumn="0" w:noHBand="0" w:noVBand="0"/>
      </w:tblPr>
      <w:tblGrid>
        <w:gridCol w:w="40"/>
        <w:gridCol w:w="8492"/>
        <w:gridCol w:w="108"/>
      </w:tblGrid>
      <w:tr w:rsidR="00ED3668" w14:paraId="7D93EDDB" w14:textId="77777777" w:rsidTr="009D7C21">
        <w:trPr>
          <w:trHeight w:val="54"/>
        </w:trPr>
        <w:tc>
          <w:tcPr>
            <w:tcW w:w="54" w:type="dxa"/>
          </w:tcPr>
          <w:p w14:paraId="592A161E" w14:textId="77777777" w:rsidR="00ED3668" w:rsidRDefault="00ED3668" w:rsidP="009D7C21">
            <w:pPr>
              <w:pStyle w:val="EmptyCellLayoutStyle"/>
              <w:spacing w:after="0" w:line="240" w:lineRule="auto"/>
            </w:pPr>
          </w:p>
        </w:tc>
        <w:tc>
          <w:tcPr>
            <w:tcW w:w="10395" w:type="dxa"/>
          </w:tcPr>
          <w:p w14:paraId="3E9F6FB0" w14:textId="77777777" w:rsidR="00ED3668" w:rsidRDefault="00ED3668" w:rsidP="009D7C21">
            <w:pPr>
              <w:pStyle w:val="EmptyCellLayoutStyle"/>
              <w:spacing w:after="0" w:line="240" w:lineRule="auto"/>
            </w:pPr>
          </w:p>
        </w:tc>
        <w:tc>
          <w:tcPr>
            <w:tcW w:w="149" w:type="dxa"/>
          </w:tcPr>
          <w:p w14:paraId="058C9745" w14:textId="77777777" w:rsidR="00ED3668" w:rsidRDefault="00ED3668" w:rsidP="009D7C21">
            <w:pPr>
              <w:pStyle w:val="EmptyCellLayoutStyle"/>
              <w:spacing w:after="0" w:line="240" w:lineRule="auto"/>
            </w:pPr>
          </w:p>
        </w:tc>
      </w:tr>
      <w:tr w:rsidR="00ED3668" w14:paraId="73C91E12" w14:textId="77777777" w:rsidTr="009D7C21">
        <w:tc>
          <w:tcPr>
            <w:tcW w:w="54" w:type="dxa"/>
          </w:tcPr>
          <w:p w14:paraId="2F18E8D0" w14:textId="77777777" w:rsidR="00ED3668" w:rsidRDefault="00ED3668" w:rsidP="009D7C21">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87"/>
              <w:gridCol w:w="2681"/>
            </w:tblGrid>
            <w:tr w:rsidR="00ED3668" w14:paraId="72F6DD94" w14:textId="77777777" w:rsidTr="009D7C21">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9A84FF2" w14:textId="77777777" w:rsidR="00ED3668" w:rsidRDefault="00ED3668" w:rsidP="009D7C21">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790FF5B1" w14:textId="77777777" w:rsidR="00ED3668" w:rsidRDefault="00ED3668" w:rsidP="009D7C21">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4516E06" w14:textId="77777777" w:rsidR="00ED3668" w:rsidRDefault="00ED3668" w:rsidP="009D7C21">
                  <w:pPr>
                    <w:spacing w:after="0" w:line="240" w:lineRule="auto"/>
                  </w:pPr>
                  <w:r>
                    <w:rPr>
                      <w:rFonts w:eastAsia="Arial"/>
                      <w:b/>
                      <w:color w:val="000000"/>
                    </w:rPr>
                    <w:t>Default value</w:t>
                  </w:r>
                </w:p>
              </w:tc>
            </w:tr>
            <w:tr w:rsidR="00ED3668" w14:paraId="1769D8B5"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39F6B48" w14:textId="77777777" w:rsidR="00ED3668" w:rsidRDefault="00ED3668" w:rsidP="009D7C21">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5E36E05" w14:textId="77777777" w:rsidR="00ED3668" w:rsidRDefault="00ED3668" w:rsidP="009D7C21">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1006685" w14:textId="77777777" w:rsidR="00ED3668" w:rsidRDefault="00ED3668" w:rsidP="009D7C21">
                  <w:pPr>
                    <w:spacing w:after="0" w:line="240" w:lineRule="auto"/>
                  </w:pPr>
                  <w:r>
                    <w:rPr>
                      <w:rFonts w:eastAsia="Arial"/>
                      <w:color w:val="000000"/>
                    </w:rPr>
                    <w:t>Yes</w:t>
                  </w:r>
                </w:p>
              </w:tc>
            </w:tr>
            <w:tr w:rsidR="00ED3668" w14:paraId="4D42D7E6"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2AB49CE" w14:textId="77777777" w:rsidR="00ED3668" w:rsidRDefault="00ED3668" w:rsidP="009D7C21">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03B4A91" w14:textId="77777777" w:rsidR="00ED3668" w:rsidRDefault="00ED3668" w:rsidP="009D7C21">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DA85146" w14:textId="77777777" w:rsidR="00ED3668" w:rsidRDefault="00ED3668" w:rsidP="009D7C21">
                  <w:pPr>
                    <w:spacing w:after="0" w:line="240" w:lineRule="auto"/>
                  </w:pPr>
                  <w:r>
                    <w:rPr>
                      <w:rFonts w:eastAsia="Arial"/>
                      <w:color w:val="000000"/>
                    </w:rPr>
                    <w:t>No</w:t>
                  </w:r>
                </w:p>
              </w:tc>
            </w:tr>
            <w:tr w:rsidR="00ED3668" w14:paraId="7C8AB8DA"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8617ADC" w14:textId="77777777" w:rsidR="00ED3668" w:rsidRDefault="00ED3668" w:rsidP="009D7C21">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EB2F767" w14:textId="77777777" w:rsidR="00ED3668" w:rsidRDefault="00ED3668" w:rsidP="009D7C21">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2CA0E12" w14:textId="77777777" w:rsidR="00ED3668" w:rsidRDefault="00ED3668" w:rsidP="009D7C21">
                  <w:pPr>
                    <w:spacing w:after="0" w:line="240" w:lineRule="auto"/>
                  </w:pPr>
                  <w:r>
                    <w:rPr>
                      <w:rFonts w:eastAsia="Arial"/>
                      <w:color w:val="000000"/>
                    </w:rPr>
                    <w:t>900</w:t>
                  </w:r>
                </w:p>
              </w:tc>
            </w:tr>
            <w:tr w:rsidR="00ED3668" w14:paraId="4A83FD3D"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0E28E1C" w14:textId="77777777" w:rsidR="00ED3668" w:rsidRDefault="00ED3668" w:rsidP="009D7C21">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E72BF62" w14:textId="77777777" w:rsidR="00ED3668" w:rsidRDefault="00ED3668" w:rsidP="009D7C21">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324EC24" w14:textId="77777777" w:rsidR="00ED3668" w:rsidRDefault="00ED3668" w:rsidP="009D7C21">
                  <w:pPr>
                    <w:spacing w:after="0" w:line="240" w:lineRule="auto"/>
                  </w:pPr>
                </w:p>
              </w:tc>
            </w:tr>
            <w:tr w:rsidR="00ED3668" w14:paraId="3862CA11"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496F709" w14:textId="3A9F6081" w:rsidR="00ED3668" w:rsidRDefault="00507C5E" w:rsidP="009D7C21">
                  <w:pPr>
                    <w:spacing w:after="0" w:line="240" w:lineRule="auto"/>
                  </w:pPr>
                  <w:r>
                    <w:rPr>
                      <w:rFonts w:eastAsia="Arial"/>
                      <w:color w:val="000000"/>
                    </w:rPr>
                    <w:t>Timeout</w:t>
                  </w:r>
                  <w:r w:rsidR="00ED3668">
                    <w:rPr>
                      <w:rFonts w:eastAsia="Arial"/>
                      <w:color w:val="000000"/>
                    </w:rPr>
                    <w:t xml:space="preserve"> for database connection</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E8FE0FE" w14:textId="77777777" w:rsidR="00ED3668" w:rsidRDefault="00ED3668" w:rsidP="009D7C21">
                  <w:pPr>
                    <w:spacing w:after="0" w:line="240" w:lineRule="auto"/>
                  </w:pPr>
                  <w:r>
                    <w:rPr>
                      <w:rFonts w:eastAsia="Arial"/>
                      <w:color w:val="000000"/>
                    </w:rPr>
                    <w:t>The workflow will fail and register an event, if it cannot access the database during the specified period.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0B7707A" w14:textId="77777777" w:rsidR="00ED3668" w:rsidRDefault="00ED3668" w:rsidP="009D7C21">
                  <w:pPr>
                    <w:spacing w:after="0" w:line="240" w:lineRule="auto"/>
                  </w:pPr>
                  <w:r>
                    <w:rPr>
                      <w:rFonts w:eastAsia="Arial"/>
                      <w:color w:val="000000"/>
                    </w:rPr>
                    <w:t>200</w:t>
                  </w:r>
                </w:p>
              </w:tc>
            </w:tr>
            <w:tr w:rsidR="00ED3668" w14:paraId="51558551" w14:textId="77777777" w:rsidTr="009D7C21">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0EECE89" w14:textId="77777777" w:rsidR="00ED3668" w:rsidRDefault="00ED3668" w:rsidP="009D7C21">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247627E0" w14:textId="77777777" w:rsidR="00ED3668" w:rsidRDefault="00ED3668" w:rsidP="009D7C21">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63E48880" w14:textId="77777777" w:rsidR="00ED3668" w:rsidRDefault="00ED3668" w:rsidP="009D7C21">
                  <w:pPr>
                    <w:spacing w:after="0" w:line="240" w:lineRule="auto"/>
                  </w:pPr>
                  <w:r>
                    <w:rPr>
                      <w:rFonts w:eastAsia="Arial"/>
                      <w:color w:val="000000"/>
                    </w:rPr>
                    <w:t>300</w:t>
                  </w:r>
                </w:p>
              </w:tc>
            </w:tr>
          </w:tbl>
          <w:p w14:paraId="58E86711" w14:textId="77777777" w:rsidR="00ED3668" w:rsidRDefault="00ED3668" w:rsidP="009D7C21">
            <w:pPr>
              <w:spacing w:after="0" w:line="240" w:lineRule="auto"/>
            </w:pPr>
          </w:p>
        </w:tc>
        <w:tc>
          <w:tcPr>
            <w:tcW w:w="149" w:type="dxa"/>
          </w:tcPr>
          <w:p w14:paraId="66C6CD91" w14:textId="77777777" w:rsidR="00ED3668" w:rsidRDefault="00ED3668" w:rsidP="009D7C21">
            <w:pPr>
              <w:pStyle w:val="EmptyCellLayoutStyle"/>
              <w:spacing w:after="0" w:line="240" w:lineRule="auto"/>
            </w:pPr>
          </w:p>
        </w:tc>
      </w:tr>
      <w:tr w:rsidR="00ED3668" w14:paraId="0588C9E8" w14:textId="77777777" w:rsidTr="009D7C21">
        <w:trPr>
          <w:trHeight w:val="80"/>
        </w:trPr>
        <w:tc>
          <w:tcPr>
            <w:tcW w:w="54" w:type="dxa"/>
          </w:tcPr>
          <w:p w14:paraId="0593960C" w14:textId="77777777" w:rsidR="00ED3668" w:rsidRDefault="00ED3668" w:rsidP="009D7C21">
            <w:pPr>
              <w:pStyle w:val="EmptyCellLayoutStyle"/>
              <w:spacing w:after="0" w:line="240" w:lineRule="auto"/>
            </w:pPr>
          </w:p>
        </w:tc>
        <w:tc>
          <w:tcPr>
            <w:tcW w:w="10395" w:type="dxa"/>
          </w:tcPr>
          <w:p w14:paraId="09F0076E" w14:textId="77777777" w:rsidR="00ED3668" w:rsidRDefault="00ED3668" w:rsidP="009D7C21">
            <w:pPr>
              <w:pStyle w:val="EmptyCellLayoutStyle"/>
              <w:spacing w:after="0" w:line="240" w:lineRule="auto"/>
            </w:pPr>
          </w:p>
        </w:tc>
        <w:tc>
          <w:tcPr>
            <w:tcW w:w="149" w:type="dxa"/>
          </w:tcPr>
          <w:p w14:paraId="5859BBDC" w14:textId="77777777" w:rsidR="00ED3668" w:rsidRDefault="00ED3668" w:rsidP="009D7C21">
            <w:pPr>
              <w:pStyle w:val="EmptyCellLayoutStyle"/>
              <w:spacing w:after="0" w:line="240" w:lineRule="auto"/>
            </w:pPr>
          </w:p>
        </w:tc>
      </w:tr>
    </w:tbl>
    <w:p w14:paraId="6BB67ABB" w14:textId="77777777" w:rsidR="00ED3668" w:rsidRDefault="00ED3668" w:rsidP="00ED3668">
      <w:pPr>
        <w:spacing w:after="0" w:line="240" w:lineRule="auto"/>
      </w:pPr>
    </w:p>
    <w:p w14:paraId="528F53A4" w14:textId="77777777" w:rsidR="00ED3668" w:rsidRPr="003F5EB9" w:rsidRDefault="00ED3668" w:rsidP="00ED3668">
      <w:pPr>
        <w:spacing w:after="0" w:line="240" w:lineRule="auto"/>
        <w:rPr>
          <w:color w:val="5B9BD5" w:themeColor="accent1"/>
        </w:rPr>
      </w:pPr>
      <w:r w:rsidRPr="003F5EB9">
        <w:rPr>
          <w:rFonts w:eastAsia="Arial"/>
          <w:b/>
          <w:color w:val="5B9BD5" w:themeColor="accent1"/>
        </w:rPr>
        <w:t>SSRS 2014: On-demand execution failures per minute</w:t>
      </w:r>
    </w:p>
    <w:p w14:paraId="5F889038" w14:textId="77777777" w:rsidR="00ED3668" w:rsidRDefault="00ED3668" w:rsidP="00ED3668">
      <w:pPr>
        <w:spacing w:after="0" w:line="240" w:lineRule="auto"/>
      </w:pPr>
      <w:r>
        <w:rPr>
          <w:rFonts w:eastAsia="Arial"/>
          <w:color w:val="000000"/>
        </w:rPr>
        <w:t>The rule collects the number of on-demand execution failures per minute for entire SSRS Deployment. The rule queries SSRS Catalog database to get the information.</w:t>
      </w:r>
    </w:p>
    <w:tbl>
      <w:tblPr>
        <w:tblW w:w="0" w:type="auto"/>
        <w:tblCellMar>
          <w:left w:w="0" w:type="dxa"/>
          <w:right w:w="0" w:type="dxa"/>
        </w:tblCellMar>
        <w:tblLook w:val="0000" w:firstRow="0" w:lastRow="0" w:firstColumn="0" w:lastColumn="0" w:noHBand="0" w:noVBand="0"/>
      </w:tblPr>
      <w:tblGrid>
        <w:gridCol w:w="40"/>
        <w:gridCol w:w="8492"/>
        <w:gridCol w:w="108"/>
      </w:tblGrid>
      <w:tr w:rsidR="00ED3668" w14:paraId="6A3D6A63" w14:textId="77777777" w:rsidTr="009D7C21">
        <w:trPr>
          <w:trHeight w:val="54"/>
        </w:trPr>
        <w:tc>
          <w:tcPr>
            <w:tcW w:w="54" w:type="dxa"/>
          </w:tcPr>
          <w:p w14:paraId="1511A5CA" w14:textId="77777777" w:rsidR="00ED3668" w:rsidRDefault="00ED3668" w:rsidP="009D7C21">
            <w:pPr>
              <w:pStyle w:val="EmptyCellLayoutStyle"/>
              <w:spacing w:after="0" w:line="240" w:lineRule="auto"/>
            </w:pPr>
          </w:p>
        </w:tc>
        <w:tc>
          <w:tcPr>
            <w:tcW w:w="10395" w:type="dxa"/>
          </w:tcPr>
          <w:p w14:paraId="6111EA02" w14:textId="77777777" w:rsidR="00ED3668" w:rsidRDefault="00ED3668" w:rsidP="009D7C21">
            <w:pPr>
              <w:pStyle w:val="EmptyCellLayoutStyle"/>
              <w:spacing w:after="0" w:line="240" w:lineRule="auto"/>
            </w:pPr>
          </w:p>
        </w:tc>
        <w:tc>
          <w:tcPr>
            <w:tcW w:w="149" w:type="dxa"/>
          </w:tcPr>
          <w:p w14:paraId="074B2E57" w14:textId="77777777" w:rsidR="00ED3668" w:rsidRDefault="00ED3668" w:rsidP="009D7C21">
            <w:pPr>
              <w:pStyle w:val="EmptyCellLayoutStyle"/>
              <w:spacing w:after="0" w:line="240" w:lineRule="auto"/>
            </w:pPr>
          </w:p>
        </w:tc>
      </w:tr>
      <w:tr w:rsidR="00ED3668" w14:paraId="35D7BF5D" w14:textId="77777777" w:rsidTr="009D7C21">
        <w:tc>
          <w:tcPr>
            <w:tcW w:w="54" w:type="dxa"/>
          </w:tcPr>
          <w:p w14:paraId="51274D4D" w14:textId="77777777" w:rsidR="00ED3668" w:rsidRDefault="00ED3668" w:rsidP="009D7C21">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87"/>
              <w:gridCol w:w="2681"/>
            </w:tblGrid>
            <w:tr w:rsidR="00ED3668" w14:paraId="17B29A4D" w14:textId="77777777" w:rsidTr="009D7C21">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BCD6E0B" w14:textId="77777777" w:rsidR="00ED3668" w:rsidRDefault="00ED3668" w:rsidP="009D7C21">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43038B7D" w14:textId="77777777" w:rsidR="00ED3668" w:rsidRDefault="00ED3668" w:rsidP="009D7C21">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A0B1F09" w14:textId="77777777" w:rsidR="00ED3668" w:rsidRDefault="00ED3668" w:rsidP="009D7C21">
                  <w:pPr>
                    <w:spacing w:after="0" w:line="240" w:lineRule="auto"/>
                  </w:pPr>
                  <w:r>
                    <w:rPr>
                      <w:rFonts w:eastAsia="Arial"/>
                      <w:b/>
                      <w:color w:val="000000"/>
                    </w:rPr>
                    <w:t>Default value</w:t>
                  </w:r>
                </w:p>
              </w:tc>
            </w:tr>
            <w:tr w:rsidR="00ED3668" w14:paraId="401AF743"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9D64388" w14:textId="77777777" w:rsidR="00ED3668" w:rsidRDefault="00ED3668" w:rsidP="009D7C21">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BE97DCA" w14:textId="77777777" w:rsidR="00ED3668" w:rsidRDefault="00ED3668" w:rsidP="009D7C21">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78B8FDD" w14:textId="77777777" w:rsidR="00ED3668" w:rsidRDefault="00ED3668" w:rsidP="009D7C21">
                  <w:pPr>
                    <w:spacing w:after="0" w:line="240" w:lineRule="auto"/>
                  </w:pPr>
                  <w:r>
                    <w:rPr>
                      <w:rFonts w:eastAsia="Arial"/>
                      <w:color w:val="000000"/>
                    </w:rPr>
                    <w:t>Yes</w:t>
                  </w:r>
                </w:p>
              </w:tc>
            </w:tr>
            <w:tr w:rsidR="00ED3668" w14:paraId="73FCBDCD"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58CA76B" w14:textId="77777777" w:rsidR="00ED3668" w:rsidRDefault="00ED3668" w:rsidP="009D7C21">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FFFAB28" w14:textId="77777777" w:rsidR="00ED3668" w:rsidRDefault="00ED3668" w:rsidP="009D7C21">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E55FDF6" w14:textId="77777777" w:rsidR="00ED3668" w:rsidRDefault="00ED3668" w:rsidP="009D7C21">
                  <w:pPr>
                    <w:spacing w:after="0" w:line="240" w:lineRule="auto"/>
                  </w:pPr>
                  <w:r>
                    <w:rPr>
                      <w:rFonts w:eastAsia="Arial"/>
                      <w:color w:val="000000"/>
                    </w:rPr>
                    <w:t>No</w:t>
                  </w:r>
                </w:p>
              </w:tc>
            </w:tr>
            <w:tr w:rsidR="00ED3668" w14:paraId="3E33C604"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20A4FFE" w14:textId="77777777" w:rsidR="00ED3668" w:rsidRDefault="00ED3668" w:rsidP="009D7C21">
                  <w:pPr>
                    <w:spacing w:after="0" w:line="240" w:lineRule="auto"/>
                  </w:pPr>
                  <w:r>
                    <w:rPr>
                      <w:rFonts w:eastAsia="Arial"/>
                      <w:color w:val="000000"/>
                    </w:rPr>
                    <w:lastRenderedPageBreak/>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0AB9A1E" w14:textId="77777777" w:rsidR="00ED3668" w:rsidRDefault="00ED3668" w:rsidP="009D7C21">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2443861" w14:textId="77777777" w:rsidR="00ED3668" w:rsidRDefault="00ED3668" w:rsidP="009D7C21">
                  <w:pPr>
                    <w:spacing w:after="0" w:line="240" w:lineRule="auto"/>
                  </w:pPr>
                  <w:r>
                    <w:rPr>
                      <w:rFonts w:eastAsia="Arial"/>
                      <w:color w:val="000000"/>
                    </w:rPr>
                    <w:t>900</w:t>
                  </w:r>
                </w:p>
              </w:tc>
            </w:tr>
            <w:tr w:rsidR="00ED3668" w14:paraId="505C3A1A"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3406D21" w14:textId="77777777" w:rsidR="00ED3668" w:rsidRDefault="00ED3668" w:rsidP="009D7C21">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9A7777C" w14:textId="77777777" w:rsidR="00ED3668" w:rsidRDefault="00ED3668" w:rsidP="009D7C21">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89FAA7C" w14:textId="77777777" w:rsidR="00ED3668" w:rsidRDefault="00ED3668" w:rsidP="009D7C21">
                  <w:pPr>
                    <w:spacing w:after="0" w:line="240" w:lineRule="auto"/>
                  </w:pPr>
                </w:p>
              </w:tc>
            </w:tr>
            <w:tr w:rsidR="00ED3668" w14:paraId="586B0768"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D2DD63A" w14:textId="0F460869" w:rsidR="00ED3668" w:rsidRDefault="00507C5E" w:rsidP="009D7C21">
                  <w:pPr>
                    <w:spacing w:after="0" w:line="240" w:lineRule="auto"/>
                  </w:pPr>
                  <w:r>
                    <w:rPr>
                      <w:rFonts w:eastAsia="Arial"/>
                      <w:color w:val="000000"/>
                    </w:rPr>
                    <w:t>Timeout</w:t>
                  </w:r>
                  <w:r w:rsidR="00ED3668">
                    <w:rPr>
                      <w:rFonts w:eastAsia="Arial"/>
                      <w:color w:val="000000"/>
                    </w:rPr>
                    <w:t xml:space="preserve"> for database connection</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28066A7" w14:textId="77777777" w:rsidR="00ED3668" w:rsidRDefault="00ED3668" w:rsidP="009D7C21">
                  <w:pPr>
                    <w:spacing w:after="0" w:line="240" w:lineRule="auto"/>
                  </w:pPr>
                  <w:r>
                    <w:rPr>
                      <w:rFonts w:eastAsia="Arial"/>
                      <w:color w:val="000000"/>
                    </w:rPr>
                    <w:t>The workflow will fail and register an event, if it cannot access the database during the specified period.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2EF10F9" w14:textId="77777777" w:rsidR="00ED3668" w:rsidRDefault="00ED3668" w:rsidP="009D7C21">
                  <w:pPr>
                    <w:spacing w:after="0" w:line="240" w:lineRule="auto"/>
                  </w:pPr>
                  <w:r>
                    <w:rPr>
                      <w:rFonts w:eastAsia="Arial"/>
                      <w:color w:val="000000"/>
                    </w:rPr>
                    <w:t>200</w:t>
                  </w:r>
                </w:p>
              </w:tc>
            </w:tr>
            <w:tr w:rsidR="00ED3668" w14:paraId="786B14B9" w14:textId="77777777" w:rsidTr="009D7C21">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1D0810CD" w14:textId="77777777" w:rsidR="00ED3668" w:rsidRDefault="00ED3668" w:rsidP="009D7C21">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9795127" w14:textId="77777777" w:rsidR="00ED3668" w:rsidRDefault="00ED3668" w:rsidP="009D7C21">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E2B265A" w14:textId="77777777" w:rsidR="00ED3668" w:rsidRDefault="00ED3668" w:rsidP="009D7C21">
                  <w:pPr>
                    <w:spacing w:after="0" w:line="240" w:lineRule="auto"/>
                  </w:pPr>
                  <w:r>
                    <w:rPr>
                      <w:rFonts w:eastAsia="Arial"/>
                      <w:color w:val="000000"/>
                    </w:rPr>
                    <w:t>300</w:t>
                  </w:r>
                </w:p>
              </w:tc>
            </w:tr>
          </w:tbl>
          <w:p w14:paraId="3F06E8BB" w14:textId="77777777" w:rsidR="00ED3668" w:rsidRDefault="00ED3668" w:rsidP="009D7C21">
            <w:pPr>
              <w:spacing w:after="0" w:line="240" w:lineRule="auto"/>
            </w:pPr>
          </w:p>
        </w:tc>
        <w:tc>
          <w:tcPr>
            <w:tcW w:w="149" w:type="dxa"/>
          </w:tcPr>
          <w:p w14:paraId="071B1A97" w14:textId="77777777" w:rsidR="00ED3668" w:rsidRDefault="00ED3668" w:rsidP="009D7C21">
            <w:pPr>
              <w:pStyle w:val="EmptyCellLayoutStyle"/>
              <w:spacing w:after="0" w:line="240" w:lineRule="auto"/>
            </w:pPr>
          </w:p>
        </w:tc>
      </w:tr>
      <w:tr w:rsidR="00ED3668" w14:paraId="6AFB2FD9" w14:textId="77777777" w:rsidTr="009D7C21">
        <w:trPr>
          <w:trHeight w:val="80"/>
        </w:trPr>
        <w:tc>
          <w:tcPr>
            <w:tcW w:w="54" w:type="dxa"/>
          </w:tcPr>
          <w:p w14:paraId="30D52894" w14:textId="77777777" w:rsidR="00ED3668" w:rsidRDefault="00ED3668" w:rsidP="009D7C21">
            <w:pPr>
              <w:pStyle w:val="EmptyCellLayoutStyle"/>
              <w:spacing w:after="0" w:line="240" w:lineRule="auto"/>
            </w:pPr>
          </w:p>
        </w:tc>
        <w:tc>
          <w:tcPr>
            <w:tcW w:w="10395" w:type="dxa"/>
          </w:tcPr>
          <w:p w14:paraId="7C828EC7" w14:textId="77777777" w:rsidR="00ED3668" w:rsidRDefault="00ED3668" w:rsidP="009D7C21">
            <w:pPr>
              <w:pStyle w:val="EmptyCellLayoutStyle"/>
              <w:spacing w:after="0" w:line="240" w:lineRule="auto"/>
            </w:pPr>
          </w:p>
        </w:tc>
        <w:tc>
          <w:tcPr>
            <w:tcW w:w="149" w:type="dxa"/>
          </w:tcPr>
          <w:p w14:paraId="37AC6067" w14:textId="77777777" w:rsidR="00ED3668" w:rsidRDefault="00ED3668" w:rsidP="009D7C21">
            <w:pPr>
              <w:pStyle w:val="EmptyCellLayoutStyle"/>
              <w:spacing w:after="0" w:line="240" w:lineRule="auto"/>
            </w:pPr>
          </w:p>
        </w:tc>
      </w:tr>
    </w:tbl>
    <w:p w14:paraId="41678F45" w14:textId="77777777" w:rsidR="00ED3668" w:rsidRDefault="00ED3668" w:rsidP="00ED3668">
      <w:pPr>
        <w:spacing w:after="0" w:line="240" w:lineRule="auto"/>
      </w:pPr>
    </w:p>
    <w:p w14:paraId="3CF01239" w14:textId="77777777" w:rsidR="00ED3668" w:rsidRPr="003F5EB9" w:rsidRDefault="00ED3668" w:rsidP="00ED3668">
      <w:pPr>
        <w:spacing w:after="0" w:line="240" w:lineRule="auto"/>
        <w:rPr>
          <w:color w:val="5B9BD5" w:themeColor="accent1"/>
        </w:rPr>
      </w:pPr>
      <w:r w:rsidRPr="003F5EB9">
        <w:rPr>
          <w:rFonts w:eastAsia="Arial"/>
          <w:b/>
          <w:color w:val="5B9BD5" w:themeColor="accent1"/>
        </w:rPr>
        <w:t>SSRS 2014: Scheduled execution failures per minute</w:t>
      </w:r>
    </w:p>
    <w:p w14:paraId="60F7EB79" w14:textId="77777777" w:rsidR="00ED3668" w:rsidRDefault="00ED3668" w:rsidP="00ED3668">
      <w:pPr>
        <w:spacing w:after="0" w:line="240" w:lineRule="auto"/>
      </w:pPr>
      <w:r>
        <w:rPr>
          <w:rFonts w:eastAsia="Arial"/>
          <w:color w:val="000000"/>
        </w:rPr>
        <w:t>The rule collects the number of scheduled execution failures per minute for entire SSRS Deployment. The rule queries SSRS Catalog database to get the information.</w:t>
      </w:r>
    </w:p>
    <w:tbl>
      <w:tblPr>
        <w:tblW w:w="0" w:type="auto"/>
        <w:tblCellMar>
          <w:left w:w="0" w:type="dxa"/>
          <w:right w:w="0" w:type="dxa"/>
        </w:tblCellMar>
        <w:tblLook w:val="0000" w:firstRow="0" w:lastRow="0" w:firstColumn="0" w:lastColumn="0" w:noHBand="0" w:noVBand="0"/>
      </w:tblPr>
      <w:tblGrid>
        <w:gridCol w:w="40"/>
        <w:gridCol w:w="8492"/>
        <w:gridCol w:w="108"/>
      </w:tblGrid>
      <w:tr w:rsidR="00ED3668" w14:paraId="3375E4DE" w14:textId="77777777" w:rsidTr="009D7C21">
        <w:trPr>
          <w:trHeight w:val="54"/>
        </w:trPr>
        <w:tc>
          <w:tcPr>
            <w:tcW w:w="54" w:type="dxa"/>
          </w:tcPr>
          <w:p w14:paraId="221167D6" w14:textId="77777777" w:rsidR="00ED3668" w:rsidRDefault="00ED3668" w:rsidP="009D7C21">
            <w:pPr>
              <w:pStyle w:val="EmptyCellLayoutStyle"/>
              <w:spacing w:after="0" w:line="240" w:lineRule="auto"/>
            </w:pPr>
          </w:p>
        </w:tc>
        <w:tc>
          <w:tcPr>
            <w:tcW w:w="10395" w:type="dxa"/>
          </w:tcPr>
          <w:p w14:paraId="10C93F48" w14:textId="77777777" w:rsidR="00ED3668" w:rsidRDefault="00ED3668" w:rsidP="009D7C21">
            <w:pPr>
              <w:pStyle w:val="EmptyCellLayoutStyle"/>
              <w:spacing w:after="0" w:line="240" w:lineRule="auto"/>
            </w:pPr>
          </w:p>
        </w:tc>
        <w:tc>
          <w:tcPr>
            <w:tcW w:w="149" w:type="dxa"/>
          </w:tcPr>
          <w:p w14:paraId="138D6C06" w14:textId="77777777" w:rsidR="00ED3668" w:rsidRDefault="00ED3668" w:rsidP="009D7C21">
            <w:pPr>
              <w:pStyle w:val="EmptyCellLayoutStyle"/>
              <w:spacing w:after="0" w:line="240" w:lineRule="auto"/>
            </w:pPr>
          </w:p>
        </w:tc>
      </w:tr>
      <w:tr w:rsidR="00ED3668" w14:paraId="17BD415E" w14:textId="77777777" w:rsidTr="009D7C21">
        <w:tc>
          <w:tcPr>
            <w:tcW w:w="54" w:type="dxa"/>
          </w:tcPr>
          <w:p w14:paraId="4CD9E573" w14:textId="77777777" w:rsidR="00ED3668" w:rsidRDefault="00ED3668" w:rsidP="009D7C21">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87"/>
              <w:gridCol w:w="2681"/>
            </w:tblGrid>
            <w:tr w:rsidR="00ED3668" w14:paraId="53A12FB1" w14:textId="77777777" w:rsidTr="009D7C21">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5E444D95" w14:textId="77777777" w:rsidR="00ED3668" w:rsidRDefault="00ED3668" w:rsidP="009D7C21">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7D61410A" w14:textId="77777777" w:rsidR="00ED3668" w:rsidRDefault="00ED3668" w:rsidP="009D7C21">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7091CC3" w14:textId="77777777" w:rsidR="00ED3668" w:rsidRDefault="00ED3668" w:rsidP="009D7C21">
                  <w:pPr>
                    <w:spacing w:after="0" w:line="240" w:lineRule="auto"/>
                  </w:pPr>
                  <w:r>
                    <w:rPr>
                      <w:rFonts w:eastAsia="Arial"/>
                      <w:b/>
                      <w:color w:val="000000"/>
                    </w:rPr>
                    <w:t>Default value</w:t>
                  </w:r>
                </w:p>
              </w:tc>
            </w:tr>
            <w:tr w:rsidR="00ED3668" w14:paraId="16483AF5"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9AF84BF" w14:textId="77777777" w:rsidR="00ED3668" w:rsidRDefault="00ED3668" w:rsidP="009D7C21">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D847F5D" w14:textId="77777777" w:rsidR="00ED3668" w:rsidRDefault="00ED3668" w:rsidP="009D7C21">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F16BC72" w14:textId="77777777" w:rsidR="00ED3668" w:rsidRDefault="00ED3668" w:rsidP="009D7C21">
                  <w:pPr>
                    <w:spacing w:after="0" w:line="240" w:lineRule="auto"/>
                  </w:pPr>
                  <w:r>
                    <w:rPr>
                      <w:rFonts w:eastAsia="Arial"/>
                      <w:color w:val="000000"/>
                    </w:rPr>
                    <w:t>Yes</w:t>
                  </w:r>
                </w:p>
              </w:tc>
            </w:tr>
            <w:tr w:rsidR="00ED3668" w14:paraId="67435828"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C0A7ECD" w14:textId="77777777" w:rsidR="00ED3668" w:rsidRDefault="00ED3668" w:rsidP="009D7C21">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9AF6858" w14:textId="77777777" w:rsidR="00ED3668" w:rsidRDefault="00ED3668" w:rsidP="009D7C21">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942EB23" w14:textId="77777777" w:rsidR="00ED3668" w:rsidRDefault="00ED3668" w:rsidP="009D7C21">
                  <w:pPr>
                    <w:spacing w:after="0" w:line="240" w:lineRule="auto"/>
                  </w:pPr>
                  <w:r>
                    <w:rPr>
                      <w:rFonts w:eastAsia="Arial"/>
                      <w:color w:val="000000"/>
                    </w:rPr>
                    <w:t>No</w:t>
                  </w:r>
                </w:p>
              </w:tc>
            </w:tr>
            <w:tr w:rsidR="00ED3668" w14:paraId="43028C05"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D99EA73" w14:textId="77777777" w:rsidR="00ED3668" w:rsidRDefault="00ED3668" w:rsidP="009D7C21">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4C3F12E" w14:textId="77777777" w:rsidR="00ED3668" w:rsidRDefault="00ED3668" w:rsidP="009D7C21">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C083C6A" w14:textId="77777777" w:rsidR="00ED3668" w:rsidRDefault="00ED3668" w:rsidP="009D7C21">
                  <w:pPr>
                    <w:spacing w:after="0" w:line="240" w:lineRule="auto"/>
                  </w:pPr>
                  <w:r>
                    <w:rPr>
                      <w:rFonts w:eastAsia="Arial"/>
                      <w:color w:val="000000"/>
                    </w:rPr>
                    <w:t>900</w:t>
                  </w:r>
                </w:p>
              </w:tc>
            </w:tr>
            <w:tr w:rsidR="00ED3668" w14:paraId="2EAAA771"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3C269AB" w14:textId="77777777" w:rsidR="00ED3668" w:rsidRDefault="00ED3668" w:rsidP="009D7C21">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45C9465" w14:textId="77777777" w:rsidR="00ED3668" w:rsidRDefault="00ED3668" w:rsidP="009D7C21">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EB5C746" w14:textId="77777777" w:rsidR="00ED3668" w:rsidRDefault="00ED3668" w:rsidP="009D7C21">
                  <w:pPr>
                    <w:spacing w:after="0" w:line="240" w:lineRule="auto"/>
                  </w:pPr>
                </w:p>
              </w:tc>
            </w:tr>
            <w:tr w:rsidR="00ED3668" w14:paraId="0D66987E"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3E659D0" w14:textId="0CBD6BEE" w:rsidR="00ED3668" w:rsidRDefault="00507C5E" w:rsidP="009D7C21">
                  <w:pPr>
                    <w:spacing w:after="0" w:line="240" w:lineRule="auto"/>
                  </w:pPr>
                  <w:r>
                    <w:rPr>
                      <w:rFonts w:eastAsia="Arial"/>
                      <w:color w:val="000000"/>
                    </w:rPr>
                    <w:t>Timeout</w:t>
                  </w:r>
                  <w:r w:rsidR="00ED3668">
                    <w:rPr>
                      <w:rFonts w:eastAsia="Arial"/>
                      <w:color w:val="000000"/>
                    </w:rPr>
                    <w:t xml:space="preserve"> for database connection</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7107082" w14:textId="77777777" w:rsidR="00ED3668" w:rsidRDefault="00ED3668" w:rsidP="009D7C21">
                  <w:pPr>
                    <w:spacing w:after="0" w:line="240" w:lineRule="auto"/>
                  </w:pPr>
                  <w:r>
                    <w:rPr>
                      <w:rFonts w:eastAsia="Arial"/>
                      <w:color w:val="000000"/>
                    </w:rPr>
                    <w:t>The workflow will fail and register an event, if it cannot access the database during the specified period.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CB8ECF0" w14:textId="77777777" w:rsidR="00ED3668" w:rsidRDefault="00ED3668" w:rsidP="009D7C21">
                  <w:pPr>
                    <w:spacing w:after="0" w:line="240" w:lineRule="auto"/>
                  </w:pPr>
                  <w:r>
                    <w:rPr>
                      <w:rFonts w:eastAsia="Arial"/>
                      <w:color w:val="000000"/>
                    </w:rPr>
                    <w:t>200</w:t>
                  </w:r>
                </w:p>
              </w:tc>
            </w:tr>
            <w:tr w:rsidR="00ED3668" w14:paraId="164BF9DF" w14:textId="77777777" w:rsidTr="009D7C21">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3F4E36E" w14:textId="77777777" w:rsidR="00ED3668" w:rsidRDefault="00ED3668" w:rsidP="009D7C21">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4C5BBA4" w14:textId="77777777" w:rsidR="00ED3668" w:rsidRDefault="00ED3668" w:rsidP="009D7C21">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0BC63C3" w14:textId="77777777" w:rsidR="00ED3668" w:rsidRDefault="00ED3668" w:rsidP="009D7C21">
                  <w:pPr>
                    <w:spacing w:after="0" w:line="240" w:lineRule="auto"/>
                  </w:pPr>
                  <w:r>
                    <w:rPr>
                      <w:rFonts w:eastAsia="Arial"/>
                      <w:color w:val="000000"/>
                    </w:rPr>
                    <w:t>300</w:t>
                  </w:r>
                </w:p>
              </w:tc>
            </w:tr>
          </w:tbl>
          <w:p w14:paraId="7BBDA52B" w14:textId="77777777" w:rsidR="00ED3668" w:rsidRDefault="00ED3668" w:rsidP="009D7C21">
            <w:pPr>
              <w:spacing w:after="0" w:line="240" w:lineRule="auto"/>
            </w:pPr>
          </w:p>
        </w:tc>
        <w:tc>
          <w:tcPr>
            <w:tcW w:w="149" w:type="dxa"/>
          </w:tcPr>
          <w:p w14:paraId="35765590" w14:textId="77777777" w:rsidR="00ED3668" w:rsidRDefault="00ED3668" w:rsidP="009D7C21">
            <w:pPr>
              <w:pStyle w:val="EmptyCellLayoutStyle"/>
              <w:spacing w:after="0" w:line="240" w:lineRule="auto"/>
            </w:pPr>
          </w:p>
        </w:tc>
      </w:tr>
      <w:tr w:rsidR="00ED3668" w14:paraId="097FD2A5" w14:textId="77777777" w:rsidTr="009D7C21">
        <w:trPr>
          <w:trHeight w:val="80"/>
        </w:trPr>
        <w:tc>
          <w:tcPr>
            <w:tcW w:w="54" w:type="dxa"/>
          </w:tcPr>
          <w:p w14:paraId="528174A3" w14:textId="77777777" w:rsidR="00ED3668" w:rsidRDefault="00ED3668" w:rsidP="009D7C21">
            <w:pPr>
              <w:pStyle w:val="EmptyCellLayoutStyle"/>
              <w:spacing w:after="0" w:line="240" w:lineRule="auto"/>
            </w:pPr>
          </w:p>
        </w:tc>
        <w:tc>
          <w:tcPr>
            <w:tcW w:w="10395" w:type="dxa"/>
          </w:tcPr>
          <w:p w14:paraId="4B64619D" w14:textId="77777777" w:rsidR="00ED3668" w:rsidRDefault="00ED3668" w:rsidP="009D7C21">
            <w:pPr>
              <w:pStyle w:val="EmptyCellLayoutStyle"/>
              <w:spacing w:after="0" w:line="240" w:lineRule="auto"/>
            </w:pPr>
          </w:p>
        </w:tc>
        <w:tc>
          <w:tcPr>
            <w:tcW w:w="149" w:type="dxa"/>
          </w:tcPr>
          <w:p w14:paraId="65019A0D" w14:textId="77777777" w:rsidR="00ED3668" w:rsidRDefault="00ED3668" w:rsidP="009D7C21">
            <w:pPr>
              <w:pStyle w:val="EmptyCellLayoutStyle"/>
              <w:spacing w:after="0" w:line="240" w:lineRule="auto"/>
            </w:pPr>
          </w:p>
        </w:tc>
      </w:tr>
    </w:tbl>
    <w:p w14:paraId="07C0C954" w14:textId="77777777" w:rsidR="00ED3668" w:rsidRDefault="00ED3668" w:rsidP="00ED3668">
      <w:pPr>
        <w:spacing w:after="0" w:line="240" w:lineRule="auto"/>
      </w:pPr>
    </w:p>
    <w:p w14:paraId="09F856A3" w14:textId="77777777" w:rsidR="00ED3668" w:rsidRPr="003F5EB9" w:rsidRDefault="00ED3668" w:rsidP="00ED3668">
      <w:pPr>
        <w:spacing w:after="0" w:line="240" w:lineRule="auto"/>
        <w:rPr>
          <w:color w:val="5B9BD5" w:themeColor="accent1"/>
        </w:rPr>
      </w:pPr>
      <w:r w:rsidRPr="003F5EB9">
        <w:rPr>
          <w:rFonts w:eastAsia="Arial"/>
          <w:b/>
          <w:color w:val="5B9BD5" w:themeColor="accent1"/>
        </w:rPr>
        <w:t>SSRS 2014: Failed report executions per minute (Deployment)</w:t>
      </w:r>
    </w:p>
    <w:p w14:paraId="17206AC2" w14:textId="77777777" w:rsidR="00ED3668" w:rsidRDefault="00ED3668" w:rsidP="00ED3668">
      <w:pPr>
        <w:spacing w:after="0" w:line="240" w:lineRule="auto"/>
      </w:pPr>
      <w:r>
        <w:rPr>
          <w:rFonts w:eastAsia="Arial"/>
          <w:color w:val="000000"/>
        </w:rPr>
        <w:t>The rule collects the number of failed report executions per minute for entire Deployment of SQL Server Reporting Services.</w:t>
      </w:r>
    </w:p>
    <w:tbl>
      <w:tblPr>
        <w:tblW w:w="0" w:type="auto"/>
        <w:tblCellMar>
          <w:left w:w="0" w:type="dxa"/>
          <w:right w:w="0" w:type="dxa"/>
        </w:tblCellMar>
        <w:tblLook w:val="0000" w:firstRow="0" w:lastRow="0" w:firstColumn="0" w:lastColumn="0" w:noHBand="0" w:noVBand="0"/>
      </w:tblPr>
      <w:tblGrid>
        <w:gridCol w:w="40"/>
        <w:gridCol w:w="8492"/>
        <w:gridCol w:w="108"/>
      </w:tblGrid>
      <w:tr w:rsidR="00ED3668" w14:paraId="79A2469B" w14:textId="77777777" w:rsidTr="009D7C21">
        <w:trPr>
          <w:trHeight w:val="54"/>
        </w:trPr>
        <w:tc>
          <w:tcPr>
            <w:tcW w:w="54" w:type="dxa"/>
          </w:tcPr>
          <w:p w14:paraId="51AC4927" w14:textId="77777777" w:rsidR="00ED3668" w:rsidRDefault="00ED3668" w:rsidP="009D7C21">
            <w:pPr>
              <w:pStyle w:val="EmptyCellLayoutStyle"/>
              <w:spacing w:after="0" w:line="240" w:lineRule="auto"/>
            </w:pPr>
          </w:p>
        </w:tc>
        <w:tc>
          <w:tcPr>
            <w:tcW w:w="10395" w:type="dxa"/>
          </w:tcPr>
          <w:p w14:paraId="597F2B3E" w14:textId="77777777" w:rsidR="00ED3668" w:rsidRDefault="00ED3668" w:rsidP="009D7C21">
            <w:pPr>
              <w:pStyle w:val="EmptyCellLayoutStyle"/>
              <w:spacing w:after="0" w:line="240" w:lineRule="auto"/>
            </w:pPr>
          </w:p>
        </w:tc>
        <w:tc>
          <w:tcPr>
            <w:tcW w:w="149" w:type="dxa"/>
          </w:tcPr>
          <w:p w14:paraId="7EAACDB3" w14:textId="77777777" w:rsidR="00ED3668" w:rsidRDefault="00ED3668" w:rsidP="009D7C21">
            <w:pPr>
              <w:pStyle w:val="EmptyCellLayoutStyle"/>
              <w:spacing w:after="0" w:line="240" w:lineRule="auto"/>
            </w:pPr>
          </w:p>
        </w:tc>
      </w:tr>
      <w:tr w:rsidR="00ED3668" w14:paraId="243F92D8" w14:textId="77777777" w:rsidTr="009D7C21">
        <w:tc>
          <w:tcPr>
            <w:tcW w:w="54" w:type="dxa"/>
          </w:tcPr>
          <w:p w14:paraId="617BAECE" w14:textId="77777777" w:rsidR="00ED3668" w:rsidRDefault="00ED3668" w:rsidP="009D7C21">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87"/>
              <w:gridCol w:w="2681"/>
            </w:tblGrid>
            <w:tr w:rsidR="00ED3668" w14:paraId="410891D8" w14:textId="77777777" w:rsidTr="009D7C21">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0EDF079" w14:textId="77777777" w:rsidR="00ED3668" w:rsidRDefault="00ED3668" w:rsidP="009D7C21">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32F316B" w14:textId="77777777" w:rsidR="00ED3668" w:rsidRDefault="00ED3668" w:rsidP="009D7C21">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4879914" w14:textId="77777777" w:rsidR="00ED3668" w:rsidRDefault="00ED3668" w:rsidP="009D7C21">
                  <w:pPr>
                    <w:spacing w:after="0" w:line="240" w:lineRule="auto"/>
                  </w:pPr>
                  <w:r>
                    <w:rPr>
                      <w:rFonts w:eastAsia="Arial"/>
                      <w:b/>
                      <w:color w:val="000000"/>
                    </w:rPr>
                    <w:t>Default value</w:t>
                  </w:r>
                </w:p>
              </w:tc>
            </w:tr>
            <w:tr w:rsidR="00ED3668" w14:paraId="4F146637"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0CFF5CC" w14:textId="77777777" w:rsidR="00ED3668" w:rsidRDefault="00ED3668" w:rsidP="009D7C21">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5153CEB" w14:textId="77777777" w:rsidR="00ED3668" w:rsidRDefault="00ED3668" w:rsidP="009D7C21">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ACEEAD9" w14:textId="77777777" w:rsidR="00ED3668" w:rsidRDefault="00ED3668" w:rsidP="009D7C21">
                  <w:pPr>
                    <w:spacing w:after="0" w:line="240" w:lineRule="auto"/>
                  </w:pPr>
                  <w:r>
                    <w:rPr>
                      <w:rFonts w:eastAsia="Arial"/>
                      <w:color w:val="000000"/>
                    </w:rPr>
                    <w:t>Yes</w:t>
                  </w:r>
                </w:p>
              </w:tc>
            </w:tr>
            <w:tr w:rsidR="00ED3668" w14:paraId="58DAB06D"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CA22E96" w14:textId="77777777" w:rsidR="00ED3668" w:rsidRDefault="00ED3668" w:rsidP="009D7C21">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4E20BD4" w14:textId="77777777" w:rsidR="00ED3668" w:rsidRDefault="00ED3668" w:rsidP="009D7C21">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EECADF6" w14:textId="77777777" w:rsidR="00ED3668" w:rsidRDefault="00ED3668" w:rsidP="009D7C21">
                  <w:pPr>
                    <w:spacing w:after="0" w:line="240" w:lineRule="auto"/>
                  </w:pPr>
                  <w:r>
                    <w:rPr>
                      <w:rFonts w:eastAsia="Arial"/>
                      <w:color w:val="000000"/>
                    </w:rPr>
                    <w:t>No</w:t>
                  </w:r>
                </w:p>
              </w:tc>
            </w:tr>
            <w:tr w:rsidR="00ED3668" w14:paraId="595F6DD6"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8AF1B64" w14:textId="77777777" w:rsidR="00ED3668" w:rsidRDefault="00ED3668" w:rsidP="009D7C21">
                  <w:pPr>
                    <w:spacing w:after="0" w:line="240" w:lineRule="auto"/>
                  </w:pPr>
                  <w:r>
                    <w:rPr>
                      <w:rFonts w:eastAsia="Arial"/>
                      <w:color w:val="000000"/>
                    </w:rPr>
                    <w:lastRenderedPageBreak/>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0BAA458" w14:textId="77777777" w:rsidR="00ED3668" w:rsidRDefault="00ED3668" w:rsidP="009D7C21">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33F95B8" w14:textId="77777777" w:rsidR="00ED3668" w:rsidRDefault="00ED3668" w:rsidP="009D7C21">
                  <w:pPr>
                    <w:spacing w:after="0" w:line="240" w:lineRule="auto"/>
                  </w:pPr>
                  <w:r>
                    <w:rPr>
                      <w:rFonts w:eastAsia="Arial"/>
                      <w:color w:val="000000"/>
                    </w:rPr>
                    <w:t>300</w:t>
                  </w:r>
                </w:p>
              </w:tc>
            </w:tr>
            <w:tr w:rsidR="00ED3668" w14:paraId="7DB2D7BE"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D059B36" w14:textId="77777777" w:rsidR="00ED3668" w:rsidRDefault="00ED3668" w:rsidP="009D7C21">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B2032BF" w14:textId="77777777" w:rsidR="00ED3668" w:rsidRDefault="00ED3668" w:rsidP="009D7C21">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D4791D8" w14:textId="77777777" w:rsidR="00ED3668" w:rsidRDefault="00ED3668" w:rsidP="009D7C21">
                  <w:pPr>
                    <w:spacing w:after="0" w:line="240" w:lineRule="auto"/>
                  </w:pPr>
                </w:p>
              </w:tc>
            </w:tr>
            <w:tr w:rsidR="00ED3668" w14:paraId="3192714C"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10B90C7" w14:textId="59E23D63" w:rsidR="00ED3668" w:rsidRDefault="00507C5E" w:rsidP="009D7C21">
                  <w:pPr>
                    <w:spacing w:after="0" w:line="240" w:lineRule="auto"/>
                  </w:pPr>
                  <w:r>
                    <w:rPr>
                      <w:rFonts w:eastAsia="Arial"/>
                      <w:color w:val="000000"/>
                    </w:rPr>
                    <w:t>Timeout</w:t>
                  </w:r>
                  <w:r w:rsidR="00ED3668">
                    <w:rPr>
                      <w:rFonts w:eastAsia="Arial"/>
                      <w:color w:val="000000"/>
                    </w:rPr>
                    <w:t xml:space="preserve"> for database connection</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3BE0CC4" w14:textId="77777777" w:rsidR="00ED3668" w:rsidRDefault="00ED3668" w:rsidP="009D7C21">
                  <w:pPr>
                    <w:spacing w:after="0" w:line="240" w:lineRule="auto"/>
                  </w:pPr>
                  <w:r>
                    <w:rPr>
                      <w:rFonts w:eastAsia="Arial"/>
                      <w:color w:val="000000"/>
                    </w:rPr>
                    <w:t>The workflow will fail and register an event, if it cannot access the database during the specified period.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CFC9950" w14:textId="77777777" w:rsidR="00ED3668" w:rsidRDefault="00ED3668" w:rsidP="009D7C21">
                  <w:pPr>
                    <w:spacing w:after="0" w:line="240" w:lineRule="auto"/>
                  </w:pPr>
                  <w:r>
                    <w:rPr>
                      <w:rFonts w:eastAsia="Arial"/>
                      <w:color w:val="000000"/>
                    </w:rPr>
                    <w:t>200</w:t>
                  </w:r>
                </w:p>
              </w:tc>
            </w:tr>
            <w:tr w:rsidR="00ED3668" w14:paraId="7B313A0E" w14:textId="77777777" w:rsidTr="009D7C21">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A11455A" w14:textId="77777777" w:rsidR="00ED3668" w:rsidRDefault="00ED3668" w:rsidP="009D7C21">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639E783E" w14:textId="77777777" w:rsidR="00ED3668" w:rsidRDefault="00ED3668" w:rsidP="009D7C21">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177C79A" w14:textId="77777777" w:rsidR="00ED3668" w:rsidRDefault="00ED3668" w:rsidP="009D7C21">
                  <w:pPr>
                    <w:spacing w:after="0" w:line="240" w:lineRule="auto"/>
                  </w:pPr>
                  <w:r>
                    <w:rPr>
                      <w:rFonts w:eastAsia="Arial"/>
                      <w:color w:val="000000"/>
                    </w:rPr>
                    <w:t>300</w:t>
                  </w:r>
                </w:p>
              </w:tc>
            </w:tr>
          </w:tbl>
          <w:p w14:paraId="2A8D267F" w14:textId="77777777" w:rsidR="00ED3668" w:rsidRDefault="00ED3668" w:rsidP="009D7C21">
            <w:pPr>
              <w:spacing w:after="0" w:line="240" w:lineRule="auto"/>
            </w:pPr>
          </w:p>
        </w:tc>
        <w:tc>
          <w:tcPr>
            <w:tcW w:w="149" w:type="dxa"/>
          </w:tcPr>
          <w:p w14:paraId="040A8FE9" w14:textId="77777777" w:rsidR="00ED3668" w:rsidRDefault="00ED3668" w:rsidP="009D7C21">
            <w:pPr>
              <w:pStyle w:val="EmptyCellLayoutStyle"/>
              <w:spacing w:after="0" w:line="240" w:lineRule="auto"/>
            </w:pPr>
          </w:p>
        </w:tc>
      </w:tr>
      <w:tr w:rsidR="00ED3668" w14:paraId="7F709B7D" w14:textId="77777777" w:rsidTr="009D7C21">
        <w:trPr>
          <w:trHeight w:val="80"/>
        </w:trPr>
        <w:tc>
          <w:tcPr>
            <w:tcW w:w="54" w:type="dxa"/>
          </w:tcPr>
          <w:p w14:paraId="35F140F6" w14:textId="77777777" w:rsidR="00ED3668" w:rsidRDefault="00ED3668" w:rsidP="009D7C21">
            <w:pPr>
              <w:pStyle w:val="EmptyCellLayoutStyle"/>
              <w:spacing w:after="0" w:line="240" w:lineRule="auto"/>
            </w:pPr>
          </w:p>
        </w:tc>
        <w:tc>
          <w:tcPr>
            <w:tcW w:w="10395" w:type="dxa"/>
          </w:tcPr>
          <w:p w14:paraId="0355E4B4" w14:textId="77777777" w:rsidR="00ED3668" w:rsidRDefault="00ED3668" w:rsidP="009D7C21">
            <w:pPr>
              <w:pStyle w:val="EmptyCellLayoutStyle"/>
              <w:spacing w:after="0" w:line="240" w:lineRule="auto"/>
            </w:pPr>
          </w:p>
        </w:tc>
        <w:tc>
          <w:tcPr>
            <w:tcW w:w="149" w:type="dxa"/>
          </w:tcPr>
          <w:p w14:paraId="11337DDF" w14:textId="77777777" w:rsidR="00ED3668" w:rsidRDefault="00ED3668" w:rsidP="009D7C21">
            <w:pPr>
              <w:pStyle w:val="EmptyCellLayoutStyle"/>
              <w:spacing w:after="0" w:line="240" w:lineRule="auto"/>
            </w:pPr>
          </w:p>
        </w:tc>
      </w:tr>
    </w:tbl>
    <w:p w14:paraId="1E0A158E" w14:textId="77777777" w:rsidR="00ED3668" w:rsidRDefault="00ED3668" w:rsidP="00ED3668">
      <w:pPr>
        <w:spacing w:after="0" w:line="240" w:lineRule="auto"/>
      </w:pPr>
    </w:p>
    <w:p w14:paraId="03E9A7E8" w14:textId="77777777" w:rsidR="00ED3668" w:rsidRPr="003F5EB9" w:rsidRDefault="00ED3668" w:rsidP="00ED3668">
      <w:pPr>
        <w:spacing w:after="0" w:line="240" w:lineRule="auto"/>
        <w:rPr>
          <w:color w:val="5B9BD5" w:themeColor="accent1"/>
        </w:rPr>
      </w:pPr>
      <w:r w:rsidRPr="003F5EB9">
        <w:rPr>
          <w:rFonts w:eastAsia="Arial"/>
          <w:b/>
          <w:color w:val="5B9BD5" w:themeColor="accent1"/>
        </w:rPr>
        <w:t>SSRS 2014: On-demand executions per minute</w:t>
      </w:r>
    </w:p>
    <w:p w14:paraId="35DB0F0D" w14:textId="77777777" w:rsidR="00ED3668" w:rsidRDefault="00ED3668" w:rsidP="00ED3668">
      <w:pPr>
        <w:spacing w:after="0" w:line="240" w:lineRule="auto"/>
      </w:pPr>
      <w:r>
        <w:rPr>
          <w:rFonts w:eastAsia="Arial"/>
          <w:color w:val="000000"/>
        </w:rPr>
        <w:t>The rule collects the number of on-demand executions per minute for entire SSRS Deployment. The rule queries SSRS Catalog database to get the information.</w:t>
      </w:r>
    </w:p>
    <w:tbl>
      <w:tblPr>
        <w:tblW w:w="0" w:type="auto"/>
        <w:tblCellMar>
          <w:left w:w="0" w:type="dxa"/>
          <w:right w:w="0" w:type="dxa"/>
        </w:tblCellMar>
        <w:tblLook w:val="0000" w:firstRow="0" w:lastRow="0" w:firstColumn="0" w:lastColumn="0" w:noHBand="0" w:noVBand="0"/>
      </w:tblPr>
      <w:tblGrid>
        <w:gridCol w:w="40"/>
        <w:gridCol w:w="8492"/>
        <w:gridCol w:w="108"/>
      </w:tblGrid>
      <w:tr w:rsidR="00ED3668" w14:paraId="5D3A7B09" w14:textId="77777777" w:rsidTr="009D7C21">
        <w:trPr>
          <w:trHeight w:val="54"/>
        </w:trPr>
        <w:tc>
          <w:tcPr>
            <w:tcW w:w="54" w:type="dxa"/>
          </w:tcPr>
          <w:p w14:paraId="2FDD402A" w14:textId="77777777" w:rsidR="00ED3668" w:rsidRDefault="00ED3668" w:rsidP="009D7C21">
            <w:pPr>
              <w:pStyle w:val="EmptyCellLayoutStyle"/>
              <w:spacing w:after="0" w:line="240" w:lineRule="auto"/>
            </w:pPr>
          </w:p>
        </w:tc>
        <w:tc>
          <w:tcPr>
            <w:tcW w:w="10395" w:type="dxa"/>
          </w:tcPr>
          <w:p w14:paraId="55F347F3" w14:textId="77777777" w:rsidR="00ED3668" w:rsidRDefault="00ED3668" w:rsidP="009D7C21">
            <w:pPr>
              <w:pStyle w:val="EmptyCellLayoutStyle"/>
              <w:spacing w:after="0" w:line="240" w:lineRule="auto"/>
            </w:pPr>
          </w:p>
        </w:tc>
        <w:tc>
          <w:tcPr>
            <w:tcW w:w="149" w:type="dxa"/>
          </w:tcPr>
          <w:p w14:paraId="711C140F" w14:textId="77777777" w:rsidR="00ED3668" w:rsidRDefault="00ED3668" w:rsidP="009D7C21">
            <w:pPr>
              <w:pStyle w:val="EmptyCellLayoutStyle"/>
              <w:spacing w:after="0" w:line="240" w:lineRule="auto"/>
            </w:pPr>
          </w:p>
        </w:tc>
      </w:tr>
      <w:tr w:rsidR="00ED3668" w14:paraId="61D3D285" w14:textId="77777777" w:rsidTr="009D7C21">
        <w:tc>
          <w:tcPr>
            <w:tcW w:w="54" w:type="dxa"/>
          </w:tcPr>
          <w:p w14:paraId="278EDE37" w14:textId="77777777" w:rsidR="00ED3668" w:rsidRDefault="00ED3668" w:rsidP="009D7C21">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87"/>
              <w:gridCol w:w="2681"/>
            </w:tblGrid>
            <w:tr w:rsidR="00ED3668" w14:paraId="01C86C60" w14:textId="77777777" w:rsidTr="009D7C21">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EEFA492" w14:textId="77777777" w:rsidR="00ED3668" w:rsidRDefault="00ED3668" w:rsidP="009D7C21">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A893E8B" w14:textId="77777777" w:rsidR="00ED3668" w:rsidRDefault="00ED3668" w:rsidP="009D7C21">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3E313B9B" w14:textId="77777777" w:rsidR="00ED3668" w:rsidRDefault="00ED3668" w:rsidP="009D7C21">
                  <w:pPr>
                    <w:spacing w:after="0" w:line="240" w:lineRule="auto"/>
                  </w:pPr>
                  <w:r>
                    <w:rPr>
                      <w:rFonts w:eastAsia="Arial"/>
                      <w:b/>
                      <w:color w:val="000000"/>
                    </w:rPr>
                    <w:t>Default value</w:t>
                  </w:r>
                </w:p>
              </w:tc>
            </w:tr>
            <w:tr w:rsidR="00ED3668" w14:paraId="6DFE295F"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0F241CC" w14:textId="77777777" w:rsidR="00ED3668" w:rsidRDefault="00ED3668" w:rsidP="009D7C21">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8D2D4F3" w14:textId="77777777" w:rsidR="00ED3668" w:rsidRDefault="00ED3668" w:rsidP="009D7C21">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B4054B2" w14:textId="77777777" w:rsidR="00ED3668" w:rsidRDefault="00ED3668" w:rsidP="009D7C21">
                  <w:pPr>
                    <w:spacing w:after="0" w:line="240" w:lineRule="auto"/>
                  </w:pPr>
                  <w:r>
                    <w:rPr>
                      <w:rFonts w:eastAsia="Arial"/>
                      <w:color w:val="000000"/>
                    </w:rPr>
                    <w:t>Yes</w:t>
                  </w:r>
                </w:p>
              </w:tc>
            </w:tr>
            <w:tr w:rsidR="00ED3668" w14:paraId="68021F22"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A861354" w14:textId="77777777" w:rsidR="00ED3668" w:rsidRDefault="00ED3668" w:rsidP="009D7C21">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4A05410" w14:textId="77777777" w:rsidR="00ED3668" w:rsidRDefault="00ED3668" w:rsidP="009D7C21">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5C5956B" w14:textId="77777777" w:rsidR="00ED3668" w:rsidRDefault="00ED3668" w:rsidP="009D7C21">
                  <w:pPr>
                    <w:spacing w:after="0" w:line="240" w:lineRule="auto"/>
                  </w:pPr>
                  <w:r>
                    <w:rPr>
                      <w:rFonts w:eastAsia="Arial"/>
                      <w:color w:val="000000"/>
                    </w:rPr>
                    <w:t>No</w:t>
                  </w:r>
                </w:p>
              </w:tc>
            </w:tr>
            <w:tr w:rsidR="00ED3668" w14:paraId="352B797D"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4713F75" w14:textId="77777777" w:rsidR="00ED3668" w:rsidRDefault="00ED3668" w:rsidP="009D7C21">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79C38C0" w14:textId="77777777" w:rsidR="00ED3668" w:rsidRDefault="00ED3668" w:rsidP="009D7C21">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F3A285E" w14:textId="77777777" w:rsidR="00ED3668" w:rsidRDefault="00ED3668" w:rsidP="009D7C21">
                  <w:pPr>
                    <w:spacing w:after="0" w:line="240" w:lineRule="auto"/>
                  </w:pPr>
                  <w:r>
                    <w:rPr>
                      <w:rFonts w:eastAsia="Arial"/>
                      <w:color w:val="000000"/>
                    </w:rPr>
                    <w:t>900</w:t>
                  </w:r>
                </w:p>
              </w:tc>
            </w:tr>
            <w:tr w:rsidR="00ED3668" w14:paraId="40C8E2A1"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FE073FE" w14:textId="77777777" w:rsidR="00ED3668" w:rsidRDefault="00ED3668" w:rsidP="009D7C21">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0CED155" w14:textId="77777777" w:rsidR="00ED3668" w:rsidRDefault="00ED3668" w:rsidP="009D7C21">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9417F98" w14:textId="77777777" w:rsidR="00ED3668" w:rsidRDefault="00ED3668" w:rsidP="009D7C21">
                  <w:pPr>
                    <w:spacing w:after="0" w:line="240" w:lineRule="auto"/>
                  </w:pPr>
                </w:p>
              </w:tc>
            </w:tr>
            <w:tr w:rsidR="00ED3668" w14:paraId="4CD8865D"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5AB105A" w14:textId="5759D415" w:rsidR="00ED3668" w:rsidRDefault="00507C5E" w:rsidP="009D7C21">
                  <w:pPr>
                    <w:spacing w:after="0" w:line="240" w:lineRule="auto"/>
                  </w:pPr>
                  <w:r>
                    <w:rPr>
                      <w:rFonts w:eastAsia="Arial"/>
                      <w:color w:val="000000"/>
                    </w:rPr>
                    <w:t>Timeout</w:t>
                  </w:r>
                  <w:r w:rsidR="00ED3668">
                    <w:rPr>
                      <w:rFonts w:eastAsia="Arial"/>
                      <w:color w:val="000000"/>
                    </w:rPr>
                    <w:t xml:space="preserve"> for database connection</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E9F530B" w14:textId="77777777" w:rsidR="00ED3668" w:rsidRDefault="00ED3668" w:rsidP="009D7C21">
                  <w:pPr>
                    <w:spacing w:after="0" w:line="240" w:lineRule="auto"/>
                  </w:pPr>
                  <w:r>
                    <w:rPr>
                      <w:rFonts w:eastAsia="Arial"/>
                      <w:color w:val="000000"/>
                    </w:rPr>
                    <w:t>The workflow will fail and register an event, if it cannot access the database during the specified period.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1419AB3" w14:textId="77777777" w:rsidR="00ED3668" w:rsidRDefault="00ED3668" w:rsidP="009D7C21">
                  <w:pPr>
                    <w:spacing w:after="0" w:line="240" w:lineRule="auto"/>
                  </w:pPr>
                  <w:r>
                    <w:rPr>
                      <w:rFonts w:eastAsia="Arial"/>
                      <w:color w:val="000000"/>
                    </w:rPr>
                    <w:t>200</w:t>
                  </w:r>
                </w:p>
              </w:tc>
            </w:tr>
            <w:tr w:rsidR="00ED3668" w14:paraId="107B838E" w14:textId="77777777" w:rsidTr="009D7C21">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29A7869D" w14:textId="77777777" w:rsidR="00ED3668" w:rsidRDefault="00ED3668" w:rsidP="009D7C21">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AE3F866" w14:textId="77777777" w:rsidR="00ED3668" w:rsidRDefault="00ED3668" w:rsidP="009D7C21">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36BD1FD8" w14:textId="77777777" w:rsidR="00ED3668" w:rsidRDefault="00ED3668" w:rsidP="009D7C21">
                  <w:pPr>
                    <w:spacing w:after="0" w:line="240" w:lineRule="auto"/>
                  </w:pPr>
                  <w:r>
                    <w:rPr>
                      <w:rFonts w:eastAsia="Arial"/>
                      <w:color w:val="000000"/>
                    </w:rPr>
                    <w:t>300</w:t>
                  </w:r>
                </w:p>
              </w:tc>
            </w:tr>
          </w:tbl>
          <w:p w14:paraId="6D728925" w14:textId="77777777" w:rsidR="00ED3668" w:rsidRDefault="00ED3668" w:rsidP="009D7C21">
            <w:pPr>
              <w:spacing w:after="0" w:line="240" w:lineRule="auto"/>
            </w:pPr>
          </w:p>
        </w:tc>
        <w:tc>
          <w:tcPr>
            <w:tcW w:w="149" w:type="dxa"/>
          </w:tcPr>
          <w:p w14:paraId="5E0430DF" w14:textId="77777777" w:rsidR="00ED3668" w:rsidRDefault="00ED3668" w:rsidP="009D7C21">
            <w:pPr>
              <w:pStyle w:val="EmptyCellLayoutStyle"/>
              <w:spacing w:after="0" w:line="240" w:lineRule="auto"/>
            </w:pPr>
          </w:p>
        </w:tc>
      </w:tr>
      <w:tr w:rsidR="00ED3668" w14:paraId="64FBD0CB" w14:textId="77777777" w:rsidTr="009D7C21">
        <w:trPr>
          <w:trHeight w:val="80"/>
        </w:trPr>
        <w:tc>
          <w:tcPr>
            <w:tcW w:w="54" w:type="dxa"/>
          </w:tcPr>
          <w:p w14:paraId="16402DA8" w14:textId="77777777" w:rsidR="00ED3668" w:rsidRDefault="00ED3668" w:rsidP="009D7C21">
            <w:pPr>
              <w:pStyle w:val="EmptyCellLayoutStyle"/>
              <w:spacing w:after="0" w:line="240" w:lineRule="auto"/>
            </w:pPr>
          </w:p>
        </w:tc>
        <w:tc>
          <w:tcPr>
            <w:tcW w:w="10395" w:type="dxa"/>
          </w:tcPr>
          <w:p w14:paraId="37244ABE" w14:textId="77777777" w:rsidR="00ED3668" w:rsidRDefault="00ED3668" w:rsidP="009D7C21">
            <w:pPr>
              <w:pStyle w:val="EmptyCellLayoutStyle"/>
              <w:spacing w:after="0" w:line="240" w:lineRule="auto"/>
            </w:pPr>
          </w:p>
        </w:tc>
        <w:tc>
          <w:tcPr>
            <w:tcW w:w="149" w:type="dxa"/>
          </w:tcPr>
          <w:p w14:paraId="06542428" w14:textId="77777777" w:rsidR="00ED3668" w:rsidRDefault="00ED3668" w:rsidP="009D7C21">
            <w:pPr>
              <w:pStyle w:val="EmptyCellLayoutStyle"/>
              <w:spacing w:after="0" w:line="240" w:lineRule="auto"/>
            </w:pPr>
          </w:p>
        </w:tc>
      </w:tr>
    </w:tbl>
    <w:p w14:paraId="2B85F9C7" w14:textId="77777777" w:rsidR="00ED3668" w:rsidRDefault="00ED3668" w:rsidP="00ED3668">
      <w:pPr>
        <w:spacing w:after="0" w:line="240" w:lineRule="auto"/>
      </w:pPr>
    </w:p>
    <w:p w14:paraId="4DCC0EB3" w14:textId="77777777" w:rsidR="00ED3668" w:rsidRPr="003F5EB9" w:rsidRDefault="00ED3668" w:rsidP="00ED3668">
      <w:pPr>
        <w:spacing w:after="0" w:line="240" w:lineRule="auto"/>
        <w:rPr>
          <w:color w:val="5B9BD5" w:themeColor="accent1"/>
        </w:rPr>
      </w:pPr>
      <w:r w:rsidRPr="003F5EB9">
        <w:rPr>
          <w:rFonts w:eastAsia="Arial"/>
          <w:b/>
          <w:color w:val="5B9BD5" w:themeColor="accent1"/>
        </w:rPr>
        <w:t>SSRS 2014: Number of subscriptions</w:t>
      </w:r>
    </w:p>
    <w:p w14:paraId="285CC6D7" w14:textId="77777777" w:rsidR="00ED3668" w:rsidRDefault="00ED3668" w:rsidP="00ED3668">
      <w:pPr>
        <w:spacing w:after="0" w:line="240" w:lineRule="auto"/>
      </w:pPr>
      <w:r>
        <w:rPr>
          <w:rFonts w:eastAsia="Arial"/>
          <w:color w:val="000000"/>
        </w:rPr>
        <w:t>The rule collects the number of subscriptions configured for SSRS Deployment. The rule queries SSRS Catalog database to get the information.</w:t>
      </w:r>
    </w:p>
    <w:tbl>
      <w:tblPr>
        <w:tblW w:w="0" w:type="auto"/>
        <w:tblCellMar>
          <w:left w:w="0" w:type="dxa"/>
          <w:right w:w="0" w:type="dxa"/>
        </w:tblCellMar>
        <w:tblLook w:val="0000" w:firstRow="0" w:lastRow="0" w:firstColumn="0" w:lastColumn="0" w:noHBand="0" w:noVBand="0"/>
      </w:tblPr>
      <w:tblGrid>
        <w:gridCol w:w="40"/>
        <w:gridCol w:w="8492"/>
        <w:gridCol w:w="108"/>
      </w:tblGrid>
      <w:tr w:rsidR="00ED3668" w14:paraId="60834E7F" w14:textId="77777777" w:rsidTr="009D7C21">
        <w:trPr>
          <w:trHeight w:val="54"/>
        </w:trPr>
        <w:tc>
          <w:tcPr>
            <w:tcW w:w="54" w:type="dxa"/>
          </w:tcPr>
          <w:p w14:paraId="0A44E978" w14:textId="77777777" w:rsidR="00ED3668" w:rsidRDefault="00ED3668" w:rsidP="009D7C21">
            <w:pPr>
              <w:pStyle w:val="EmptyCellLayoutStyle"/>
              <w:spacing w:after="0" w:line="240" w:lineRule="auto"/>
            </w:pPr>
          </w:p>
        </w:tc>
        <w:tc>
          <w:tcPr>
            <w:tcW w:w="10395" w:type="dxa"/>
          </w:tcPr>
          <w:p w14:paraId="10BD5F63" w14:textId="77777777" w:rsidR="00ED3668" w:rsidRDefault="00ED3668" w:rsidP="009D7C21">
            <w:pPr>
              <w:pStyle w:val="EmptyCellLayoutStyle"/>
              <w:spacing w:after="0" w:line="240" w:lineRule="auto"/>
            </w:pPr>
          </w:p>
        </w:tc>
        <w:tc>
          <w:tcPr>
            <w:tcW w:w="149" w:type="dxa"/>
          </w:tcPr>
          <w:p w14:paraId="4C0114AF" w14:textId="77777777" w:rsidR="00ED3668" w:rsidRDefault="00ED3668" w:rsidP="009D7C21">
            <w:pPr>
              <w:pStyle w:val="EmptyCellLayoutStyle"/>
              <w:spacing w:after="0" w:line="240" w:lineRule="auto"/>
            </w:pPr>
          </w:p>
        </w:tc>
      </w:tr>
      <w:tr w:rsidR="00ED3668" w14:paraId="7297C0E9" w14:textId="77777777" w:rsidTr="009D7C21">
        <w:tc>
          <w:tcPr>
            <w:tcW w:w="54" w:type="dxa"/>
          </w:tcPr>
          <w:p w14:paraId="28673E92" w14:textId="77777777" w:rsidR="00ED3668" w:rsidRDefault="00ED3668" w:rsidP="009D7C21">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87"/>
              <w:gridCol w:w="2681"/>
            </w:tblGrid>
            <w:tr w:rsidR="00ED3668" w14:paraId="57A8A045" w14:textId="77777777" w:rsidTr="009D7C21">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BD8381D" w14:textId="77777777" w:rsidR="00ED3668" w:rsidRDefault="00ED3668" w:rsidP="009D7C21">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0ED788A" w14:textId="77777777" w:rsidR="00ED3668" w:rsidRDefault="00ED3668" w:rsidP="009D7C21">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41363554" w14:textId="77777777" w:rsidR="00ED3668" w:rsidRDefault="00ED3668" w:rsidP="009D7C21">
                  <w:pPr>
                    <w:spacing w:after="0" w:line="240" w:lineRule="auto"/>
                  </w:pPr>
                  <w:r>
                    <w:rPr>
                      <w:rFonts w:eastAsia="Arial"/>
                      <w:b/>
                      <w:color w:val="000000"/>
                    </w:rPr>
                    <w:t>Default value</w:t>
                  </w:r>
                </w:p>
              </w:tc>
            </w:tr>
            <w:tr w:rsidR="00ED3668" w14:paraId="0A0BC6BC"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B195F37" w14:textId="77777777" w:rsidR="00ED3668" w:rsidRDefault="00ED3668" w:rsidP="009D7C21">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766AD41" w14:textId="77777777" w:rsidR="00ED3668" w:rsidRDefault="00ED3668" w:rsidP="009D7C21">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9115C38" w14:textId="77777777" w:rsidR="00ED3668" w:rsidRDefault="00ED3668" w:rsidP="009D7C21">
                  <w:pPr>
                    <w:spacing w:after="0" w:line="240" w:lineRule="auto"/>
                  </w:pPr>
                  <w:r>
                    <w:rPr>
                      <w:rFonts w:eastAsia="Arial"/>
                      <w:color w:val="000000"/>
                    </w:rPr>
                    <w:t>Yes</w:t>
                  </w:r>
                </w:p>
              </w:tc>
            </w:tr>
            <w:tr w:rsidR="00ED3668" w14:paraId="2813BB1F"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0D3CD7A" w14:textId="77777777" w:rsidR="00ED3668" w:rsidRDefault="00ED3668" w:rsidP="009D7C21">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87E771E" w14:textId="77777777" w:rsidR="00ED3668" w:rsidRDefault="00ED3668" w:rsidP="009D7C21">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6ACA3C7" w14:textId="77777777" w:rsidR="00ED3668" w:rsidRDefault="00ED3668" w:rsidP="009D7C21">
                  <w:pPr>
                    <w:spacing w:after="0" w:line="240" w:lineRule="auto"/>
                  </w:pPr>
                  <w:r>
                    <w:rPr>
                      <w:rFonts w:eastAsia="Arial"/>
                      <w:color w:val="000000"/>
                    </w:rPr>
                    <w:t>No</w:t>
                  </w:r>
                </w:p>
              </w:tc>
            </w:tr>
            <w:tr w:rsidR="00ED3668" w14:paraId="2AB22C6A"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7FE6616" w14:textId="77777777" w:rsidR="00ED3668" w:rsidRDefault="00ED3668" w:rsidP="009D7C21">
                  <w:pPr>
                    <w:spacing w:after="0" w:line="240" w:lineRule="auto"/>
                  </w:pPr>
                  <w:r>
                    <w:rPr>
                      <w:rFonts w:eastAsia="Arial"/>
                      <w:color w:val="000000"/>
                    </w:rPr>
                    <w:lastRenderedPageBreak/>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59F1AF5" w14:textId="77777777" w:rsidR="00ED3668" w:rsidRDefault="00ED3668" w:rsidP="009D7C21">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3D9EEFD" w14:textId="77777777" w:rsidR="00ED3668" w:rsidRDefault="00ED3668" w:rsidP="009D7C21">
                  <w:pPr>
                    <w:spacing w:after="0" w:line="240" w:lineRule="auto"/>
                  </w:pPr>
                  <w:r>
                    <w:rPr>
                      <w:rFonts w:eastAsia="Arial"/>
                      <w:color w:val="000000"/>
                    </w:rPr>
                    <w:t>900</w:t>
                  </w:r>
                </w:p>
              </w:tc>
            </w:tr>
            <w:tr w:rsidR="00ED3668" w14:paraId="2D3BF4C5"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05EA372" w14:textId="77777777" w:rsidR="00ED3668" w:rsidRDefault="00ED3668" w:rsidP="009D7C21">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9B10417" w14:textId="77777777" w:rsidR="00ED3668" w:rsidRDefault="00ED3668" w:rsidP="009D7C21">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6F69842" w14:textId="77777777" w:rsidR="00ED3668" w:rsidRDefault="00ED3668" w:rsidP="009D7C21">
                  <w:pPr>
                    <w:spacing w:after="0" w:line="240" w:lineRule="auto"/>
                  </w:pPr>
                </w:p>
              </w:tc>
            </w:tr>
            <w:tr w:rsidR="00ED3668" w14:paraId="0C062E09"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029E668" w14:textId="2C2A10A8" w:rsidR="00ED3668" w:rsidRDefault="00507C5E" w:rsidP="009D7C21">
                  <w:pPr>
                    <w:spacing w:after="0" w:line="240" w:lineRule="auto"/>
                  </w:pPr>
                  <w:r>
                    <w:rPr>
                      <w:rFonts w:eastAsia="Arial"/>
                      <w:color w:val="000000"/>
                    </w:rPr>
                    <w:t>Timeout</w:t>
                  </w:r>
                  <w:r w:rsidR="00ED3668">
                    <w:rPr>
                      <w:rFonts w:eastAsia="Arial"/>
                      <w:color w:val="000000"/>
                    </w:rPr>
                    <w:t xml:space="preserve"> for database connection</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2791081" w14:textId="77777777" w:rsidR="00ED3668" w:rsidRDefault="00ED3668" w:rsidP="009D7C21">
                  <w:pPr>
                    <w:spacing w:after="0" w:line="240" w:lineRule="auto"/>
                  </w:pPr>
                  <w:r>
                    <w:rPr>
                      <w:rFonts w:eastAsia="Arial"/>
                      <w:color w:val="000000"/>
                    </w:rPr>
                    <w:t>The workflow will fail and register an event, if it cannot access the database during the specified period.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97AEDEB" w14:textId="77777777" w:rsidR="00ED3668" w:rsidRDefault="00ED3668" w:rsidP="009D7C21">
                  <w:pPr>
                    <w:spacing w:after="0" w:line="240" w:lineRule="auto"/>
                  </w:pPr>
                  <w:r>
                    <w:rPr>
                      <w:rFonts w:eastAsia="Arial"/>
                      <w:color w:val="000000"/>
                    </w:rPr>
                    <w:t>200</w:t>
                  </w:r>
                </w:p>
              </w:tc>
            </w:tr>
            <w:tr w:rsidR="00ED3668" w14:paraId="3023669B" w14:textId="77777777" w:rsidTr="009D7C21">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6420C4B1" w14:textId="77777777" w:rsidR="00ED3668" w:rsidRDefault="00ED3668" w:rsidP="009D7C21">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826A7B2" w14:textId="77777777" w:rsidR="00ED3668" w:rsidRDefault="00ED3668" w:rsidP="009D7C21">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DFC38FF" w14:textId="77777777" w:rsidR="00ED3668" w:rsidRDefault="00ED3668" w:rsidP="009D7C21">
                  <w:pPr>
                    <w:spacing w:after="0" w:line="240" w:lineRule="auto"/>
                  </w:pPr>
                  <w:r>
                    <w:rPr>
                      <w:rFonts w:eastAsia="Arial"/>
                      <w:color w:val="000000"/>
                    </w:rPr>
                    <w:t>300</w:t>
                  </w:r>
                </w:p>
              </w:tc>
            </w:tr>
          </w:tbl>
          <w:p w14:paraId="59240539" w14:textId="77777777" w:rsidR="00ED3668" w:rsidRDefault="00ED3668" w:rsidP="009D7C21">
            <w:pPr>
              <w:spacing w:after="0" w:line="240" w:lineRule="auto"/>
            </w:pPr>
          </w:p>
        </w:tc>
        <w:tc>
          <w:tcPr>
            <w:tcW w:w="149" w:type="dxa"/>
          </w:tcPr>
          <w:p w14:paraId="55E94F65" w14:textId="77777777" w:rsidR="00ED3668" w:rsidRDefault="00ED3668" w:rsidP="009D7C21">
            <w:pPr>
              <w:pStyle w:val="EmptyCellLayoutStyle"/>
              <w:spacing w:after="0" w:line="240" w:lineRule="auto"/>
            </w:pPr>
          </w:p>
        </w:tc>
      </w:tr>
      <w:tr w:rsidR="00ED3668" w14:paraId="091A561F" w14:textId="77777777" w:rsidTr="009D7C21">
        <w:trPr>
          <w:trHeight w:val="80"/>
        </w:trPr>
        <w:tc>
          <w:tcPr>
            <w:tcW w:w="54" w:type="dxa"/>
          </w:tcPr>
          <w:p w14:paraId="42D0A813" w14:textId="77777777" w:rsidR="00ED3668" w:rsidRDefault="00ED3668" w:rsidP="009D7C21">
            <w:pPr>
              <w:pStyle w:val="EmptyCellLayoutStyle"/>
              <w:spacing w:after="0" w:line="240" w:lineRule="auto"/>
            </w:pPr>
          </w:p>
        </w:tc>
        <w:tc>
          <w:tcPr>
            <w:tcW w:w="10395" w:type="dxa"/>
          </w:tcPr>
          <w:p w14:paraId="59CCBD70" w14:textId="77777777" w:rsidR="00ED3668" w:rsidRDefault="00ED3668" w:rsidP="009D7C21">
            <w:pPr>
              <w:pStyle w:val="EmptyCellLayoutStyle"/>
              <w:spacing w:after="0" w:line="240" w:lineRule="auto"/>
            </w:pPr>
          </w:p>
        </w:tc>
        <w:tc>
          <w:tcPr>
            <w:tcW w:w="149" w:type="dxa"/>
          </w:tcPr>
          <w:p w14:paraId="1E8C580B" w14:textId="77777777" w:rsidR="00ED3668" w:rsidRDefault="00ED3668" w:rsidP="009D7C21">
            <w:pPr>
              <w:pStyle w:val="EmptyCellLayoutStyle"/>
              <w:spacing w:after="0" w:line="240" w:lineRule="auto"/>
            </w:pPr>
          </w:p>
        </w:tc>
      </w:tr>
    </w:tbl>
    <w:p w14:paraId="5266989C" w14:textId="77777777" w:rsidR="00ED3668" w:rsidRDefault="00ED3668" w:rsidP="00ED3668">
      <w:pPr>
        <w:spacing w:after="0" w:line="240" w:lineRule="auto"/>
      </w:pPr>
    </w:p>
    <w:p w14:paraId="44F97F19" w14:textId="77777777" w:rsidR="00ED3668" w:rsidRPr="003F5EB9" w:rsidRDefault="00ED3668" w:rsidP="00ED3668">
      <w:pPr>
        <w:spacing w:after="0" w:line="240" w:lineRule="auto"/>
        <w:rPr>
          <w:color w:val="5B9BD5" w:themeColor="accent1"/>
        </w:rPr>
      </w:pPr>
      <w:r w:rsidRPr="003F5EB9">
        <w:rPr>
          <w:rFonts w:eastAsia="Arial"/>
          <w:b/>
          <w:color w:val="5B9BD5" w:themeColor="accent1"/>
        </w:rPr>
        <w:t>SSRS 2014: Report executions per minute (Deployment)</w:t>
      </w:r>
    </w:p>
    <w:p w14:paraId="328DC789" w14:textId="77777777" w:rsidR="00ED3668" w:rsidRDefault="00ED3668" w:rsidP="00ED3668">
      <w:pPr>
        <w:spacing w:after="0" w:line="240" w:lineRule="auto"/>
      </w:pPr>
      <w:r>
        <w:rPr>
          <w:rFonts w:eastAsia="Arial"/>
          <w:color w:val="000000"/>
        </w:rPr>
        <w:t>The rule collects the total number of report executions per minute for entire Deployment of SQL Server Reporting Services. The rule queries SSRS Catalog database to get the information.</w:t>
      </w:r>
    </w:p>
    <w:tbl>
      <w:tblPr>
        <w:tblW w:w="0" w:type="auto"/>
        <w:tblCellMar>
          <w:left w:w="0" w:type="dxa"/>
          <w:right w:w="0" w:type="dxa"/>
        </w:tblCellMar>
        <w:tblLook w:val="0000" w:firstRow="0" w:lastRow="0" w:firstColumn="0" w:lastColumn="0" w:noHBand="0" w:noVBand="0"/>
      </w:tblPr>
      <w:tblGrid>
        <w:gridCol w:w="40"/>
        <w:gridCol w:w="8492"/>
        <w:gridCol w:w="108"/>
      </w:tblGrid>
      <w:tr w:rsidR="00ED3668" w14:paraId="03891491" w14:textId="77777777" w:rsidTr="009D7C21">
        <w:trPr>
          <w:trHeight w:val="54"/>
        </w:trPr>
        <w:tc>
          <w:tcPr>
            <w:tcW w:w="54" w:type="dxa"/>
          </w:tcPr>
          <w:p w14:paraId="042CAA5D" w14:textId="77777777" w:rsidR="00ED3668" w:rsidRDefault="00ED3668" w:rsidP="009D7C21">
            <w:pPr>
              <w:pStyle w:val="EmptyCellLayoutStyle"/>
              <w:spacing w:after="0" w:line="240" w:lineRule="auto"/>
            </w:pPr>
          </w:p>
        </w:tc>
        <w:tc>
          <w:tcPr>
            <w:tcW w:w="10395" w:type="dxa"/>
          </w:tcPr>
          <w:p w14:paraId="40907239" w14:textId="77777777" w:rsidR="00ED3668" w:rsidRDefault="00ED3668" w:rsidP="009D7C21">
            <w:pPr>
              <w:pStyle w:val="EmptyCellLayoutStyle"/>
              <w:spacing w:after="0" w:line="240" w:lineRule="auto"/>
            </w:pPr>
          </w:p>
        </w:tc>
        <w:tc>
          <w:tcPr>
            <w:tcW w:w="149" w:type="dxa"/>
          </w:tcPr>
          <w:p w14:paraId="007AD6A4" w14:textId="77777777" w:rsidR="00ED3668" w:rsidRDefault="00ED3668" w:rsidP="009D7C21">
            <w:pPr>
              <w:pStyle w:val="EmptyCellLayoutStyle"/>
              <w:spacing w:after="0" w:line="240" w:lineRule="auto"/>
            </w:pPr>
          </w:p>
        </w:tc>
      </w:tr>
      <w:tr w:rsidR="00ED3668" w14:paraId="42D14E3B" w14:textId="77777777" w:rsidTr="009D7C21">
        <w:tc>
          <w:tcPr>
            <w:tcW w:w="54" w:type="dxa"/>
          </w:tcPr>
          <w:p w14:paraId="3CE6C0FD" w14:textId="77777777" w:rsidR="00ED3668" w:rsidRDefault="00ED3668" w:rsidP="009D7C21">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87"/>
              <w:gridCol w:w="2681"/>
            </w:tblGrid>
            <w:tr w:rsidR="00ED3668" w14:paraId="3FA637BF" w14:textId="77777777" w:rsidTr="009D7C21">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7B8685BA" w14:textId="77777777" w:rsidR="00ED3668" w:rsidRDefault="00ED3668" w:rsidP="009D7C21">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72C52D06" w14:textId="77777777" w:rsidR="00ED3668" w:rsidRDefault="00ED3668" w:rsidP="009D7C21">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15D3425" w14:textId="77777777" w:rsidR="00ED3668" w:rsidRDefault="00ED3668" w:rsidP="009D7C21">
                  <w:pPr>
                    <w:spacing w:after="0" w:line="240" w:lineRule="auto"/>
                  </w:pPr>
                  <w:r>
                    <w:rPr>
                      <w:rFonts w:eastAsia="Arial"/>
                      <w:b/>
                      <w:color w:val="000000"/>
                    </w:rPr>
                    <w:t>Default value</w:t>
                  </w:r>
                </w:p>
              </w:tc>
            </w:tr>
            <w:tr w:rsidR="00ED3668" w14:paraId="7C8D3E21"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6B57F17" w14:textId="77777777" w:rsidR="00ED3668" w:rsidRDefault="00ED3668" w:rsidP="009D7C21">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BD973FD" w14:textId="77777777" w:rsidR="00ED3668" w:rsidRDefault="00ED3668" w:rsidP="009D7C21">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0439A8F" w14:textId="77777777" w:rsidR="00ED3668" w:rsidRDefault="00ED3668" w:rsidP="009D7C21">
                  <w:pPr>
                    <w:spacing w:after="0" w:line="240" w:lineRule="auto"/>
                  </w:pPr>
                  <w:r>
                    <w:rPr>
                      <w:rFonts w:eastAsia="Arial"/>
                      <w:color w:val="000000"/>
                    </w:rPr>
                    <w:t>Yes</w:t>
                  </w:r>
                </w:p>
              </w:tc>
            </w:tr>
            <w:tr w:rsidR="00ED3668" w14:paraId="30918E2A"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195848E" w14:textId="77777777" w:rsidR="00ED3668" w:rsidRDefault="00ED3668" w:rsidP="009D7C21">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00B0C22" w14:textId="77777777" w:rsidR="00ED3668" w:rsidRDefault="00ED3668" w:rsidP="009D7C21">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2DD584E" w14:textId="77777777" w:rsidR="00ED3668" w:rsidRDefault="00ED3668" w:rsidP="009D7C21">
                  <w:pPr>
                    <w:spacing w:after="0" w:line="240" w:lineRule="auto"/>
                  </w:pPr>
                  <w:r>
                    <w:rPr>
                      <w:rFonts w:eastAsia="Arial"/>
                      <w:color w:val="000000"/>
                    </w:rPr>
                    <w:t>No</w:t>
                  </w:r>
                </w:p>
              </w:tc>
            </w:tr>
            <w:tr w:rsidR="00ED3668" w14:paraId="0E729BAE"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B07B567" w14:textId="77777777" w:rsidR="00ED3668" w:rsidRDefault="00ED3668" w:rsidP="009D7C21">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1C70995" w14:textId="77777777" w:rsidR="00ED3668" w:rsidRDefault="00ED3668" w:rsidP="009D7C21">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BC778D0" w14:textId="77777777" w:rsidR="00ED3668" w:rsidRDefault="00ED3668" w:rsidP="009D7C21">
                  <w:pPr>
                    <w:spacing w:after="0" w:line="240" w:lineRule="auto"/>
                  </w:pPr>
                  <w:r>
                    <w:rPr>
                      <w:rFonts w:eastAsia="Arial"/>
                      <w:color w:val="000000"/>
                    </w:rPr>
                    <w:t>900</w:t>
                  </w:r>
                </w:p>
              </w:tc>
            </w:tr>
            <w:tr w:rsidR="00ED3668" w14:paraId="7927E74C"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DCB2D10" w14:textId="77777777" w:rsidR="00ED3668" w:rsidRDefault="00ED3668" w:rsidP="009D7C21">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68CAA42" w14:textId="77777777" w:rsidR="00ED3668" w:rsidRDefault="00ED3668" w:rsidP="009D7C21">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D6C91F2" w14:textId="77777777" w:rsidR="00ED3668" w:rsidRDefault="00ED3668" w:rsidP="009D7C21">
                  <w:pPr>
                    <w:spacing w:after="0" w:line="240" w:lineRule="auto"/>
                  </w:pPr>
                </w:p>
              </w:tc>
            </w:tr>
            <w:tr w:rsidR="00ED3668" w14:paraId="28AB6EBF"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AE14E84" w14:textId="64CDCD81" w:rsidR="00ED3668" w:rsidRDefault="00507C5E" w:rsidP="009D7C21">
                  <w:pPr>
                    <w:spacing w:after="0" w:line="240" w:lineRule="auto"/>
                  </w:pPr>
                  <w:r>
                    <w:rPr>
                      <w:rFonts w:eastAsia="Arial"/>
                      <w:color w:val="000000"/>
                    </w:rPr>
                    <w:t>Timeout</w:t>
                  </w:r>
                  <w:r w:rsidR="00ED3668">
                    <w:rPr>
                      <w:rFonts w:eastAsia="Arial"/>
                      <w:color w:val="000000"/>
                    </w:rPr>
                    <w:t xml:space="preserve"> for database connection</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08DD3D5" w14:textId="77777777" w:rsidR="00ED3668" w:rsidRDefault="00ED3668" w:rsidP="009D7C21">
                  <w:pPr>
                    <w:spacing w:after="0" w:line="240" w:lineRule="auto"/>
                  </w:pPr>
                  <w:r>
                    <w:rPr>
                      <w:rFonts w:eastAsia="Arial"/>
                      <w:color w:val="000000"/>
                    </w:rPr>
                    <w:t>The workflow will fail and register an event, if it cannot access the database during the specified period.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C04367E" w14:textId="77777777" w:rsidR="00ED3668" w:rsidRDefault="00ED3668" w:rsidP="009D7C21">
                  <w:pPr>
                    <w:spacing w:after="0" w:line="240" w:lineRule="auto"/>
                  </w:pPr>
                  <w:r>
                    <w:rPr>
                      <w:rFonts w:eastAsia="Arial"/>
                      <w:color w:val="000000"/>
                    </w:rPr>
                    <w:t>200</w:t>
                  </w:r>
                </w:p>
              </w:tc>
            </w:tr>
            <w:tr w:rsidR="00ED3668" w14:paraId="452FCFF4" w14:textId="77777777" w:rsidTr="009D7C21">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3C454B3" w14:textId="77777777" w:rsidR="00ED3668" w:rsidRDefault="00ED3668" w:rsidP="009D7C21">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2DF24386" w14:textId="77777777" w:rsidR="00ED3668" w:rsidRDefault="00ED3668" w:rsidP="009D7C21">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215461E" w14:textId="77777777" w:rsidR="00ED3668" w:rsidRDefault="00ED3668" w:rsidP="009D7C21">
                  <w:pPr>
                    <w:spacing w:after="0" w:line="240" w:lineRule="auto"/>
                  </w:pPr>
                  <w:r>
                    <w:rPr>
                      <w:rFonts w:eastAsia="Arial"/>
                      <w:color w:val="000000"/>
                    </w:rPr>
                    <w:t>300</w:t>
                  </w:r>
                </w:p>
              </w:tc>
            </w:tr>
          </w:tbl>
          <w:p w14:paraId="5649A26D" w14:textId="77777777" w:rsidR="00ED3668" w:rsidRDefault="00ED3668" w:rsidP="009D7C21">
            <w:pPr>
              <w:spacing w:after="0" w:line="240" w:lineRule="auto"/>
            </w:pPr>
          </w:p>
        </w:tc>
        <w:tc>
          <w:tcPr>
            <w:tcW w:w="149" w:type="dxa"/>
          </w:tcPr>
          <w:p w14:paraId="61E900D1" w14:textId="77777777" w:rsidR="00ED3668" w:rsidRDefault="00ED3668" w:rsidP="009D7C21">
            <w:pPr>
              <w:pStyle w:val="EmptyCellLayoutStyle"/>
              <w:spacing w:after="0" w:line="240" w:lineRule="auto"/>
            </w:pPr>
          </w:p>
        </w:tc>
      </w:tr>
      <w:tr w:rsidR="00ED3668" w14:paraId="793AC352" w14:textId="77777777" w:rsidTr="009D7C21">
        <w:trPr>
          <w:trHeight w:val="80"/>
        </w:trPr>
        <w:tc>
          <w:tcPr>
            <w:tcW w:w="54" w:type="dxa"/>
          </w:tcPr>
          <w:p w14:paraId="72B31462" w14:textId="77777777" w:rsidR="00ED3668" w:rsidRDefault="00ED3668" w:rsidP="009D7C21">
            <w:pPr>
              <w:pStyle w:val="EmptyCellLayoutStyle"/>
              <w:spacing w:after="0" w:line="240" w:lineRule="auto"/>
            </w:pPr>
          </w:p>
        </w:tc>
        <w:tc>
          <w:tcPr>
            <w:tcW w:w="10395" w:type="dxa"/>
          </w:tcPr>
          <w:p w14:paraId="5B21E378" w14:textId="77777777" w:rsidR="00ED3668" w:rsidRDefault="00ED3668" w:rsidP="009D7C21">
            <w:pPr>
              <w:pStyle w:val="EmptyCellLayoutStyle"/>
              <w:spacing w:after="0" w:line="240" w:lineRule="auto"/>
            </w:pPr>
          </w:p>
        </w:tc>
        <w:tc>
          <w:tcPr>
            <w:tcW w:w="149" w:type="dxa"/>
          </w:tcPr>
          <w:p w14:paraId="3E2053C7" w14:textId="77777777" w:rsidR="00ED3668" w:rsidRDefault="00ED3668" w:rsidP="009D7C21">
            <w:pPr>
              <w:pStyle w:val="EmptyCellLayoutStyle"/>
              <w:spacing w:after="0" w:line="240" w:lineRule="auto"/>
            </w:pPr>
          </w:p>
        </w:tc>
      </w:tr>
    </w:tbl>
    <w:p w14:paraId="5E640C4F" w14:textId="77777777" w:rsidR="00ED3668" w:rsidRDefault="00ED3668" w:rsidP="00ED3668">
      <w:pPr>
        <w:spacing w:after="0" w:line="240" w:lineRule="auto"/>
      </w:pPr>
    </w:p>
    <w:p w14:paraId="3F3925B7" w14:textId="77777777" w:rsidR="00ED3668" w:rsidRPr="003F5EB9" w:rsidRDefault="00ED3668" w:rsidP="00ED3668">
      <w:pPr>
        <w:spacing w:after="0" w:line="240" w:lineRule="auto"/>
        <w:rPr>
          <w:color w:val="5B9BD5" w:themeColor="accent1"/>
        </w:rPr>
      </w:pPr>
      <w:r w:rsidRPr="003F5EB9">
        <w:rPr>
          <w:rFonts w:eastAsia="Arial"/>
          <w:b/>
          <w:color w:val="5B9BD5" w:themeColor="accent1"/>
        </w:rPr>
        <w:t>SSRS 2014: Scheduled executions per minute</w:t>
      </w:r>
    </w:p>
    <w:p w14:paraId="0E68B05B" w14:textId="77777777" w:rsidR="00ED3668" w:rsidRDefault="00ED3668" w:rsidP="00ED3668">
      <w:pPr>
        <w:spacing w:after="0" w:line="240" w:lineRule="auto"/>
      </w:pPr>
      <w:r>
        <w:rPr>
          <w:rFonts w:eastAsia="Arial"/>
          <w:color w:val="000000"/>
        </w:rPr>
        <w:t>The rule collects the number of scheduled executions per minute for entire SSRS Deployment. The rule queries SSRS Catalog database to get the information.</w:t>
      </w:r>
    </w:p>
    <w:tbl>
      <w:tblPr>
        <w:tblW w:w="0" w:type="auto"/>
        <w:tblCellMar>
          <w:left w:w="0" w:type="dxa"/>
          <w:right w:w="0" w:type="dxa"/>
        </w:tblCellMar>
        <w:tblLook w:val="0000" w:firstRow="0" w:lastRow="0" w:firstColumn="0" w:lastColumn="0" w:noHBand="0" w:noVBand="0"/>
      </w:tblPr>
      <w:tblGrid>
        <w:gridCol w:w="40"/>
        <w:gridCol w:w="8492"/>
        <w:gridCol w:w="108"/>
      </w:tblGrid>
      <w:tr w:rsidR="00ED3668" w14:paraId="6065B953" w14:textId="77777777" w:rsidTr="009D7C21">
        <w:trPr>
          <w:trHeight w:val="54"/>
        </w:trPr>
        <w:tc>
          <w:tcPr>
            <w:tcW w:w="54" w:type="dxa"/>
          </w:tcPr>
          <w:p w14:paraId="6142427D" w14:textId="77777777" w:rsidR="00ED3668" w:rsidRDefault="00ED3668" w:rsidP="009D7C21">
            <w:pPr>
              <w:pStyle w:val="EmptyCellLayoutStyle"/>
              <w:spacing w:after="0" w:line="240" w:lineRule="auto"/>
            </w:pPr>
          </w:p>
        </w:tc>
        <w:tc>
          <w:tcPr>
            <w:tcW w:w="10395" w:type="dxa"/>
          </w:tcPr>
          <w:p w14:paraId="45FD8E6D" w14:textId="77777777" w:rsidR="00ED3668" w:rsidRDefault="00ED3668" w:rsidP="009D7C21">
            <w:pPr>
              <w:pStyle w:val="EmptyCellLayoutStyle"/>
              <w:spacing w:after="0" w:line="240" w:lineRule="auto"/>
            </w:pPr>
          </w:p>
        </w:tc>
        <w:tc>
          <w:tcPr>
            <w:tcW w:w="149" w:type="dxa"/>
          </w:tcPr>
          <w:p w14:paraId="2B4DBD59" w14:textId="77777777" w:rsidR="00ED3668" w:rsidRDefault="00ED3668" w:rsidP="009D7C21">
            <w:pPr>
              <w:pStyle w:val="EmptyCellLayoutStyle"/>
              <w:spacing w:after="0" w:line="240" w:lineRule="auto"/>
            </w:pPr>
          </w:p>
        </w:tc>
      </w:tr>
      <w:tr w:rsidR="00ED3668" w14:paraId="18EED25F" w14:textId="77777777" w:rsidTr="009D7C21">
        <w:tc>
          <w:tcPr>
            <w:tcW w:w="54" w:type="dxa"/>
          </w:tcPr>
          <w:p w14:paraId="3983959F" w14:textId="77777777" w:rsidR="00ED3668" w:rsidRDefault="00ED3668" w:rsidP="009D7C21">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87"/>
              <w:gridCol w:w="2681"/>
            </w:tblGrid>
            <w:tr w:rsidR="00ED3668" w14:paraId="7D453F80" w14:textId="77777777" w:rsidTr="009D7C21">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80FC0E5" w14:textId="77777777" w:rsidR="00ED3668" w:rsidRDefault="00ED3668" w:rsidP="009D7C21">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F67B348" w14:textId="77777777" w:rsidR="00ED3668" w:rsidRDefault="00ED3668" w:rsidP="009D7C21">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855C3CC" w14:textId="77777777" w:rsidR="00ED3668" w:rsidRDefault="00ED3668" w:rsidP="009D7C21">
                  <w:pPr>
                    <w:spacing w:after="0" w:line="240" w:lineRule="auto"/>
                  </w:pPr>
                  <w:r>
                    <w:rPr>
                      <w:rFonts w:eastAsia="Arial"/>
                      <w:b/>
                      <w:color w:val="000000"/>
                    </w:rPr>
                    <w:t>Default value</w:t>
                  </w:r>
                </w:p>
              </w:tc>
            </w:tr>
            <w:tr w:rsidR="00ED3668" w14:paraId="32C9091D"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4A1FBE5" w14:textId="77777777" w:rsidR="00ED3668" w:rsidRDefault="00ED3668" w:rsidP="009D7C21">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5497DB3" w14:textId="77777777" w:rsidR="00ED3668" w:rsidRDefault="00ED3668" w:rsidP="009D7C21">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F67F904" w14:textId="77777777" w:rsidR="00ED3668" w:rsidRDefault="00ED3668" w:rsidP="009D7C21">
                  <w:pPr>
                    <w:spacing w:after="0" w:line="240" w:lineRule="auto"/>
                  </w:pPr>
                  <w:r>
                    <w:rPr>
                      <w:rFonts w:eastAsia="Arial"/>
                      <w:color w:val="000000"/>
                    </w:rPr>
                    <w:t>Yes</w:t>
                  </w:r>
                </w:p>
              </w:tc>
            </w:tr>
            <w:tr w:rsidR="00ED3668" w14:paraId="79E09CB2"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56F5E45" w14:textId="77777777" w:rsidR="00ED3668" w:rsidRDefault="00ED3668" w:rsidP="009D7C21">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C807ADE" w14:textId="77777777" w:rsidR="00ED3668" w:rsidRDefault="00ED3668" w:rsidP="009D7C21">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7F695E0" w14:textId="77777777" w:rsidR="00ED3668" w:rsidRDefault="00ED3668" w:rsidP="009D7C21">
                  <w:pPr>
                    <w:spacing w:after="0" w:line="240" w:lineRule="auto"/>
                  </w:pPr>
                  <w:r>
                    <w:rPr>
                      <w:rFonts w:eastAsia="Arial"/>
                      <w:color w:val="000000"/>
                    </w:rPr>
                    <w:t>No</w:t>
                  </w:r>
                </w:p>
              </w:tc>
            </w:tr>
            <w:tr w:rsidR="00ED3668" w14:paraId="5236D18F"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8E84F34" w14:textId="77777777" w:rsidR="00ED3668" w:rsidRDefault="00ED3668" w:rsidP="009D7C21">
                  <w:pPr>
                    <w:spacing w:after="0" w:line="240" w:lineRule="auto"/>
                  </w:pPr>
                  <w:r>
                    <w:rPr>
                      <w:rFonts w:eastAsia="Arial"/>
                      <w:color w:val="000000"/>
                    </w:rPr>
                    <w:lastRenderedPageBreak/>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3333F27" w14:textId="77777777" w:rsidR="00ED3668" w:rsidRDefault="00ED3668" w:rsidP="009D7C21">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00A9D07" w14:textId="77777777" w:rsidR="00ED3668" w:rsidRDefault="00ED3668" w:rsidP="009D7C21">
                  <w:pPr>
                    <w:spacing w:after="0" w:line="240" w:lineRule="auto"/>
                  </w:pPr>
                  <w:r>
                    <w:rPr>
                      <w:rFonts w:eastAsia="Arial"/>
                      <w:color w:val="000000"/>
                    </w:rPr>
                    <w:t>900</w:t>
                  </w:r>
                </w:p>
              </w:tc>
            </w:tr>
            <w:tr w:rsidR="00ED3668" w14:paraId="58AF56D8"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C1247BF" w14:textId="77777777" w:rsidR="00ED3668" w:rsidRDefault="00ED3668" w:rsidP="009D7C21">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4573A57" w14:textId="77777777" w:rsidR="00ED3668" w:rsidRDefault="00ED3668" w:rsidP="009D7C21">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165C7D1" w14:textId="77777777" w:rsidR="00ED3668" w:rsidRDefault="00ED3668" w:rsidP="009D7C21">
                  <w:pPr>
                    <w:spacing w:after="0" w:line="240" w:lineRule="auto"/>
                  </w:pPr>
                </w:p>
              </w:tc>
            </w:tr>
            <w:tr w:rsidR="00ED3668" w14:paraId="3336BDAC"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9A385F7" w14:textId="4651AAD9" w:rsidR="00ED3668" w:rsidRDefault="00507C5E" w:rsidP="009D7C21">
                  <w:pPr>
                    <w:spacing w:after="0" w:line="240" w:lineRule="auto"/>
                  </w:pPr>
                  <w:r>
                    <w:rPr>
                      <w:rFonts w:eastAsia="Arial"/>
                      <w:color w:val="000000"/>
                    </w:rPr>
                    <w:t>Timeout</w:t>
                  </w:r>
                  <w:r w:rsidR="00ED3668">
                    <w:rPr>
                      <w:rFonts w:eastAsia="Arial"/>
                      <w:color w:val="000000"/>
                    </w:rPr>
                    <w:t xml:space="preserve"> for database connection</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1574B57" w14:textId="77777777" w:rsidR="00ED3668" w:rsidRDefault="00ED3668" w:rsidP="009D7C21">
                  <w:pPr>
                    <w:spacing w:after="0" w:line="240" w:lineRule="auto"/>
                  </w:pPr>
                  <w:r>
                    <w:rPr>
                      <w:rFonts w:eastAsia="Arial"/>
                      <w:color w:val="000000"/>
                    </w:rPr>
                    <w:t>The workflow will fail and register an event, if it cannot access the database during the specified period.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CF2370D" w14:textId="77777777" w:rsidR="00ED3668" w:rsidRDefault="00ED3668" w:rsidP="009D7C21">
                  <w:pPr>
                    <w:spacing w:after="0" w:line="240" w:lineRule="auto"/>
                  </w:pPr>
                  <w:r>
                    <w:rPr>
                      <w:rFonts w:eastAsia="Arial"/>
                      <w:color w:val="000000"/>
                    </w:rPr>
                    <w:t>200</w:t>
                  </w:r>
                </w:p>
              </w:tc>
            </w:tr>
            <w:tr w:rsidR="00ED3668" w14:paraId="49691E8D" w14:textId="77777777" w:rsidTr="009D7C21">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617420E" w14:textId="77777777" w:rsidR="00ED3668" w:rsidRDefault="00ED3668" w:rsidP="009D7C21">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54DF35E" w14:textId="77777777" w:rsidR="00ED3668" w:rsidRDefault="00ED3668" w:rsidP="009D7C21">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2A7E46A6" w14:textId="77777777" w:rsidR="00ED3668" w:rsidRDefault="00ED3668" w:rsidP="009D7C21">
                  <w:pPr>
                    <w:spacing w:after="0" w:line="240" w:lineRule="auto"/>
                  </w:pPr>
                  <w:r>
                    <w:rPr>
                      <w:rFonts w:eastAsia="Arial"/>
                      <w:color w:val="000000"/>
                    </w:rPr>
                    <w:t>300</w:t>
                  </w:r>
                </w:p>
              </w:tc>
            </w:tr>
          </w:tbl>
          <w:p w14:paraId="60C5F5AA" w14:textId="77777777" w:rsidR="00ED3668" w:rsidRDefault="00ED3668" w:rsidP="009D7C21">
            <w:pPr>
              <w:spacing w:after="0" w:line="240" w:lineRule="auto"/>
            </w:pPr>
          </w:p>
        </w:tc>
        <w:tc>
          <w:tcPr>
            <w:tcW w:w="149" w:type="dxa"/>
          </w:tcPr>
          <w:p w14:paraId="256E70EC" w14:textId="77777777" w:rsidR="00ED3668" w:rsidRDefault="00ED3668" w:rsidP="009D7C21">
            <w:pPr>
              <w:pStyle w:val="EmptyCellLayoutStyle"/>
              <w:spacing w:after="0" w:line="240" w:lineRule="auto"/>
            </w:pPr>
          </w:p>
        </w:tc>
      </w:tr>
      <w:tr w:rsidR="00ED3668" w14:paraId="4A9D6D49" w14:textId="77777777" w:rsidTr="009D7C21">
        <w:trPr>
          <w:trHeight w:val="80"/>
        </w:trPr>
        <w:tc>
          <w:tcPr>
            <w:tcW w:w="54" w:type="dxa"/>
          </w:tcPr>
          <w:p w14:paraId="1D0948AD" w14:textId="77777777" w:rsidR="00ED3668" w:rsidRDefault="00ED3668" w:rsidP="009D7C21">
            <w:pPr>
              <w:pStyle w:val="EmptyCellLayoutStyle"/>
              <w:spacing w:after="0" w:line="240" w:lineRule="auto"/>
            </w:pPr>
          </w:p>
        </w:tc>
        <w:tc>
          <w:tcPr>
            <w:tcW w:w="10395" w:type="dxa"/>
          </w:tcPr>
          <w:p w14:paraId="0835D73D" w14:textId="77777777" w:rsidR="00ED3668" w:rsidRDefault="00ED3668" w:rsidP="009D7C21">
            <w:pPr>
              <w:pStyle w:val="EmptyCellLayoutStyle"/>
              <w:spacing w:after="0" w:line="240" w:lineRule="auto"/>
            </w:pPr>
          </w:p>
        </w:tc>
        <w:tc>
          <w:tcPr>
            <w:tcW w:w="149" w:type="dxa"/>
          </w:tcPr>
          <w:p w14:paraId="148EF017" w14:textId="77777777" w:rsidR="00ED3668" w:rsidRDefault="00ED3668" w:rsidP="009D7C21">
            <w:pPr>
              <w:pStyle w:val="EmptyCellLayoutStyle"/>
              <w:spacing w:after="0" w:line="240" w:lineRule="auto"/>
            </w:pPr>
          </w:p>
        </w:tc>
      </w:tr>
    </w:tbl>
    <w:p w14:paraId="14765593" w14:textId="77777777" w:rsidR="00ED3668" w:rsidRDefault="00ED3668" w:rsidP="00ED3668">
      <w:pPr>
        <w:spacing w:after="0" w:line="240" w:lineRule="auto"/>
      </w:pPr>
    </w:p>
    <w:p w14:paraId="1ABDA9E4" w14:textId="77777777" w:rsidR="00ED3668" w:rsidRPr="003F5EB9" w:rsidRDefault="00ED3668" w:rsidP="00ED3668">
      <w:pPr>
        <w:spacing w:after="0" w:line="240" w:lineRule="auto"/>
        <w:rPr>
          <w:color w:val="5B9BD5" w:themeColor="accent1"/>
        </w:rPr>
      </w:pPr>
      <w:r w:rsidRPr="003F5EB9">
        <w:rPr>
          <w:rFonts w:eastAsia="Arial"/>
          <w:b/>
          <w:color w:val="5B9BD5" w:themeColor="accent1"/>
        </w:rPr>
        <w:t>SSRS 2014: Number of shared data sources</w:t>
      </w:r>
    </w:p>
    <w:p w14:paraId="792B6039" w14:textId="77777777" w:rsidR="00ED3668" w:rsidRDefault="00ED3668" w:rsidP="00ED3668">
      <w:pPr>
        <w:spacing w:after="0" w:line="240" w:lineRule="auto"/>
      </w:pPr>
      <w:r>
        <w:rPr>
          <w:rFonts w:eastAsia="Arial"/>
          <w:color w:val="000000"/>
        </w:rPr>
        <w:t>The rule collects the number of shared data sources deployed to SSRS Deployment. The rule queries SSRS Catalog database to get the information.</w:t>
      </w:r>
    </w:p>
    <w:tbl>
      <w:tblPr>
        <w:tblW w:w="0" w:type="auto"/>
        <w:tblCellMar>
          <w:left w:w="0" w:type="dxa"/>
          <w:right w:w="0" w:type="dxa"/>
        </w:tblCellMar>
        <w:tblLook w:val="0000" w:firstRow="0" w:lastRow="0" w:firstColumn="0" w:lastColumn="0" w:noHBand="0" w:noVBand="0"/>
      </w:tblPr>
      <w:tblGrid>
        <w:gridCol w:w="40"/>
        <w:gridCol w:w="8492"/>
        <w:gridCol w:w="108"/>
      </w:tblGrid>
      <w:tr w:rsidR="00ED3668" w14:paraId="53FF5FF5" w14:textId="77777777" w:rsidTr="009D7C21">
        <w:trPr>
          <w:trHeight w:val="54"/>
        </w:trPr>
        <w:tc>
          <w:tcPr>
            <w:tcW w:w="54" w:type="dxa"/>
          </w:tcPr>
          <w:p w14:paraId="10176717" w14:textId="77777777" w:rsidR="00ED3668" w:rsidRDefault="00ED3668" w:rsidP="009D7C21">
            <w:pPr>
              <w:pStyle w:val="EmptyCellLayoutStyle"/>
              <w:spacing w:after="0" w:line="240" w:lineRule="auto"/>
            </w:pPr>
          </w:p>
        </w:tc>
        <w:tc>
          <w:tcPr>
            <w:tcW w:w="10395" w:type="dxa"/>
          </w:tcPr>
          <w:p w14:paraId="6CDAA4E9" w14:textId="77777777" w:rsidR="00ED3668" w:rsidRDefault="00ED3668" w:rsidP="009D7C21">
            <w:pPr>
              <w:pStyle w:val="EmptyCellLayoutStyle"/>
              <w:spacing w:after="0" w:line="240" w:lineRule="auto"/>
            </w:pPr>
          </w:p>
        </w:tc>
        <w:tc>
          <w:tcPr>
            <w:tcW w:w="149" w:type="dxa"/>
          </w:tcPr>
          <w:p w14:paraId="1AF56A65" w14:textId="77777777" w:rsidR="00ED3668" w:rsidRDefault="00ED3668" w:rsidP="009D7C21">
            <w:pPr>
              <w:pStyle w:val="EmptyCellLayoutStyle"/>
              <w:spacing w:after="0" w:line="240" w:lineRule="auto"/>
            </w:pPr>
          </w:p>
        </w:tc>
      </w:tr>
      <w:tr w:rsidR="00ED3668" w14:paraId="46BB93F0" w14:textId="77777777" w:rsidTr="009D7C21">
        <w:tc>
          <w:tcPr>
            <w:tcW w:w="54" w:type="dxa"/>
          </w:tcPr>
          <w:p w14:paraId="07112DD9" w14:textId="77777777" w:rsidR="00ED3668" w:rsidRDefault="00ED3668" w:rsidP="009D7C21">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87"/>
              <w:gridCol w:w="2681"/>
            </w:tblGrid>
            <w:tr w:rsidR="00ED3668" w14:paraId="67455728" w14:textId="77777777" w:rsidTr="009D7C21">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39188A44" w14:textId="77777777" w:rsidR="00ED3668" w:rsidRDefault="00ED3668" w:rsidP="009D7C21">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7D7D2186" w14:textId="77777777" w:rsidR="00ED3668" w:rsidRDefault="00ED3668" w:rsidP="009D7C21">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447C152E" w14:textId="77777777" w:rsidR="00ED3668" w:rsidRDefault="00ED3668" w:rsidP="009D7C21">
                  <w:pPr>
                    <w:spacing w:after="0" w:line="240" w:lineRule="auto"/>
                  </w:pPr>
                  <w:r>
                    <w:rPr>
                      <w:rFonts w:eastAsia="Arial"/>
                      <w:b/>
                      <w:color w:val="000000"/>
                    </w:rPr>
                    <w:t>Default value</w:t>
                  </w:r>
                </w:p>
              </w:tc>
            </w:tr>
            <w:tr w:rsidR="00ED3668" w14:paraId="632AD27B"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A2D8460" w14:textId="77777777" w:rsidR="00ED3668" w:rsidRDefault="00ED3668" w:rsidP="009D7C21">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F3C57D3" w14:textId="77777777" w:rsidR="00ED3668" w:rsidRDefault="00ED3668" w:rsidP="009D7C21">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9022AA4" w14:textId="77777777" w:rsidR="00ED3668" w:rsidRDefault="00ED3668" w:rsidP="009D7C21">
                  <w:pPr>
                    <w:spacing w:after="0" w:line="240" w:lineRule="auto"/>
                  </w:pPr>
                  <w:r>
                    <w:rPr>
                      <w:rFonts w:eastAsia="Arial"/>
                      <w:color w:val="000000"/>
                    </w:rPr>
                    <w:t>Yes</w:t>
                  </w:r>
                </w:p>
              </w:tc>
            </w:tr>
            <w:tr w:rsidR="00ED3668" w14:paraId="0EFD5AB1"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CD9B117" w14:textId="77777777" w:rsidR="00ED3668" w:rsidRDefault="00ED3668" w:rsidP="009D7C21">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66BBB96" w14:textId="77777777" w:rsidR="00ED3668" w:rsidRDefault="00ED3668" w:rsidP="009D7C21">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E0849A0" w14:textId="77777777" w:rsidR="00ED3668" w:rsidRDefault="00ED3668" w:rsidP="009D7C21">
                  <w:pPr>
                    <w:spacing w:after="0" w:line="240" w:lineRule="auto"/>
                  </w:pPr>
                  <w:r>
                    <w:rPr>
                      <w:rFonts w:eastAsia="Arial"/>
                      <w:color w:val="000000"/>
                    </w:rPr>
                    <w:t>No</w:t>
                  </w:r>
                </w:p>
              </w:tc>
            </w:tr>
            <w:tr w:rsidR="00ED3668" w14:paraId="26C8AAD7"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88CEA6E" w14:textId="77777777" w:rsidR="00ED3668" w:rsidRDefault="00ED3668" w:rsidP="009D7C21">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10A454B" w14:textId="77777777" w:rsidR="00ED3668" w:rsidRDefault="00ED3668" w:rsidP="009D7C21">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2112517" w14:textId="77777777" w:rsidR="00ED3668" w:rsidRDefault="00ED3668" w:rsidP="009D7C21">
                  <w:pPr>
                    <w:spacing w:after="0" w:line="240" w:lineRule="auto"/>
                  </w:pPr>
                  <w:r>
                    <w:rPr>
                      <w:rFonts w:eastAsia="Arial"/>
                      <w:color w:val="000000"/>
                    </w:rPr>
                    <w:t>900</w:t>
                  </w:r>
                </w:p>
              </w:tc>
            </w:tr>
            <w:tr w:rsidR="00ED3668" w14:paraId="25A7C51E"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B4EB884" w14:textId="77777777" w:rsidR="00ED3668" w:rsidRDefault="00ED3668" w:rsidP="009D7C21">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609ABEC" w14:textId="77777777" w:rsidR="00ED3668" w:rsidRDefault="00ED3668" w:rsidP="009D7C21">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C153BE7" w14:textId="77777777" w:rsidR="00ED3668" w:rsidRDefault="00ED3668" w:rsidP="009D7C21">
                  <w:pPr>
                    <w:spacing w:after="0" w:line="240" w:lineRule="auto"/>
                  </w:pPr>
                </w:p>
              </w:tc>
            </w:tr>
            <w:tr w:rsidR="00ED3668" w14:paraId="35660467" w14:textId="77777777" w:rsidTr="009D7C21">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041CC38" w14:textId="461430A1" w:rsidR="00ED3668" w:rsidRDefault="00507C5E" w:rsidP="009D7C21">
                  <w:pPr>
                    <w:spacing w:after="0" w:line="240" w:lineRule="auto"/>
                  </w:pPr>
                  <w:r>
                    <w:rPr>
                      <w:rFonts w:eastAsia="Arial"/>
                      <w:color w:val="000000"/>
                    </w:rPr>
                    <w:t>Timeout</w:t>
                  </w:r>
                  <w:r w:rsidR="00ED3668">
                    <w:rPr>
                      <w:rFonts w:eastAsia="Arial"/>
                      <w:color w:val="000000"/>
                    </w:rPr>
                    <w:t xml:space="preserve"> for database connection</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7443C49" w14:textId="77777777" w:rsidR="00ED3668" w:rsidRDefault="00ED3668" w:rsidP="009D7C21">
                  <w:pPr>
                    <w:spacing w:after="0" w:line="240" w:lineRule="auto"/>
                  </w:pPr>
                  <w:r>
                    <w:rPr>
                      <w:rFonts w:eastAsia="Arial"/>
                      <w:color w:val="000000"/>
                    </w:rPr>
                    <w:t>The workflow will fail and register an event, if it cannot access the database during the specified period.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FC9A259" w14:textId="77777777" w:rsidR="00ED3668" w:rsidRDefault="00ED3668" w:rsidP="009D7C21">
                  <w:pPr>
                    <w:spacing w:after="0" w:line="240" w:lineRule="auto"/>
                  </w:pPr>
                  <w:r>
                    <w:rPr>
                      <w:rFonts w:eastAsia="Arial"/>
                      <w:color w:val="000000"/>
                    </w:rPr>
                    <w:t>200</w:t>
                  </w:r>
                </w:p>
              </w:tc>
            </w:tr>
            <w:tr w:rsidR="00ED3668" w14:paraId="43D98935" w14:textId="77777777" w:rsidTr="009D7C21">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25C3B59E" w14:textId="77777777" w:rsidR="00ED3668" w:rsidRDefault="00ED3668" w:rsidP="009D7C21">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601B2BD7" w14:textId="77777777" w:rsidR="00ED3668" w:rsidRDefault="00ED3668" w:rsidP="009D7C21">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0D6DAEDA" w14:textId="77777777" w:rsidR="00ED3668" w:rsidRDefault="00ED3668" w:rsidP="009D7C21">
                  <w:pPr>
                    <w:spacing w:after="0" w:line="240" w:lineRule="auto"/>
                  </w:pPr>
                  <w:r>
                    <w:rPr>
                      <w:rFonts w:eastAsia="Arial"/>
                      <w:color w:val="000000"/>
                    </w:rPr>
                    <w:t>300</w:t>
                  </w:r>
                </w:p>
              </w:tc>
            </w:tr>
          </w:tbl>
          <w:p w14:paraId="0B718FF2" w14:textId="77777777" w:rsidR="00ED3668" w:rsidRDefault="00ED3668" w:rsidP="009D7C21">
            <w:pPr>
              <w:spacing w:after="0" w:line="240" w:lineRule="auto"/>
            </w:pPr>
          </w:p>
        </w:tc>
        <w:tc>
          <w:tcPr>
            <w:tcW w:w="149" w:type="dxa"/>
          </w:tcPr>
          <w:p w14:paraId="1EABFAA7" w14:textId="77777777" w:rsidR="00ED3668" w:rsidRDefault="00ED3668" w:rsidP="009D7C21">
            <w:pPr>
              <w:pStyle w:val="EmptyCellLayoutStyle"/>
              <w:spacing w:after="0" w:line="240" w:lineRule="auto"/>
            </w:pPr>
          </w:p>
        </w:tc>
      </w:tr>
      <w:tr w:rsidR="00ED3668" w14:paraId="154C1A49" w14:textId="77777777" w:rsidTr="009D7C21">
        <w:trPr>
          <w:trHeight w:val="80"/>
        </w:trPr>
        <w:tc>
          <w:tcPr>
            <w:tcW w:w="54" w:type="dxa"/>
          </w:tcPr>
          <w:p w14:paraId="25272BAA" w14:textId="77777777" w:rsidR="00ED3668" w:rsidRDefault="00ED3668" w:rsidP="009D7C21">
            <w:pPr>
              <w:pStyle w:val="EmptyCellLayoutStyle"/>
              <w:spacing w:after="0" w:line="240" w:lineRule="auto"/>
            </w:pPr>
          </w:p>
        </w:tc>
        <w:tc>
          <w:tcPr>
            <w:tcW w:w="10395" w:type="dxa"/>
          </w:tcPr>
          <w:p w14:paraId="6AC2EB8D" w14:textId="77777777" w:rsidR="00ED3668" w:rsidRDefault="00ED3668" w:rsidP="009D7C21">
            <w:pPr>
              <w:pStyle w:val="EmptyCellLayoutStyle"/>
              <w:spacing w:after="0" w:line="240" w:lineRule="auto"/>
            </w:pPr>
          </w:p>
        </w:tc>
        <w:tc>
          <w:tcPr>
            <w:tcW w:w="149" w:type="dxa"/>
          </w:tcPr>
          <w:p w14:paraId="52D37569" w14:textId="77777777" w:rsidR="00ED3668" w:rsidRDefault="00ED3668" w:rsidP="009D7C21">
            <w:pPr>
              <w:pStyle w:val="EmptyCellLayoutStyle"/>
              <w:spacing w:after="0" w:line="240" w:lineRule="auto"/>
            </w:pPr>
          </w:p>
        </w:tc>
      </w:tr>
    </w:tbl>
    <w:p w14:paraId="23990D88" w14:textId="77777777" w:rsidR="00ED3668" w:rsidRDefault="00ED3668" w:rsidP="00ED3668">
      <w:pPr>
        <w:spacing w:after="0" w:line="240" w:lineRule="auto"/>
      </w:pPr>
    </w:p>
    <w:p w14:paraId="41A8D7EC" w14:textId="77777777" w:rsidR="00ED3668" w:rsidRDefault="00ED3668" w:rsidP="00FB0762">
      <w:pPr>
        <w:pStyle w:val="Heading3"/>
      </w:pPr>
      <w:bookmarkStart w:id="102" w:name="_Toc444095541"/>
      <w:r>
        <w:t>SSRS 2014: Alerts Scope Group</w:t>
      </w:r>
      <w:bookmarkEnd w:id="102"/>
    </w:p>
    <w:p w14:paraId="05705773" w14:textId="77777777" w:rsidR="00ED3668" w:rsidRDefault="00ED3668" w:rsidP="00ED3668">
      <w:pPr>
        <w:spacing w:after="0" w:line="240" w:lineRule="auto"/>
      </w:pPr>
      <w:r>
        <w:rPr>
          <w:rFonts w:eastAsia="Arial"/>
          <w:color w:val="000000"/>
        </w:rPr>
        <w:t>SQL Server Reporting Services Alerts Scope Group contains SQL Server Reporting Services objects that can throw alerts.</w:t>
      </w:r>
    </w:p>
    <w:p w14:paraId="41D77AAB" w14:textId="77777777" w:rsidR="00ED3668" w:rsidRDefault="00ED3668" w:rsidP="00FB0762">
      <w:pPr>
        <w:pStyle w:val="Heading4"/>
      </w:pPr>
      <w:bookmarkStart w:id="103" w:name="_Toc444095542"/>
      <w:r>
        <w:t>SSRS 2014: Alerts Scope Group - Discoveries</w:t>
      </w:r>
      <w:bookmarkEnd w:id="103"/>
    </w:p>
    <w:p w14:paraId="0289CC30" w14:textId="77777777" w:rsidR="00ED3668" w:rsidRPr="003F5EB9" w:rsidRDefault="00ED3668" w:rsidP="00ED3668">
      <w:pPr>
        <w:spacing w:after="0" w:line="240" w:lineRule="auto"/>
        <w:rPr>
          <w:color w:val="5B9BD5" w:themeColor="accent1"/>
        </w:rPr>
      </w:pPr>
      <w:r w:rsidRPr="003F5EB9">
        <w:rPr>
          <w:rFonts w:eastAsia="Arial"/>
          <w:b/>
          <w:color w:val="5B9BD5" w:themeColor="accent1"/>
        </w:rPr>
        <w:t>SSRS 2014: Local Alerts Scope Group Discovery</w:t>
      </w:r>
    </w:p>
    <w:p w14:paraId="7B6B0DA6" w14:textId="74B66F0E" w:rsidR="00ED3668" w:rsidRDefault="0010756C" w:rsidP="00ED3668">
      <w:pPr>
        <w:spacing w:after="0" w:line="240" w:lineRule="auto"/>
      </w:pPr>
      <w:r>
        <w:rPr>
          <w:rFonts w:eastAsia="Arial"/>
          <w:color w:val="000000"/>
        </w:rPr>
        <w:lastRenderedPageBreak/>
        <w:t xml:space="preserve">This object discovery populates the Local </w:t>
      </w:r>
      <w:r w:rsidR="00C272C8">
        <w:rPr>
          <w:rFonts w:eastAsia="Arial"/>
          <w:color w:val="000000"/>
        </w:rPr>
        <w:t>Alerts</w:t>
      </w:r>
      <w:r>
        <w:rPr>
          <w:rFonts w:eastAsia="Arial"/>
          <w:color w:val="000000"/>
        </w:rPr>
        <w:t xml:space="preserve"> </w:t>
      </w:r>
      <w:r w:rsidR="00574095">
        <w:rPr>
          <w:rFonts w:eastAsia="Arial"/>
          <w:color w:val="000000"/>
        </w:rPr>
        <w:t xml:space="preserve">Scope </w:t>
      </w:r>
      <w:r>
        <w:rPr>
          <w:rFonts w:eastAsia="Arial"/>
          <w:color w:val="000000"/>
        </w:rPr>
        <w:t>group to contain all SQL Server Reporting Service Roles</w:t>
      </w:r>
      <w:r w:rsidR="00ED3668">
        <w:rPr>
          <w:rFonts w:eastAsia="Arial"/>
          <w:color w:val="000000"/>
        </w:rPr>
        <w:t>.</w:t>
      </w:r>
    </w:p>
    <w:p w14:paraId="54F78CB2" w14:textId="77777777" w:rsidR="00ED3668" w:rsidRDefault="00ED3668" w:rsidP="00ED3668">
      <w:pPr>
        <w:spacing w:after="0" w:line="240" w:lineRule="auto"/>
      </w:pPr>
    </w:p>
    <w:p w14:paraId="0CD9FB30" w14:textId="7BFF5A6E" w:rsidR="008A659B" w:rsidRDefault="008A659B" w:rsidP="008A659B">
      <w:pPr>
        <w:pStyle w:val="Heading3"/>
      </w:pPr>
      <w:bookmarkStart w:id="104" w:name="_Toc444095410"/>
      <w:bookmarkStart w:id="105" w:name="_Toc444095543"/>
      <w:r>
        <w:t>SSRS 2014: Deployment Group</w:t>
      </w:r>
      <w:bookmarkEnd w:id="104"/>
    </w:p>
    <w:p w14:paraId="218622C1" w14:textId="5E069D12" w:rsidR="008A659B" w:rsidRDefault="008A659B" w:rsidP="008A659B">
      <w:pPr>
        <w:spacing w:after="0" w:line="240" w:lineRule="auto"/>
      </w:pPr>
      <w:r w:rsidRPr="004D003C">
        <w:rPr>
          <w:rFonts w:eastAsia="Arial"/>
          <w:color w:val="000000"/>
        </w:rPr>
        <w:t>This group contains all discovered SQL Server Reporting Services 20</w:t>
      </w:r>
      <w:r>
        <w:rPr>
          <w:rFonts w:eastAsia="Arial"/>
          <w:color w:val="000000"/>
        </w:rPr>
        <w:t>14</w:t>
      </w:r>
      <w:r w:rsidRPr="004D003C">
        <w:rPr>
          <w:rFonts w:eastAsia="Arial"/>
          <w:color w:val="000000"/>
        </w:rPr>
        <w:t xml:space="preserve"> Deployment and Deployment Watcher objects</w:t>
      </w:r>
      <w:r>
        <w:rPr>
          <w:rFonts w:eastAsia="Arial"/>
          <w:color w:val="000000"/>
        </w:rPr>
        <w:t>.</w:t>
      </w:r>
    </w:p>
    <w:p w14:paraId="31EFFB93" w14:textId="1B6EE4B1" w:rsidR="008A659B" w:rsidRDefault="008A659B" w:rsidP="008A659B">
      <w:pPr>
        <w:pStyle w:val="Heading4"/>
      </w:pPr>
      <w:bookmarkStart w:id="106" w:name="_Toc444095411"/>
      <w:r>
        <w:t>SSRS 2014: Deployment Group - Discoveries</w:t>
      </w:r>
      <w:bookmarkEnd w:id="106"/>
    </w:p>
    <w:p w14:paraId="5E931419" w14:textId="4FF4B513" w:rsidR="008A659B" w:rsidRPr="00252056" w:rsidRDefault="008A659B" w:rsidP="008A659B">
      <w:pPr>
        <w:spacing w:after="0" w:line="240" w:lineRule="auto"/>
        <w:rPr>
          <w:color w:val="5B9BD5" w:themeColor="accent1"/>
        </w:rPr>
      </w:pPr>
      <w:r w:rsidRPr="00252056">
        <w:rPr>
          <w:rFonts w:eastAsia="Arial"/>
          <w:b/>
          <w:color w:val="5B9BD5" w:themeColor="accent1"/>
        </w:rPr>
        <w:t>SSRS 20</w:t>
      </w:r>
      <w:r>
        <w:rPr>
          <w:rFonts w:eastAsia="Arial"/>
          <w:b/>
          <w:color w:val="5B9BD5" w:themeColor="accent1"/>
        </w:rPr>
        <w:t>14</w:t>
      </w:r>
      <w:r w:rsidRPr="00252056">
        <w:rPr>
          <w:rFonts w:eastAsia="Arial"/>
          <w:b/>
          <w:color w:val="5B9BD5" w:themeColor="accent1"/>
        </w:rPr>
        <w:t xml:space="preserve">: </w:t>
      </w:r>
      <w:r>
        <w:rPr>
          <w:rFonts w:eastAsia="Arial"/>
          <w:b/>
          <w:color w:val="5B9BD5" w:themeColor="accent1"/>
        </w:rPr>
        <w:t>Deployment Group Discovery</w:t>
      </w:r>
    </w:p>
    <w:p w14:paraId="4B76F589" w14:textId="428D14DB" w:rsidR="008A659B" w:rsidRDefault="008A659B" w:rsidP="008A659B">
      <w:pPr>
        <w:spacing w:after="0" w:line="240" w:lineRule="auto"/>
      </w:pPr>
      <w:r w:rsidRPr="004D003C">
        <w:rPr>
          <w:rFonts w:eastAsia="Arial"/>
          <w:color w:val="000000"/>
        </w:rPr>
        <w:t>This object discovery populates the Local Deployment group to contain all discovered SQL Server Reporting Services 20</w:t>
      </w:r>
      <w:r>
        <w:rPr>
          <w:rFonts w:eastAsia="Arial"/>
          <w:color w:val="000000"/>
        </w:rPr>
        <w:t>14</w:t>
      </w:r>
      <w:r w:rsidRPr="004D003C">
        <w:rPr>
          <w:rFonts w:eastAsia="Arial"/>
          <w:color w:val="000000"/>
        </w:rPr>
        <w:t xml:space="preserve"> Deployment and Deployment Watcher objects.</w:t>
      </w:r>
    </w:p>
    <w:p w14:paraId="2DB660E3" w14:textId="77777777" w:rsidR="008A659B" w:rsidRDefault="008A659B" w:rsidP="008A659B">
      <w:pPr>
        <w:spacing w:after="0" w:line="240" w:lineRule="auto"/>
      </w:pPr>
    </w:p>
    <w:p w14:paraId="48AFAF51" w14:textId="16D1AB67" w:rsidR="008A659B" w:rsidRDefault="008A659B" w:rsidP="008A659B">
      <w:pPr>
        <w:pStyle w:val="Heading3"/>
      </w:pPr>
      <w:bookmarkStart w:id="107" w:name="_Toc444095412"/>
      <w:r>
        <w:t>SSRS 2014: Instance Group</w:t>
      </w:r>
      <w:bookmarkEnd w:id="107"/>
    </w:p>
    <w:p w14:paraId="16E5A1E0" w14:textId="6CA23C3D" w:rsidR="008A659B" w:rsidRDefault="008A659B" w:rsidP="008A659B">
      <w:pPr>
        <w:spacing w:after="0" w:line="240" w:lineRule="auto"/>
      </w:pPr>
      <w:r w:rsidRPr="004D003C">
        <w:rPr>
          <w:rFonts w:eastAsia="Arial"/>
          <w:color w:val="000000"/>
        </w:rPr>
        <w:t>This group contains all discovered Microsoft SQL Server 20</w:t>
      </w:r>
      <w:r>
        <w:rPr>
          <w:rFonts w:eastAsia="Arial"/>
          <w:color w:val="000000"/>
        </w:rPr>
        <w:t>14</w:t>
      </w:r>
      <w:r w:rsidRPr="004D003C">
        <w:rPr>
          <w:rFonts w:eastAsia="Arial"/>
          <w:color w:val="000000"/>
        </w:rPr>
        <w:t xml:space="preserve"> Reporting Services (Native Mode) objects.</w:t>
      </w:r>
    </w:p>
    <w:p w14:paraId="027FD3FD" w14:textId="110E32D4" w:rsidR="008A659B" w:rsidRDefault="008A659B" w:rsidP="008A659B">
      <w:pPr>
        <w:pStyle w:val="Heading4"/>
      </w:pPr>
      <w:bookmarkStart w:id="108" w:name="_Toc444095413"/>
      <w:r>
        <w:t>SSRS 2014: Instance Group - Discoveries</w:t>
      </w:r>
      <w:bookmarkEnd w:id="108"/>
    </w:p>
    <w:p w14:paraId="7CF43A91" w14:textId="428DDD48" w:rsidR="008A659B" w:rsidRPr="00252056" w:rsidRDefault="008A659B" w:rsidP="008A659B">
      <w:pPr>
        <w:spacing w:after="0" w:line="240" w:lineRule="auto"/>
        <w:rPr>
          <w:color w:val="5B9BD5" w:themeColor="accent1"/>
        </w:rPr>
      </w:pPr>
      <w:r w:rsidRPr="00252056">
        <w:rPr>
          <w:rFonts w:eastAsia="Arial"/>
          <w:b/>
          <w:color w:val="5B9BD5" w:themeColor="accent1"/>
        </w:rPr>
        <w:t>SSRS 20</w:t>
      </w:r>
      <w:r>
        <w:rPr>
          <w:rFonts w:eastAsia="Arial"/>
          <w:b/>
          <w:color w:val="5B9BD5" w:themeColor="accent1"/>
        </w:rPr>
        <w:t>14</w:t>
      </w:r>
      <w:r w:rsidRPr="00252056">
        <w:rPr>
          <w:rFonts w:eastAsia="Arial"/>
          <w:b/>
          <w:color w:val="5B9BD5" w:themeColor="accent1"/>
        </w:rPr>
        <w:t>: Instance Group Discovery</w:t>
      </w:r>
    </w:p>
    <w:p w14:paraId="4077CC95" w14:textId="53000168" w:rsidR="008A659B" w:rsidRDefault="008A659B" w:rsidP="008A659B">
      <w:pPr>
        <w:spacing w:after="0" w:line="240" w:lineRule="auto"/>
      </w:pPr>
      <w:r w:rsidRPr="004D003C">
        <w:rPr>
          <w:rFonts w:eastAsia="Arial"/>
          <w:color w:val="000000"/>
        </w:rPr>
        <w:t>This object discovery populates the Local Instance group to contain all discovered Microsoft SQL Server 20</w:t>
      </w:r>
      <w:r>
        <w:rPr>
          <w:rFonts w:eastAsia="Arial"/>
          <w:color w:val="000000"/>
        </w:rPr>
        <w:t>14</w:t>
      </w:r>
      <w:r w:rsidRPr="004D003C">
        <w:rPr>
          <w:rFonts w:eastAsia="Arial"/>
          <w:color w:val="000000"/>
        </w:rPr>
        <w:t xml:space="preserve"> Reporting Services (Native Mode) objects.</w:t>
      </w:r>
    </w:p>
    <w:p w14:paraId="4EF03CEE" w14:textId="77777777" w:rsidR="008A659B" w:rsidRDefault="008A659B" w:rsidP="008A659B">
      <w:pPr>
        <w:spacing w:after="0" w:line="240" w:lineRule="auto"/>
      </w:pPr>
    </w:p>
    <w:p w14:paraId="715E5744" w14:textId="77777777" w:rsidR="008A659B" w:rsidRDefault="008A659B" w:rsidP="008A659B">
      <w:pPr>
        <w:pStyle w:val="Heading3"/>
      </w:pPr>
      <w:bookmarkStart w:id="109" w:name="_Toc444095414"/>
      <w:r>
        <w:t>SSRS: Deployment Group</w:t>
      </w:r>
      <w:bookmarkEnd w:id="109"/>
    </w:p>
    <w:p w14:paraId="4B46BF9E" w14:textId="77777777" w:rsidR="008A659B" w:rsidRDefault="008A659B" w:rsidP="008A659B">
      <w:pPr>
        <w:spacing w:after="0" w:line="240" w:lineRule="auto"/>
      </w:pPr>
      <w:r w:rsidRPr="004A1B8B">
        <w:rPr>
          <w:rFonts w:eastAsia="Arial"/>
          <w:color w:val="000000"/>
        </w:rPr>
        <w:t>This group contains all discovered SQL Server Reporting Services Deployment and Deployment Watcher objects.</w:t>
      </w:r>
    </w:p>
    <w:p w14:paraId="7431EA3C" w14:textId="77777777" w:rsidR="008A659B" w:rsidRDefault="008A659B" w:rsidP="008A659B">
      <w:pPr>
        <w:pStyle w:val="Heading4"/>
      </w:pPr>
      <w:bookmarkStart w:id="110" w:name="_Toc444095415"/>
      <w:r>
        <w:t>SSRS: Deployment Group - Discoveries</w:t>
      </w:r>
      <w:bookmarkEnd w:id="110"/>
    </w:p>
    <w:p w14:paraId="39F3F7D5" w14:textId="189996F6" w:rsidR="008A659B" w:rsidRPr="00252056" w:rsidRDefault="008A659B" w:rsidP="008A659B">
      <w:pPr>
        <w:spacing w:after="0" w:line="240" w:lineRule="auto"/>
        <w:rPr>
          <w:color w:val="5B9BD5" w:themeColor="accent1"/>
        </w:rPr>
      </w:pPr>
      <w:r w:rsidRPr="00252056">
        <w:rPr>
          <w:rFonts w:eastAsia="Arial"/>
          <w:b/>
          <w:color w:val="5B9BD5" w:themeColor="accent1"/>
        </w:rPr>
        <w:t>SSRS 20</w:t>
      </w:r>
      <w:r>
        <w:rPr>
          <w:rFonts w:eastAsia="Arial"/>
          <w:b/>
          <w:color w:val="5B9BD5" w:themeColor="accent1"/>
        </w:rPr>
        <w:t>14</w:t>
      </w:r>
      <w:r w:rsidRPr="00252056">
        <w:rPr>
          <w:rFonts w:eastAsia="Arial"/>
          <w:b/>
          <w:color w:val="5B9BD5" w:themeColor="accent1"/>
        </w:rPr>
        <w:t xml:space="preserve">: </w:t>
      </w:r>
      <w:r>
        <w:rPr>
          <w:rFonts w:eastAsia="Arial"/>
          <w:b/>
          <w:color w:val="5B9BD5" w:themeColor="accent1"/>
        </w:rPr>
        <w:t>Global Deployment Group Discovery</w:t>
      </w:r>
    </w:p>
    <w:p w14:paraId="5F777FEB" w14:textId="77777777" w:rsidR="008A659B" w:rsidRDefault="008A659B" w:rsidP="008A659B">
      <w:pPr>
        <w:spacing w:after="0" w:line="240" w:lineRule="auto"/>
      </w:pPr>
      <w:r w:rsidRPr="004A1B8B">
        <w:rPr>
          <w:rFonts w:eastAsia="Arial"/>
          <w:color w:val="000000"/>
        </w:rPr>
        <w:t>This object discovery populates the Global Deployment group to contain all discovered SQL Server Reporting Services Deployment and Deployment Watcher objects.</w:t>
      </w:r>
    </w:p>
    <w:p w14:paraId="06733689" w14:textId="77777777" w:rsidR="008A659B" w:rsidRDefault="008A659B" w:rsidP="008A659B">
      <w:pPr>
        <w:spacing w:after="0" w:line="240" w:lineRule="auto"/>
      </w:pPr>
    </w:p>
    <w:p w14:paraId="0CFFE949" w14:textId="77777777" w:rsidR="008A659B" w:rsidRDefault="008A659B" w:rsidP="008A659B">
      <w:pPr>
        <w:pStyle w:val="Heading3"/>
      </w:pPr>
      <w:bookmarkStart w:id="111" w:name="_Toc444095416"/>
      <w:r>
        <w:t>SSRS: Instance Group</w:t>
      </w:r>
      <w:bookmarkEnd w:id="111"/>
    </w:p>
    <w:p w14:paraId="50A53BE2" w14:textId="77777777" w:rsidR="008A659B" w:rsidRDefault="008A659B" w:rsidP="008A659B">
      <w:pPr>
        <w:spacing w:after="0" w:line="240" w:lineRule="auto"/>
      </w:pPr>
      <w:r w:rsidRPr="004A1B8B">
        <w:rPr>
          <w:rFonts w:eastAsia="Arial"/>
          <w:color w:val="000000"/>
        </w:rPr>
        <w:t>This group contains all discovered Microsoft SQL Server Reporting Services (Native Mode) objects.</w:t>
      </w:r>
    </w:p>
    <w:p w14:paraId="6DF726F0" w14:textId="77777777" w:rsidR="008A659B" w:rsidRDefault="008A659B" w:rsidP="008A659B">
      <w:pPr>
        <w:pStyle w:val="Heading4"/>
      </w:pPr>
      <w:bookmarkStart w:id="112" w:name="_Toc444095417"/>
      <w:r>
        <w:t>SSRS: Instance Group - Discoveries</w:t>
      </w:r>
      <w:bookmarkEnd w:id="112"/>
    </w:p>
    <w:p w14:paraId="3D9DBD39" w14:textId="7789D320" w:rsidR="008A659B" w:rsidRPr="00252056" w:rsidRDefault="008A659B" w:rsidP="008A659B">
      <w:pPr>
        <w:spacing w:after="0" w:line="240" w:lineRule="auto"/>
        <w:rPr>
          <w:color w:val="5B9BD5" w:themeColor="accent1"/>
        </w:rPr>
      </w:pPr>
      <w:r w:rsidRPr="00252056">
        <w:rPr>
          <w:rFonts w:eastAsia="Arial"/>
          <w:b/>
          <w:color w:val="5B9BD5" w:themeColor="accent1"/>
        </w:rPr>
        <w:t>SSRS 20</w:t>
      </w:r>
      <w:r>
        <w:rPr>
          <w:rFonts w:eastAsia="Arial"/>
          <w:b/>
          <w:color w:val="5B9BD5" w:themeColor="accent1"/>
        </w:rPr>
        <w:t>14</w:t>
      </w:r>
      <w:r w:rsidRPr="00252056">
        <w:rPr>
          <w:rFonts w:eastAsia="Arial"/>
          <w:b/>
          <w:color w:val="5B9BD5" w:themeColor="accent1"/>
        </w:rPr>
        <w:t>: Global Instance Group Discovery</w:t>
      </w:r>
    </w:p>
    <w:p w14:paraId="5EC32E9B" w14:textId="5B4FB57B" w:rsidR="00ED3668" w:rsidRDefault="008A659B" w:rsidP="00ED3668">
      <w:pPr>
        <w:spacing w:after="0" w:line="240" w:lineRule="auto"/>
      </w:pPr>
      <w:r w:rsidRPr="004A1B8B">
        <w:rPr>
          <w:rFonts w:eastAsia="Arial"/>
          <w:color w:val="000000"/>
        </w:rPr>
        <w:t>This object discovery populates the Global Instance group to contain all discovered Microsoft SQL Server Reporting Services (Native Mode) objects.</w:t>
      </w:r>
      <w:bookmarkEnd w:id="105"/>
    </w:p>
    <w:p w14:paraId="55537919" w14:textId="36B8FD45" w:rsidR="000E1258" w:rsidRDefault="000E1258" w:rsidP="009C46D9">
      <w:pPr>
        <w:pStyle w:val="Heading2"/>
      </w:pPr>
      <w:bookmarkStart w:id="113" w:name="_Ref385872172"/>
      <w:bookmarkStart w:id="114" w:name="_Toc444095549"/>
      <w:r w:rsidRPr="00F17CFF">
        <w:lastRenderedPageBreak/>
        <w:t xml:space="preserve">Appendix: </w:t>
      </w:r>
      <w:r w:rsidR="0010376B" w:rsidRPr="00F17CFF">
        <w:t>Run As</w:t>
      </w:r>
      <w:r w:rsidRPr="00F17CFF">
        <w:t xml:space="preserve"> Profiles</w:t>
      </w:r>
      <w:bookmarkEnd w:id="113"/>
      <w:bookmarkEnd w:id="114"/>
    </w:p>
    <w:p w14:paraId="2CD55951" w14:textId="77777777" w:rsidR="000E1258" w:rsidRDefault="000E1258"/>
    <w:tbl>
      <w:tblPr>
        <w:tblW w:w="8560" w:type="dxa"/>
        <w:tblInd w:w="108" w:type="dxa"/>
        <w:tblLook w:val="04A0" w:firstRow="1" w:lastRow="0" w:firstColumn="1" w:lastColumn="0" w:noHBand="0" w:noVBand="1"/>
      </w:tblPr>
      <w:tblGrid>
        <w:gridCol w:w="2546"/>
        <w:gridCol w:w="1483"/>
        <w:gridCol w:w="4531"/>
      </w:tblGrid>
      <w:tr w:rsidR="000E1258" w:rsidRPr="000E1258" w14:paraId="2B439BB2" w14:textId="77777777" w:rsidTr="00350FD3">
        <w:trPr>
          <w:trHeight w:val="600"/>
          <w:tblHeader/>
        </w:trPr>
        <w:tc>
          <w:tcPr>
            <w:tcW w:w="2546" w:type="dxa"/>
            <w:tcBorders>
              <w:top w:val="single" w:sz="8" w:space="0" w:color="696969"/>
              <w:left w:val="single" w:sz="8" w:space="0" w:color="696969"/>
              <w:bottom w:val="single" w:sz="4" w:space="0" w:color="696969"/>
              <w:right w:val="single" w:sz="4" w:space="0" w:color="696969"/>
            </w:tcBorders>
            <w:shd w:val="clear" w:color="000000" w:fill="D3D3D3"/>
            <w:hideMark/>
          </w:tcPr>
          <w:p w14:paraId="3C6C4294" w14:textId="77777777" w:rsidR="000E1258" w:rsidRPr="000E1258" w:rsidRDefault="000E1258" w:rsidP="000E1258">
            <w:pPr>
              <w:spacing w:before="0" w:after="0" w:line="240" w:lineRule="auto"/>
              <w:jc w:val="center"/>
              <w:rPr>
                <w:rFonts w:ascii="Calibri" w:eastAsia="Times New Roman" w:hAnsi="Calibri"/>
                <w:b/>
                <w:bCs/>
                <w:color w:val="000000"/>
                <w:kern w:val="0"/>
                <w:sz w:val="22"/>
                <w:szCs w:val="22"/>
              </w:rPr>
            </w:pPr>
            <w:r w:rsidRPr="000E1258">
              <w:rPr>
                <w:rFonts w:ascii="Calibri" w:eastAsia="Times New Roman" w:hAnsi="Calibri"/>
                <w:b/>
                <w:bCs/>
                <w:color w:val="000000"/>
                <w:kern w:val="0"/>
                <w:sz w:val="22"/>
                <w:szCs w:val="22"/>
              </w:rPr>
              <w:t>Run As Profile</w:t>
            </w:r>
          </w:p>
        </w:tc>
        <w:tc>
          <w:tcPr>
            <w:tcW w:w="1483" w:type="dxa"/>
            <w:tcBorders>
              <w:top w:val="single" w:sz="8" w:space="0" w:color="696969"/>
              <w:left w:val="nil"/>
              <w:bottom w:val="single" w:sz="4" w:space="0" w:color="696969"/>
              <w:right w:val="single" w:sz="4" w:space="0" w:color="696969"/>
            </w:tcBorders>
            <w:shd w:val="clear" w:color="000000" w:fill="D3D3D3"/>
            <w:hideMark/>
          </w:tcPr>
          <w:p w14:paraId="2042F89E" w14:textId="77777777" w:rsidR="000E1258" w:rsidRPr="000E1258" w:rsidRDefault="000E1258" w:rsidP="000E1258">
            <w:pPr>
              <w:spacing w:before="0" w:after="0" w:line="240" w:lineRule="auto"/>
              <w:jc w:val="center"/>
              <w:rPr>
                <w:rFonts w:ascii="Calibri" w:eastAsia="Times New Roman" w:hAnsi="Calibri"/>
                <w:b/>
                <w:bCs/>
                <w:color w:val="000000"/>
                <w:kern w:val="0"/>
                <w:sz w:val="22"/>
                <w:szCs w:val="22"/>
              </w:rPr>
            </w:pPr>
            <w:r w:rsidRPr="000E1258">
              <w:rPr>
                <w:rFonts w:ascii="Calibri" w:eastAsia="Times New Roman" w:hAnsi="Calibri"/>
                <w:b/>
                <w:bCs/>
                <w:color w:val="000000"/>
                <w:kern w:val="0"/>
                <w:sz w:val="22"/>
                <w:szCs w:val="22"/>
              </w:rPr>
              <w:t>Workflow Type</w:t>
            </w:r>
          </w:p>
        </w:tc>
        <w:tc>
          <w:tcPr>
            <w:tcW w:w="4531" w:type="dxa"/>
            <w:tcBorders>
              <w:top w:val="single" w:sz="8" w:space="0" w:color="696969"/>
              <w:left w:val="nil"/>
              <w:bottom w:val="single" w:sz="4" w:space="0" w:color="696969"/>
              <w:right w:val="single" w:sz="8" w:space="0" w:color="696969"/>
            </w:tcBorders>
            <w:shd w:val="clear" w:color="000000" w:fill="D3D3D3"/>
            <w:hideMark/>
          </w:tcPr>
          <w:p w14:paraId="44487880" w14:textId="77777777" w:rsidR="000E1258" w:rsidRPr="000E1258" w:rsidRDefault="000E1258" w:rsidP="000E1258">
            <w:pPr>
              <w:spacing w:before="0" w:after="0" w:line="240" w:lineRule="auto"/>
              <w:jc w:val="center"/>
              <w:rPr>
                <w:rFonts w:ascii="Calibri" w:eastAsia="Times New Roman" w:hAnsi="Calibri"/>
                <w:b/>
                <w:bCs/>
                <w:color w:val="000000"/>
                <w:kern w:val="0"/>
                <w:sz w:val="22"/>
                <w:szCs w:val="22"/>
              </w:rPr>
            </w:pPr>
            <w:r w:rsidRPr="000E1258">
              <w:rPr>
                <w:rFonts w:ascii="Calibri" w:eastAsia="Times New Roman" w:hAnsi="Calibri"/>
                <w:b/>
                <w:bCs/>
                <w:color w:val="000000"/>
                <w:kern w:val="0"/>
                <w:sz w:val="22"/>
                <w:szCs w:val="22"/>
              </w:rPr>
              <w:t>Workflow</w:t>
            </w:r>
          </w:p>
        </w:tc>
      </w:tr>
      <w:tr w:rsidR="00350FD3" w:rsidRPr="00350FD3" w14:paraId="3013262E" w14:textId="77777777" w:rsidTr="00350FD3">
        <w:trPr>
          <w:trHeight w:val="300"/>
        </w:trPr>
        <w:tc>
          <w:tcPr>
            <w:tcW w:w="2546" w:type="dxa"/>
            <w:vMerge w:val="restart"/>
            <w:tcBorders>
              <w:top w:val="nil"/>
              <w:left w:val="single" w:sz="8" w:space="0" w:color="696969"/>
              <w:right w:val="single" w:sz="4" w:space="0" w:color="696969"/>
            </w:tcBorders>
            <w:shd w:val="clear" w:color="auto" w:fill="auto"/>
          </w:tcPr>
          <w:p w14:paraId="32FD0CBF" w14:textId="76CC66C9" w:rsidR="00350FD3" w:rsidRPr="00350FD3" w:rsidRDefault="00350FD3" w:rsidP="00350FD3">
            <w:bookmarkStart w:id="115" w:name="_Toc375265704"/>
            <w:bookmarkStart w:id="116" w:name="_Toc375321348"/>
            <w:r w:rsidRPr="00350FD3">
              <w:t xml:space="preserve">Microsoft </w:t>
            </w:r>
            <w:r w:rsidR="00F372A7">
              <w:t xml:space="preserve">SQL Server </w:t>
            </w:r>
            <w:r w:rsidR="00341397">
              <w:t>2014</w:t>
            </w:r>
            <w:r w:rsidRPr="00350FD3">
              <w:t xml:space="preserve"> Reporting Services Discovery Run As Profile</w:t>
            </w:r>
          </w:p>
          <w:p w14:paraId="7712B6EE" w14:textId="3F45A2BB" w:rsidR="00350FD3" w:rsidRPr="00350FD3" w:rsidRDefault="00350FD3" w:rsidP="00350FD3"/>
        </w:tc>
        <w:tc>
          <w:tcPr>
            <w:tcW w:w="1483" w:type="dxa"/>
            <w:tcBorders>
              <w:top w:val="nil"/>
              <w:left w:val="nil"/>
              <w:bottom w:val="single" w:sz="4" w:space="0" w:color="696969"/>
              <w:right w:val="single" w:sz="4" w:space="0" w:color="696969"/>
            </w:tcBorders>
            <w:shd w:val="clear" w:color="auto" w:fill="auto"/>
          </w:tcPr>
          <w:p w14:paraId="2400B423" w14:textId="77777777" w:rsidR="00350FD3" w:rsidRPr="00350FD3" w:rsidRDefault="00350FD3" w:rsidP="00350FD3">
            <w:r w:rsidRPr="00350FD3">
              <w:t>Discovery</w:t>
            </w:r>
          </w:p>
        </w:tc>
        <w:tc>
          <w:tcPr>
            <w:tcW w:w="4531" w:type="dxa"/>
            <w:tcBorders>
              <w:top w:val="nil"/>
              <w:left w:val="nil"/>
              <w:bottom w:val="single" w:sz="4" w:space="0" w:color="696969"/>
              <w:right w:val="single" w:sz="8" w:space="0" w:color="696969"/>
            </w:tcBorders>
            <w:shd w:val="clear" w:color="auto" w:fill="auto"/>
          </w:tcPr>
          <w:p w14:paraId="4A0B56F1" w14:textId="280F9649" w:rsidR="00350FD3" w:rsidRPr="00350FD3" w:rsidRDefault="00F372A7" w:rsidP="00350FD3">
            <w:r>
              <w:t xml:space="preserve">SSRS </w:t>
            </w:r>
            <w:r w:rsidR="00341397">
              <w:t>2014</w:t>
            </w:r>
            <w:r w:rsidR="00350FD3" w:rsidRPr="00350FD3">
              <w:t>: Deployment Seed Discovery</w:t>
            </w:r>
          </w:p>
        </w:tc>
      </w:tr>
      <w:tr w:rsidR="00350FD3" w:rsidRPr="00350FD3" w14:paraId="1773596F" w14:textId="77777777" w:rsidTr="00350FD3">
        <w:trPr>
          <w:trHeight w:val="300"/>
        </w:trPr>
        <w:tc>
          <w:tcPr>
            <w:tcW w:w="2546" w:type="dxa"/>
            <w:vMerge/>
            <w:tcBorders>
              <w:left w:val="single" w:sz="8" w:space="0" w:color="696969"/>
              <w:bottom w:val="single" w:sz="4" w:space="0" w:color="696969"/>
              <w:right w:val="single" w:sz="4" w:space="0" w:color="696969"/>
            </w:tcBorders>
            <w:shd w:val="clear" w:color="auto" w:fill="auto"/>
          </w:tcPr>
          <w:p w14:paraId="69AC8940" w14:textId="7E0133C5" w:rsidR="00350FD3" w:rsidRPr="00350FD3" w:rsidRDefault="00350FD3" w:rsidP="00350FD3"/>
        </w:tc>
        <w:tc>
          <w:tcPr>
            <w:tcW w:w="1483" w:type="dxa"/>
            <w:tcBorders>
              <w:top w:val="nil"/>
              <w:left w:val="nil"/>
              <w:bottom w:val="single" w:sz="4" w:space="0" w:color="696969"/>
              <w:right w:val="single" w:sz="4" w:space="0" w:color="696969"/>
            </w:tcBorders>
            <w:shd w:val="clear" w:color="auto" w:fill="auto"/>
          </w:tcPr>
          <w:p w14:paraId="1B1A5496" w14:textId="77777777" w:rsidR="00350FD3" w:rsidRPr="00350FD3" w:rsidRDefault="00350FD3" w:rsidP="00350FD3">
            <w:r w:rsidRPr="00350FD3">
              <w:t>Discovery</w:t>
            </w:r>
          </w:p>
        </w:tc>
        <w:tc>
          <w:tcPr>
            <w:tcW w:w="4531" w:type="dxa"/>
            <w:tcBorders>
              <w:top w:val="nil"/>
              <w:left w:val="nil"/>
              <w:bottom w:val="single" w:sz="4" w:space="0" w:color="696969"/>
              <w:right w:val="single" w:sz="8" w:space="0" w:color="696969"/>
            </w:tcBorders>
            <w:shd w:val="clear" w:color="auto" w:fill="auto"/>
          </w:tcPr>
          <w:p w14:paraId="5C2BCD64" w14:textId="1100BA4E" w:rsidR="00350FD3" w:rsidRPr="00350FD3" w:rsidRDefault="00F372A7" w:rsidP="00350FD3">
            <w:r>
              <w:t xml:space="preserve">SSRS </w:t>
            </w:r>
            <w:r w:rsidR="00341397">
              <w:t>2014</w:t>
            </w:r>
            <w:r w:rsidR="00350FD3" w:rsidRPr="00350FD3">
              <w:t xml:space="preserve">: Microsoft </w:t>
            </w:r>
            <w:r>
              <w:t xml:space="preserve">SQL Server </w:t>
            </w:r>
            <w:r w:rsidR="00341397">
              <w:t>2014</w:t>
            </w:r>
            <w:r w:rsidR="00350FD3" w:rsidRPr="00350FD3">
              <w:t xml:space="preserve"> Reporting Services (Native Mode) Discovery</w:t>
            </w:r>
          </w:p>
        </w:tc>
      </w:tr>
      <w:tr w:rsidR="00350FD3" w:rsidRPr="00350FD3" w14:paraId="39457F5B" w14:textId="77777777" w:rsidTr="00350FD3">
        <w:trPr>
          <w:trHeight w:val="300"/>
        </w:trPr>
        <w:tc>
          <w:tcPr>
            <w:tcW w:w="2546" w:type="dxa"/>
            <w:vMerge w:val="restart"/>
            <w:tcBorders>
              <w:top w:val="nil"/>
              <w:left w:val="single" w:sz="8" w:space="0" w:color="696969"/>
              <w:right w:val="single" w:sz="4" w:space="0" w:color="696969"/>
            </w:tcBorders>
            <w:shd w:val="clear" w:color="auto" w:fill="auto"/>
          </w:tcPr>
          <w:p w14:paraId="38A90639" w14:textId="39170FD3" w:rsidR="00350FD3" w:rsidRPr="00350FD3" w:rsidRDefault="00350FD3" w:rsidP="00350FD3">
            <w:r w:rsidRPr="00350FD3">
              <w:t xml:space="preserve">Microsoft </w:t>
            </w:r>
            <w:r w:rsidR="00F372A7">
              <w:t xml:space="preserve">SQL Server </w:t>
            </w:r>
            <w:r w:rsidR="00341397">
              <w:t>2014</w:t>
            </w:r>
            <w:r w:rsidRPr="00350FD3">
              <w:t xml:space="preserve"> Reporting Services SCOM SDK Discovery Run As Profile</w:t>
            </w:r>
          </w:p>
          <w:p w14:paraId="3F3AC493" w14:textId="70527484" w:rsidR="00350FD3" w:rsidRPr="00350FD3" w:rsidRDefault="00350FD3" w:rsidP="00350FD3"/>
        </w:tc>
        <w:tc>
          <w:tcPr>
            <w:tcW w:w="1483" w:type="dxa"/>
            <w:tcBorders>
              <w:top w:val="nil"/>
              <w:left w:val="nil"/>
              <w:bottom w:val="single" w:sz="4" w:space="0" w:color="696969"/>
              <w:right w:val="single" w:sz="4" w:space="0" w:color="696969"/>
            </w:tcBorders>
            <w:shd w:val="clear" w:color="auto" w:fill="auto"/>
          </w:tcPr>
          <w:p w14:paraId="4C941FA8" w14:textId="77777777" w:rsidR="00350FD3" w:rsidRPr="00350FD3" w:rsidRDefault="00350FD3" w:rsidP="00350FD3">
            <w:r w:rsidRPr="00350FD3">
              <w:t>Discovery</w:t>
            </w:r>
          </w:p>
        </w:tc>
        <w:tc>
          <w:tcPr>
            <w:tcW w:w="4531" w:type="dxa"/>
            <w:tcBorders>
              <w:top w:val="nil"/>
              <w:left w:val="nil"/>
              <w:bottom w:val="single" w:sz="4" w:space="0" w:color="696969"/>
              <w:right w:val="single" w:sz="8" w:space="0" w:color="696969"/>
            </w:tcBorders>
            <w:shd w:val="clear" w:color="auto" w:fill="auto"/>
          </w:tcPr>
          <w:p w14:paraId="698F4B37" w14:textId="6F7BBB4A" w:rsidR="00350FD3" w:rsidRPr="00350FD3" w:rsidRDefault="00F372A7" w:rsidP="00350FD3">
            <w:r>
              <w:t xml:space="preserve">SSRS </w:t>
            </w:r>
            <w:r w:rsidR="00341397">
              <w:t>2014</w:t>
            </w:r>
            <w:r w:rsidR="00350FD3" w:rsidRPr="00350FD3">
              <w:t xml:space="preserve">: </w:t>
            </w:r>
            <w:r>
              <w:t xml:space="preserve">SSRS </w:t>
            </w:r>
            <w:r w:rsidR="00341397">
              <w:t>2014</w:t>
            </w:r>
            <w:r w:rsidR="00350FD3" w:rsidRPr="00350FD3">
              <w:t xml:space="preserve"> Native Mode Deployment Discovery</w:t>
            </w:r>
          </w:p>
        </w:tc>
      </w:tr>
      <w:tr w:rsidR="00350FD3" w:rsidRPr="00350FD3" w14:paraId="3D05D0C5" w14:textId="77777777" w:rsidTr="00350FD3">
        <w:trPr>
          <w:trHeight w:val="300"/>
        </w:trPr>
        <w:tc>
          <w:tcPr>
            <w:tcW w:w="2546" w:type="dxa"/>
            <w:vMerge/>
            <w:tcBorders>
              <w:left w:val="single" w:sz="8" w:space="0" w:color="696969"/>
              <w:bottom w:val="single" w:sz="4" w:space="0" w:color="696969"/>
              <w:right w:val="single" w:sz="4" w:space="0" w:color="696969"/>
            </w:tcBorders>
            <w:shd w:val="clear" w:color="auto" w:fill="auto"/>
          </w:tcPr>
          <w:p w14:paraId="3A33A1FF" w14:textId="03DA6F78" w:rsidR="00350FD3" w:rsidRPr="00350FD3" w:rsidRDefault="00350FD3" w:rsidP="00350FD3"/>
        </w:tc>
        <w:tc>
          <w:tcPr>
            <w:tcW w:w="1483" w:type="dxa"/>
            <w:tcBorders>
              <w:top w:val="nil"/>
              <w:left w:val="nil"/>
              <w:bottom w:val="single" w:sz="4" w:space="0" w:color="696969"/>
              <w:right w:val="single" w:sz="4" w:space="0" w:color="696969"/>
            </w:tcBorders>
            <w:shd w:val="clear" w:color="auto" w:fill="auto"/>
          </w:tcPr>
          <w:p w14:paraId="69DA889A" w14:textId="77777777" w:rsidR="00350FD3" w:rsidRPr="00350FD3" w:rsidRDefault="00350FD3" w:rsidP="00350FD3">
            <w:r w:rsidRPr="00350FD3">
              <w:t>Monitor</w:t>
            </w:r>
          </w:p>
        </w:tc>
        <w:tc>
          <w:tcPr>
            <w:tcW w:w="4531" w:type="dxa"/>
            <w:tcBorders>
              <w:top w:val="nil"/>
              <w:left w:val="nil"/>
              <w:bottom w:val="single" w:sz="4" w:space="0" w:color="696969"/>
              <w:right w:val="single" w:sz="8" w:space="0" w:color="696969"/>
            </w:tcBorders>
            <w:shd w:val="clear" w:color="auto" w:fill="auto"/>
          </w:tcPr>
          <w:p w14:paraId="7FB77B65" w14:textId="77777777" w:rsidR="00350FD3" w:rsidRPr="00350FD3" w:rsidRDefault="00350FD3" w:rsidP="00350FD3">
            <w:r w:rsidRPr="00350FD3">
              <w:t>All deployment instances are discovered</w:t>
            </w:r>
          </w:p>
        </w:tc>
      </w:tr>
      <w:tr w:rsidR="00F17CFF" w:rsidRPr="00350FD3" w14:paraId="0D3B2F20" w14:textId="77777777" w:rsidTr="00864EF4">
        <w:trPr>
          <w:trHeight w:val="300"/>
        </w:trPr>
        <w:tc>
          <w:tcPr>
            <w:tcW w:w="2546" w:type="dxa"/>
            <w:vMerge w:val="restart"/>
            <w:tcBorders>
              <w:top w:val="nil"/>
              <w:left w:val="single" w:sz="8" w:space="0" w:color="696969"/>
              <w:right w:val="single" w:sz="4" w:space="0" w:color="696969"/>
            </w:tcBorders>
            <w:shd w:val="clear" w:color="auto" w:fill="auto"/>
          </w:tcPr>
          <w:p w14:paraId="2326F1CE" w14:textId="69CEAA00" w:rsidR="00F17CFF" w:rsidRPr="00350FD3" w:rsidRDefault="00F17CFF" w:rsidP="00350FD3">
            <w:r w:rsidRPr="00350FD3">
              <w:t xml:space="preserve">Microsoft </w:t>
            </w:r>
            <w:r w:rsidR="00F372A7">
              <w:t xml:space="preserve">SQL Server </w:t>
            </w:r>
            <w:r w:rsidR="00341397">
              <w:t>2014</w:t>
            </w:r>
            <w:r w:rsidRPr="00350FD3">
              <w:t xml:space="preserve"> Reporting Services Monitoring Run As Profile</w:t>
            </w:r>
          </w:p>
        </w:tc>
        <w:tc>
          <w:tcPr>
            <w:tcW w:w="1483" w:type="dxa"/>
            <w:tcBorders>
              <w:top w:val="nil"/>
              <w:left w:val="nil"/>
              <w:bottom w:val="single" w:sz="4" w:space="0" w:color="696969"/>
              <w:right w:val="single" w:sz="4" w:space="0" w:color="696969"/>
            </w:tcBorders>
            <w:shd w:val="clear" w:color="auto" w:fill="auto"/>
          </w:tcPr>
          <w:p w14:paraId="28173651" w14:textId="77777777" w:rsidR="00F17CFF" w:rsidRPr="00350FD3" w:rsidRDefault="00F17CFF" w:rsidP="00350FD3">
            <w:r w:rsidRPr="00350FD3">
              <w:t>Monitor</w:t>
            </w:r>
          </w:p>
        </w:tc>
        <w:tc>
          <w:tcPr>
            <w:tcW w:w="4531" w:type="dxa"/>
            <w:tcBorders>
              <w:top w:val="nil"/>
              <w:left w:val="nil"/>
              <w:bottom w:val="single" w:sz="4" w:space="0" w:color="696969"/>
              <w:right w:val="single" w:sz="8" w:space="0" w:color="696969"/>
            </w:tcBorders>
            <w:shd w:val="clear" w:color="auto" w:fill="auto"/>
          </w:tcPr>
          <w:p w14:paraId="1D8B8A09" w14:textId="77777777" w:rsidR="00F17CFF" w:rsidRPr="00350FD3" w:rsidRDefault="00F17CFF" w:rsidP="00350FD3">
            <w:r w:rsidRPr="00350FD3">
              <w:t>Configuration conflict with SQL Server</w:t>
            </w:r>
          </w:p>
        </w:tc>
      </w:tr>
      <w:tr w:rsidR="00F17CFF" w:rsidRPr="00350FD3" w14:paraId="7DF88679" w14:textId="77777777" w:rsidTr="00864EF4">
        <w:trPr>
          <w:trHeight w:val="300"/>
        </w:trPr>
        <w:tc>
          <w:tcPr>
            <w:tcW w:w="2546" w:type="dxa"/>
            <w:vMerge/>
            <w:tcBorders>
              <w:left w:val="single" w:sz="8" w:space="0" w:color="696969"/>
              <w:right w:val="single" w:sz="4" w:space="0" w:color="696969"/>
            </w:tcBorders>
            <w:shd w:val="clear" w:color="auto" w:fill="auto"/>
          </w:tcPr>
          <w:p w14:paraId="328B866A" w14:textId="77777777" w:rsidR="00F17CFF" w:rsidRPr="00350FD3" w:rsidRDefault="00F17CFF" w:rsidP="00350FD3"/>
        </w:tc>
        <w:tc>
          <w:tcPr>
            <w:tcW w:w="1483" w:type="dxa"/>
            <w:tcBorders>
              <w:top w:val="nil"/>
              <w:left w:val="nil"/>
              <w:bottom w:val="single" w:sz="4" w:space="0" w:color="696969"/>
              <w:right w:val="single" w:sz="4" w:space="0" w:color="696969"/>
            </w:tcBorders>
            <w:shd w:val="clear" w:color="auto" w:fill="auto"/>
          </w:tcPr>
          <w:p w14:paraId="2DB0554B" w14:textId="77777777" w:rsidR="00F17CFF" w:rsidRPr="00350FD3" w:rsidRDefault="00F17CFF" w:rsidP="00350FD3">
            <w:r w:rsidRPr="00350FD3">
              <w:t>Monitor</w:t>
            </w:r>
          </w:p>
        </w:tc>
        <w:tc>
          <w:tcPr>
            <w:tcW w:w="4531" w:type="dxa"/>
            <w:tcBorders>
              <w:top w:val="nil"/>
              <w:left w:val="nil"/>
              <w:bottom w:val="single" w:sz="4" w:space="0" w:color="696969"/>
              <w:right w:val="single" w:sz="8" w:space="0" w:color="696969"/>
            </w:tcBorders>
            <w:shd w:val="clear" w:color="auto" w:fill="auto"/>
          </w:tcPr>
          <w:p w14:paraId="60C4EE58" w14:textId="77777777" w:rsidR="00F17CFF" w:rsidRPr="00350FD3" w:rsidRDefault="00F17CFF" w:rsidP="00350FD3">
            <w:r w:rsidRPr="00350FD3">
              <w:t>CPU utilization</w:t>
            </w:r>
          </w:p>
        </w:tc>
      </w:tr>
      <w:tr w:rsidR="00F17CFF" w:rsidRPr="00350FD3" w14:paraId="79323992" w14:textId="77777777" w:rsidTr="00864EF4">
        <w:trPr>
          <w:trHeight w:val="300"/>
        </w:trPr>
        <w:tc>
          <w:tcPr>
            <w:tcW w:w="2546" w:type="dxa"/>
            <w:vMerge/>
            <w:tcBorders>
              <w:left w:val="single" w:sz="8" w:space="0" w:color="696969"/>
              <w:right w:val="single" w:sz="4" w:space="0" w:color="696969"/>
            </w:tcBorders>
            <w:shd w:val="clear" w:color="auto" w:fill="auto"/>
          </w:tcPr>
          <w:p w14:paraId="424BCE5C" w14:textId="77777777" w:rsidR="00F17CFF" w:rsidRPr="00350FD3" w:rsidRDefault="00F17CFF" w:rsidP="00350FD3"/>
        </w:tc>
        <w:tc>
          <w:tcPr>
            <w:tcW w:w="1483" w:type="dxa"/>
            <w:tcBorders>
              <w:top w:val="nil"/>
              <w:left w:val="nil"/>
              <w:bottom w:val="single" w:sz="4" w:space="0" w:color="696969"/>
              <w:right w:val="single" w:sz="4" w:space="0" w:color="696969"/>
            </w:tcBorders>
            <w:shd w:val="clear" w:color="auto" w:fill="auto"/>
          </w:tcPr>
          <w:p w14:paraId="713889BE" w14:textId="77777777" w:rsidR="00F17CFF" w:rsidRPr="00350FD3" w:rsidRDefault="00F17CFF" w:rsidP="00350FD3">
            <w:r w:rsidRPr="00350FD3">
              <w:t>Monitor</w:t>
            </w:r>
          </w:p>
        </w:tc>
        <w:tc>
          <w:tcPr>
            <w:tcW w:w="4531" w:type="dxa"/>
            <w:tcBorders>
              <w:top w:val="nil"/>
              <w:left w:val="nil"/>
              <w:bottom w:val="single" w:sz="4" w:space="0" w:color="696969"/>
              <w:right w:val="single" w:sz="8" w:space="0" w:color="696969"/>
            </w:tcBorders>
            <w:shd w:val="clear" w:color="auto" w:fill="auto"/>
          </w:tcPr>
          <w:p w14:paraId="21093490" w14:textId="77777777" w:rsidR="00F17CFF" w:rsidRPr="00350FD3" w:rsidRDefault="00F17CFF" w:rsidP="00350FD3">
            <w:r w:rsidRPr="00350FD3">
              <w:t>Database accessible</w:t>
            </w:r>
          </w:p>
        </w:tc>
      </w:tr>
      <w:tr w:rsidR="00F17CFF" w:rsidRPr="00350FD3" w14:paraId="304FF44A" w14:textId="77777777" w:rsidTr="00864EF4">
        <w:trPr>
          <w:trHeight w:val="300"/>
        </w:trPr>
        <w:tc>
          <w:tcPr>
            <w:tcW w:w="2546" w:type="dxa"/>
            <w:vMerge/>
            <w:tcBorders>
              <w:left w:val="single" w:sz="8" w:space="0" w:color="696969"/>
              <w:right w:val="single" w:sz="4" w:space="0" w:color="696969"/>
            </w:tcBorders>
            <w:shd w:val="clear" w:color="auto" w:fill="auto"/>
          </w:tcPr>
          <w:p w14:paraId="16D79E43" w14:textId="77777777" w:rsidR="00F17CFF" w:rsidRPr="00350FD3" w:rsidRDefault="00F17CFF" w:rsidP="00350FD3"/>
        </w:tc>
        <w:tc>
          <w:tcPr>
            <w:tcW w:w="1483" w:type="dxa"/>
            <w:tcBorders>
              <w:top w:val="nil"/>
              <w:left w:val="nil"/>
              <w:bottom w:val="single" w:sz="4" w:space="0" w:color="696969"/>
              <w:right w:val="single" w:sz="4" w:space="0" w:color="696969"/>
            </w:tcBorders>
            <w:shd w:val="clear" w:color="auto" w:fill="auto"/>
          </w:tcPr>
          <w:p w14:paraId="68DF2C81" w14:textId="77777777" w:rsidR="00F17CFF" w:rsidRPr="00350FD3" w:rsidRDefault="00F17CFF" w:rsidP="00350FD3">
            <w:r w:rsidRPr="00350FD3">
              <w:t>Monitor</w:t>
            </w:r>
          </w:p>
        </w:tc>
        <w:tc>
          <w:tcPr>
            <w:tcW w:w="4531" w:type="dxa"/>
            <w:tcBorders>
              <w:top w:val="nil"/>
              <w:left w:val="nil"/>
              <w:bottom w:val="single" w:sz="4" w:space="0" w:color="696969"/>
              <w:right w:val="single" w:sz="8" w:space="0" w:color="696969"/>
            </w:tcBorders>
            <w:shd w:val="clear" w:color="auto" w:fill="auto"/>
          </w:tcPr>
          <w:p w14:paraId="54BB4B98" w14:textId="77777777" w:rsidR="00F17CFF" w:rsidRPr="00350FD3" w:rsidRDefault="00F17CFF" w:rsidP="00350FD3">
            <w:r w:rsidRPr="00350FD3">
              <w:t>Memory consumed by others</w:t>
            </w:r>
          </w:p>
        </w:tc>
      </w:tr>
      <w:tr w:rsidR="00F17CFF" w:rsidRPr="00350FD3" w14:paraId="23B36993" w14:textId="77777777" w:rsidTr="00864EF4">
        <w:trPr>
          <w:trHeight w:val="300"/>
        </w:trPr>
        <w:tc>
          <w:tcPr>
            <w:tcW w:w="2546" w:type="dxa"/>
            <w:vMerge/>
            <w:tcBorders>
              <w:left w:val="single" w:sz="8" w:space="0" w:color="696969"/>
              <w:right w:val="single" w:sz="4" w:space="0" w:color="696969"/>
            </w:tcBorders>
            <w:shd w:val="clear" w:color="auto" w:fill="auto"/>
          </w:tcPr>
          <w:p w14:paraId="065B8E35" w14:textId="77777777" w:rsidR="00F17CFF" w:rsidRPr="00350FD3" w:rsidRDefault="00F17CFF" w:rsidP="00350FD3"/>
        </w:tc>
        <w:tc>
          <w:tcPr>
            <w:tcW w:w="1483" w:type="dxa"/>
            <w:tcBorders>
              <w:top w:val="nil"/>
              <w:left w:val="nil"/>
              <w:bottom w:val="single" w:sz="4" w:space="0" w:color="696969"/>
              <w:right w:val="single" w:sz="4" w:space="0" w:color="696969"/>
            </w:tcBorders>
            <w:shd w:val="clear" w:color="auto" w:fill="auto"/>
          </w:tcPr>
          <w:p w14:paraId="016B3A22" w14:textId="77777777" w:rsidR="00F17CFF" w:rsidRPr="00350FD3" w:rsidRDefault="00F17CFF" w:rsidP="00350FD3">
            <w:r w:rsidRPr="00350FD3">
              <w:t>Monitor</w:t>
            </w:r>
          </w:p>
        </w:tc>
        <w:tc>
          <w:tcPr>
            <w:tcW w:w="4531" w:type="dxa"/>
            <w:tcBorders>
              <w:top w:val="nil"/>
              <w:left w:val="nil"/>
              <w:bottom w:val="single" w:sz="4" w:space="0" w:color="696969"/>
              <w:right w:val="single" w:sz="8" w:space="0" w:color="696969"/>
            </w:tcBorders>
            <w:shd w:val="clear" w:color="auto" w:fill="auto"/>
          </w:tcPr>
          <w:p w14:paraId="09A1EAA5" w14:textId="77777777" w:rsidR="00F17CFF" w:rsidRPr="00350FD3" w:rsidRDefault="00F17CFF" w:rsidP="00350FD3">
            <w:r w:rsidRPr="00350FD3">
              <w:t>Memory consumed by SSRS Instance</w:t>
            </w:r>
          </w:p>
        </w:tc>
      </w:tr>
      <w:tr w:rsidR="00F17CFF" w:rsidRPr="00350FD3" w14:paraId="57C6CA6F" w14:textId="77777777" w:rsidTr="00864EF4">
        <w:trPr>
          <w:trHeight w:val="300"/>
        </w:trPr>
        <w:tc>
          <w:tcPr>
            <w:tcW w:w="2546" w:type="dxa"/>
            <w:vMerge/>
            <w:tcBorders>
              <w:left w:val="single" w:sz="8" w:space="0" w:color="696969"/>
              <w:right w:val="single" w:sz="4" w:space="0" w:color="696969"/>
            </w:tcBorders>
            <w:shd w:val="clear" w:color="auto" w:fill="auto"/>
          </w:tcPr>
          <w:p w14:paraId="34E60322" w14:textId="77777777" w:rsidR="00F17CFF" w:rsidRPr="00350FD3" w:rsidRDefault="00F17CFF" w:rsidP="00350FD3"/>
        </w:tc>
        <w:tc>
          <w:tcPr>
            <w:tcW w:w="1483" w:type="dxa"/>
            <w:tcBorders>
              <w:top w:val="nil"/>
              <w:left w:val="nil"/>
              <w:bottom w:val="single" w:sz="4" w:space="0" w:color="696969"/>
              <w:right w:val="single" w:sz="4" w:space="0" w:color="696969"/>
            </w:tcBorders>
            <w:shd w:val="clear" w:color="auto" w:fill="auto"/>
          </w:tcPr>
          <w:p w14:paraId="7712FF8F" w14:textId="77777777" w:rsidR="00F17CFF" w:rsidRPr="00350FD3" w:rsidRDefault="00F17CFF" w:rsidP="00350FD3">
            <w:r w:rsidRPr="00350FD3">
              <w:t>Monitor</w:t>
            </w:r>
          </w:p>
        </w:tc>
        <w:tc>
          <w:tcPr>
            <w:tcW w:w="4531" w:type="dxa"/>
            <w:tcBorders>
              <w:top w:val="nil"/>
              <w:left w:val="nil"/>
              <w:bottom w:val="single" w:sz="4" w:space="0" w:color="696969"/>
              <w:right w:val="single" w:sz="8" w:space="0" w:color="696969"/>
            </w:tcBorders>
            <w:shd w:val="clear" w:color="auto" w:fill="auto"/>
          </w:tcPr>
          <w:p w14:paraId="2EE30F18" w14:textId="77777777" w:rsidR="00F17CFF" w:rsidRPr="00350FD3" w:rsidRDefault="00F17CFF" w:rsidP="00350FD3">
            <w:r w:rsidRPr="00350FD3">
              <w:t>Misconfigured data sources</w:t>
            </w:r>
          </w:p>
        </w:tc>
      </w:tr>
      <w:tr w:rsidR="00F17CFF" w:rsidRPr="00350FD3" w14:paraId="5201C441" w14:textId="77777777" w:rsidTr="00864EF4">
        <w:trPr>
          <w:trHeight w:val="300"/>
        </w:trPr>
        <w:tc>
          <w:tcPr>
            <w:tcW w:w="2546" w:type="dxa"/>
            <w:vMerge/>
            <w:tcBorders>
              <w:left w:val="single" w:sz="8" w:space="0" w:color="696969"/>
              <w:right w:val="single" w:sz="4" w:space="0" w:color="696969"/>
            </w:tcBorders>
            <w:shd w:val="clear" w:color="auto" w:fill="auto"/>
          </w:tcPr>
          <w:p w14:paraId="0050DF71" w14:textId="77777777" w:rsidR="00F17CFF" w:rsidRPr="00350FD3" w:rsidRDefault="00F17CFF" w:rsidP="00350FD3"/>
        </w:tc>
        <w:tc>
          <w:tcPr>
            <w:tcW w:w="1483" w:type="dxa"/>
            <w:tcBorders>
              <w:top w:val="nil"/>
              <w:left w:val="nil"/>
              <w:bottom w:val="single" w:sz="4" w:space="0" w:color="696969"/>
              <w:right w:val="single" w:sz="4" w:space="0" w:color="696969"/>
            </w:tcBorders>
            <w:shd w:val="clear" w:color="auto" w:fill="auto"/>
          </w:tcPr>
          <w:p w14:paraId="3998A0BB" w14:textId="77777777" w:rsidR="00F17CFF" w:rsidRPr="00350FD3" w:rsidRDefault="00F17CFF" w:rsidP="00350FD3">
            <w:r w:rsidRPr="00350FD3">
              <w:t>Monitor</w:t>
            </w:r>
          </w:p>
        </w:tc>
        <w:tc>
          <w:tcPr>
            <w:tcW w:w="4531" w:type="dxa"/>
            <w:tcBorders>
              <w:top w:val="nil"/>
              <w:left w:val="nil"/>
              <w:bottom w:val="single" w:sz="4" w:space="0" w:color="696969"/>
              <w:right w:val="single" w:sz="8" w:space="0" w:color="696969"/>
            </w:tcBorders>
            <w:shd w:val="clear" w:color="auto" w:fill="auto"/>
          </w:tcPr>
          <w:p w14:paraId="2F5B05FF" w14:textId="77777777" w:rsidR="00F17CFF" w:rsidRPr="00350FD3" w:rsidRDefault="00F17CFF" w:rsidP="00350FD3">
            <w:r w:rsidRPr="00350FD3">
              <w:t>Number of failed report executions</w:t>
            </w:r>
          </w:p>
        </w:tc>
      </w:tr>
      <w:tr w:rsidR="00F17CFF" w:rsidRPr="00350FD3" w14:paraId="18CD5F65" w14:textId="77777777" w:rsidTr="00864EF4">
        <w:trPr>
          <w:trHeight w:val="300"/>
        </w:trPr>
        <w:tc>
          <w:tcPr>
            <w:tcW w:w="2546" w:type="dxa"/>
            <w:vMerge/>
            <w:tcBorders>
              <w:left w:val="single" w:sz="8" w:space="0" w:color="696969"/>
              <w:right w:val="single" w:sz="4" w:space="0" w:color="696969"/>
            </w:tcBorders>
            <w:shd w:val="clear" w:color="auto" w:fill="auto"/>
          </w:tcPr>
          <w:p w14:paraId="28D2C96E" w14:textId="77777777" w:rsidR="00F17CFF" w:rsidRPr="00350FD3" w:rsidRDefault="00F17CFF" w:rsidP="00350FD3"/>
        </w:tc>
        <w:tc>
          <w:tcPr>
            <w:tcW w:w="1483" w:type="dxa"/>
            <w:tcBorders>
              <w:top w:val="nil"/>
              <w:left w:val="nil"/>
              <w:bottom w:val="single" w:sz="4" w:space="0" w:color="696969"/>
              <w:right w:val="single" w:sz="4" w:space="0" w:color="696969"/>
            </w:tcBorders>
            <w:shd w:val="clear" w:color="auto" w:fill="auto"/>
          </w:tcPr>
          <w:p w14:paraId="3986564E" w14:textId="77777777" w:rsidR="00F17CFF" w:rsidRPr="00350FD3" w:rsidRDefault="00F17CFF" w:rsidP="00350FD3">
            <w:r w:rsidRPr="00350FD3">
              <w:t>Monitor</w:t>
            </w:r>
          </w:p>
        </w:tc>
        <w:tc>
          <w:tcPr>
            <w:tcW w:w="4531" w:type="dxa"/>
            <w:tcBorders>
              <w:top w:val="nil"/>
              <w:left w:val="nil"/>
              <w:bottom w:val="single" w:sz="4" w:space="0" w:color="696969"/>
              <w:right w:val="single" w:sz="8" w:space="0" w:color="696969"/>
            </w:tcBorders>
            <w:shd w:val="clear" w:color="auto" w:fill="auto"/>
          </w:tcPr>
          <w:p w14:paraId="71A9C3E7" w14:textId="77777777" w:rsidR="00F17CFF" w:rsidRPr="00350FD3" w:rsidRDefault="00F17CFF" w:rsidP="00350FD3">
            <w:r w:rsidRPr="00350FD3">
              <w:t>Report manager accessible</w:t>
            </w:r>
          </w:p>
        </w:tc>
      </w:tr>
      <w:tr w:rsidR="00F17CFF" w:rsidRPr="00350FD3" w14:paraId="26A8BD34" w14:textId="77777777" w:rsidTr="00864EF4">
        <w:trPr>
          <w:trHeight w:val="300"/>
        </w:trPr>
        <w:tc>
          <w:tcPr>
            <w:tcW w:w="2546" w:type="dxa"/>
            <w:vMerge/>
            <w:tcBorders>
              <w:left w:val="single" w:sz="8" w:space="0" w:color="696969"/>
              <w:right w:val="single" w:sz="4" w:space="0" w:color="696969"/>
            </w:tcBorders>
            <w:shd w:val="clear" w:color="auto" w:fill="auto"/>
          </w:tcPr>
          <w:p w14:paraId="19D15D84" w14:textId="77777777" w:rsidR="00F17CFF" w:rsidRPr="00350FD3" w:rsidRDefault="00F17CFF" w:rsidP="00350FD3"/>
        </w:tc>
        <w:tc>
          <w:tcPr>
            <w:tcW w:w="1483" w:type="dxa"/>
            <w:tcBorders>
              <w:top w:val="nil"/>
              <w:left w:val="nil"/>
              <w:bottom w:val="single" w:sz="4" w:space="0" w:color="696969"/>
              <w:right w:val="single" w:sz="4" w:space="0" w:color="696969"/>
            </w:tcBorders>
            <w:shd w:val="clear" w:color="auto" w:fill="auto"/>
          </w:tcPr>
          <w:p w14:paraId="0FFD50CC" w14:textId="77777777" w:rsidR="00F17CFF" w:rsidRPr="00350FD3" w:rsidRDefault="00F17CFF" w:rsidP="00350FD3">
            <w:r w:rsidRPr="00350FD3">
              <w:t>Monitor</w:t>
            </w:r>
          </w:p>
        </w:tc>
        <w:tc>
          <w:tcPr>
            <w:tcW w:w="4531" w:type="dxa"/>
            <w:tcBorders>
              <w:top w:val="nil"/>
              <w:left w:val="nil"/>
              <w:bottom w:val="single" w:sz="4" w:space="0" w:color="696969"/>
              <w:right w:val="single" w:sz="8" w:space="0" w:color="696969"/>
            </w:tcBorders>
            <w:shd w:val="clear" w:color="auto" w:fill="auto"/>
          </w:tcPr>
          <w:p w14:paraId="04114C4C" w14:textId="77777777" w:rsidR="00F17CFF" w:rsidRPr="00350FD3" w:rsidRDefault="00F17CFF" w:rsidP="00350FD3">
            <w:r w:rsidRPr="00350FD3">
              <w:t>Temporary database accessible</w:t>
            </w:r>
          </w:p>
        </w:tc>
      </w:tr>
      <w:tr w:rsidR="00F17CFF" w:rsidRPr="00350FD3" w14:paraId="0CADF08D" w14:textId="77777777" w:rsidTr="00864EF4">
        <w:trPr>
          <w:trHeight w:val="300"/>
        </w:trPr>
        <w:tc>
          <w:tcPr>
            <w:tcW w:w="2546" w:type="dxa"/>
            <w:vMerge/>
            <w:tcBorders>
              <w:left w:val="single" w:sz="8" w:space="0" w:color="696969"/>
              <w:right w:val="single" w:sz="4" w:space="0" w:color="696969"/>
            </w:tcBorders>
            <w:shd w:val="clear" w:color="auto" w:fill="auto"/>
          </w:tcPr>
          <w:p w14:paraId="326F3335" w14:textId="77777777" w:rsidR="00F17CFF" w:rsidRPr="00350FD3" w:rsidRDefault="00F17CFF" w:rsidP="00350FD3"/>
        </w:tc>
        <w:tc>
          <w:tcPr>
            <w:tcW w:w="1483" w:type="dxa"/>
            <w:tcBorders>
              <w:top w:val="nil"/>
              <w:left w:val="nil"/>
              <w:bottom w:val="single" w:sz="4" w:space="0" w:color="696969"/>
              <w:right w:val="single" w:sz="4" w:space="0" w:color="696969"/>
            </w:tcBorders>
            <w:shd w:val="clear" w:color="auto" w:fill="auto"/>
          </w:tcPr>
          <w:p w14:paraId="6F0C3E62" w14:textId="77777777" w:rsidR="00F17CFF" w:rsidRPr="00350FD3" w:rsidRDefault="00F17CFF" w:rsidP="00350FD3">
            <w:r w:rsidRPr="00350FD3">
              <w:t>Monitor</w:t>
            </w:r>
          </w:p>
        </w:tc>
        <w:tc>
          <w:tcPr>
            <w:tcW w:w="4531" w:type="dxa"/>
            <w:tcBorders>
              <w:top w:val="nil"/>
              <w:left w:val="nil"/>
              <w:bottom w:val="single" w:sz="4" w:space="0" w:color="696969"/>
              <w:right w:val="single" w:sz="8" w:space="0" w:color="696969"/>
            </w:tcBorders>
            <w:shd w:val="clear" w:color="auto" w:fill="auto"/>
          </w:tcPr>
          <w:p w14:paraId="43C23667" w14:textId="77777777" w:rsidR="00F17CFF" w:rsidRPr="00350FD3" w:rsidRDefault="00F17CFF" w:rsidP="00350FD3">
            <w:r w:rsidRPr="00350FD3">
              <w:t>Web service accessible</w:t>
            </w:r>
          </w:p>
        </w:tc>
      </w:tr>
      <w:tr w:rsidR="00F17CFF" w:rsidRPr="00350FD3" w14:paraId="6181FB56" w14:textId="77777777" w:rsidTr="00864EF4">
        <w:trPr>
          <w:trHeight w:val="300"/>
        </w:trPr>
        <w:tc>
          <w:tcPr>
            <w:tcW w:w="2546" w:type="dxa"/>
            <w:vMerge/>
            <w:tcBorders>
              <w:left w:val="single" w:sz="8" w:space="0" w:color="696969"/>
              <w:right w:val="single" w:sz="4" w:space="0" w:color="696969"/>
            </w:tcBorders>
            <w:shd w:val="clear" w:color="auto" w:fill="auto"/>
          </w:tcPr>
          <w:p w14:paraId="07F2109E" w14:textId="77777777" w:rsidR="00F17CFF" w:rsidRPr="00350FD3" w:rsidRDefault="00F17CFF" w:rsidP="00350FD3"/>
        </w:tc>
        <w:tc>
          <w:tcPr>
            <w:tcW w:w="1483" w:type="dxa"/>
            <w:tcBorders>
              <w:top w:val="nil"/>
              <w:left w:val="nil"/>
              <w:bottom w:val="single" w:sz="4" w:space="0" w:color="696969"/>
              <w:right w:val="single" w:sz="4" w:space="0" w:color="696969"/>
            </w:tcBorders>
            <w:shd w:val="clear" w:color="auto" w:fill="auto"/>
          </w:tcPr>
          <w:p w14:paraId="6C742422" w14:textId="77777777" w:rsidR="00F17CFF" w:rsidRPr="00350FD3" w:rsidRDefault="00F17CFF" w:rsidP="00350FD3">
            <w:r w:rsidRPr="00350FD3">
              <w:t>Monitor</w:t>
            </w:r>
          </w:p>
        </w:tc>
        <w:tc>
          <w:tcPr>
            <w:tcW w:w="4531" w:type="dxa"/>
            <w:tcBorders>
              <w:top w:val="nil"/>
              <w:left w:val="nil"/>
              <w:bottom w:val="single" w:sz="4" w:space="0" w:color="696969"/>
              <w:right w:val="single" w:sz="8" w:space="0" w:color="696969"/>
            </w:tcBorders>
            <w:shd w:val="clear" w:color="auto" w:fill="auto"/>
          </w:tcPr>
          <w:p w14:paraId="3E9B2908" w14:textId="77777777" w:rsidR="00F17CFF" w:rsidRPr="00350FD3" w:rsidRDefault="00F17CFF" w:rsidP="00350FD3">
            <w:r w:rsidRPr="00350FD3">
              <w:t>Windows service state</w:t>
            </w:r>
          </w:p>
        </w:tc>
      </w:tr>
      <w:tr w:rsidR="00F17CFF" w:rsidRPr="00350FD3" w14:paraId="537A33DD" w14:textId="77777777" w:rsidTr="00864EF4">
        <w:trPr>
          <w:trHeight w:val="300"/>
        </w:trPr>
        <w:tc>
          <w:tcPr>
            <w:tcW w:w="2546" w:type="dxa"/>
            <w:vMerge/>
            <w:tcBorders>
              <w:left w:val="single" w:sz="8" w:space="0" w:color="696969"/>
              <w:right w:val="single" w:sz="4" w:space="0" w:color="696969"/>
            </w:tcBorders>
            <w:shd w:val="clear" w:color="auto" w:fill="auto"/>
          </w:tcPr>
          <w:p w14:paraId="5293ED81" w14:textId="77777777" w:rsidR="00F17CFF" w:rsidRPr="00350FD3" w:rsidRDefault="00F17CFF" w:rsidP="00350FD3"/>
        </w:tc>
        <w:tc>
          <w:tcPr>
            <w:tcW w:w="1483" w:type="dxa"/>
            <w:tcBorders>
              <w:top w:val="nil"/>
              <w:left w:val="nil"/>
              <w:bottom w:val="single" w:sz="4" w:space="0" w:color="696969"/>
              <w:right w:val="single" w:sz="4" w:space="0" w:color="696969"/>
            </w:tcBorders>
            <w:shd w:val="clear" w:color="auto" w:fill="auto"/>
          </w:tcPr>
          <w:p w14:paraId="100B50D9" w14:textId="77777777" w:rsidR="00F17CFF" w:rsidRPr="00350FD3" w:rsidRDefault="00F17CFF" w:rsidP="00350FD3">
            <w:r w:rsidRPr="00350FD3">
              <w:t>Rule</w:t>
            </w:r>
          </w:p>
        </w:tc>
        <w:tc>
          <w:tcPr>
            <w:tcW w:w="4531" w:type="dxa"/>
            <w:tcBorders>
              <w:top w:val="nil"/>
              <w:left w:val="nil"/>
              <w:bottom w:val="single" w:sz="4" w:space="0" w:color="696969"/>
              <w:right w:val="single" w:sz="8" w:space="0" w:color="696969"/>
            </w:tcBorders>
            <w:shd w:val="clear" w:color="auto" w:fill="auto"/>
          </w:tcPr>
          <w:p w14:paraId="1D29464A" w14:textId="55998458" w:rsidR="00F17CFF" w:rsidRPr="00350FD3" w:rsidRDefault="00F372A7" w:rsidP="00350FD3">
            <w:r>
              <w:t xml:space="preserve">SSRS </w:t>
            </w:r>
            <w:r w:rsidR="00341397">
              <w:t>2014</w:t>
            </w:r>
            <w:r w:rsidR="00F17CFF" w:rsidRPr="00350FD3">
              <w:t>: CPU utilization (%)</w:t>
            </w:r>
          </w:p>
        </w:tc>
      </w:tr>
      <w:tr w:rsidR="00F17CFF" w:rsidRPr="00350FD3" w14:paraId="3F96DBAB" w14:textId="77777777" w:rsidTr="00864EF4">
        <w:trPr>
          <w:trHeight w:val="300"/>
        </w:trPr>
        <w:tc>
          <w:tcPr>
            <w:tcW w:w="2546" w:type="dxa"/>
            <w:vMerge/>
            <w:tcBorders>
              <w:left w:val="single" w:sz="8" w:space="0" w:color="696969"/>
              <w:right w:val="single" w:sz="4" w:space="0" w:color="696969"/>
            </w:tcBorders>
            <w:shd w:val="clear" w:color="auto" w:fill="auto"/>
          </w:tcPr>
          <w:p w14:paraId="12247ADB" w14:textId="77777777" w:rsidR="00F17CFF" w:rsidRPr="00350FD3" w:rsidRDefault="00F17CFF" w:rsidP="00350FD3"/>
        </w:tc>
        <w:tc>
          <w:tcPr>
            <w:tcW w:w="1483" w:type="dxa"/>
            <w:tcBorders>
              <w:top w:val="nil"/>
              <w:left w:val="nil"/>
              <w:bottom w:val="single" w:sz="4" w:space="0" w:color="696969"/>
              <w:right w:val="single" w:sz="4" w:space="0" w:color="696969"/>
            </w:tcBorders>
            <w:shd w:val="clear" w:color="auto" w:fill="auto"/>
          </w:tcPr>
          <w:p w14:paraId="1C89E7AC" w14:textId="77777777" w:rsidR="00F17CFF" w:rsidRPr="00350FD3" w:rsidRDefault="00F17CFF" w:rsidP="00350FD3">
            <w:r w:rsidRPr="00350FD3">
              <w:t>Rule</w:t>
            </w:r>
          </w:p>
        </w:tc>
        <w:tc>
          <w:tcPr>
            <w:tcW w:w="4531" w:type="dxa"/>
            <w:tcBorders>
              <w:top w:val="nil"/>
              <w:left w:val="nil"/>
              <w:bottom w:val="single" w:sz="4" w:space="0" w:color="696969"/>
              <w:right w:val="single" w:sz="8" w:space="0" w:color="696969"/>
            </w:tcBorders>
            <w:shd w:val="clear" w:color="auto" w:fill="auto"/>
          </w:tcPr>
          <w:p w14:paraId="7189693A" w14:textId="590ABED6" w:rsidR="00F17CFF" w:rsidRPr="00350FD3" w:rsidRDefault="00F372A7" w:rsidP="00350FD3">
            <w:r>
              <w:t xml:space="preserve">SSRS </w:t>
            </w:r>
            <w:r w:rsidR="00341397">
              <w:t>2014</w:t>
            </w:r>
            <w:r w:rsidR="00F17CFF" w:rsidRPr="00350FD3">
              <w:t>: Failed report executions per minute</w:t>
            </w:r>
          </w:p>
        </w:tc>
      </w:tr>
      <w:tr w:rsidR="00F17CFF" w:rsidRPr="00350FD3" w14:paraId="16F84A9F" w14:textId="77777777" w:rsidTr="00864EF4">
        <w:trPr>
          <w:trHeight w:val="300"/>
        </w:trPr>
        <w:tc>
          <w:tcPr>
            <w:tcW w:w="2546" w:type="dxa"/>
            <w:vMerge/>
            <w:tcBorders>
              <w:left w:val="single" w:sz="8" w:space="0" w:color="696969"/>
              <w:right w:val="single" w:sz="4" w:space="0" w:color="696969"/>
            </w:tcBorders>
            <w:shd w:val="clear" w:color="auto" w:fill="auto"/>
          </w:tcPr>
          <w:p w14:paraId="197603DE" w14:textId="77777777" w:rsidR="00F17CFF" w:rsidRPr="00350FD3" w:rsidRDefault="00F17CFF" w:rsidP="00350FD3"/>
        </w:tc>
        <w:tc>
          <w:tcPr>
            <w:tcW w:w="1483" w:type="dxa"/>
            <w:tcBorders>
              <w:top w:val="nil"/>
              <w:left w:val="nil"/>
              <w:bottom w:val="single" w:sz="4" w:space="0" w:color="696969"/>
              <w:right w:val="single" w:sz="4" w:space="0" w:color="696969"/>
            </w:tcBorders>
            <w:shd w:val="clear" w:color="auto" w:fill="auto"/>
          </w:tcPr>
          <w:p w14:paraId="5F7F1FD5" w14:textId="77777777" w:rsidR="00F17CFF" w:rsidRPr="00350FD3" w:rsidRDefault="00F17CFF" w:rsidP="00350FD3">
            <w:r w:rsidRPr="00350FD3">
              <w:t>Rule</w:t>
            </w:r>
          </w:p>
        </w:tc>
        <w:tc>
          <w:tcPr>
            <w:tcW w:w="4531" w:type="dxa"/>
            <w:tcBorders>
              <w:top w:val="nil"/>
              <w:left w:val="nil"/>
              <w:bottom w:val="single" w:sz="4" w:space="0" w:color="696969"/>
              <w:right w:val="single" w:sz="8" w:space="0" w:color="696969"/>
            </w:tcBorders>
            <w:shd w:val="clear" w:color="auto" w:fill="auto"/>
          </w:tcPr>
          <w:p w14:paraId="2AF51375" w14:textId="3FCF2A02" w:rsidR="00F17CFF" w:rsidRPr="00350FD3" w:rsidRDefault="00F372A7" w:rsidP="00350FD3">
            <w:r>
              <w:t xml:space="preserve">SSRS </w:t>
            </w:r>
            <w:r w:rsidR="00341397">
              <w:t>2014</w:t>
            </w:r>
            <w:r w:rsidR="00F17CFF" w:rsidRPr="00350FD3">
              <w:t>: Failed report executions per minute (Deployment)</w:t>
            </w:r>
          </w:p>
        </w:tc>
      </w:tr>
      <w:tr w:rsidR="00F17CFF" w:rsidRPr="00350FD3" w14:paraId="4E38E4E4" w14:textId="77777777" w:rsidTr="00864EF4">
        <w:trPr>
          <w:trHeight w:val="300"/>
        </w:trPr>
        <w:tc>
          <w:tcPr>
            <w:tcW w:w="2546" w:type="dxa"/>
            <w:vMerge/>
            <w:tcBorders>
              <w:left w:val="single" w:sz="8" w:space="0" w:color="696969"/>
              <w:right w:val="single" w:sz="4" w:space="0" w:color="696969"/>
            </w:tcBorders>
            <w:shd w:val="clear" w:color="auto" w:fill="auto"/>
          </w:tcPr>
          <w:p w14:paraId="4E536471" w14:textId="77777777" w:rsidR="00F17CFF" w:rsidRPr="00350FD3" w:rsidRDefault="00F17CFF" w:rsidP="00350FD3"/>
        </w:tc>
        <w:tc>
          <w:tcPr>
            <w:tcW w:w="1483" w:type="dxa"/>
            <w:tcBorders>
              <w:top w:val="nil"/>
              <w:left w:val="nil"/>
              <w:bottom w:val="single" w:sz="4" w:space="0" w:color="696969"/>
              <w:right w:val="single" w:sz="4" w:space="0" w:color="696969"/>
            </w:tcBorders>
            <w:shd w:val="clear" w:color="auto" w:fill="auto"/>
          </w:tcPr>
          <w:p w14:paraId="7041231B" w14:textId="77777777" w:rsidR="00F17CFF" w:rsidRPr="00350FD3" w:rsidRDefault="00F17CFF" w:rsidP="00350FD3">
            <w:r w:rsidRPr="00350FD3">
              <w:t>Rule</w:t>
            </w:r>
          </w:p>
        </w:tc>
        <w:tc>
          <w:tcPr>
            <w:tcW w:w="4531" w:type="dxa"/>
            <w:tcBorders>
              <w:top w:val="nil"/>
              <w:left w:val="nil"/>
              <w:bottom w:val="single" w:sz="4" w:space="0" w:color="696969"/>
              <w:right w:val="single" w:sz="8" w:space="0" w:color="696969"/>
            </w:tcBorders>
            <w:shd w:val="clear" w:color="auto" w:fill="auto"/>
          </w:tcPr>
          <w:p w14:paraId="0DECBDC5" w14:textId="4265A94C" w:rsidR="00F17CFF" w:rsidRPr="00350FD3" w:rsidRDefault="00F372A7" w:rsidP="00350FD3">
            <w:r>
              <w:t xml:space="preserve">SSRS </w:t>
            </w:r>
            <w:r w:rsidR="00341397">
              <w:t>2014</w:t>
            </w:r>
            <w:r w:rsidR="00F17CFF" w:rsidRPr="00350FD3">
              <w:t>: Memory consumed by other processes (%)</w:t>
            </w:r>
          </w:p>
        </w:tc>
      </w:tr>
      <w:tr w:rsidR="00F17CFF" w:rsidRPr="00350FD3" w14:paraId="2A7A1EA6" w14:textId="77777777" w:rsidTr="00864EF4">
        <w:trPr>
          <w:trHeight w:val="300"/>
        </w:trPr>
        <w:tc>
          <w:tcPr>
            <w:tcW w:w="2546" w:type="dxa"/>
            <w:vMerge/>
            <w:tcBorders>
              <w:left w:val="single" w:sz="8" w:space="0" w:color="696969"/>
              <w:right w:val="single" w:sz="4" w:space="0" w:color="696969"/>
            </w:tcBorders>
            <w:shd w:val="clear" w:color="auto" w:fill="auto"/>
          </w:tcPr>
          <w:p w14:paraId="77B1CCC0" w14:textId="77777777" w:rsidR="00F17CFF" w:rsidRPr="00350FD3" w:rsidRDefault="00F17CFF" w:rsidP="00350FD3"/>
        </w:tc>
        <w:tc>
          <w:tcPr>
            <w:tcW w:w="1483" w:type="dxa"/>
            <w:tcBorders>
              <w:top w:val="nil"/>
              <w:left w:val="nil"/>
              <w:bottom w:val="single" w:sz="4" w:space="0" w:color="696969"/>
              <w:right w:val="single" w:sz="4" w:space="0" w:color="696969"/>
            </w:tcBorders>
            <w:shd w:val="clear" w:color="auto" w:fill="auto"/>
          </w:tcPr>
          <w:p w14:paraId="7B08DE5A" w14:textId="77777777" w:rsidR="00F17CFF" w:rsidRPr="00350FD3" w:rsidRDefault="00F17CFF" w:rsidP="00350FD3">
            <w:r w:rsidRPr="00350FD3">
              <w:t>Rule</w:t>
            </w:r>
          </w:p>
        </w:tc>
        <w:tc>
          <w:tcPr>
            <w:tcW w:w="4531" w:type="dxa"/>
            <w:tcBorders>
              <w:top w:val="nil"/>
              <w:left w:val="nil"/>
              <w:bottom w:val="single" w:sz="4" w:space="0" w:color="696969"/>
              <w:right w:val="single" w:sz="8" w:space="0" w:color="696969"/>
            </w:tcBorders>
            <w:shd w:val="clear" w:color="auto" w:fill="auto"/>
          </w:tcPr>
          <w:p w14:paraId="1E472599" w14:textId="54CFCD95" w:rsidR="00F17CFF" w:rsidRPr="00350FD3" w:rsidRDefault="00F372A7" w:rsidP="00350FD3">
            <w:r>
              <w:t xml:space="preserve">SSRS </w:t>
            </w:r>
            <w:r w:rsidR="00341397">
              <w:t>2014</w:t>
            </w:r>
            <w:r w:rsidR="00F17CFF" w:rsidRPr="00350FD3">
              <w:t>: Memory consumed by SSRS (GB)</w:t>
            </w:r>
          </w:p>
        </w:tc>
      </w:tr>
      <w:tr w:rsidR="00F17CFF" w:rsidRPr="00350FD3" w14:paraId="762E6BEF" w14:textId="77777777" w:rsidTr="00864EF4">
        <w:trPr>
          <w:trHeight w:val="300"/>
        </w:trPr>
        <w:tc>
          <w:tcPr>
            <w:tcW w:w="2546" w:type="dxa"/>
            <w:vMerge/>
            <w:tcBorders>
              <w:left w:val="single" w:sz="8" w:space="0" w:color="696969"/>
              <w:bottom w:val="single" w:sz="4" w:space="0" w:color="696969"/>
              <w:right w:val="single" w:sz="4" w:space="0" w:color="696969"/>
            </w:tcBorders>
            <w:shd w:val="clear" w:color="auto" w:fill="auto"/>
          </w:tcPr>
          <w:p w14:paraId="29F68565" w14:textId="77777777" w:rsidR="00F17CFF" w:rsidRPr="00350FD3" w:rsidRDefault="00F17CFF" w:rsidP="00350FD3"/>
        </w:tc>
        <w:tc>
          <w:tcPr>
            <w:tcW w:w="1483" w:type="dxa"/>
            <w:tcBorders>
              <w:top w:val="nil"/>
              <w:left w:val="nil"/>
              <w:bottom w:val="single" w:sz="4" w:space="0" w:color="696969"/>
              <w:right w:val="single" w:sz="4" w:space="0" w:color="696969"/>
            </w:tcBorders>
            <w:shd w:val="clear" w:color="auto" w:fill="auto"/>
          </w:tcPr>
          <w:p w14:paraId="71684B48" w14:textId="77777777" w:rsidR="00F17CFF" w:rsidRPr="00350FD3" w:rsidRDefault="00F17CFF" w:rsidP="00350FD3">
            <w:r w:rsidRPr="00350FD3">
              <w:t>Rule</w:t>
            </w:r>
          </w:p>
        </w:tc>
        <w:tc>
          <w:tcPr>
            <w:tcW w:w="4531" w:type="dxa"/>
            <w:tcBorders>
              <w:top w:val="nil"/>
              <w:left w:val="nil"/>
              <w:bottom w:val="single" w:sz="4" w:space="0" w:color="696969"/>
              <w:right w:val="single" w:sz="8" w:space="0" w:color="696969"/>
            </w:tcBorders>
            <w:shd w:val="clear" w:color="auto" w:fill="auto"/>
          </w:tcPr>
          <w:p w14:paraId="491CEFF5" w14:textId="270DE867" w:rsidR="00F17CFF" w:rsidRPr="00350FD3" w:rsidRDefault="00F372A7" w:rsidP="00350FD3">
            <w:r>
              <w:t xml:space="preserve">SSRS </w:t>
            </w:r>
            <w:r w:rsidR="00341397">
              <w:t>2014</w:t>
            </w:r>
            <w:r w:rsidR="00F17CFF" w:rsidRPr="00350FD3">
              <w:t>: Number of reports</w:t>
            </w:r>
          </w:p>
        </w:tc>
      </w:tr>
      <w:tr w:rsidR="00F17CFF" w:rsidRPr="00350FD3" w14:paraId="15CA498C" w14:textId="77777777" w:rsidTr="00864EF4">
        <w:trPr>
          <w:trHeight w:val="300"/>
        </w:trPr>
        <w:tc>
          <w:tcPr>
            <w:tcW w:w="2546" w:type="dxa"/>
            <w:vMerge w:val="restart"/>
            <w:tcBorders>
              <w:top w:val="nil"/>
              <w:left w:val="single" w:sz="8" w:space="0" w:color="696969"/>
              <w:right w:val="single" w:sz="4" w:space="0" w:color="696969"/>
            </w:tcBorders>
            <w:shd w:val="clear" w:color="auto" w:fill="auto"/>
          </w:tcPr>
          <w:p w14:paraId="6DEF992C" w14:textId="293912C2" w:rsidR="00F17CFF" w:rsidRPr="00350FD3" w:rsidRDefault="00F17CFF" w:rsidP="00F17CFF">
            <w:r w:rsidRPr="00350FD3">
              <w:lastRenderedPageBreak/>
              <w:t xml:space="preserve">Microsoft </w:t>
            </w:r>
            <w:r w:rsidR="00F372A7">
              <w:t xml:space="preserve">SQL Server </w:t>
            </w:r>
            <w:r w:rsidR="00341397">
              <w:t>2014</w:t>
            </w:r>
            <w:r w:rsidRPr="00350FD3">
              <w:t xml:space="preserve"> Reporting Services Monitoring Run As Profile</w:t>
            </w:r>
          </w:p>
        </w:tc>
        <w:tc>
          <w:tcPr>
            <w:tcW w:w="1483" w:type="dxa"/>
            <w:tcBorders>
              <w:top w:val="nil"/>
              <w:left w:val="nil"/>
              <w:bottom w:val="single" w:sz="4" w:space="0" w:color="696969"/>
              <w:right w:val="single" w:sz="4" w:space="0" w:color="696969"/>
            </w:tcBorders>
            <w:shd w:val="clear" w:color="auto" w:fill="auto"/>
          </w:tcPr>
          <w:p w14:paraId="1BD415D0" w14:textId="77777777" w:rsidR="00F17CFF" w:rsidRPr="00350FD3" w:rsidRDefault="00F17CFF" w:rsidP="00F17CFF">
            <w:r w:rsidRPr="00350FD3">
              <w:t>Rule</w:t>
            </w:r>
          </w:p>
        </w:tc>
        <w:tc>
          <w:tcPr>
            <w:tcW w:w="4531" w:type="dxa"/>
            <w:tcBorders>
              <w:top w:val="nil"/>
              <w:left w:val="nil"/>
              <w:bottom w:val="single" w:sz="4" w:space="0" w:color="696969"/>
              <w:right w:val="single" w:sz="8" w:space="0" w:color="696969"/>
            </w:tcBorders>
            <w:shd w:val="clear" w:color="auto" w:fill="auto"/>
          </w:tcPr>
          <w:p w14:paraId="32558489" w14:textId="202A1676" w:rsidR="00F17CFF" w:rsidRPr="00350FD3" w:rsidRDefault="00F372A7" w:rsidP="00F17CFF">
            <w:r>
              <w:t xml:space="preserve">SSRS </w:t>
            </w:r>
            <w:r w:rsidR="00341397">
              <w:t>2014</w:t>
            </w:r>
            <w:r w:rsidR="00F17CFF" w:rsidRPr="00350FD3">
              <w:t>: Number of shared data sources</w:t>
            </w:r>
          </w:p>
        </w:tc>
      </w:tr>
      <w:tr w:rsidR="00F17CFF" w:rsidRPr="00350FD3" w14:paraId="494E84A6" w14:textId="77777777" w:rsidTr="00864EF4">
        <w:trPr>
          <w:trHeight w:val="300"/>
        </w:trPr>
        <w:tc>
          <w:tcPr>
            <w:tcW w:w="2546" w:type="dxa"/>
            <w:vMerge/>
            <w:tcBorders>
              <w:left w:val="single" w:sz="8" w:space="0" w:color="696969"/>
              <w:right w:val="single" w:sz="4" w:space="0" w:color="696969"/>
            </w:tcBorders>
            <w:shd w:val="clear" w:color="auto" w:fill="auto"/>
          </w:tcPr>
          <w:p w14:paraId="0C74482B" w14:textId="77777777" w:rsidR="00F17CFF" w:rsidRPr="00350FD3" w:rsidRDefault="00F17CFF" w:rsidP="00F17CFF"/>
        </w:tc>
        <w:tc>
          <w:tcPr>
            <w:tcW w:w="1483" w:type="dxa"/>
            <w:tcBorders>
              <w:top w:val="nil"/>
              <w:left w:val="nil"/>
              <w:bottom w:val="single" w:sz="4" w:space="0" w:color="696969"/>
              <w:right w:val="single" w:sz="4" w:space="0" w:color="696969"/>
            </w:tcBorders>
            <w:shd w:val="clear" w:color="auto" w:fill="auto"/>
          </w:tcPr>
          <w:p w14:paraId="640157F6" w14:textId="77777777" w:rsidR="00F17CFF" w:rsidRPr="00350FD3" w:rsidRDefault="00F17CFF" w:rsidP="00F17CFF">
            <w:r w:rsidRPr="00350FD3">
              <w:t>Rule</w:t>
            </w:r>
          </w:p>
        </w:tc>
        <w:tc>
          <w:tcPr>
            <w:tcW w:w="4531" w:type="dxa"/>
            <w:tcBorders>
              <w:top w:val="nil"/>
              <w:left w:val="nil"/>
              <w:bottom w:val="single" w:sz="4" w:space="0" w:color="696969"/>
              <w:right w:val="single" w:sz="8" w:space="0" w:color="696969"/>
            </w:tcBorders>
            <w:shd w:val="clear" w:color="auto" w:fill="auto"/>
          </w:tcPr>
          <w:p w14:paraId="22985701" w14:textId="3976ADE9" w:rsidR="00F17CFF" w:rsidRPr="00350FD3" w:rsidRDefault="00F372A7" w:rsidP="00F17CFF">
            <w:r>
              <w:t xml:space="preserve">SSRS </w:t>
            </w:r>
            <w:r w:rsidR="00341397">
              <w:t>2014</w:t>
            </w:r>
            <w:r w:rsidR="00F17CFF" w:rsidRPr="00350FD3">
              <w:t>: Number of subscriptions</w:t>
            </w:r>
          </w:p>
        </w:tc>
      </w:tr>
      <w:tr w:rsidR="00F17CFF" w:rsidRPr="00350FD3" w14:paraId="2F55B616" w14:textId="77777777" w:rsidTr="00864EF4">
        <w:trPr>
          <w:trHeight w:val="300"/>
        </w:trPr>
        <w:tc>
          <w:tcPr>
            <w:tcW w:w="2546" w:type="dxa"/>
            <w:vMerge/>
            <w:tcBorders>
              <w:left w:val="single" w:sz="8" w:space="0" w:color="696969"/>
              <w:right w:val="single" w:sz="4" w:space="0" w:color="696969"/>
            </w:tcBorders>
            <w:shd w:val="clear" w:color="auto" w:fill="auto"/>
          </w:tcPr>
          <w:p w14:paraId="6443B27D" w14:textId="77777777" w:rsidR="00F17CFF" w:rsidRPr="00350FD3" w:rsidRDefault="00F17CFF" w:rsidP="00F17CFF"/>
        </w:tc>
        <w:tc>
          <w:tcPr>
            <w:tcW w:w="1483" w:type="dxa"/>
            <w:tcBorders>
              <w:top w:val="nil"/>
              <w:left w:val="nil"/>
              <w:bottom w:val="single" w:sz="4" w:space="0" w:color="696969"/>
              <w:right w:val="single" w:sz="4" w:space="0" w:color="696969"/>
            </w:tcBorders>
            <w:shd w:val="clear" w:color="auto" w:fill="auto"/>
          </w:tcPr>
          <w:p w14:paraId="14234B9E" w14:textId="77777777" w:rsidR="00F17CFF" w:rsidRPr="00350FD3" w:rsidRDefault="00F17CFF" w:rsidP="00F17CFF">
            <w:r w:rsidRPr="00350FD3">
              <w:t>Rule</w:t>
            </w:r>
          </w:p>
        </w:tc>
        <w:tc>
          <w:tcPr>
            <w:tcW w:w="4531" w:type="dxa"/>
            <w:tcBorders>
              <w:top w:val="nil"/>
              <w:left w:val="nil"/>
              <w:bottom w:val="single" w:sz="4" w:space="0" w:color="696969"/>
              <w:right w:val="single" w:sz="8" w:space="0" w:color="696969"/>
            </w:tcBorders>
            <w:shd w:val="clear" w:color="auto" w:fill="auto"/>
          </w:tcPr>
          <w:p w14:paraId="29189696" w14:textId="61952E6C" w:rsidR="00F17CFF" w:rsidRPr="00350FD3" w:rsidRDefault="00F372A7" w:rsidP="00F17CFF">
            <w:r>
              <w:t xml:space="preserve">SSRS </w:t>
            </w:r>
            <w:r w:rsidR="00341397">
              <w:t>2014</w:t>
            </w:r>
            <w:r w:rsidR="00F17CFF" w:rsidRPr="00350FD3">
              <w:t>: On-demand execution failures per minute</w:t>
            </w:r>
          </w:p>
        </w:tc>
      </w:tr>
      <w:tr w:rsidR="00F17CFF" w:rsidRPr="00350FD3" w14:paraId="77480EFA" w14:textId="77777777" w:rsidTr="00864EF4">
        <w:trPr>
          <w:trHeight w:val="300"/>
        </w:trPr>
        <w:tc>
          <w:tcPr>
            <w:tcW w:w="2546" w:type="dxa"/>
            <w:vMerge/>
            <w:tcBorders>
              <w:left w:val="single" w:sz="8" w:space="0" w:color="696969"/>
              <w:right w:val="single" w:sz="4" w:space="0" w:color="696969"/>
            </w:tcBorders>
            <w:shd w:val="clear" w:color="auto" w:fill="auto"/>
          </w:tcPr>
          <w:p w14:paraId="0637294F" w14:textId="77777777" w:rsidR="00F17CFF" w:rsidRPr="00350FD3" w:rsidRDefault="00F17CFF" w:rsidP="00F17CFF"/>
        </w:tc>
        <w:tc>
          <w:tcPr>
            <w:tcW w:w="1483" w:type="dxa"/>
            <w:tcBorders>
              <w:top w:val="nil"/>
              <w:left w:val="nil"/>
              <w:bottom w:val="single" w:sz="4" w:space="0" w:color="696969"/>
              <w:right w:val="single" w:sz="4" w:space="0" w:color="696969"/>
            </w:tcBorders>
            <w:shd w:val="clear" w:color="auto" w:fill="auto"/>
          </w:tcPr>
          <w:p w14:paraId="0D3881D6" w14:textId="77777777" w:rsidR="00F17CFF" w:rsidRPr="00350FD3" w:rsidRDefault="00F17CFF" w:rsidP="00F17CFF">
            <w:r w:rsidRPr="00350FD3">
              <w:t>Rule</w:t>
            </w:r>
          </w:p>
        </w:tc>
        <w:tc>
          <w:tcPr>
            <w:tcW w:w="4531" w:type="dxa"/>
            <w:tcBorders>
              <w:top w:val="nil"/>
              <w:left w:val="nil"/>
              <w:bottom w:val="single" w:sz="4" w:space="0" w:color="696969"/>
              <w:right w:val="single" w:sz="8" w:space="0" w:color="696969"/>
            </w:tcBorders>
            <w:shd w:val="clear" w:color="auto" w:fill="auto"/>
          </w:tcPr>
          <w:p w14:paraId="4BD9A2D1" w14:textId="5C4A510C" w:rsidR="00F17CFF" w:rsidRPr="00350FD3" w:rsidRDefault="00F372A7" w:rsidP="00F17CFF">
            <w:r>
              <w:t xml:space="preserve">SSRS </w:t>
            </w:r>
            <w:r w:rsidR="00341397">
              <w:t>2014</w:t>
            </w:r>
            <w:r w:rsidR="00F17CFF" w:rsidRPr="00350FD3">
              <w:t>: On-demand executions per minute</w:t>
            </w:r>
          </w:p>
        </w:tc>
      </w:tr>
      <w:tr w:rsidR="00F17CFF" w:rsidRPr="00350FD3" w14:paraId="1480C3FE" w14:textId="77777777" w:rsidTr="00864EF4">
        <w:trPr>
          <w:trHeight w:val="300"/>
        </w:trPr>
        <w:tc>
          <w:tcPr>
            <w:tcW w:w="2546" w:type="dxa"/>
            <w:vMerge/>
            <w:tcBorders>
              <w:left w:val="single" w:sz="8" w:space="0" w:color="696969"/>
              <w:right w:val="single" w:sz="4" w:space="0" w:color="696969"/>
            </w:tcBorders>
            <w:shd w:val="clear" w:color="auto" w:fill="auto"/>
          </w:tcPr>
          <w:p w14:paraId="227391F8" w14:textId="77777777" w:rsidR="00F17CFF" w:rsidRPr="00350FD3" w:rsidRDefault="00F17CFF" w:rsidP="00F17CFF"/>
        </w:tc>
        <w:tc>
          <w:tcPr>
            <w:tcW w:w="1483" w:type="dxa"/>
            <w:tcBorders>
              <w:top w:val="nil"/>
              <w:left w:val="nil"/>
              <w:bottom w:val="single" w:sz="4" w:space="0" w:color="696969"/>
              <w:right w:val="single" w:sz="4" w:space="0" w:color="696969"/>
            </w:tcBorders>
            <w:shd w:val="clear" w:color="auto" w:fill="auto"/>
          </w:tcPr>
          <w:p w14:paraId="46B3A864" w14:textId="77777777" w:rsidR="00F17CFF" w:rsidRPr="00350FD3" w:rsidRDefault="00F17CFF" w:rsidP="00F17CFF">
            <w:r w:rsidRPr="00350FD3">
              <w:t>Rule</w:t>
            </w:r>
          </w:p>
        </w:tc>
        <w:tc>
          <w:tcPr>
            <w:tcW w:w="4531" w:type="dxa"/>
            <w:tcBorders>
              <w:top w:val="nil"/>
              <w:left w:val="nil"/>
              <w:bottom w:val="single" w:sz="4" w:space="0" w:color="696969"/>
              <w:right w:val="single" w:sz="8" w:space="0" w:color="696969"/>
            </w:tcBorders>
            <w:shd w:val="clear" w:color="auto" w:fill="auto"/>
          </w:tcPr>
          <w:p w14:paraId="754FE13C" w14:textId="634D6DDD" w:rsidR="00F17CFF" w:rsidRPr="00350FD3" w:rsidRDefault="00F372A7" w:rsidP="00F17CFF">
            <w:r>
              <w:t xml:space="preserve">SSRS </w:t>
            </w:r>
            <w:r w:rsidR="00341397">
              <w:t>2014</w:t>
            </w:r>
            <w:r w:rsidR="00F17CFF" w:rsidRPr="00350FD3">
              <w:t>: Report executions per minute</w:t>
            </w:r>
          </w:p>
        </w:tc>
      </w:tr>
      <w:tr w:rsidR="00F17CFF" w:rsidRPr="00350FD3" w14:paraId="275B3E2F" w14:textId="77777777" w:rsidTr="00864EF4">
        <w:trPr>
          <w:trHeight w:val="300"/>
        </w:trPr>
        <w:tc>
          <w:tcPr>
            <w:tcW w:w="2546" w:type="dxa"/>
            <w:vMerge/>
            <w:tcBorders>
              <w:left w:val="single" w:sz="8" w:space="0" w:color="696969"/>
              <w:right w:val="single" w:sz="4" w:space="0" w:color="696969"/>
            </w:tcBorders>
            <w:shd w:val="clear" w:color="auto" w:fill="auto"/>
          </w:tcPr>
          <w:p w14:paraId="2AEBB13B" w14:textId="77777777" w:rsidR="00F17CFF" w:rsidRPr="00350FD3" w:rsidRDefault="00F17CFF" w:rsidP="00F17CFF"/>
        </w:tc>
        <w:tc>
          <w:tcPr>
            <w:tcW w:w="1483" w:type="dxa"/>
            <w:tcBorders>
              <w:top w:val="nil"/>
              <w:left w:val="nil"/>
              <w:bottom w:val="single" w:sz="4" w:space="0" w:color="696969"/>
              <w:right w:val="single" w:sz="4" w:space="0" w:color="696969"/>
            </w:tcBorders>
            <w:shd w:val="clear" w:color="auto" w:fill="auto"/>
          </w:tcPr>
          <w:p w14:paraId="2EFAE2A0" w14:textId="77777777" w:rsidR="00F17CFF" w:rsidRPr="00350FD3" w:rsidRDefault="00F17CFF" w:rsidP="00F17CFF">
            <w:r w:rsidRPr="00350FD3">
              <w:t>Rule</w:t>
            </w:r>
          </w:p>
        </w:tc>
        <w:tc>
          <w:tcPr>
            <w:tcW w:w="4531" w:type="dxa"/>
            <w:tcBorders>
              <w:top w:val="nil"/>
              <w:left w:val="nil"/>
              <w:bottom w:val="single" w:sz="4" w:space="0" w:color="696969"/>
              <w:right w:val="single" w:sz="8" w:space="0" w:color="696969"/>
            </w:tcBorders>
            <w:shd w:val="clear" w:color="auto" w:fill="auto"/>
          </w:tcPr>
          <w:p w14:paraId="69D4E4D2" w14:textId="45B51DCF" w:rsidR="00F17CFF" w:rsidRPr="00350FD3" w:rsidRDefault="00F372A7" w:rsidP="00F17CFF">
            <w:r>
              <w:t xml:space="preserve">SSRS </w:t>
            </w:r>
            <w:r w:rsidR="00341397">
              <w:t>2014</w:t>
            </w:r>
            <w:r w:rsidR="00F17CFF" w:rsidRPr="00350FD3">
              <w:t>: Report executions per minute (Deployment)</w:t>
            </w:r>
          </w:p>
        </w:tc>
      </w:tr>
      <w:tr w:rsidR="00F17CFF" w:rsidRPr="00350FD3" w14:paraId="2A6983D4" w14:textId="77777777" w:rsidTr="00864EF4">
        <w:trPr>
          <w:trHeight w:val="300"/>
        </w:trPr>
        <w:tc>
          <w:tcPr>
            <w:tcW w:w="2546" w:type="dxa"/>
            <w:vMerge/>
            <w:tcBorders>
              <w:left w:val="single" w:sz="8" w:space="0" w:color="696969"/>
              <w:right w:val="single" w:sz="4" w:space="0" w:color="696969"/>
            </w:tcBorders>
            <w:shd w:val="clear" w:color="auto" w:fill="auto"/>
          </w:tcPr>
          <w:p w14:paraId="726D4825" w14:textId="77777777" w:rsidR="00F17CFF" w:rsidRPr="00350FD3" w:rsidRDefault="00F17CFF" w:rsidP="00F17CFF"/>
        </w:tc>
        <w:tc>
          <w:tcPr>
            <w:tcW w:w="1483" w:type="dxa"/>
            <w:tcBorders>
              <w:top w:val="nil"/>
              <w:left w:val="nil"/>
              <w:bottom w:val="single" w:sz="4" w:space="0" w:color="696969"/>
              <w:right w:val="single" w:sz="4" w:space="0" w:color="696969"/>
            </w:tcBorders>
            <w:shd w:val="clear" w:color="auto" w:fill="auto"/>
          </w:tcPr>
          <w:p w14:paraId="6575A0AF" w14:textId="77777777" w:rsidR="00F17CFF" w:rsidRPr="00350FD3" w:rsidRDefault="00F17CFF" w:rsidP="00F17CFF">
            <w:r w:rsidRPr="00350FD3">
              <w:t>Rule</w:t>
            </w:r>
          </w:p>
        </w:tc>
        <w:tc>
          <w:tcPr>
            <w:tcW w:w="4531" w:type="dxa"/>
            <w:tcBorders>
              <w:top w:val="nil"/>
              <w:left w:val="nil"/>
              <w:bottom w:val="single" w:sz="4" w:space="0" w:color="696969"/>
              <w:right w:val="single" w:sz="8" w:space="0" w:color="696969"/>
            </w:tcBorders>
            <w:shd w:val="clear" w:color="auto" w:fill="auto"/>
          </w:tcPr>
          <w:p w14:paraId="6CA2537B" w14:textId="11E8D6FB" w:rsidR="00F17CFF" w:rsidRPr="00350FD3" w:rsidRDefault="00F372A7" w:rsidP="00F17CFF">
            <w:r>
              <w:t xml:space="preserve">SSRS </w:t>
            </w:r>
            <w:r w:rsidR="00341397">
              <w:t>2014</w:t>
            </w:r>
            <w:r w:rsidR="00F17CFF" w:rsidRPr="00350FD3">
              <w:t>: Scheduled execution failures per minute</w:t>
            </w:r>
          </w:p>
        </w:tc>
      </w:tr>
      <w:tr w:rsidR="00F17CFF" w:rsidRPr="00350FD3" w14:paraId="7AE3E27F" w14:textId="77777777" w:rsidTr="00864EF4">
        <w:trPr>
          <w:trHeight w:val="300"/>
        </w:trPr>
        <w:tc>
          <w:tcPr>
            <w:tcW w:w="2546" w:type="dxa"/>
            <w:vMerge/>
            <w:tcBorders>
              <w:left w:val="single" w:sz="8" w:space="0" w:color="696969"/>
              <w:right w:val="single" w:sz="4" w:space="0" w:color="696969"/>
            </w:tcBorders>
            <w:shd w:val="clear" w:color="auto" w:fill="auto"/>
          </w:tcPr>
          <w:p w14:paraId="2CF33675" w14:textId="77777777" w:rsidR="00F17CFF" w:rsidRPr="00350FD3" w:rsidRDefault="00F17CFF" w:rsidP="00F17CFF"/>
        </w:tc>
        <w:tc>
          <w:tcPr>
            <w:tcW w:w="1483" w:type="dxa"/>
            <w:tcBorders>
              <w:top w:val="nil"/>
              <w:left w:val="nil"/>
              <w:bottom w:val="single" w:sz="4" w:space="0" w:color="696969"/>
              <w:right w:val="single" w:sz="4" w:space="0" w:color="696969"/>
            </w:tcBorders>
            <w:shd w:val="clear" w:color="auto" w:fill="auto"/>
          </w:tcPr>
          <w:p w14:paraId="097CE333" w14:textId="77777777" w:rsidR="00F17CFF" w:rsidRPr="00350FD3" w:rsidRDefault="00F17CFF" w:rsidP="00F17CFF">
            <w:r w:rsidRPr="00350FD3">
              <w:t>Rule</w:t>
            </w:r>
          </w:p>
        </w:tc>
        <w:tc>
          <w:tcPr>
            <w:tcW w:w="4531" w:type="dxa"/>
            <w:tcBorders>
              <w:top w:val="nil"/>
              <w:left w:val="nil"/>
              <w:bottom w:val="single" w:sz="4" w:space="0" w:color="696969"/>
              <w:right w:val="single" w:sz="8" w:space="0" w:color="696969"/>
            </w:tcBorders>
            <w:shd w:val="clear" w:color="auto" w:fill="auto"/>
          </w:tcPr>
          <w:p w14:paraId="1724D3F3" w14:textId="146BB773" w:rsidR="00F17CFF" w:rsidRPr="00350FD3" w:rsidRDefault="00F372A7" w:rsidP="00F17CFF">
            <w:r>
              <w:t xml:space="preserve">SSRS </w:t>
            </w:r>
            <w:r w:rsidR="00341397">
              <w:t>2014</w:t>
            </w:r>
            <w:r w:rsidR="00F17CFF" w:rsidRPr="00350FD3">
              <w:t>: Scheduled executions per minute</w:t>
            </w:r>
          </w:p>
        </w:tc>
      </w:tr>
      <w:tr w:rsidR="00F17CFF" w:rsidRPr="00350FD3" w14:paraId="5EC5FEA5" w14:textId="77777777" w:rsidTr="00864EF4">
        <w:trPr>
          <w:trHeight w:val="300"/>
        </w:trPr>
        <w:tc>
          <w:tcPr>
            <w:tcW w:w="2546" w:type="dxa"/>
            <w:vMerge/>
            <w:tcBorders>
              <w:left w:val="single" w:sz="8" w:space="0" w:color="696969"/>
              <w:right w:val="single" w:sz="4" w:space="0" w:color="696969"/>
            </w:tcBorders>
            <w:shd w:val="clear" w:color="auto" w:fill="auto"/>
          </w:tcPr>
          <w:p w14:paraId="13751E72" w14:textId="77777777" w:rsidR="00F17CFF" w:rsidRPr="00350FD3" w:rsidRDefault="00F17CFF" w:rsidP="00F17CFF"/>
        </w:tc>
        <w:tc>
          <w:tcPr>
            <w:tcW w:w="1483" w:type="dxa"/>
            <w:tcBorders>
              <w:top w:val="nil"/>
              <w:left w:val="nil"/>
              <w:bottom w:val="single" w:sz="4" w:space="0" w:color="696969"/>
              <w:right w:val="single" w:sz="4" w:space="0" w:color="696969"/>
            </w:tcBorders>
            <w:shd w:val="clear" w:color="auto" w:fill="auto"/>
          </w:tcPr>
          <w:p w14:paraId="0F1DBC15" w14:textId="77777777" w:rsidR="00F17CFF" w:rsidRPr="00350FD3" w:rsidRDefault="00F17CFF" w:rsidP="00F17CFF">
            <w:r w:rsidRPr="00350FD3">
              <w:t>Rule</w:t>
            </w:r>
          </w:p>
        </w:tc>
        <w:tc>
          <w:tcPr>
            <w:tcW w:w="4531" w:type="dxa"/>
            <w:tcBorders>
              <w:top w:val="nil"/>
              <w:left w:val="nil"/>
              <w:bottom w:val="single" w:sz="4" w:space="0" w:color="696969"/>
              <w:right w:val="single" w:sz="8" w:space="0" w:color="696969"/>
            </w:tcBorders>
            <w:shd w:val="clear" w:color="auto" w:fill="auto"/>
          </w:tcPr>
          <w:p w14:paraId="02C51BBE" w14:textId="7E015293" w:rsidR="00F17CFF" w:rsidRPr="00350FD3" w:rsidRDefault="00F372A7" w:rsidP="00F17CFF">
            <w:r>
              <w:t xml:space="preserve">SSRS </w:t>
            </w:r>
            <w:r w:rsidR="00341397">
              <w:t>2014</w:t>
            </w:r>
            <w:r w:rsidR="00F17CFF" w:rsidRPr="00350FD3">
              <w:t>: Total memory consumed on the server (GB)</w:t>
            </w:r>
          </w:p>
        </w:tc>
      </w:tr>
      <w:tr w:rsidR="00F17CFF" w:rsidRPr="00350FD3" w14:paraId="2D0133DF" w14:textId="77777777" w:rsidTr="00864EF4">
        <w:trPr>
          <w:trHeight w:val="300"/>
        </w:trPr>
        <w:tc>
          <w:tcPr>
            <w:tcW w:w="2546" w:type="dxa"/>
            <w:vMerge/>
            <w:tcBorders>
              <w:left w:val="single" w:sz="8" w:space="0" w:color="696969"/>
              <w:right w:val="single" w:sz="4" w:space="0" w:color="696969"/>
            </w:tcBorders>
            <w:shd w:val="clear" w:color="auto" w:fill="auto"/>
          </w:tcPr>
          <w:p w14:paraId="6CC6E9BD" w14:textId="77777777" w:rsidR="00F17CFF" w:rsidRPr="00350FD3" w:rsidRDefault="00F17CFF" w:rsidP="00F17CFF"/>
        </w:tc>
        <w:tc>
          <w:tcPr>
            <w:tcW w:w="1483" w:type="dxa"/>
            <w:tcBorders>
              <w:top w:val="nil"/>
              <w:left w:val="nil"/>
              <w:bottom w:val="single" w:sz="4" w:space="0" w:color="696969"/>
              <w:right w:val="single" w:sz="4" w:space="0" w:color="696969"/>
            </w:tcBorders>
            <w:shd w:val="clear" w:color="auto" w:fill="auto"/>
          </w:tcPr>
          <w:p w14:paraId="2601FAC9" w14:textId="77777777" w:rsidR="00F17CFF" w:rsidRPr="00350FD3" w:rsidRDefault="00F17CFF" w:rsidP="00F17CFF">
            <w:r w:rsidRPr="00350FD3">
              <w:t>Rule</w:t>
            </w:r>
          </w:p>
        </w:tc>
        <w:tc>
          <w:tcPr>
            <w:tcW w:w="4531" w:type="dxa"/>
            <w:tcBorders>
              <w:top w:val="nil"/>
              <w:left w:val="nil"/>
              <w:bottom w:val="single" w:sz="4" w:space="0" w:color="696969"/>
              <w:right w:val="single" w:sz="8" w:space="0" w:color="696969"/>
            </w:tcBorders>
            <w:shd w:val="clear" w:color="auto" w:fill="auto"/>
          </w:tcPr>
          <w:p w14:paraId="34FEC610" w14:textId="40D6F4EB" w:rsidR="00F17CFF" w:rsidRPr="00350FD3" w:rsidRDefault="00F372A7" w:rsidP="00F17CFF">
            <w:r>
              <w:t xml:space="preserve">SSRS </w:t>
            </w:r>
            <w:r w:rsidR="00341397">
              <w:t>2014</w:t>
            </w:r>
            <w:r w:rsidR="00F17CFF" w:rsidRPr="00350FD3">
              <w:t>: Total memory on the Server (GB)</w:t>
            </w:r>
          </w:p>
        </w:tc>
      </w:tr>
      <w:tr w:rsidR="00F17CFF" w:rsidRPr="00350FD3" w14:paraId="2E2E98AA" w14:textId="77777777" w:rsidTr="00864EF4">
        <w:trPr>
          <w:trHeight w:val="300"/>
        </w:trPr>
        <w:tc>
          <w:tcPr>
            <w:tcW w:w="2546" w:type="dxa"/>
            <w:vMerge/>
            <w:tcBorders>
              <w:left w:val="single" w:sz="8" w:space="0" w:color="696969"/>
              <w:right w:val="single" w:sz="4" w:space="0" w:color="696969"/>
            </w:tcBorders>
            <w:shd w:val="clear" w:color="auto" w:fill="auto"/>
          </w:tcPr>
          <w:p w14:paraId="222FC69C" w14:textId="77777777" w:rsidR="00F17CFF" w:rsidRPr="00350FD3" w:rsidRDefault="00F17CFF" w:rsidP="00F17CFF"/>
        </w:tc>
        <w:tc>
          <w:tcPr>
            <w:tcW w:w="1483" w:type="dxa"/>
            <w:tcBorders>
              <w:top w:val="nil"/>
              <w:left w:val="nil"/>
              <w:bottom w:val="single" w:sz="4" w:space="0" w:color="696969"/>
              <w:right w:val="single" w:sz="4" w:space="0" w:color="696969"/>
            </w:tcBorders>
            <w:shd w:val="clear" w:color="auto" w:fill="auto"/>
          </w:tcPr>
          <w:p w14:paraId="1DE304EC" w14:textId="77777777" w:rsidR="00F17CFF" w:rsidRPr="00350FD3" w:rsidRDefault="00F17CFF" w:rsidP="00F17CFF">
            <w:r w:rsidRPr="00350FD3">
              <w:t>Rule</w:t>
            </w:r>
          </w:p>
        </w:tc>
        <w:tc>
          <w:tcPr>
            <w:tcW w:w="4531" w:type="dxa"/>
            <w:tcBorders>
              <w:top w:val="nil"/>
              <w:left w:val="nil"/>
              <w:bottom w:val="single" w:sz="4" w:space="0" w:color="696969"/>
              <w:right w:val="single" w:sz="8" w:space="0" w:color="696969"/>
            </w:tcBorders>
            <w:shd w:val="clear" w:color="auto" w:fill="auto"/>
          </w:tcPr>
          <w:p w14:paraId="294098B1" w14:textId="4370DC02" w:rsidR="00F17CFF" w:rsidRPr="00350FD3" w:rsidRDefault="00F372A7" w:rsidP="00F17CFF">
            <w:r>
              <w:t xml:space="preserve">SSRS </w:t>
            </w:r>
            <w:r w:rsidR="00341397">
              <w:t>2014</w:t>
            </w:r>
            <w:r w:rsidR="00F17CFF" w:rsidRPr="00350FD3">
              <w:t>: WorkingSetMaximum (GB)</w:t>
            </w:r>
          </w:p>
        </w:tc>
      </w:tr>
      <w:tr w:rsidR="00F17CFF" w:rsidRPr="00350FD3" w14:paraId="387AE3AC" w14:textId="77777777" w:rsidTr="00864EF4">
        <w:trPr>
          <w:trHeight w:val="300"/>
        </w:trPr>
        <w:tc>
          <w:tcPr>
            <w:tcW w:w="2546" w:type="dxa"/>
            <w:vMerge/>
            <w:tcBorders>
              <w:left w:val="single" w:sz="8" w:space="0" w:color="696969"/>
              <w:bottom w:val="single" w:sz="4" w:space="0" w:color="696969"/>
              <w:right w:val="single" w:sz="4" w:space="0" w:color="696969"/>
            </w:tcBorders>
            <w:shd w:val="clear" w:color="auto" w:fill="auto"/>
          </w:tcPr>
          <w:p w14:paraId="4CA38DD8" w14:textId="77777777" w:rsidR="00F17CFF" w:rsidRPr="00350FD3" w:rsidRDefault="00F17CFF" w:rsidP="00F17CFF"/>
        </w:tc>
        <w:tc>
          <w:tcPr>
            <w:tcW w:w="1483" w:type="dxa"/>
            <w:tcBorders>
              <w:top w:val="nil"/>
              <w:left w:val="nil"/>
              <w:bottom w:val="single" w:sz="4" w:space="0" w:color="696969"/>
              <w:right w:val="single" w:sz="4" w:space="0" w:color="696969"/>
            </w:tcBorders>
            <w:shd w:val="clear" w:color="auto" w:fill="auto"/>
          </w:tcPr>
          <w:p w14:paraId="39857A60" w14:textId="77777777" w:rsidR="00F17CFF" w:rsidRPr="00350FD3" w:rsidRDefault="00F17CFF" w:rsidP="00F17CFF">
            <w:r w:rsidRPr="00350FD3">
              <w:t>Rule</w:t>
            </w:r>
          </w:p>
        </w:tc>
        <w:tc>
          <w:tcPr>
            <w:tcW w:w="4531" w:type="dxa"/>
            <w:tcBorders>
              <w:top w:val="nil"/>
              <w:left w:val="nil"/>
              <w:bottom w:val="single" w:sz="4" w:space="0" w:color="696969"/>
              <w:right w:val="single" w:sz="8" w:space="0" w:color="696969"/>
            </w:tcBorders>
            <w:shd w:val="clear" w:color="auto" w:fill="auto"/>
          </w:tcPr>
          <w:p w14:paraId="50B485B9" w14:textId="4AE409E0" w:rsidR="00F17CFF" w:rsidRPr="00350FD3" w:rsidRDefault="00F372A7" w:rsidP="00F17CFF">
            <w:r>
              <w:t xml:space="preserve">SSRS </w:t>
            </w:r>
            <w:r w:rsidR="00341397">
              <w:t>2014</w:t>
            </w:r>
            <w:r w:rsidR="00F17CFF" w:rsidRPr="00350FD3">
              <w:t>: WorkingSetMinimum (GB)</w:t>
            </w:r>
          </w:p>
        </w:tc>
      </w:tr>
    </w:tbl>
    <w:p w14:paraId="0A432AEE" w14:textId="7087E65F" w:rsidR="00E010D8" w:rsidRDefault="00E010D8" w:rsidP="00F47599"/>
    <w:p w14:paraId="289DB4FD" w14:textId="77777777" w:rsidR="00E010D8" w:rsidRDefault="00E010D8">
      <w:pPr>
        <w:spacing w:before="0" w:after="0" w:line="240" w:lineRule="auto"/>
        <w:jc w:val="left"/>
      </w:pPr>
      <w:r>
        <w:br w:type="page"/>
      </w:r>
    </w:p>
    <w:p w14:paraId="782CFA36" w14:textId="77777777" w:rsidR="00F47599" w:rsidRPr="00F47599" w:rsidRDefault="00F47599" w:rsidP="00F47599"/>
    <w:p w14:paraId="448D8359" w14:textId="5DBD3FDA" w:rsidR="00E010D8" w:rsidRPr="00B76BCD" w:rsidRDefault="00E010D8" w:rsidP="00E010D8">
      <w:pPr>
        <w:pStyle w:val="Heading2"/>
      </w:pPr>
      <w:bookmarkStart w:id="117" w:name="_Toc389869179"/>
      <w:bookmarkStart w:id="118" w:name="_Toc444095550"/>
      <w:bookmarkEnd w:id="115"/>
      <w:bookmarkEnd w:id="116"/>
      <w:r w:rsidRPr="00E010D8">
        <w:t xml:space="preserve">Appendix: Known Issues </w:t>
      </w:r>
      <w:bookmarkEnd w:id="117"/>
      <w:r w:rsidR="00E71726" w:rsidRPr="00E010D8">
        <w:t xml:space="preserve">and </w:t>
      </w:r>
      <w:r w:rsidR="00E71726">
        <w:t>Release Notes</w:t>
      </w:r>
      <w:bookmarkEnd w:id="118"/>
    </w:p>
    <w:p w14:paraId="03F4BCFC" w14:textId="63602AE1" w:rsidR="00E010D8" w:rsidRDefault="00E010D8" w:rsidP="00E010D8">
      <w:pPr>
        <w:pStyle w:val="Heading5"/>
      </w:pPr>
      <w:r>
        <w:t>Instance discovery fails</w:t>
      </w:r>
      <w:r w:rsidR="00A13AD9">
        <w:t>,</w:t>
      </w:r>
      <w:r>
        <w:t xml:space="preserve"> if host name cannot be resolved in DNS</w:t>
      </w:r>
    </w:p>
    <w:p w14:paraId="5F02C63E" w14:textId="1C429CC6" w:rsidR="00E010D8" w:rsidRDefault="00E010D8" w:rsidP="00E010D8">
      <w:r w:rsidRPr="006E63DB">
        <w:rPr>
          <w:b/>
        </w:rPr>
        <w:t>Issue:</w:t>
      </w:r>
      <w:r w:rsidRPr="00E010D8">
        <w:t xml:space="preserve"> SSRS Instance </w:t>
      </w:r>
      <w:r>
        <w:t xml:space="preserve">discovery fails with </w:t>
      </w:r>
      <w:r w:rsidR="00A13AD9">
        <w:t xml:space="preserve">the </w:t>
      </w:r>
      <w:r>
        <w:t>following error:</w:t>
      </w:r>
    </w:p>
    <w:p w14:paraId="6243AE49" w14:textId="4F0FB574" w:rsidR="00E010D8" w:rsidRDefault="00E010D8" w:rsidP="00E010D8">
      <w:pPr>
        <w:pStyle w:val="SampleCode"/>
      </w:pPr>
      <w:r>
        <w:t>SSRS instance cannot be discovered because of the following issue:</w:t>
      </w:r>
    </w:p>
    <w:p w14:paraId="0F2F1C29" w14:textId="5982059A" w:rsidR="00E010D8" w:rsidRPr="00E010D8" w:rsidRDefault="00E010D8" w:rsidP="00E010D8">
      <w:pPr>
        <w:pStyle w:val="SampleCode"/>
      </w:pPr>
      <w:r>
        <w:t>Module: Microsoft.SQLServer2014.ReportingServices.Module.Discovery.ReportingServicesNativeProperty</w:t>
      </w:r>
    </w:p>
    <w:p w14:paraId="5A3096A7" w14:textId="77777777" w:rsidR="00E010D8" w:rsidRDefault="00E010D8" w:rsidP="00E010D8">
      <w:pPr>
        <w:pStyle w:val="SampleCode"/>
      </w:pPr>
      <w:r>
        <w:t>No such host is known</w:t>
      </w:r>
    </w:p>
    <w:p w14:paraId="647600B4" w14:textId="77777777" w:rsidR="00E010D8" w:rsidRDefault="00E010D8" w:rsidP="00E010D8">
      <w:pPr>
        <w:pStyle w:val="SampleCode"/>
      </w:pPr>
      <w:r>
        <w:t>   at System.Net.Dns.InternalGetHostByName(String hostName, Boolean includeIPv6)</w:t>
      </w:r>
    </w:p>
    <w:p w14:paraId="087C294B" w14:textId="1E05D4CE" w:rsidR="00E010D8" w:rsidRDefault="00E010D8" w:rsidP="00E010D8">
      <w:pPr>
        <w:pStyle w:val="SampleCode"/>
      </w:pPr>
      <w:r>
        <w:t>   at System.Net.Dns.GetHostEntry(String hostNameOrAddress)</w:t>
      </w:r>
    </w:p>
    <w:p w14:paraId="42A33C32" w14:textId="0D8B8C6C" w:rsidR="006E63DB" w:rsidRDefault="00E010D8" w:rsidP="00341397">
      <w:r w:rsidRPr="006E63DB">
        <w:rPr>
          <w:b/>
        </w:rPr>
        <w:t>Resolution:</w:t>
      </w:r>
      <w:r>
        <w:t xml:space="preserve"> Make sure that host name and host IP address can be resolved in DNS.</w:t>
      </w:r>
    </w:p>
    <w:p w14:paraId="4CB9AC7E" w14:textId="42852269" w:rsidR="00E71726" w:rsidRDefault="00E71726" w:rsidP="00E71726">
      <w:pPr>
        <w:pStyle w:val="Heading5"/>
      </w:pPr>
      <w:r>
        <w:t>SSRS Deployment Seed discovery may fail</w:t>
      </w:r>
      <w:r w:rsidR="00A13AD9">
        <w:t>,</w:t>
      </w:r>
      <w:r>
        <w:t xml:space="preserve"> if all services are stopped</w:t>
      </w:r>
    </w:p>
    <w:p w14:paraId="0A1B34D8" w14:textId="2B36321F" w:rsidR="00E71726" w:rsidRDefault="00E71726" w:rsidP="00E71726">
      <w:r w:rsidRPr="006E63DB">
        <w:rPr>
          <w:b/>
        </w:rPr>
        <w:t>Issue:</w:t>
      </w:r>
      <w:r w:rsidRPr="00E010D8">
        <w:t xml:space="preserve"> </w:t>
      </w:r>
      <w:r w:rsidRPr="00093C15">
        <w:t xml:space="preserve">SSRS Deployment Seed </w:t>
      </w:r>
      <w:r>
        <w:t xml:space="preserve">discovery fails and “An error occurred during execution of a SSRS  </w:t>
      </w:r>
      <w:r w:rsidR="003846F6">
        <w:t xml:space="preserve">2014 </w:t>
      </w:r>
      <w:r>
        <w:t xml:space="preserve">MP managed module” </w:t>
      </w:r>
      <w:r w:rsidR="00A13AD9">
        <w:t xml:space="preserve">alert </w:t>
      </w:r>
      <w:r>
        <w:t>is registered</w:t>
      </w:r>
      <w:r w:rsidR="00A13AD9">
        <w:t>,</w:t>
      </w:r>
      <w:r>
        <w:t xml:space="preserve"> if all SSRS Instances are stopped</w:t>
      </w:r>
      <w:r w:rsidR="00A13AD9">
        <w:t>,</w:t>
      </w:r>
      <w:r>
        <w:t xml:space="preserve"> or a corresponding SSRS Catalog database is inaccessible.</w:t>
      </w:r>
    </w:p>
    <w:p w14:paraId="50C6F87E" w14:textId="14E37C09" w:rsidR="00E71726" w:rsidRPr="00C83AC4" w:rsidRDefault="00E71726" w:rsidP="00E71726">
      <w:r w:rsidRPr="006E63DB">
        <w:rPr>
          <w:b/>
        </w:rPr>
        <w:t>Resolution:</w:t>
      </w:r>
      <w:r>
        <w:t xml:space="preserve"> Make database available for accounts used to discover SSRS Deployment and start SSRS Instances. In case SSRS services have been stopped intentionally</w:t>
      </w:r>
      <w:r w:rsidR="00A13AD9">
        <w:t>,</w:t>
      </w:r>
      <w:r>
        <w:t xml:space="preserve"> and you do not plan to use them in future, uninstall SSRS Instances</w:t>
      </w:r>
      <w:r w:rsidR="00A13AD9">
        <w:t>,</w:t>
      </w:r>
      <w:r>
        <w:t xml:space="preserve"> or use overrides to disable SSRS Deployment Seed discovery for all SSRS Instances</w:t>
      </w:r>
      <w:r w:rsidR="00A13AD9">
        <w:t>,</w:t>
      </w:r>
      <w:r>
        <w:t xml:space="preserve"> which are part of the affected SSRS Deployment.</w:t>
      </w:r>
    </w:p>
    <w:p w14:paraId="7C37D22F" w14:textId="57E0C6BA" w:rsidR="00E71726" w:rsidRDefault="00E71726" w:rsidP="00E71726">
      <w:pPr>
        <w:pStyle w:val="Heading5"/>
      </w:pPr>
      <w:r>
        <w:t>SSRS Instances deployed to different AD domains</w:t>
      </w:r>
      <w:r w:rsidR="00A13AD9">
        <w:t>,</w:t>
      </w:r>
      <w:r>
        <w:t xml:space="preserve"> or to servers</w:t>
      </w:r>
      <w:r w:rsidR="00A13AD9">
        <w:t>,</w:t>
      </w:r>
      <w:r>
        <w:t xml:space="preserve"> which are not members of </w:t>
      </w:r>
      <w:r w:rsidR="00A13AD9">
        <w:t xml:space="preserve">the </w:t>
      </w:r>
      <w:r>
        <w:t>domain</w:t>
      </w:r>
      <w:r w:rsidR="00A13AD9">
        <w:t>,</w:t>
      </w:r>
      <w:r>
        <w:t xml:space="preserve"> are monitored incorrectly</w:t>
      </w:r>
    </w:p>
    <w:p w14:paraId="0487622B" w14:textId="46BFA76F" w:rsidR="00E71726" w:rsidRDefault="00E71726" w:rsidP="00E71726">
      <w:r w:rsidRPr="006E63DB">
        <w:rPr>
          <w:b/>
        </w:rPr>
        <w:t>Issue:</w:t>
      </w:r>
      <w:r w:rsidRPr="00E010D8">
        <w:t xml:space="preserve"> </w:t>
      </w:r>
      <w:r w:rsidRPr="00A23F9F">
        <w:t xml:space="preserve">The current release of </w:t>
      </w:r>
      <w:r w:rsidR="00BA11EA" w:rsidRPr="00406C5E">
        <w:t>Microsoft System Center Management Pack for SQL Server 20</w:t>
      </w:r>
      <w:r w:rsidR="00BA11EA" w:rsidRPr="003E3BEC">
        <w:t>1</w:t>
      </w:r>
      <w:r w:rsidR="00BA11EA">
        <w:t>4</w:t>
      </w:r>
      <w:r w:rsidR="00BA11EA" w:rsidRPr="00406C5E">
        <w:t xml:space="preserve"> Reporting Services (Native Mode)</w:t>
      </w:r>
      <w:r w:rsidR="00BA11EA">
        <w:t xml:space="preserve"> </w:t>
      </w:r>
      <w:r w:rsidRPr="00A23F9F">
        <w:t>might</w:t>
      </w:r>
      <w:r>
        <w:t xml:space="preserve"> not operate correctly</w:t>
      </w:r>
      <w:r w:rsidR="00A13AD9">
        <w:t>,</w:t>
      </w:r>
      <w:r>
        <w:t xml:space="preserve"> when different components of SSRS Deployment are deployed to servers</w:t>
      </w:r>
      <w:r w:rsidR="00A13AD9">
        <w:t>,</w:t>
      </w:r>
      <w:r>
        <w:t xml:space="preserve"> which are members of different domains or workgroups.</w:t>
      </w:r>
    </w:p>
    <w:p w14:paraId="58CDC04B" w14:textId="47AB80B1" w:rsidR="00E71726" w:rsidRDefault="00E71726" w:rsidP="00E71726">
      <w:r w:rsidRPr="006E63DB">
        <w:rPr>
          <w:b/>
        </w:rPr>
        <w:t>Resolution:</w:t>
      </w:r>
      <w:r>
        <w:rPr>
          <w:b/>
        </w:rPr>
        <w:t xml:space="preserve"> </w:t>
      </w:r>
      <w:r w:rsidRPr="00A23F9F">
        <w:t xml:space="preserve">No resolution is known at </w:t>
      </w:r>
      <w:r w:rsidR="00A13AD9">
        <w:t>the</w:t>
      </w:r>
      <w:r w:rsidR="00A13AD9" w:rsidRPr="00A23F9F">
        <w:t xml:space="preserve"> </w:t>
      </w:r>
      <w:r w:rsidRPr="00A23F9F">
        <w:t>moment.</w:t>
      </w:r>
    </w:p>
    <w:p w14:paraId="2D6CD3BA" w14:textId="77777777" w:rsidR="001D782A" w:rsidRDefault="001D782A" w:rsidP="001D782A">
      <w:pPr>
        <w:pStyle w:val="Heading5"/>
      </w:pPr>
      <w:r>
        <w:t>C</w:t>
      </w:r>
      <w:r w:rsidRPr="00D81F08">
        <w:t xml:space="preserve">ollecting counters </w:t>
      </w:r>
      <w:r w:rsidRPr="005C46F3">
        <w:t>from x86 instances installed on x64 OS machines is not available</w:t>
      </w:r>
    </w:p>
    <w:p w14:paraId="43035F6F" w14:textId="592D93F8" w:rsidR="001D782A" w:rsidRPr="0066186D" w:rsidRDefault="001D782A" w:rsidP="001D782A">
      <w:pPr>
        <w:jc w:val="left"/>
        <w:rPr>
          <w:b/>
        </w:rPr>
      </w:pPr>
      <w:r w:rsidRPr="0066186D">
        <w:rPr>
          <w:b/>
        </w:rPr>
        <w:t>Issue</w:t>
      </w:r>
      <w:r w:rsidRPr="0066186D">
        <w:t xml:space="preserve">: </w:t>
      </w:r>
      <w:r w:rsidRPr="005C46F3">
        <w:t xml:space="preserve">If x86 instances are installed on a machine with x64 OS, collection of counters from such instances </w:t>
      </w:r>
      <w:r w:rsidR="00E74CFE">
        <w:t>may</w:t>
      </w:r>
      <w:r w:rsidRPr="005C46F3">
        <w:t xml:space="preserve"> not work.</w:t>
      </w:r>
    </w:p>
    <w:p w14:paraId="787D218C" w14:textId="77777777" w:rsidR="00935112" w:rsidRDefault="001D782A" w:rsidP="00594F67">
      <w:pPr>
        <w:rPr>
          <w:rFonts w:eastAsia="Times New Roman" w:cs="Arial"/>
          <w:kern w:val="0"/>
        </w:rPr>
      </w:pPr>
      <w:r w:rsidRPr="0066186D">
        <w:rPr>
          <w:rFonts w:eastAsia="Times New Roman" w:cs="Arial"/>
          <w:kern w:val="0"/>
        </w:rPr>
        <w:t>Resolution:</w:t>
      </w:r>
      <w:r>
        <w:rPr>
          <w:rFonts w:eastAsia="Times New Roman" w:cs="Arial"/>
          <w:kern w:val="0"/>
        </w:rPr>
        <w:t xml:space="preserve"> Mind </w:t>
      </w:r>
      <w:r w:rsidRPr="004B4B09">
        <w:rPr>
          <w:rFonts w:eastAsia="Times New Roman" w:cs="Arial"/>
          <w:kern w:val="0"/>
        </w:rPr>
        <w:t>bitness</w:t>
      </w:r>
      <w:r>
        <w:rPr>
          <w:rFonts w:eastAsia="Times New Roman" w:cs="Arial"/>
          <w:kern w:val="0"/>
        </w:rPr>
        <w:t xml:space="preserve"> of the instances during installation</w:t>
      </w:r>
      <w:r w:rsidRPr="0066186D">
        <w:rPr>
          <w:rFonts w:eastAsia="Times New Roman" w:cs="Arial"/>
          <w:kern w:val="0"/>
        </w:rPr>
        <w:t>.</w:t>
      </w:r>
    </w:p>
    <w:p w14:paraId="5519BB5B" w14:textId="77777777" w:rsidR="00935112" w:rsidRPr="00095C02" w:rsidRDefault="00935112" w:rsidP="00935112">
      <w:pPr>
        <w:pStyle w:val="Heading5"/>
      </w:pPr>
      <w:r w:rsidRPr="00FB0762">
        <w:t>Event ID 6201 “Exception: configuration does not contain Publisher section”</w:t>
      </w:r>
    </w:p>
    <w:p w14:paraId="57357470" w14:textId="44928096" w:rsidR="00935112" w:rsidRDefault="00935112" w:rsidP="00935112">
      <w:pPr>
        <w:jc w:val="left"/>
        <w:rPr>
          <w:b/>
        </w:rPr>
      </w:pPr>
      <w:r>
        <w:rPr>
          <w:b/>
        </w:rPr>
        <w:t>Issue</w:t>
      </w:r>
      <w:r>
        <w:t xml:space="preserve">: Some monitor workflows may fail after updating SSRS MP from 6.6.0.0 to version </w:t>
      </w:r>
      <w:r w:rsidR="00C55089">
        <w:t>6.6.7.6</w:t>
      </w:r>
      <w:r>
        <w:t xml:space="preserve"> or higher. This exception may be raised once for each running workflow immediately after update.</w:t>
      </w:r>
    </w:p>
    <w:p w14:paraId="7649DE41" w14:textId="77777777" w:rsidR="00095C02" w:rsidRDefault="00935112" w:rsidP="00594F67">
      <w:r>
        <w:rPr>
          <w:rFonts w:eastAsia="Times New Roman" w:cs="Arial"/>
          <w:kern w:val="0"/>
        </w:rPr>
        <w:t>Resolution: No actions require</w:t>
      </w:r>
      <w:r>
        <w:t>d.</w:t>
      </w:r>
    </w:p>
    <w:p w14:paraId="41484018" w14:textId="77777777" w:rsidR="00095C02" w:rsidRDefault="00095C02" w:rsidP="00095C02">
      <w:pPr>
        <w:pStyle w:val="Heading5"/>
      </w:pPr>
      <w:r>
        <w:lastRenderedPageBreak/>
        <w:t>Dashboards</w:t>
      </w:r>
      <w:r w:rsidRPr="009325CA">
        <w:t xml:space="preserve"> may cr</w:t>
      </w:r>
      <w:r>
        <w:t>a</w:t>
      </w:r>
      <w:r w:rsidRPr="009325CA">
        <w:t>sh upon MP upgrade</w:t>
      </w:r>
    </w:p>
    <w:p w14:paraId="0BCFAC31" w14:textId="435BDF1F" w:rsidR="00095C02" w:rsidRDefault="00095C02" w:rsidP="00095C02">
      <w:r w:rsidRPr="006E63DB">
        <w:rPr>
          <w:b/>
        </w:rPr>
        <w:t>Issue:</w:t>
      </w:r>
      <w:r w:rsidRPr="005E67A9">
        <w:t xml:space="preserve"> </w:t>
      </w:r>
      <w:r>
        <w:t xml:space="preserve">In some cases, upon upgrade of the MP to version </w:t>
      </w:r>
      <w:r w:rsidR="00C55089">
        <w:t>6.6.7.6</w:t>
      </w:r>
      <w:r>
        <w:t xml:space="preserve"> the Operations Console may crash with ObjectNotFoundException error.</w:t>
      </w:r>
    </w:p>
    <w:p w14:paraId="28509291" w14:textId="77777777" w:rsidR="00C11516" w:rsidRDefault="00095C02" w:rsidP="00594F67">
      <w:r>
        <w:t xml:space="preserve">Resolution: </w:t>
      </w:r>
      <w:r w:rsidRPr="009325CA">
        <w:t xml:space="preserve">Wait until the importing process is completed, and restart the Operations </w:t>
      </w:r>
      <w:r>
        <w:t>C</w:t>
      </w:r>
      <w:r w:rsidRPr="009325CA">
        <w:t>onsole. Mind that the Operations Console restarting is essential after MP upgrade. Otherwise the dashboards will not work.</w:t>
      </w:r>
    </w:p>
    <w:p w14:paraId="7E3FE3EB" w14:textId="77777777" w:rsidR="00C11516" w:rsidRDefault="00C11516" w:rsidP="00C11516">
      <w:pPr>
        <w:pStyle w:val="Heading5"/>
      </w:pPr>
      <w:r w:rsidRPr="00403850">
        <w:t>Usage of Local System as monitoring account may lead to errors</w:t>
      </w:r>
    </w:p>
    <w:p w14:paraId="74179AA4" w14:textId="77777777" w:rsidR="00C11516" w:rsidRDefault="00C11516" w:rsidP="00C11516">
      <w:r w:rsidRPr="006E63DB">
        <w:rPr>
          <w:b/>
        </w:rPr>
        <w:t>Issue:</w:t>
      </w:r>
      <w:r w:rsidRPr="005E67A9">
        <w:t xml:space="preserve"> </w:t>
      </w:r>
      <w:r w:rsidRPr="00403850">
        <w:t>On specific configurations, usage of Local System as monitoring account is not sufficient and may lead to errors (for Report manager accessible and Web service accessible monitors in particular)</w:t>
      </w:r>
      <w:r>
        <w:t>.</w:t>
      </w:r>
    </w:p>
    <w:p w14:paraId="44DC9AFE" w14:textId="27B3E7D4" w:rsidR="00594F67" w:rsidRDefault="00C11516" w:rsidP="00594F67">
      <w:r>
        <w:t xml:space="preserve">Resolution: </w:t>
      </w:r>
      <w:r w:rsidRPr="00403850">
        <w:t>A domain user with appropriate privileges is essential for the monitoring.</w:t>
      </w:r>
    </w:p>
    <w:p w14:paraId="67A15FC4" w14:textId="20BDCF21" w:rsidR="00E71726" w:rsidRDefault="00E71726" w:rsidP="00341397"/>
    <w:sectPr w:rsidR="00E71726" w:rsidSect="008D02DC">
      <w:headerReference w:type="default" r:id="rId51"/>
      <w:footerReference w:type="default" r:id="rId52"/>
      <w:pgSz w:w="12240" w:h="15840" w:code="1"/>
      <w:pgMar w:top="1440" w:right="1800" w:bottom="1440" w:left="1800" w:header="1440" w:footer="14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C022D8" w14:textId="77777777" w:rsidR="0040177A" w:rsidRDefault="0040177A">
      <w:r>
        <w:separator/>
      </w:r>
    </w:p>
    <w:p w14:paraId="2A057DEE" w14:textId="77777777" w:rsidR="0040177A" w:rsidRDefault="0040177A"/>
  </w:endnote>
  <w:endnote w:type="continuationSeparator" w:id="0">
    <w:p w14:paraId="7A593DA3" w14:textId="77777777" w:rsidR="0040177A" w:rsidRDefault="0040177A">
      <w:r>
        <w:continuationSeparator/>
      </w:r>
    </w:p>
    <w:p w14:paraId="4C9E97FD" w14:textId="77777777" w:rsidR="0040177A" w:rsidRDefault="0040177A"/>
  </w:endnote>
  <w:endnote w:type="continuationNotice" w:id="1">
    <w:p w14:paraId="70015596" w14:textId="77777777" w:rsidR="0040177A" w:rsidRDefault="0040177A">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DE389" w14:textId="77777777" w:rsidR="00802579" w:rsidRDefault="00802579" w:rsidP="00FB2389">
    <w:pPr>
      <w:pStyle w:val="Footer"/>
      <w:framePr w:wrap="around" w:vAnchor="text" w:hAnchor="margin" w:xAlign="right" w:y="1"/>
    </w:pPr>
    <w:r>
      <w:fldChar w:fldCharType="begin"/>
    </w:r>
    <w:r>
      <w:instrText xml:space="preserve">PAGE  </w:instrText>
    </w:r>
    <w:r>
      <w:fldChar w:fldCharType="end"/>
    </w:r>
  </w:p>
  <w:p w14:paraId="562ECC65" w14:textId="77777777" w:rsidR="00802579" w:rsidRDefault="00802579" w:rsidP="00C273C7">
    <w:pPr>
      <w:pStyle w:val="Footer"/>
      <w:ind w:right="360"/>
    </w:pPr>
  </w:p>
  <w:p w14:paraId="5C641F6C" w14:textId="77777777" w:rsidR="00802579" w:rsidRDefault="0080257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4E4598" w14:textId="77777777" w:rsidR="00802579" w:rsidRDefault="00802579" w:rsidP="00FB2389">
    <w:pPr>
      <w:pStyle w:val="Page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B873AD" w14:textId="77777777" w:rsidR="00802579" w:rsidRDefault="00802579" w:rsidP="00FB2389">
    <w:pPr>
      <w:pStyle w:val="Page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5B875B" w14:textId="77777777" w:rsidR="00802579" w:rsidRDefault="00802579" w:rsidP="008D02D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B0762">
      <w:rPr>
        <w:rStyle w:val="PageNumber"/>
        <w:noProof/>
      </w:rPr>
      <w:t>21</w:t>
    </w:r>
    <w:r>
      <w:rPr>
        <w:rStyle w:val="PageNumber"/>
      </w:rPr>
      <w:fldChar w:fldCharType="end"/>
    </w:r>
  </w:p>
  <w:p w14:paraId="58648AD2" w14:textId="77777777" w:rsidR="00802579" w:rsidRDefault="00802579" w:rsidP="008D02DC">
    <w:pPr>
      <w:pStyle w:val="Page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8E99D7" w14:textId="77777777" w:rsidR="0040177A" w:rsidRDefault="0040177A">
      <w:r>
        <w:separator/>
      </w:r>
    </w:p>
    <w:p w14:paraId="72B0A1C6" w14:textId="77777777" w:rsidR="0040177A" w:rsidRDefault="0040177A"/>
  </w:footnote>
  <w:footnote w:type="continuationSeparator" w:id="0">
    <w:p w14:paraId="5D5BC080" w14:textId="77777777" w:rsidR="0040177A" w:rsidRDefault="0040177A">
      <w:r>
        <w:continuationSeparator/>
      </w:r>
    </w:p>
    <w:p w14:paraId="23F4D049" w14:textId="77777777" w:rsidR="0040177A" w:rsidRDefault="0040177A"/>
  </w:footnote>
  <w:footnote w:type="continuationNotice" w:id="1">
    <w:p w14:paraId="1DFEEC98" w14:textId="77777777" w:rsidR="0040177A" w:rsidRDefault="0040177A">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E6A110" w14:textId="77777777" w:rsidR="00802579" w:rsidRDefault="00802579" w:rsidP="00C273C7">
    <w:pPr>
      <w:pStyle w:val="Header"/>
      <w:framePr w:wrap="around" w:vAnchor="text" w:hAnchor="margin" w:xAlign="right" w:y="1"/>
    </w:pPr>
    <w:r>
      <w:fldChar w:fldCharType="begin"/>
    </w:r>
    <w:r>
      <w:instrText xml:space="preserve">PAGE  </w:instrText>
    </w:r>
    <w:r>
      <w:fldChar w:fldCharType="end"/>
    </w:r>
  </w:p>
  <w:p w14:paraId="07BD9ACA" w14:textId="77777777" w:rsidR="00802579" w:rsidRDefault="00802579" w:rsidP="00874AF4">
    <w:pPr>
      <w:pStyle w:val="Header"/>
      <w:ind w:right="360"/>
    </w:pPr>
  </w:p>
  <w:p w14:paraId="0FE7DECD" w14:textId="77777777" w:rsidR="00802579" w:rsidRDefault="0080257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BBC" w14:textId="77777777" w:rsidR="00802579" w:rsidRDefault="00802579" w:rsidP="008D02DC">
    <w:pPr>
      <w:pStyle w:val="Page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2.5pt;height:12.5pt;visibility:visible" o:bullet="t">
        <v:imagedata r:id="rId1" o:title=""/>
      </v:shape>
    </w:pict>
  </w:numPicBullet>
  <w:numPicBullet w:numPicBulletId="1">
    <w:pict>
      <v:shape id="_x0000_i1031" type="#_x0000_t75" style="width:12.5pt;height:12.5pt;visibility:visible;mso-wrap-style:square" o:bullet="t">
        <v:imagedata r:id="rId2" o:title=""/>
      </v:shape>
    </w:pict>
  </w:numPicBullet>
  <w:numPicBullet w:numPicBulletId="2">
    <w:pict>
      <v:shape id="_x0000_i1032" type="#_x0000_t75" style="width:12.5pt;height:12.5pt;visibility:visible;mso-wrap-style:square" o:bullet="t">
        <v:imagedata r:id="rId3" o:title=""/>
      </v:shape>
    </w:pict>
  </w:numPicBullet>
  <w:numPicBullet w:numPicBulletId="3">
    <w:pict>
      <v:shape id="_x0000_i1033" type="#_x0000_t75" style="width:12.5pt;height:11.5pt;visibility:visible;mso-wrap-style:square" o:bullet="t">
        <v:imagedata r:id="rId4" o:title=""/>
      </v:shape>
    </w:pict>
  </w:numPicBullet>
  <w:abstractNum w:abstractNumId="0" w15:restartNumberingAfterBreak="0">
    <w:nsid w:val="00000001"/>
    <w:multiLevelType w:val="multilevel"/>
    <w:tmpl w:val="00000001"/>
    <w:lvl w:ilvl="0">
      <w:start w:val="1"/>
      <w:numFmt w:val="bullet"/>
      <w:lvlText w:val="·"/>
      <w:lvlJc w:val="left"/>
      <w:rPr>
        <w:rFonts w:ascii="Symbol" w:eastAsia="Symbol" w:hAnsi="Symbol" w:cs="Symbol"/>
        <w:sz w:val="20"/>
      </w:rPr>
    </w:lvl>
    <w:lvl w:ilvl="1">
      <w:start w:val="1"/>
      <w:numFmt w:val="bullet"/>
      <w:lvlText w:val="o"/>
      <w:lvlJc w:val="left"/>
      <w:rPr>
        <w:rFonts w:ascii="Courier New" w:eastAsia="Courier New" w:hAnsi="Courier New" w:cs="Courier New"/>
        <w:sz w:val="20"/>
      </w:rPr>
    </w:lvl>
    <w:lvl w:ilvl="2">
      <w:start w:val="1"/>
      <w:numFmt w:val="bullet"/>
      <w:lvlText w:val="§"/>
      <w:lvlJc w:val="left"/>
      <w:rPr>
        <w:rFonts w:ascii="Wingdings" w:eastAsia="Wingdings" w:hAnsi="Wingdings" w:cs="Wingdings"/>
        <w:sz w:val="20"/>
      </w:rPr>
    </w:lvl>
    <w:lvl w:ilvl="3">
      <w:start w:val="1"/>
      <w:numFmt w:val="bullet"/>
      <w:lvlText w:val="·"/>
      <w:lvlJc w:val="left"/>
      <w:rPr>
        <w:rFonts w:ascii="Symbol" w:eastAsia="Symbol" w:hAnsi="Symbol" w:cs="Symbol"/>
        <w:sz w:val="20"/>
      </w:rPr>
    </w:lvl>
    <w:lvl w:ilvl="4">
      <w:start w:val="1"/>
      <w:numFmt w:val="bullet"/>
      <w:lvlText w:val="o"/>
      <w:lvlJc w:val="left"/>
      <w:rPr>
        <w:rFonts w:ascii="Courier New" w:eastAsia="Courier New" w:hAnsi="Courier New" w:cs="Courier New"/>
        <w:sz w:val="20"/>
      </w:rPr>
    </w:lvl>
    <w:lvl w:ilvl="5">
      <w:start w:val="1"/>
      <w:numFmt w:val="bullet"/>
      <w:lvlText w:val="§"/>
      <w:lvlJc w:val="left"/>
      <w:rPr>
        <w:rFonts w:ascii="Wingdings" w:eastAsia="Wingdings" w:hAnsi="Wingdings" w:cs="Wingdings"/>
        <w:sz w:val="20"/>
      </w:rPr>
    </w:lvl>
    <w:lvl w:ilvl="6">
      <w:start w:val="1"/>
      <w:numFmt w:val="bullet"/>
      <w:lvlText w:val="·"/>
      <w:lvlJc w:val="left"/>
      <w:rPr>
        <w:rFonts w:ascii="Symbol" w:eastAsia="Symbol" w:hAnsi="Symbol" w:cs="Symbol"/>
        <w:sz w:val="20"/>
      </w:rPr>
    </w:lvl>
    <w:lvl w:ilvl="7">
      <w:start w:val="1"/>
      <w:numFmt w:val="bullet"/>
      <w:lvlText w:val="o"/>
      <w:lvlJc w:val="left"/>
      <w:rPr>
        <w:rFonts w:ascii="Courier New" w:eastAsia="Courier New" w:hAnsi="Courier New" w:cs="Courier New"/>
        <w:sz w:val="20"/>
      </w:rPr>
    </w:lvl>
    <w:lvl w:ilvl="8">
      <w:start w:val="1"/>
      <w:numFmt w:val="bullet"/>
      <w:lvlText w:val="§"/>
      <w:lvlJc w:val="left"/>
      <w:rPr>
        <w:rFonts w:ascii="Wingdings" w:eastAsia="Wingdings" w:hAnsi="Wingdings" w:cs="Wingdings"/>
        <w:sz w:val="20"/>
      </w:rPr>
    </w:lvl>
  </w:abstractNum>
  <w:abstractNum w:abstractNumId="1" w15:restartNumberingAfterBreak="0">
    <w:nsid w:val="048C0BF7"/>
    <w:multiLevelType w:val="hybridMultilevel"/>
    <w:tmpl w:val="666A7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438C8"/>
    <w:multiLevelType w:val="hybridMultilevel"/>
    <w:tmpl w:val="41968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6A45EA"/>
    <w:multiLevelType w:val="hybridMultilevel"/>
    <w:tmpl w:val="A63242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66D307C"/>
    <w:multiLevelType w:val="hybridMultilevel"/>
    <w:tmpl w:val="25CA42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B564D9"/>
    <w:multiLevelType w:val="hybridMultilevel"/>
    <w:tmpl w:val="C8D05612"/>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0FE1050"/>
    <w:multiLevelType w:val="hybridMultilevel"/>
    <w:tmpl w:val="1324CBCC"/>
    <w:lvl w:ilvl="0" w:tplc="1D3E1F8E">
      <w:start w:val="1"/>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8812B4"/>
    <w:multiLevelType w:val="hybridMultilevel"/>
    <w:tmpl w:val="F61C54A8"/>
    <w:lvl w:ilvl="0" w:tplc="0409000F">
      <w:start w:val="1"/>
      <w:numFmt w:val="decimal"/>
      <w:lvlText w:val="%1."/>
      <w:lvlJc w:val="left"/>
      <w:pPr>
        <w:ind w:left="360" w:hanging="360"/>
      </w:pPr>
      <w:rPr>
        <w:rFonts w:hint="default"/>
      </w:rPr>
    </w:lvl>
    <w:lvl w:ilvl="1" w:tplc="F62A692C">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3CA613A"/>
    <w:multiLevelType w:val="hybridMultilevel"/>
    <w:tmpl w:val="C0F295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7E616DE"/>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0" w15:restartNumberingAfterBreak="0">
    <w:nsid w:val="18413BAA"/>
    <w:multiLevelType w:val="hybridMultilevel"/>
    <w:tmpl w:val="FB3CBFE6"/>
    <w:lvl w:ilvl="0" w:tplc="BA92FF90">
      <w:numFmt w:val="bullet"/>
      <w:lvlText w:val=""/>
      <w:lvlJc w:val="left"/>
      <w:pPr>
        <w:ind w:left="360" w:hanging="360"/>
      </w:pPr>
      <w:rPr>
        <w:rFonts w:ascii="Symbol" w:eastAsia="SimSu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473C72"/>
    <w:multiLevelType w:val="hybridMultilevel"/>
    <w:tmpl w:val="F7EA52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CCA17D8"/>
    <w:multiLevelType w:val="hybridMultilevel"/>
    <w:tmpl w:val="D93687C6"/>
    <w:lvl w:ilvl="0" w:tplc="1D3E1F8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1C3760C"/>
    <w:multiLevelType w:val="hybridMultilevel"/>
    <w:tmpl w:val="1602A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433FBA"/>
    <w:multiLevelType w:val="hybridMultilevel"/>
    <w:tmpl w:val="29226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9520B9"/>
    <w:multiLevelType w:val="hybridMultilevel"/>
    <w:tmpl w:val="D9064832"/>
    <w:lvl w:ilvl="0" w:tplc="0A0262AC">
      <w:start w:val="1"/>
      <w:numFmt w:val="lowerRoman"/>
      <w:pStyle w:val="NumberedList3"/>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E912278"/>
    <w:multiLevelType w:val="hybridMultilevel"/>
    <w:tmpl w:val="EE9A15C8"/>
    <w:lvl w:ilvl="0" w:tplc="4ABA215C">
      <w:start w:val="1"/>
      <w:numFmt w:val="decimal"/>
      <w:lvlText w:val="%1."/>
      <w:lvlJc w:val="left"/>
      <w:pPr>
        <w:ind w:left="375" w:hanging="375"/>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0A84ACD"/>
    <w:multiLevelType w:val="hybridMultilevel"/>
    <w:tmpl w:val="C7DE3D0E"/>
    <w:lvl w:ilvl="0" w:tplc="639E311C">
      <w:start w:val="1"/>
      <w:numFmt w:val="bullet"/>
      <w:pStyle w:val="BulletedList5"/>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35865DB"/>
    <w:multiLevelType w:val="hybridMultilevel"/>
    <w:tmpl w:val="BC5CBC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CC46A52"/>
    <w:multiLevelType w:val="hybridMultilevel"/>
    <w:tmpl w:val="14A2DF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1DD04CA"/>
    <w:multiLevelType w:val="hybridMultilevel"/>
    <w:tmpl w:val="B69C2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9624EA"/>
    <w:multiLevelType w:val="hybridMultilevel"/>
    <w:tmpl w:val="162E4A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3C778B8"/>
    <w:multiLevelType w:val="hybridMultilevel"/>
    <w:tmpl w:val="C8D05612"/>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24" w15:restartNumberingAfterBreak="0">
    <w:nsid w:val="48146CBA"/>
    <w:multiLevelType w:val="hybridMultilevel"/>
    <w:tmpl w:val="C8D05612"/>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2FF46B5"/>
    <w:multiLevelType w:val="hybridMultilevel"/>
    <w:tmpl w:val="8838456A"/>
    <w:lvl w:ilvl="0" w:tplc="ABB26A20">
      <w:start w:val="1"/>
      <w:numFmt w:val="bullet"/>
      <w:pStyle w:val="BulletedLis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4160F23"/>
    <w:multiLevelType w:val="hybridMultilevel"/>
    <w:tmpl w:val="CE0EAA40"/>
    <w:lvl w:ilvl="0" w:tplc="55867E6E">
      <w:start w:val="1"/>
      <w:numFmt w:val="bullet"/>
      <w:pStyle w:val="BulletedList4"/>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443651C"/>
    <w:multiLevelType w:val="hybridMultilevel"/>
    <w:tmpl w:val="75A01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595C79"/>
    <w:multiLevelType w:val="hybridMultilevel"/>
    <w:tmpl w:val="0832B3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121616"/>
    <w:multiLevelType w:val="hybridMultilevel"/>
    <w:tmpl w:val="11F42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240A15"/>
    <w:multiLevelType w:val="hybridMultilevel"/>
    <w:tmpl w:val="F61C54A8"/>
    <w:lvl w:ilvl="0" w:tplc="0409000F">
      <w:start w:val="1"/>
      <w:numFmt w:val="decimal"/>
      <w:lvlText w:val="%1."/>
      <w:lvlJc w:val="left"/>
      <w:pPr>
        <w:ind w:left="360" w:hanging="360"/>
      </w:pPr>
      <w:rPr>
        <w:rFonts w:hint="default"/>
      </w:rPr>
    </w:lvl>
    <w:lvl w:ilvl="1" w:tplc="F62A692C">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C724EA1"/>
    <w:multiLevelType w:val="hybridMultilevel"/>
    <w:tmpl w:val="804A1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1E4BF5"/>
    <w:multiLevelType w:val="hybridMultilevel"/>
    <w:tmpl w:val="83D051D4"/>
    <w:lvl w:ilvl="0" w:tplc="54E8A2D8">
      <w:start w:val="1"/>
      <w:numFmt w:val="lowerLetter"/>
      <w:pStyle w:val="NumberedList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5FB02D43"/>
    <w:multiLevelType w:val="hybridMultilevel"/>
    <w:tmpl w:val="25CA42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430533"/>
    <w:multiLevelType w:val="hybridMultilevel"/>
    <w:tmpl w:val="54C2F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1A3F23"/>
    <w:multiLevelType w:val="hybridMultilevel"/>
    <w:tmpl w:val="E0187932"/>
    <w:lvl w:ilvl="0" w:tplc="92A2F7EC">
      <w:start w:val="1"/>
      <w:numFmt w:val="decimal"/>
      <w:pStyle w:val="NumberedList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65B063D8"/>
    <w:multiLevelType w:val="hybridMultilevel"/>
    <w:tmpl w:val="58A62E40"/>
    <w:lvl w:ilvl="0" w:tplc="F62A692C">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A522B9"/>
    <w:multiLevelType w:val="hybridMultilevel"/>
    <w:tmpl w:val="131EC59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80F4ED6"/>
    <w:multiLevelType w:val="hybridMultilevel"/>
    <w:tmpl w:val="5FF0F590"/>
    <w:lvl w:ilvl="0" w:tplc="493E4946">
      <w:start w:val="2007"/>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1E7B08"/>
    <w:multiLevelType w:val="hybridMultilevel"/>
    <w:tmpl w:val="0924F9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E04C38"/>
    <w:multiLevelType w:val="singleLevel"/>
    <w:tmpl w:val="C082E402"/>
    <w:lvl w:ilvl="0">
      <w:start w:val="1"/>
      <w:numFmt w:val="lowerLetter"/>
      <w:pStyle w:val="NumberedList2"/>
      <w:lvlText w:val="%1."/>
      <w:lvlJc w:val="left"/>
      <w:pPr>
        <w:ind w:left="720" w:hanging="360"/>
      </w:pPr>
      <w:rPr>
        <w:rFonts w:hint="default"/>
      </w:rPr>
    </w:lvl>
  </w:abstractNum>
  <w:abstractNum w:abstractNumId="41" w15:restartNumberingAfterBreak="0">
    <w:nsid w:val="703E44B6"/>
    <w:multiLevelType w:val="hybridMultilevel"/>
    <w:tmpl w:val="FBE057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43" w15:restartNumberingAfterBreak="0">
    <w:nsid w:val="71BB74F4"/>
    <w:multiLevelType w:val="singleLevel"/>
    <w:tmpl w:val="72C0C128"/>
    <w:lvl w:ilvl="0">
      <w:start w:val="1"/>
      <w:numFmt w:val="decimal"/>
      <w:pStyle w:val="NumberedList1"/>
      <w:lvlText w:val="%1."/>
      <w:lvlJc w:val="left"/>
      <w:pPr>
        <w:tabs>
          <w:tab w:val="num" w:pos="360"/>
        </w:tabs>
        <w:ind w:left="360" w:hanging="360"/>
      </w:pPr>
      <w:rPr>
        <w:rFonts w:hint="default"/>
      </w:rPr>
    </w:lvl>
  </w:abstractNum>
  <w:abstractNum w:abstractNumId="44" w15:restartNumberingAfterBreak="0">
    <w:nsid w:val="73861C20"/>
    <w:multiLevelType w:val="hybridMultilevel"/>
    <w:tmpl w:val="9FD4FAE6"/>
    <w:lvl w:ilvl="0" w:tplc="F2543842">
      <w:start w:val="6"/>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0D585E"/>
    <w:multiLevelType w:val="hybridMultilevel"/>
    <w:tmpl w:val="051A3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FC608E"/>
    <w:multiLevelType w:val="hybridMultilevel"/>
    <w:tmpl w:val="F61C54A8"/>
    <w:lvl w:ilvl="0" w:tplc="0409000F">
      <w:start w:val="1"/>
      <w:numFmt w:val="decimal"/>
      <w:lvlText w:val="%1."/>
      <w:lvlJc w:val="left"/>
      <w:pPr>
        <w:ind w:left="360" w:hanging="360"/>
      </w:pPr>
      <w:rPr>
        <w:rFonts w:hint="default"/>
      </w:rPr>
    </w:lvl>
    <w:lvl w:ilvl="1" w:tplc="F62A692C">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C1B6B30"/>
    <w:multiLevelType w:val="hybridMultilevel"/>
    <w:tmpl w:val="BBF8A7CC"/>
    <w:lvl w:ilvl="0" w:tplc="93F6AE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43"/>
  </w:num>
  <w:num w:numId="3">
    <w:abstractNumId w:val="42"/>
  </w:num>
  <w:num w:numId="4">
    <w:abstractNumId w:val="40"/>
  </w:num>
  <w:num w:numId="5">
    <w:abstractNumId w:val="9"/>
  </w:num>
  <w:num w:numId="6">
    <w:abstractNumId w:val="25"/>
  </w:num>
  <w:num w:numId="7">
    <w:abstractNumId w:val="26"/>
  </w:num>
  <w:num w:numId="8">
    <w:abstractNumId w:val="17"/>
  </w:num>
  <w:num w:numId="9">
    <w:abstractNumId w:val="15"/>
  </w:num>
  <w:num w:numId="10">
    <w:abstractNumId w:val="35"/>
  </w:num>
  <w:num w:numId="11">
    <w:abstractNumId w:val="32"/>
  </w:num>
  <w:num w:numId="12">
    <w:abstractNumId w:val="29"/>
  </w:num>
  <w:num w:numId="13">
    <w:abstractNumId w:val="10"/>
  </w:num>
  <w:num w:numId="14">
    <w:abstractNumId w:val="38"/>
  </w:num>
  <w:num w:numId="15">
    <w:abstractNumId w:val="45"/>
  </w:num>
  <w:num w:numId="16">
    <w:abstractNumId w:val="34"/>
  </w:num>
  <w:num w:numId="17">
    <w:abstractNumId w:val="47"/>
  </w:num>
  <w:num w:numId="18">
    <w:abstractNumId w:val="13"/>
  </w:num>
  <w:num w:numId="19">
    <w:abstractNumId w:val="3"/>
  </w:num>
  <w:num w:numId="20">
    <w:abstractNumId w:val="24"/>
  </w:num>
  <w:num w:numId="21">
    <w:abstractNumId w:val="16"/>
  </w:num>
  <w:num w:numId="22">
    <w:abstractNumId w:val="7"/>
  </w:num>
  <w:num w:numId="23">
    <w:abstractNumId w:val="36"/>
  </w:num>
  <w:num w:numId="24">
    <w:abstractNumId w:val="8"/>
  </w:num>
  <w:num w:numId="25">
    <w:abstractNumId w:val="11"/>
  </w:num>
  <w:num w:numId="26">
    <w:abstractNumId w:val="21"/>
  </w:num>
  <w:num w:numId="27">
    <w:abstractNumId w:val="37"/>
  </w:num>
  <w:num w:numId="28">
    <w:abstractNumId w:val="19"/>
  </w:num>
  <w:num w:numId="29">
    <w:abstractNumId w:val="12"/>
  </w:num>
  <w:num w:numId="30">
    <w:abstractNumId w:val="6"/>
  </w:num>
  <w:num w:numId="31">
    <w:abstractNumId w:val="44"/>
  </w:num>
  <w:num w:numId="32">
    <w:abstractNumId w:val="14"/>
  </w:num>
  <w:num w:numId="33">
    <w:abstractNumId w:val="33"/>
  </w:num>
  <w:num w:numId="34">
    <w:abstractNumId w:val="39"/>
  </w:num>
  <w:num w:numId="35">
    <w:abstractNumId w:val="4"/>
  </w:num>
  <w:num w:numId="36">
    <w:abstractNumId w:val="0"/>
  </w:num>
  <w:num w:numId="37">
    <w:abstractNumId w:val="46"/>
  </w:num>
  <w:num w:numId="38">
    <w:abstractNumId w:val="27"/>
  </w:num>
  <w:num w:numId="39">
    <w:abstractNumId w:val="2"/>
  </w:num>
  <w:num w:numId="40">
    <w:abstractNumId w:val="30"/>
  </w:num>
  <w:num w:numId="41">
    <w:abstractNumId w:val="41"/>
  </w:num>
  <w:num w:numId="42">
    <w:abstractNumId w:val="1"/>
  </w:num>
  <w:num w:numId="43">
    <w:abstractNumId w:val="20"/>
  </w:num>
  <w:num w:numId="44">
    <w:abstractNumId w:val="22"/>
  </w:num>
  <w:num w:numId="45">
    <w:abstractNumId w:val="28"/>
  </w:num>
  <w:num w:numId="46">
    <w:abstractNumId w:val="5"/>
  </w:num>
  <w:num w:numId="47">
    <w:abstractNumId w:val="18"/>
  </w:num>
  <w:num w:numId="48">
    <w:abstractNumId w:val="3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removePersonalInformation/>
  <w:removeDateAndTime/>
  <w:displayBackgroundShape/>
  <w:activeWritingStyle w:appName="MSWord" w:lang="en-US" w:vendorID="64" w:dllVersion="131078" w:nlCheck="1" w:checkStyle="1"/>
  <w:activeWritingStyle w:appName="MSWord" w:lang="ru-RU" w:vendorID="64" w:dllVersion="131078" w:nlCheck="1" w:checkStyle="0"/>
  <w:activeWritingStyle w:appName="MSWord" w:lang="en-US" w:vendorID="8" w:dllVersion="513" w:checkStyle="1"/>
  <w:attachedTemplate r:id="rId1"/>
  <w:linkStyles/>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36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MDYxNbYwM7I0sjQ2MDdT0lEKTi0uzszPAykwrAUAqYZIIiwAAAA="/>
  </w:docVars>
  <w:rsids>
    <w:rsidRoot w:val="008D02DC"/>
    <w:rsid w:val="00000947"/>
    <w:rsid w:val="00001318"/>
    <w:rsid w:val="00003423"/>
    <w:rsid w:val="00005957"/>
    <w:rsid w:val="00007AF9"/>
    <w:rsid w:val="000105B5"/>
    <w:rsid w:val="00011693"/>
    <w:rsid w:val="00022457"/>
    <w:rsid w:val="000279F4"/>
    <w:rsid w:val="00027D0C"/>
    <w:rsid w:val="000315C1"/>
    <w:rsid w:val="00032519"/>
    <w:rsid w:val="00033D13"/>
    <w:rsid w:val="00037727"/>
    <w:rsid w:val="00042C39"/>
    <w:rsid w:val="00047637"/>
    <w:rsid w:val="0005170A"/>
    <w:rsid w:val="000543DD"/>
    <w:rsid w:val="000565A6"/>
    <w:rsid w:val="00071C43"/>
    <w:rsid w:val="00072AA8"/>
    <w:rsid w:val="00073334"/>
    <w:rsid w:val="00076608"/>
    <w:rsid w:val="00077EA4"/>
    <w:rsid w:val="0008205E"/>
    <w:rsid w:val="00095250"/>
    <w:rsid w:val="0009562C"/>
    <w:rsid w:val="00095C02"/>
    <w:rsid w:val="000A31D2"/>
    <w:rsid w:val="000A4ADB"/>
    <w:rsid w:val="000A5E65"/>
    <w:rsid w:val="000A67ED"/>
    <w:rsid w:val="000A7120"/>
    <w:rsid w:val="000B0C8A"/>
    <w:rsid w:val="000B6D7F"/>
    <w:rsid w:val="000C0D3F"/>
    <w:rsid w:val="000C1A00"/>
    <w:rsid w:val="000C499B"/>
    <w:rsid w:val="000D3908"/>
    <w:rsid w:val="000D39CE"/>
    <w:rsid w:val="000D5C96"/>
    <w:rsid w:val="000D7DA4"/>
    <w:rsid w:val="000E05F1"/>
    <w:rsid w:val="000E1258"/>
    <w:rsid w:val="000E5049"/>
    <w:rsid w:val="000F2425"/>
    <w:rsid w:val="000F3631"/>
    <w:rsid w:val="000F5B4C"/>
    <w:rsid w:val="000F7E73"/>
    <w:rsid w:val="00100CBE"/>
    <w:rsid w:val="00101005"/>
    <w:rsid w:val="00103526"/>
    <w:rsid w:val="0010376B"/>
    <w:rsid w:val="00105654"/>
    <w:rsid w:val="001073E3"/>
    <w:rsid w:val="0010756C"/>
    <w:rsid w:val="00111E14"/>
    <w:rsid w:val="001129DD"/>
    <w:rsid w:val="00114A90"/>
    <w:rsid w:val="00122140"/>
    <w:rsid w:val="00123004"/>
    <w:rsid w:val="0012634E"/>
    <w:rsid w:val="001265A8"/>
    <w:rsid w:val="00127D8D"/>
    <w:rsid w:val="00134BF9"/>
    <w:rsid w:val="00134C36"/>
    <w:rsid w:val="001456D7"/>
    <w:rsid w:val="00146B9B"/>
    <w:rsid w:val="0014741A"/>
    <w:rsid w:val="00150EB1"/>
    <w:rsid w:val="00151586"/>
    <w:rsid w:val="00151AD0"/>
    <w:rsid w:val="0016149B"/>
    <w:rsid w:val="00162E0A"/>
    <w:rsid w:val="00164119"/>
    <w:rsid w:val="00166175"/>
    <w:rsid w:val="0017463F"/>
    <w:rsid w:val="001757E3"/>
    <w:rsid w:val="00180FD4"/>
    <w:rsid w:val="001819E2"/>
    <w:rsid w:val="00190763"/>
    <w:rsid w:val="00195877"/>
    <w:rsid w:val="0019663A"/>
    <w:rsid w:val="00197055"/>
    <w:rsid w:val="0019744B"/>
    <w:rsid w:val="00197D0E"/>
    <w:rsid w:val="001A407E"/>
    <w:rsid w:val="001A5C36"/>
    <w:rsid w:val="001A6AB9"/>
    <w:rsid w:val="001A7150"/>
    <w:rsid w:val="001B4ADA"/>
    <w:rsid w:val="001B5FB2"/>
    <w:rsid w:val="001C0D21"/>
    <w:rsid w:val="001C2FEA"/>
    <w:rsid w:val="001C3F2A"/>
    <w:rsid w:val="001C4126"/>
    <w:rsid w:val="001C5BD7"/>
    <w:rsid w:val="001D0A33"/>
    <w:rsid w:val="001D23E6"/>
    <w:rsid w:val="001D782A"/>
    <w:rsid w:val="001E0A29"/>
    <w:rsid w:val="001E0BEE"/>
    <w:rsid w:val="001F2F9D"/>
    <w:rsid w:val="001F4758"/>
    <w:rsid w:val="001F51CF"/>
    <w:rsid w:val="00202710"/>
    <w:rsid w:val="00203FFB"/>
    <w:rsid w:val="002065DF"/>
    <w:rsid w:val="00207457"/>
    <w:rsid w:val="00212F1D"/>
    <w:rsid w:val="00215569"/>
    <w:rsid w:val="00221094"/>
    <w:rsid w:val="00222C8E"/>
    <w:rsid w:val="00227D12"/>
    <w:rsid w:val="00231C90"/>
    <w:rsid w:val="0023279D"/>
    <w:rsid w:val="00232EA3"/>
    <w:rsid w:val="00234A70"/>
    <w:rsid w:val="00234AE5"/>
    <w:rsid w:val="00244434"/>
    <w:rsid w:val="00247F53"/>
    <w:rsid w:val="002506C8"/>
    <w:rsid w:val="00250D8E"/>
    <w:rsid w:val="00254476"/>
    <w:rsid w:val="002572AE"/>
    <w:rsid w:val="002601E3"/>
    <w:rsid w:val="0026173D"/>
    <w:rsid w:val="00261C62"/>
    <w:rsid w:val="00266675"/>
    <w:rsid w:val="00267A96"/>
    <w:rsid w:val="00274900"/>
    <w:rsid w:val="00274A4C"/>
    <w:rsid w:val="002758FF"/>
    <w:rsid w:val="00275D12"/>
    <w:rsid w:val="00277CBC"/>
    <w:rsid w:val="00281882"/>
    <w:rsid w:val="00283545"/>
    <w:rsid w:val="00285386"/>
    <w:rsid w:val="0028645B"/>
    <w:rsid w:val="00290D3E"/>
    <w:rsid w:val="002A4100"/>
    <w:rsid w:val="002A5345"/>
    <w:rsid w:val="002B10BC"/>
    <w:rsid w:val="002B2D7E"/>
    <w:rsid w:val="002B3280"/>
    <w:rsid w:val="002B433B"/>
    <w:rsid w:val="002B4443"/>
    <w:rsid w:val="002B5F79"/>
    <w:rsid w:val="002B7112"/>
    <w:rsid w:val="002B780E"/>
    <w:rsid w:val="002C1A21"/>
    <w:rsid w:val="002C29BE"/>
    <w:rsid w:val="002C433C"/>
    <w:rsid w:val="002C7F7A"/>
    <w:rsid w:val="002D08CC"/>
    <w:rsid w:val="002D4296"/>
    <w:rsid w:val="002D6A5E"/>
    <w:rsid w:val="002D7919"/>
    <w:rsid w:val="002E0C39"/>
    <w:rsid w:val="002E3A79"/>
    <w:rsid w:val="002E41F1"/>
    <w:rsid w:val="002E499D"/>
    <w:rsid w:val="002F0B1C"/>
    <w:rsid w:val="002F1CA4"/>
    <w:rsid w:val="002F67CA"/>
    <w:rsid w:val="00316317"/>
    <w:rsid w:val="00325451"/>
    <w:rsid w:val="0032693C"/>
    <w:rsid w:val="003272E6"/>
    <w:rsid w:val="00330A47"/>
    <w:rsid w:val="00341397"/>
    <w:rsid w:val="00345D70"/>
    <w:rsid w:val="003507EC"/>
    <w:rsid w:val="00350FD3"/>
    <w:rsid w:val="00351D4A"/>
    <w:rsid w:val="00352CB0"/>
    <w:rsid w:val="00357CEE"/>
    <w:rsid w:val="003622E6"/>
    <w:rsid w:val="00364944"/>
    <w:rsid w:val="0036506D"/>
    <w:rsid w:val="00367A91"/>
    <w:rsid w:val="00383119"/>
    <w:rsid w:val="003846F6"/>
    <w:rsid w:val="00385F6A"/>
    <w:rsid w:val="0038646A"/>
    <w:rsid w:val="003869A4"/>
    <w:rsid w:val="003872BF"/>
    <w:rsid w:val="00387C76"/>
    <w:rsid w:val="00391399"/>
    <w:rsid w:val="00397E28"/>
    <w:rsid w:val="003A3A66"/>
    <w:rsid w:val="003A4D3E"/>
    <w:rsid w:val="003B06C2"/>
    <w:rsid w:val="003B39C3"/>
    <w:rsid w:val="003B3ECC"/>
    <w:rsid w:val="003B56B0"/>
    <w:rsid w:val="003C310E"/>
    <w:rsid w:val="003C625C"/>
    <w:rsid w:val="003D172C"/>
    <w:rsid w:val="003D3EC6"/>
    <w:rsid w:val="003D4926"/>
    <w:rsid w:val="003D7E62"/>
    <w:rsid w:val="003E42FD"/>
    <w:rsid w:val="003E685B"/>
    <w:rsid w:val="003E7BAF"/>
    <w:rsid w:val="003F31D8"/>
    <w:rsid w:val="003F3BD0"/>
    <w:rsid w:val="003F71F6"/>
    <w:rsid w:val="0040177A"/>
    <w:rsid w:val="004047E7"/>
    <w:rsid w:val="004108B6"/>
    <w:rsid w:val="0041179C"/>
    <w:rsid w:val="00411999"/>
    <w:rsid w:val="0041221E"/>
    <w:rsid w:val="004133EB"/>
    <w:rsid w:val="004151FF"/>
    <w:rsid w:val="0041688F"/>
    <w:rsid w:val="00417A0F"/>
    <w:rsid w:val="004209C1"/>
    <w:rsid w:val="00420A4E"/>
    <w:rsid w:val="0042137F"/>
    <w:rsid w:val="00422798"/>
    <w:rsid w:val="004265EB"/>
    <w:rsid w:val="0042791E"/>
    <w:rsid w:val="00431479"/>
    <w:rsid w:val="00433975"/>
    <w:rsid w:val="00435D2E"/>
    <w:rsid w:val="004410FE"/>
    <w:rsid w:val="004426BC"/>
    <w:rsid w:val="00443C59"/>
    <w:rsid w:val="00444696"/>
    <w:rsid w:val="004449D6"/>
    <w:rsid w:val="00446509"/>
    <w:rsid w:val="00452CB1"/>
    <w:rsid w:val="00455A3C"/>
    <w:rsid w:val="00462F5F"/>
    <w:rsid w:val="00471B14"/>
    <w:rsid w:val="00473FA6"/>
    <w:rsid w:val="004755E4"/>
    <w:rsid w:val="00476C2E"/>
    <w:rsid w:val="00483BAC"/>
    <w:rsid w:val="004950DD"/>
    <w:rsid w:val="00495E0B"/>
    <w:rsid w:val="00497372"/>
    <w:rsid w:val="004A2A07"/>
    <w:rsid w:val="004A3E79"/>
    <w:rsid w:val="004A6519"/>
    <w:rsid w:val="004A7974"/>
    <w:rsid w:val="004B13F7"/>
    <w:rsid w:val="004B3049"/>
    <w:rsid w:val="004B59A8"/>
    <w:rsid w:val="004B6E0B"/>
    <w:rsid w:val="004B7005"/>
    <w:rsid w:val="004B777E"/>
    <w:rsid w:val="004C191A"/>
    <w:rsid w:val="004C29B4"/>
    <w:rsid w:val="004C4AC8"/>
    <w:rsid w:val="004C55BF"/>
    <w:rsid w:val="004C6EC6"/>
    <w:rsid w:val="004C732C"/>
    <w:rsid w:val="004F44CE"/>
    <w:rsid w:val="004F4F53"/>
    <w:rsid w:val="004F6FB5"/>
    <w:rsid w:val="00500BE4"/>
    <w:rsid w:val="00501C10"/>
    <w:rsid w:val="005054BC"/>
    <w:rsid w:val="00506B2A"/>
    <w:rsid w:val="00507C5E"/>
    <w:rsid w:val="00511875"/>
    <w:rsid w:val="00512557"/>
    <w:rsid w:val="005137A7"/>
    <w:rsid w:val="00517C24"/>
    <w:rsid w:val="00520517"/>
    <w:rsid w:val="00524814"/>
    <w:rsid w:val="00524BC2"/>
    <w:rsid w:val="00524BD4"/>
    <w:rsid w:val="0052508B"/>
    <w:rsid w:val="00530AE5"/>
    <w:rsid w:val="00531ED7"/>
    <w:rsid w:val="00533117"/>
    <w:rsid w:val="00533185"/>
    <w:rsid w:val="005332E9"/>
    <w:rsid w:val="00534CB9"/>
    <w:rsid w:val="005369A7"/>
    <w:rsid w:val="0054253D"/>
    <w:rsid w:val="00545CA9"/>
    <w:rsid w:val="00547F0A"/>
    <w:rsid w:val="00552E9A"/>
    <w:rsid w:val="00553186"/>
    <w:rsid w:val="00554B20"/>
    <w:rsid w:val="00557EDC"/>
    <w:rsid w:val="005623C3"/>
    <w:rsid w:val="005645BE"/>
    <w:rsid w:val="00565A9C"/>
    <w:rsid w:val="00565CB8"/>
    <w:rsid w:val="00566C30"/>
    <w:rsid w:val="00567E6F"/>
    <w:rsid w:val="005738C1"/>
    <w:rsid w:val="00574095"/>
    <w:rsid w:val="0057728B"/>
    <w:rsid w:val="0058274B"/>
    <w:rsid w:val="00584349"/>
    <w:rsid w:val="005856A3"/>
    <w:rsid w:val="00591525"/>
    <w:rsid w:val="0059178D"/>
    <w:rsid w:val="005928D3"/>
    <w:rsid w:val="0059336D"/>
    <w:rsid w:val="00594F67"/>
    <w:rsid w:val="00596EB0"/>
    <w:rsid w:val="005A2314"/>
    <w:rsid w:val="005A2A5B"/>
    <w:rsid w:val="005A4BB2"/>
    <w:rsid w:val="005A570A"/>
    <w:rsid w:val="005A6B14"/>
    <w:rsid w:val="005B21E6"/>
    <w:rsid w:val="005B4F74"/>
    <w:rsid w:val="005C408E"/>
    <w:rsid w:val="005C4C9B"/>
    <w:rsid w:val="005C79A9"/>
    <w:rsid w:val="005D43E3"/>
    <w:rsid w:val="005D49A5"/>
    <w:rsid w:val="005D5A74"/>
    <w:rsid w:val="005D6D85"/>
    <w:rsid w:val="005D73CF"/>
    <w:rsid w:val="005D7D69"/>
    <w:rsid w:val="005F410D"/>
    <w:rsid w:val="005F54AF"/>
    <w:rsid w:val="005F71C6"/>
    <w:rsid w:val="005F7EE5"/>
    <w:rsid w:val="00621E47"/>
    <w:rsid w:val="00622316"/>
    <w:rsid w:val="006228A8"/>
    <w:rsid w:val="00622DB0"/>
    <w:rsid w:val="006318C6"/>
    <w:rsid w:val="006355AB"/>
    <w:rsid w:val="00637DA7"/>
    <w:rsid w:val="00640D39"/>
    <w:rsid w:val="00644CD8"/>
    <w:rsid w:val="006456B6"/>
    <w:rsid w:val="00645D9E"/>
    <w:rsid w:val="00647479"/>
    <w:rsid w:val="006475DD"/>
    <w:rsid w:val="00647623"/>
    <w:rsid w:val="0065030B"/>
    <w:rsid w:val="00652341"/>
    <w:rsid w:val="00657C96"/>
    <w:rsid w:val="00663A15"/>
    <w:rsid w:val="00664EA8"/>
    <w:rsid w:val="006658FE"/>
    <w:rsid w:val="0066775C"/>
    <w:rsid w:val="00671DDE"/>
    <w:rsid w:val="006731E0"/>
    <w:rsid w:val="0067454F"/>
    <w:rsid w:val="006776BA"/>
    <w:rsid w:val="00680CC9"/>
    <w:rsid w:val="0068154F"/>
    <w:rsid w:val="00681D37"/>
    <w:rsid w:val="00686E2E"/>
    <w:rsid w:val="006930FC"/>
    <w:rsid w:val="006A11CF"/>
    <w:rsid w:val="006A1369"/>
    <w:rsid w:val="006A2137"/>
    <w:rsid w:val="006A6B5A"/>
    <w:rsid w:val="006A6BD2"/>
    <w:rsid w:val="006A7028"/>
    <w:rsid w:val="006B0813"/>
    <w:rsid w:val="006B281C"/>
    <w:rsid w:val="006B347F"/>
    <w:rsid w:val="006B4895"/>
    <w:rsid w:val="006B6DBE"/>
    <w:rsid w:val="006B739C"/>
    <w:rsid w:val="006B78FC"/>
    <w:rsid w:val="006C018B"/>
    <w:rsid w:val="006C1D33"/>
    <w:rsid w:val="006C5095"/>
    <w:rsid w:val="006C5B8D"/>
    <w:rsid w:val="006C5BC9"/>
    <w:rsid w:val="006D2FF2"/>
    <w:rsid w:val="006D4172"/>
    <w:rsid w:val="006D688A"/>
    <w:rsid w:val="006D7151"/>
    <w:rsid w:val="006E1BC4"/>
    <w:rsid w:val="006E27EF"/>
    <w:rsid w:val="006E3677"/>
    <w:rsid w:val="006E3C69"/>
    <w:rsid w:val="006E62F5"/>
    <w:rsid w:val="006E63DB"/>
    <w:rsid w:val="006E730E"/>
    <w:rsid w:val="006E7691"/>
    <w:rsid w:val="006F431F"/>
    <w:rsid w:val="006F44D6"/>
    <w:rsid w:val="006F75D9"/>
    <w:rsid w:val="006F7648"/>
    <w:rsid w:val="00700C69"/>
    <w:rsid w:val="0070153B"/>
    <w:rsid w:val="00704D81"/>
    <w:rsid w:val="0070724D"/>
    <w:rsid w:val="00710031"/>
    <w:rsid w:val="00714156"/>
    <w:rsid w:val="007144C0"/>
    <w:rsid w:val="0071629B"/>
    <w:rsid w:val="00720F8D"/>
    <w:rsid w:val="007225C0"/>
    <w:rsid w:val="0072753A"/>
    <w:rsid w:val="00730887"/>
    <w:rsid w:val="00732326"/>
    <w:rsid w:val="007334E6"/>
    <w:rsid w:val="00735A17"/>
    <w:rsid w:val="007400F1"/>
    <w:rsid w:val="00740909"/>
    <w:rsid w:val="0074177E"/>
    <w:rsid w:val="00742F69"/>
    <w:rsid w:val="0074439F"/>
    <w:rsid w:val="00745BFA"/>
    <w:rsid w:val="00745CF5"/>
    <w:rsid w:val="0074612C"/>
    <w:rsid w:val="00746B37"/>
    <w:rsid w:val="00746CA8"/>
    <w:rsid w:val="00747E4A"/>
    <w:rsid w:val="00750077"/>
    <w:rsid w:val="00750520"/>
    <w:rsid w:val="00753C0E"/>
    <w:rsid w:val="0075788A"/>
    <w:rsid w:val="00762BCB"/>
    <w:rsid w:val="00763BD1"/>
    <w:rsid w:val="00765504"/>
    <w:rsid w:val="007655B9"/>
    <w:rsid w:val="007657CD"/>
    <w:rsid w:val="007669BE"/>
    <w:rsid w:val="00766FF5"/>
    <w:rsid w:val="0077360C"/>
    <w:rsid w:val="0078236B"/>
    <w:rsid w:val="00782F78"/>
    <w:rsid w:val="00784CF1"/>
    <w:rsid w:val="00787773"/>
    <w:rsid w:val="00787D18"/>
    <w:rsid w:val="007913F2"/>
    <w:rsid w:val="00796440"/>
    <w:rsid w:val="007A0EA7"/>
    <w:rsid w:val="007B20B2"/>
    <w:rsid w:val="007B5B7B"/>
    <w:rsid w:val="007C072B"/>
    <w:rsid w:val="007C5888"/>
    <w:rsid w:val="007C5E86"/>
    <w:rsid w:val="007C7206"/>
    <w:rsid w:val="007C75A9"/>
    <w:rsid w:val="007D28CA"/>
    <w:rsid w:val="007D3106"/>
    <w:rsid w:val="007D66F0"/>
    <w:rsid w:val="007D70D0"/>
    <w:rsid w:val="007E2721"/>
    <w:rsid w:val="007E36E2"/>
    <w:rsid w:val="007E39EB"/>
    <w:rsid w:val="007E60F5"/>
    <w:rsid w:val="007F7D0D"/>
    <w:rsid w:val="007F7EBE"/>
    <w:rsid w:val="00802579"/>
    <w:rsid w:val="00803BB3"/>
    <w:rsid w:val="0080449F"/>
    <w:rsid w:val="008107E0"/>
    <w:rsid w:val="00813159"/>
    <w:rsid w:val="00813D11"/>
    <w:rsid w:val="00817B56"/>
    <w:rsid w:val="00820103"/>
    <w:rsid w:val="00820B8F"/>
    <w:rsid w:val="00824337"/>
    <w:rsid w:val="008243D5"/>
    <w:rsid w:val="00825B92"/>
    <w:rsid w:val="00826BB3"/>
    <w:rsid w:val="00827468"/>
    <w:rsid w:val="00827541"/>
    <w:rsid w:val="00830D50"/>
    <w:rsid w:val="00835DD2"/>
    <w:rsid w:val="00835F94"/>
    <w:rsid w:val="00836528"/>
    <w:rsid w:val="008421D9"/>
    <w:rsid w:val="00843516"/>
    <w:rsid w:val="00844B91"/>
    <w:rsid w:val="00850AFD"/>
    <w:rsid w:val="00851351"/>
    <w:rsid w:val="008519EE"/>
    <w:rsid w:val="00851AE8"/>
    <w:rsid w:val="00853B3F"/>
    <w:rsid w:val="00856D32"/>
    <w:rsid w:val="008570D3"/>
    <w:rsid w:val="008573BD"/>
    <w:rsid w:val="00860465"/>
    <w:rsid w:val="00860FB5"/>
    <w:rsid w:val="00863533"/>
    <w:rsid w:val="00864EF4"/>
    <w:rsid w:val="008712F3"/>
    <w:rsid w:val="008726E7"/>
    <w:rsid w:val="00874A8A"/>
    <w:rsid w:val="00874AF4"/>
    <w:rsid w:val="008768F4"/>
    <w:rsid w:val="00880A7B"/>
    <w:rsid w:val="0088260C"/>
    <w:rsid w:val="00890799"/>
    <w:rsid w:val="00891256"/>
    <w:rsid w:val="008939BA"/>
    <w:rsid w:val="00896442"/>
    <w:rsid w:val="008A659B"/>
    <w:rsid w:val="008A7087"/>
    <w:rsid w:val="008A72B8"/>
    <w:rsid w:val="008B4D53"/>
    <w:rsid w:val="008B6A92"/>
    <w:rsid w:val="008C0D80"/>
    <w:rsid w:val="008C3ED6"/>
    <w:rsid w:val="008D02DC"/>
    <w:rsid w:val="008D3B02"/>
    <w:rsid w:val="008D79A7"/>
    <w:rsid w:val="008E1A5D"/>
    <w:rsid w:val="008E3488"/>
    <w:rsid w:val="008E4E6B"/>
    <w:rsid w:val="008F215A"/>
    <w:rsid w:val="008F6A46"/>
    <w:rsid w:val="0090246D"/>
    <w:rsid w:val="00902719"/>
    <w:rsid w:val="00902D80"/>
    <w:rsid w:val="00910F34"/>
    <w:rsid w:val="00911C04"/>
    <w:rsid w:val="009130FC"/>
    <w:rsid w:val="009138DF"/>
    <w:rsid w:val="00914617"/>
    <w:rsid w:val="0092072E"/>
    <w:rsid w:val="0092150C"/>
    <w:rsid w:val="00922B82"/>
    <w:rsid w:val="00922CDF"/>
    <w:rsid w:val="009232CB"/>
    <w:rsid w:val="00924CF7"/>
    <w:rsid w:val="00926E9D"/>
    <w:rsid w:val="00927FA0"/>
    <w:rsid w:val="00931D81"/>
    <w:rsid w:val="00932A06"/>
    <w:rsid w:val="00932AE6"/>
    <w:rsid w:val="0093312E"/>
    <w:rsid w:val="00933B43"/>
    <w:rsid w:val="00935112"/>
    <w:rsid w:val="00941665"/>
    <w:rsid w:val="00950BA0"/>
    <w:rsid w:val="00952B2D"/>
    <w:rsid w:val="00955271"/>
    <w:rsid w:val="00956F24"/>
    <w:rsid w:val="00960CB2"/>
    <w:rsid w:val="00960FA9"/>
    <w:rsid w:val="0096220E"/>
    <w:rsid w:val="00965276"/>
    <w:rsid w:val="009664A1"/>
    <w:rsid w:val="009709D7"/>
    <w:rsid w:val="00972A4C"/>
    <w:rsid w:val="00973E7C"/>
    <w:rsid w:val="00976080"/>
    <w:rsid w:val="00976F68"/>
    <w:rsid w:val="009804FB"/>
    <w:rsid w:val="009812AA"/>
    <w:rsid w:val="009845A3"/>
    <w:rsid w:val="0098591C"/>
    <w:rsid w:val="009905F4"/>
    <w:rsid w:val="0099292D"/>
    <w:rsid w:val="009932D6"/>
    <w:rsid w:val="009A1FAA"/>
    <w:rsid w:val="009A480E"/>
    <w:rsid w:val="009B0CB6"/>
    <w:rsid w:val="009C22BC"/>
    <w:rsid w:val="009C2664"/>
    <w:rsid w:val="009C38CF"/>
    <w:rsid w:val="009C46D9"/>
    <w:rsid w:val="009C67AD"/>
    <w:rsid w:val="009D7705"/>
    <w:rsid w:val="009E1B8C"/>
    <w:rsid w:val="009E1C08"/>
    <w:rsid w:val="009E45AE"/>
    <w:rsid w:val="009E5C42"/>
    <w:rsid w:val="009F0C01"/>
    <w:rsid w:val="009F2910"/>
    <w:rsid w:val="009F776B"/>
    <w:rsid w:val="009F7E0A"/>
    <w:rsid w:val="00A0066B"/>
    <w:rsid w:val="00A00F1D"/>
    <w:rsid w:val="00A025C1"/>
    <w:rsid w:val="00A070E0"/>
    <w:rsid w:val="00A07387"/>
    <w:rsid w:val="00A11721"/>
    <w:rsid w:val="00A12A81"/>
    <w:rsid w:val="00A12CE0"/>
    <w:rsid w:val="00A13729"/>
    <w:rsid w:val="00A13AD9"/>
    <w:rsid w:val="00A13E34"/>
    <w:rsid w:val="00A25255"/>
    <w:rsid w:val="00A25CD9"/>
    <w:rsid w:val="00A304C5"/>
    <w:rsid w:val="00A3071C"/>
    <w:rsid w:val="00A317D1"/>
    <w:rsid w:val="00A3385F"/>
    <w:rsid w:val="00A339A4"/>
    <w:rsid w:val="00A35219"/>
    <w:rsid w:val="00A35737"/>
    <w:rsid w:val="00A35B6D"/>
    <w:rsid w:val="00A40079"/>
    <w:rsid w:val="00A40370"/>
    <w:rsid w:val="00A43F58"/>
    <w:rsid w:val="00A45B11"/>
    <w:rsid w:val="00A50136"/>
    <w:rsid w:val="00A53807"/>
    <w:rsid w:val="00A557FB"/>
    <w:rsid w:val="00A56EB5"/>
    <w:rsid w:val="00A57468"/>
    <w:rsid w:val="00A60A86"/>
    <w:rsid w:val="00A61476"/>
    <w:rsid w:val="00A61F36"/>
    <w:rsid w:val="00A620F8"/>
    <w:rsid w:val="00A62E9C"/>
    <w:rsid w:val="00A62FF5"/>
    <w:rsid w:val="00A64ADA"/>
    <w:rsid w:val="00A64E25"/>
    <w:rsid w:val="00A6592D"/>
    <w:rsid w:val="00A6758C"/>
    <w:rsid w:val="00A67DA0"/>
    <w:rsid w:val="00A67E12"/>
    <w:rsid w:val="00A70E33"/>
    <w:rsid w:val="00A74C29"/>
    <w:rsid w:val="00A83480"/>
    <w:rsid w:val="00A86492"/>
    <w:rsid w:val="00A875EA"/>
    <w:rsid w:val="00A96B54"/>
    <w:rsid w:val="00AA4576"/>
    <w:rsid w:val="00AA4953"/>
    <w:rsid w:val="00AA6CCD"/>
    <w:rsid w:val="00AB0571"/>
    <w:rsid w:val="00AB37F3"/>
    <w:rsid w:val="00AB3FE2"/>
    <w:rsid w:val="00AB46FB"/>
    <w:rsid w:val="00AB49CC"/>
    <w:rsid w:val="00AB6BA5"/>
    <w:rsid w:val="00AC3764"/>
    <w:rsid w:val="00AC6AED"/>
    <w:rsid w:val="00AD11A8"/>
    <w:rsid w:val="00AD380C"/>
    <w:rsid w:val="00AD45E1"/>
    <w:rsid w:val="00AD4CD8"/>
    <w:rsid w:val="00AD62FD"/>
    <w:rsid w:val="00AD6E7B"/>
    <w:rsid w:val="00AE1155"/>
    <w:rsid w:val="00AE147B"/>
    <w:rsid w:val="00AE14A2"/>
    <w:rsid w:val="00AE2FE1"/>
    <w:rsid w:val="00AE3238"/>
    <w:rsid w:val="00AE6D49"/>
    <w:rsid w:val="00AF0093"/>
    <w:rsid w:val="00AF09DB"/>
    <w:rsid w:val="00AF1334"/>
    <w:rsid w:val="00AF275F"/>
    <w:rsid w:val="00AF45B2"/>
    <w:rsid w:val="00AF59B6"/>
    <w:rsid w:val="00AF76F1"/>
    <w:rsid w:val="00B054ED"/>
    <w:rsid w:val="00B101D6"/>
    <w:rsid w:val="00B1128C"/>
    <w:rsid w:val="00B11A96"/>
    <w:rsid w:val="00B1545C"/>
    <w:rsid w:val="00B163E4"/>
    <w:rsid w:val="00B1721F"/>
    <w:rsid w:val="00B246BA"/>
    <w:rsid w:val="00B31DEA"/>
    <w:rsid w:val="00B3513F"/>
    <w:rsid w:val="00B41179"/>
    <w:rsid w:val="00B4167A"/>
    <w:rsid w:val="00B418CC"/>
    <w:rsid w:val="00B4424F"/>
    <w:rsid w:val="00B447BE"/>
    <w:rsid w:val="00B51AB1"/>
    <w:rsid w:val="00B533E1"/>
    <w:rsid w:val="00B53560"/>
    <w:rsid w:val="00B53FEA"/>
    <w:rsid w:val="00B55F54"/>
    <w:rsid w:val="00B6255D"/>
    <w:rsid w:val="00B62E5E"/>
    <w:rsid w:val="00B6604B"/>
    <w:rsid w:val="00B72B6C"/>
    <w:rsid w:val="00B731A4"/>
    <w:rsid w:val="00B73D9B"/>
    <w:rsid w:val="00B75CF0"/>
    <w:rsid w:val="00B76895"/>
    <w:rsid w:val="00B77895"/>
    <w:rsid w:val="00B82F15"/>
    <w:rsid w:val="00B834C5"/>
    <w:rsid w:val="00B8669D"/>
    <w:rsid w:val="00B86E59"/>
    <w:rsid w:val="00B87011"/>
    <w:rsid w:val="00B8704B"/>
    <w:rsid w:val="00B91CD1"/>
    <w:rsid w:val="00B9488D"/>
    <w:rsid w:val="00B94D94"/>
    <w:rsid w:val="00B9549F"/>
    <w:rsid w:val="00B97EA4"/>
    <w:rsid w:val="00BA11EA"/>
    <w:rsid w:val="00BA7C41"/>
    <w:rsid w:val="00BC24BF"/>
    <w:rsid w:val="00BC3FA6"/>
    <w:rsid w:val="00BC4B0A"/>
    <w:rsid w:val="00BC7458"/>
    <w:rsid w:val="00BC7A9D"/>
    <w:rsid w:val="00BD3AAB"/>
    <w:rsid w:val="00BD498F"/>
    <w:rsid w:val="00BF4685"/>
    <w:rsid w:val="00BF5B50"/>
    <w:rsid w:val="00C00952"/>
    <w:rsid w:val="00C0114B"/>
    <w:rsid w:val="00C0126F"/>
    <w:rsid w:val="00C02135"/>
    <w:rsid w:val="00C03552"/>
    <w:rsid w:val="00C03559"/>
    <w:rsid w:val="00C04C6C"/>
    <w:rsid w:val="00C04E71"/>
    <w:rsid w:val="00C11516"/>
    <w:rsid w:val="00C12966"/>
    <w:rsid w:val="00C14DB8"/>
    <w:rsid w:val="00C1634D"/>
    <w:rsid w:val="00C20153"/>
    <w:rsid w:val="00C20861"/>
    <w:rsid w:val="00C21414"/>
    <w:rsid w:val="00C23FC5"/>
    <w:rsid w:val="00C24363"/>
    <w:rsid w:val="00C258E3"/>
    <w:rsid w:val="00C269F4"/>
    <w:rsid w:val="00C272C8"/>
    <w:rsid w:val="00C273C7"/>
    <w:rsid w:val="00C304D2"/>
    <w:rsid w:val="00C3375A"/>
    <w:rsid w:val="00C34E09"/>
    <w:rsid w:val="00C35563"/>
    <w:rsid w:val="00C36558"/>
    <w:rsid w:val="00C37B56"/>
    <w:rsid w:val="00C37FE3"/>
    <w:rsid w:val="00C4270B"/>
    <w:rsid w:val="00C4340D"/>
    <w:rsid w:val="00C44495"/>
    <w:rsid w:val="00C45123"/>
    <w:rsid w:val="00C5020B"/>
    <w:rsid w:val="00C541AB"/>
    <w:rsid w:val="00C54D8C"/>
    <w:rsid w:val="00C55089"/>
    <w:rsid w:val="00C55721"/>
    <w:rsid w:val="00C603EC"/>
    <w:rsid w:val="00C60698"/>
    <w:rsid w:val="00C60CBA"/>
    <w:rsid w:val="00C615EA"/>
    <w:rsid w:val="00C61608"/>
    <w:rsid w:val="00C6419F"/>
    <w:rsid w:val="00C70139"/>
    <w:rsid w:val="00C7115D"/>
    <w:rsid w:val="00C72AE8"/>
    <w:rsid w:val="00C73A3E"/>
    <w:rsid w:val="00C765AE"/>
    <w:rsid w:val="00C8120E"/>
    <w:rsid w:val="00C82015"/>
    <w:rsid w:val="00C83C64"/>
    <w:rsid w:val="00C86E78"/>
    <w:rsid w:val="00C90180"/>
    <w:rsid w:val="00C9147C"/>
    <w:rsid w:val="00C978F6"/>
    <w:rsid w:val="00CA0C89"/>
    <w:rsid w:val="00CA67C3"/>
    <w:rsid w:val="00CA682D"/>
    <w:rsid w:val="00CB0960"/>
    <w:rsid w:val="00CB098B"/>
    <w:rsid w:val="00CB5663"/>
    <w:rsid w:val="00CB59C4"/>
    <w:rsid w:val="00CB73CB"/>
    <w:rsid w:val="00CC0027"/>
    <w:rsid w:val="00CD4C79"/>
    <w:rsid w:val="00CD522B"/>
    <w:rsid w:val="00CE2318"/>
    <w:rsid w:val="00CE3438"/>
    <w:rsid w:val="00CF07E4"/>
    <w:rsid w:val="00CF18D2"/>
    <w:rsid w:val="00CF3895"/>
    <w:rsid w:val="00CF6C16"/>
    <w:rsid w:val="00CF6D58"/>
    <w:rsid w:val="00D00AF2"/>
    <w:rsid w:val="00D057C4"/>
    <w:rsid w:val="00D078A9"/>
    <w:rsid w:val="00D11215"/>
    <w:rsid w:val="00D113BB"/>
    <w:rsid w:val="00D13F4D"/>
    <w:rsid w:val="00D16977"/>
    <w:rsid w:val="00D2053C"/>
    <w:rsid w:val="00D20E44"/>
    <w:rsid w:val="00D21A44"/>
    <w:rsid w:val="00D253A0"/>
    <w:rsid w:val="00D335A7"/>
    <w:rsid w:val="00D3556E"/>
    <w:rsid w:val="00D3630E"/>
    <w:rsid w:val="00D36D5D"/>
    <w:rsid w:val="00D37E9F"/>
    <w:rsid w:val="00D419DF"/>
    <w:rsid w:val="00D43ED1"/>
    <w:rsid w:val="00D50CEF"/>
    <w:rsid w:val="00D541FA"/>
    <w:rsid w:val="00D60132"/>
    <w:rsid w:val="00D60D1A"/>
    <w:rsid w:val="00D610B8"/>
    <w:rsid w:val="00D6186D"/>
    <w:rsid w:val="00D61AFB"/>
    <w:rsid w:val="00D62954"/>
    <w:rsid w:val="00D6378D"/>
    <w:rsid w:val="00D640C8"/>
    <w:rsid w:val="00D679E3"/>
    <w:rsid w:val="00D7178E"/>
    <w:rsid w:val="00D729AF"/>
    <w:rsid w:val="00D7365B"/>
    <w:rsid w:val="00D74885"/>
    <w:rsid w:val="00D755F9"/>
    <w:rsid w:val="00D75D5B"/>
    <w:rsid w:val="00D82762"/>
    <w:rsid w:val="00D82B82"/>
    <w:rsid w:val="00D83A30"/>
    <w:rsid w:val="00D83ABA"/>
    <w:rsid w:val="00D843A8"/>
    <w:rsid w:val="00D846C1"/>
    <w:rsid w:val="00D854D0"/>
    <w:rsid w:val="00D870CD"/>
    <w:rsid w:val="00D87E4C"/>
    <w:rsid w:val="00D90D7E"/>
    <w:rsid w:val="00D9239F"/>
    <w:rsid w:val="00D93A51"/>
    <w:rsid w:val="00D9409D"/>
    <w:rsid w:val="00D9572D"/>
    <w:rsid w:val="00D961A8"/>
    <w:rsid w:val="00D96AC6"/>
    <w:rsid w:val="00D97729"/>
    <w:rsid w:val="00D97A50"/>
    <w:rsid w:val="00DB0B08"/>
    <w:rsid w:val="00DB4759"/>
    <w:rsid w:val="00DC1927"/>
    <w:rsid w:val="00DC2A7D"/>
    <w:rsid w:val="00DC5EFD"/>
    <w:rsid w:val="00DD0448"/>
    <w:rsid w:val="00DD068D"/>
    <w:rsid w:val="00DD5F29"/>
    <w:rsid w:val="00DD618C"/>
    <w:rsid w:val="00DD6577"/>
    <w:rsid w:val="00DE7F5D"/>
    <w:rsid w:val="00DF0577"/>
    <w:rsid w:val="00DF7B40"/>
    <w:rsid w:val="00DF7C7D"/>
    <w:rsid w:val="00E010D8"/>
    <w:rsid w:val="00E04901"/>
    <w:rsid w:val="00E04D2C"/>
    <w:rsid w:val="00E05FEC"/>
    <w:rsid w:val="00E0783F"/>
    <w:rsid w:val="00E160C4"/>
    <w:rsid w:val="00E17453"/>
    <w:rsid w:val="00E200CF"/>
    <w:rsid w:val="00E20D4C"/>
    <w:rsid w:val="00E23603"/>
    <w:rsid w:val="00E23F4B"/>
    <w:rsid w:val="00E2456D"/>
    <w:rsid w:val="00E262D9"/>
    <w:rsid w:val="00E270D7"/>
    <w:rsid w:val="00E30CC5"/>
    <w:rsid w:val="00E3167B"/>
    <w:rsid w:val="00E316F2"/>
    <w:rsid w:val="00E324D4"/>
    <w:rsid w:val="00E355A1"/>
    <w:rsid w:val="00E4007A"/>
    <w:rsid w:val="00E43C80"/>
    <w:rsid w:val="00E50924"/>
    <w:rsid w:val="00E53622"/>
    <w:rsid w:val="00E54851"/>
    <w:rsid w:val="00E54A14"/>
    <w:rsid w:val="00E57C17"/>
    <w:rsid w:val="00E62F1F"/>
    <w:rsid w:val="00E66953"/>
    <w:rsid w:val="00E71726"/>
    <w:rsid w:val="00E742F6"/>
    <w:rsid w:val="00E748DA"/>
    <w:rsid w:val="00E74CFE"/>
    <w:rsid w:val="00E7511A"/>
    <w:rsid w:val="00E7747D"/>
    <w:rsid w:val="00E778E7"/>
    <w:rsid w:val="00E80F5D"/>
    <w:rsid w:val="00E816B6"/>
    <w:rsid w:val="00E81D9F"/>
    <w:rsid w:val="00E86583"/>
    <w:rsid w:val="00E9309D"/>
    <w:rsid w:val="00E930B2"/>
    <w:rsid w:val="00E93C5B"/>
    <w:rsid w:val="00E94449"/>
    <w:rsid w:val="00E95016"/>
    <w:rsid w:val="00EA2551"/>
    <w:rsid w:val="00EA43BF"/>
    <w:rsid w:val="00EA7984"/>
    <w:rsid w:val="00EB2ED3"/>
    <w:rsid w:val="00EB6D20"/>
    <w:rsid w:val="00EC3C03"/>
    <w:rsid w:val="00EC62D4"/>
    <w:rsid w:val="00ED3668"/>
    <w:rsid w:val="00ED3D75"/>
    <w:rsid w:val="00EE50E7"/>
    <w:rsid w:val="00EF16FB"/>
    <w:rsid w:val="00EF54D9"/>
    <w:rsid w:val="00EF5E3C"/>
    <w:rsid w:val="00EF75A5"/>
    <w:rsid w:val="00F02362"/>
    <w:rsid w:val="00F03E8E"/>
    <w:rsid w:val="00F0570B"/>
    <w:rsid w:val="00F07B9A"/>
    <w:rsid w:val="00F10FD4"/>
    <w:rsid w:val="00F1340E"/>
    <w:rsid w:val="00F16834"/>
    <w:rsid w:val="00F17CFF"/>
    <w:rsid w:val="00F2513A"/>
    <w:rsid w:val="00F26E00"/>
    <w:rsid w:val="00F31B8A"/>
    <w:rsid w:val="00F32CFE"/>
    <w:rsid w:val="00F3323E"/>
    <w:rsid w:val="00F33B74"/>
    <w:rsid w:val="00F34786"/>
    <w:rsid w:val="00F34A45"/>
    <w:rsid w:val="00F372A7"/>
    <w:rsid w:val="00F43BE7"/>
    <w:rsid w:val="00F45165"/>
    <w:rsid w:val="00F46F4D"/>
    <w:rsid w:val="00F47599"/>
    <w:rsid w:val="00F50C47"/>
    <w:rsid w:val="00F51EA1"/>
    <w:rsid w:val="00F52493"/>
    <w:rsid w:val="00F52990"/>
    <w:rsid w:val="00F56408"/>
    <w:rsid w:val="00F6333C"/>
    <w:rsid w:val="00F672FE"/>
    <w:rsid w:val="00F710BD"/>
    <w:rsid w:val="00F71C49"/>
    <w:rsid w:val="00F742E6"/>
    <w:rsid w:val="00F74DCB"/>
    <w:rsid w:val="00F92A94"/>
    <w:rsid w:val="00F942DE"/>
    <w:rsid w:val="00F945A8"/>
    <w:rsid w:val="00F950B0"/>
    <w:rsid w:val="00F95405"/>
    <w:rsid w:val="00F96A79"/>
    <w:rsid w:val="00F97282"/>
    <w:rsid w:val="00FA08B5"/>
    <w:rsid w:val="00FA35ED"/>
    <w:rsid w:val="00FA58F2"/>
    <w:rsid w:val="00FA659A"/>
    <w:rsid w:val="00FB0762"/>
    <w:rsid w:val="00FB2389"/>
    <w:rsid w:val="00FB346D"/>
    <w:rsid w:val="00FB640D"/>
    <w:rsid w:val="00FB79E3"/>
    <w:rsid w:val="00FC2CDD"/>
    <w:rsid w:val="00FC61B9"/>
    <w:rsid w:val="00FC6FAB"/>
    <w:rsid w:val="00FC77B1"/>
    <w:rsid w:val="00FE1FC6"/>
    <w:rsid w:val="00FE3128"/>
    <w:rsid w:val="00FE4014"/>
    <w:rsid w:val="00FE583E"/>
    <w:rsid w:val="00FF222E"/>
    <w:rsid w:val="00FF39DD"/>
    <w:rsid w:val="00FF6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BE3A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t"/>
    <w:qFormat/>
    <w:rsid w:val="00C14DB8"/>
    <w:pPr>
      <w:spacing w:before="60" w:after="60" w:line="280" w:lineRule="exact"/>
      <w:jc w:val="both"/>
    </w:pPr>
    <w:rPr>
      <w:rFonts w:ascii="Arial" w:eastAsia="SimSun" w:hAnsi="Arial"/>
      <w:kern w:val="24"/>
    </w:rPr>
  </w:style>
  <w:style w:type="paragraph" w:styleId="Heading1">
    <w:name w:val="heading 1"/>
    <w:aliases w:val="h1"/>
    <w:basedOn w:val="Normal"/>
    <w:next w:val="Normal"/>
    <w:link w:val="Heading1Char"/>
    <w:uiPriority w:val="9"/>
    <w:qFormat/>
    <w:rsid w:val="008D02DC"/>
    <w:pPr>
      <w:keepNext/>
      <w:pBdr>
        <w:bottom w:val="single" w:sz="4" w:space="6" w:color="auto"/>
      </w:pBdr>
      <w:spacing w:before="480" w:after="120" w:line="240" w:lineRule="auto"/>
      <w:outlineLvl w:val="0"/>
    </w:pPr>
    <w:rPr>
      <w:b/>
      <w:sz w:val="40"/>
      <w:szCs w:val="40"/>
    </w:rPr>
  </w:style>
  <w:style w:type="paragraph" w:styleId="Heading2">
    <w:name w:val="heading 2"/>
    <w:aliases w:val="h2"/>
    <w:basedOn w:val="Heading1"/>
    <w:next w:val="Normal"/>
    <w:link w:val="Heading2Char"/>
    <w:uiPriority w:val="9"/>
    <w:qFormat/>
    <w:rsid w:val="008D02DC"/>
    <w:pPr>
      <w:pBdr>
        <w:bottom w:val="none" w:sz="0" w:space="0" w:color="auto"/>
      </w:pBdr>
      <w:spacing w:before="360" w:after="60"/>
      <w:outlineLvl w:val="1"/>
    </w:pPr>
    <w:rPr>
      <w:sz w:val="36"/>
      <w:szCs w:val="36"/>
    </w:rPr>
  </w:style>
  <w:style w:type="paragraph" w:styleId="Heading3">
    <w:name w:val="heading 3"/>
    <w:aliases w:val="h3"/>
    <w:basedOn w:val="Heading1"/>
    <w:next w:val="Normal"/>
    <w:link w:val="Heading3Char"/>
    <w:uiPriority w:val="9"/>
    <w:qFormat/>
    <w:rsid w:val="008D02DC"/>
    <w:pPr>
      <w:pBdr>
        <w:bottom w:val="none" w:sz="0" w:space="0" w:color="auto"/>
      </w:pBdr>
      <w:spacing w:before="360" w:after="60"/>
      <w:outlineLvl w:val="2"/>
    </w:pPr>
    <w:rPr>
      <w:sz w:val="28"/>
      <w:szCs w:val="28"/>
    </w:rPr>
  </w:style>
  <w:style w:type="paragraph" w:styleId="Heading4">
    <w:name w:val="heading 4"/>
    <w:aliases w:val="h4"/>
    <w:basedOn w:val="Heading1"/>
    <w:next w:val="Normal"/>
    <w:link w:val="Heading4Char"/>
    <w:uiPriority w:val="9"/>
    <w:qFormat/>
    <w:rsid w:val="008D02DC"/>
    <w:pPr>
      <w:pBdr>
        <w:bottom w:val="none" w:sz="0" w:space="0" w:color="auto"/>
      </w:pBdr>
      <w:spacing w:before="360" w:after="60"/>
      <w:outlineLvl w:val="3"/>
    </w:pPr>
    <w:rPr>
      <w:sz w:val="24"/>
      <w:szCs w:val="24"/>
    </w:rPr>
  </w:style>
  <w:style w:type="paragraph" w:styleId="Heading5">
    <w:name w:val="heading 5"/>
    <w:aliases w:val="h5"/>
    <w:basedOn w:val="Heading1"/>
    <w:next w:val="Normal"/>
    <w:link w:val="Heading5Char"/>
    <w:uiPriority w:val="9"/>
    <w:qFormat/>
    <w:rsid w:val="006B281C"/>
    <w:pPr>
      <w:pBdr>
        <w:bottom w:val="none" w:sz="0" w:space="0" w:color="auto"/>
      </w:pBdr>
      <w:spacing w:before="240" w:after="60"/>
      <w:outlineLvl w:val="4"/>
    </w:pPr>
    <w:rPr>
      <w:color w:val="0070C0"/>
      <w:sz w:val="20"/>
    </w:rPr>
  </w:style>
  <w:style w:type="paragraph" w:styleId="Heading6">
    <w:name w:val="heading 6"/>
    <w:aliases w:val="h6"/>
    <w:basedOn w:val="Normal"/>
    <w:next w:val="Normal"/>
    <w:link w:val="Heading6Char"/>
    <w:uiPriority w:val="9"/>
    <w:qFormat/>
    <w:rsid w:val="008D02DC"/>
    <w:pPr>
      <w:spacing w:before="120" w:line="240" w:lineRule="auto"/>
      <w:outlineLvl w:val="5"/>
    </w:pPr>
    <w:rPr>
      <w:b/>
    </w:rPr>
  </w:style>
  <w:style w:type="paragraph" w:styleId="Heading7">
    <w:name w:val="heading 7"/>
    <w:aliases w:val="h7"/>
    <w:basedOn w:val="Normal"/>
    <w:next w:val="Normal"/>
    <w:link w:val="Heading7Char"/>
    <w:uiPriority w:val="9"/>
    <w:qFormat/>
    <w:locked/>
    <w:rsid w:val="008D02DC"/>
    <w:pPr>
      <w:outlineLvl w:val="6"/>
    </w:pPr>
    <w:rPr>
      <w:b/>
      <w:szCs w:val="24"/>
    </w:rPr>
  </w:style>
  <w:style w:type="paragraph" w:styleId="Heading8">
    <w:name w:val="heading 8"/>
    <w:aliases w:val="h8"/>
    <w:basedOn w:val="Normal"/>
    <w:next w:val="Normal"/>
    <w:qFormat/>
    <w:locked/>
    <w:rsid w:val="008D02DC"/>
    <w:pPr>
      <w:outlineLvl w:val="7"/>
    </w:pPr>
    <w:rPr>
      <w:b/>
      <w:iCs/>
    </w:rPr>
  </w:style>
  <w:style w:type="paragraph" w:styleId="Heading9">
    <w:name w:val="heading 9"/>
    <w:aliases w:val="h9"/>
    <w:basedOn w:val="Normal"/>
    <w:next w:val="Normal"/>
    <w:qFormat/>
    <w:locked/>
    <w:rsid w:val="008D02DC"/>
    <w:pPr>
      <w:outlineLvl w:val="8"/>
    </w:pPr>
    <w:rPr>
      <w:rFonts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
    <w:name w:val="Figure"/>
    <w:aliases w:val="fig"/>
    <w:basedOn w:val="Normal"/>
    <w:rsid w:val="008D02DC"/>
    <w:pPr>
      <w:spacing w:line="240" w:lineRule="auto"/>
    </w:pPr>
    <w:rPr>
      <w:color w:val="0000FF"/>
    </w:rPr>
  </w:style>
  <w:style w:type="paragraph" w:customStyle="1" w:styleId="Code">
    <w:name w:val="Code"/>
    <w:aliases w:val="c"/>
    <w:link w:val="CodeChar"/>
    <w:locked/>
    <w:rsid w:val="008D02DC"/>
    <w:pPr>
      <w:spacing w:after="60" w:line="300" w:lineRule="exact"/>
    </w:pPr>
    <w:rPr>
      <w:rFonts w:ascii="Courier New" w:hAnsi="Courier New"/>
      <w:noProof/>
      <w:color w:val="000000"/>
      <w:sz w:val="16"/>
      <w:szCs w:val="16"/>
    </w:rPr>
  </w:style>
  <w:style w:type="paragraph" w:customStyle="1" w:styleId="LabelinList2">
    <w:name w:val="Label in List 2"/>
    <w:aliases w:val="l2"/>
    <w:basedOn w:val="Label"/>
    <w:next w:val="TextinList2"/>
    <w:rsid w:val="008D02DC"/>
    <w:pPr>
      <w:ind w:left="720"/>
    </w:pPr>
  </w:style>
  <w:style w:type="paragraph" w:customStyle="1" w:styleId="TextinList2">
    <w:name w:val="Text in List 2"/>
    <w:aliases w:val="t2"/>
    <w:basedOn w:val="Normal"/>
    <w:rsid w:val="008D02DC"/>
    <w:pPr>
      <w:ind w:left="720"/>
    </w:pPr>
  </w:style>
  <w:style w:type="paragraph" w:customStyle="1" w:styleId="Label">
    <w:name w:val="Label"/>
    <w:aliases w:val="l"/>
    <w:basedOn w:val="Normal"/>
    <w:link w:val="LabelChar"/>
    <w:rsid w:val="008D02DC"/>
    <w:pPr>
      <w:keepNext/>
      <w:spacing w:before="240" w:line="240" w:lineRule="auto"/>
    </w:pPr>
    <w:rPr>
      <w:b/>
    </w:rPr>
  </w:style>
  <w:style w:type="paragraph" w:styleId="FootnoteText">
    <w:name w:val="footnote text"/>
    <w:aliases w:val="ft,Used by Word for text of Help footnotes"/>
    <w:basedOn w:val="Normal"/>
    <w:rsid w:val="008D02DC"/>
    <w:rPr>
      <w:color w:val="0000FF"/>
    </w:rPr>
  </w:style>
  <w:style w:type="paragraph" w:customStyle="1" w:styleId="NumberedList2">
    <w:name w:val="Numbered List 2"/>
    <w:aliases w:val="nl2"/>
    <w:basedOn w:val="ListNumber"/>
    <w:rsid w:val="008D02DC"/>
    <w:pPr>
      <w:numPr>
        <w:numId w:val="4"/>
      </w:numPr>
    </w:pPr>
  </w:style>
  <w:style w:type="paragraph" w:customStyle="1" w:styleId="Syntax">
    <w:name w:val="Syntax"/>
    <w:aliases w:val="s"/>
    <w:basedOn w:val="Normal"/>
    <w:locked/>
    <w:rsid w:val="008D02DC"/>
    <w:pPr>
      <w:shd w:val="clear" w:color="C0C0C0" w:fill="auto"/>
    </w:pPr>
    <w:rPr>
      <w:noProof/>
      <w:color w:val="C0C0C0"/>
      <w:kern w:val="0"/>
    </w:rPr>
  </w:style>
  <w:style w:type="character" w:styleId="FootnoteReference">
    <w:name w:val="footnote reference"/>
    <w:aliases w:val="fr,Used by Word for Help footnote symbols"/>
    <w:rsid w:val="008D02DC"/>
    <w:rPr>
      <w:color w:val="0000FF"/>
      <w:vertAlign w:val="superscript"/>
    </w:rPr>
  </w:style>
  <w:style w:type="character" w:customStyle="1" w:styleId="CodeEmbedded">
    <w:name w:val="Code Embedded"/>
    <w:aliases w:val="ce"/>
    <w:rsid w:val="008D02DC"/>
    <w:rPr>
      <w:rFonts w:ascii="Courier New" w:hAnsi="Courier New"/>
      <w:noProof/>
      <w:color w:val="auto"/>
      <w:position w:val="0"/>
      <w:sz w:val="16"/>
      <w:szCs w:val="16"/>
      <w:u w:val="none"/>
    </w:rPr>
  </w:style>
  <w:style w:type="character" w:customStyle="1" w:styleId="LabelEmbedded">
    <w:name w:val="Label Embedded"/>
    <w:aliases w:val="le"/>
    <w:rsid w:val="008D02DC"/>
    <w:rPr>
      <w:b/>
      <w:szCs w:val="18"/>
    </w:rPr>
  </w:style>
  <w:style w:type="character" w:customStyle="1" w:styleId="LinkText">
    <w:name w:val="Link Text"/>
    <w:aliases w:val="lt"/>
    <w:rsid w:val="008D02DC"/>
    <w:rPr>
      <w:color w:val="0000FF"/>
      <w:szCs w:val="18"/>
      <w:u w:val="single"/>
    </w:rPr>
  </w:style>
  <w:style w:type="character" w:customStyle="1" w:styleId="LinkID">
    <w:name w:val="Link ID"/>
    <w:aliases w:val="lid"/>
    <w:rsid w:val="008D02DC"/>
    <w:rPr>
      <w:noProof/>
      <w:vanish/>
      <w:color w:val="0000FF"/>
      <w:szCs w:val="18"/>
      <w:u w:val="none"/>
      <w:bdr w:val="none" w:sz="0" w:space="0" w:color="auto"/>
      <w:shd w:val="clear" w:color="auto" w:fill="auto"/>
      <w:lang w:val="en-US"/>
    </w:rPr>
  </w:style>
  <w:style w:type="paragraph" w:customStyle="1" w:styleId="DSTOC1-0">
    <w:name w:val="DSTOC1-0"/>
    <w:basedOn w:val="Heading1"/>
    <w:rsid w:val="008D02DC"/>
    <w:pPr>
      <w:outlineLvl w:val="9"/>
    </w:pPr>
    <w:rPr>
      <w:bCs/>
    </w:rPr>
  </w:style>
  <w:style w:type="paragraph" w:customStyle="1" w:styleId="DSTOC2-0">
    <w:name w:val="DSTOC2-0"/>
    <w:basedOn w:val="Heading2"/>
    <w:rsid w:val="008D02DC"/>
    <w:pPr>
      <w:outlineLvl w:val="9"/>
    </w:pPr>
    <w:rPr>
      <w:bCs/>
      <w:iCs/>
    </w:rPr>
  </w:style>
  <w:style w:type="paragraph" w:customStyle="1" w:styleId="DSTOC3-0">
    <w:name w:val="DSTOC3-0"/>
    <w:basedOn w:val="Heading3"/>
    <w:rsid w:val="008D02DC"/>
    <w:pPr>
      <w:outlineLvl w:val="9"/>
    </w:pPr>
    <w:rPr>
      <w:bCs/>
    </w:rPr>
  </w:style>
  <w:style w:type="paragraph" w:customStyle="1" w:styleId="DSTOC4-0">
    <w:name w:val="DSTOC4-0"/>
    <w:basedOn w:val="Heading4"/>
    <w:rsid w:val="008D02DC"/>
    <w:pPr>
      <w:outlineLvl w:val="9"/>
    </w:pPr>
    <w:rPr>
      <w:bCs/>
    </w:rPr>
  </w:style>
  <w:style w:type="paragraph" w:customStyle="1" w:styleId="DSTOC5-0">
    <w:name w:val="DSTOC5-0"/>
    <w:basedOn w:val="Heading5"/>
    <w:rsid w:val="008D02DC"/>
    <w:pPr>
      <w:outlineLvl w:val="9"/>
    </w:pPr>
    <w:rPr>
      <w:bCs/>
      <w:iCs/>
    </w:rPr>
  </w:style>
  <w:style w:type="paragraph" w:customStyle="1" w:styleId="DSTOC6-0">
    <w:name w:val="DSTOC6-0"/>
    <w:basedOn w:val="Heading6"/>
    <w:rsid w:val="008D02DC"/>
    <w:pPr>
      <w:outlineLvl w:val="9"/>
    </w:pPr>
    <w:rPr>
      <w:bCs/>
    </w:rPr>
  </w:style>
  <w:style w:type="paragraph" w:customStyle="1" w:styleId="DSTOC7-0">
    <w:name w:val="DSTOC7-0"/>
    <w:basedOn w:val="Heading7"/>
    <w:rsid w:val="008D02DC"/>
    <w:pPr>
      <w:outlineLvl w:val="9"/>
    </w:pPr>
  </w:style>
  <w:style w:type="paragraph" w:customStyle="1" w:styleId="DSTOC8-0">
    <w:name w:val="DSTOC8-0"/>
    <w:basedOn w:val="Heading8"/>
    <w:rsid w:val="008D02DC"/>
    <w:pPr>
      <w:outlineLvl w:val="9"/>
    </w:pPr>
  </w:style>
  <w:style w:type="paragraph" w:customStyle="1" w:styleId="DSTOC9-0">
    <w:name w:val="DSTOC9-0"/>
    <w:basedOn w:val="Heading9"/>
    <w:rsid w:val="008D02DC"/>
    <w:pPr>
      <w:outlineLvl w:val="9"/>
    </w:pPr>
  </w:style>
  <w:style w:type="paragraph" w:customStyle="1" w:styleId="DSTOC1-1">
    <w:name w:val="DSTOC1-1"/>
    <w:basedOn w:val="Heading1"/>
    <w:rsid w:val="008D02DC"/>
    <w:pPr>
      <w:outlineLvl w:val="1"/>
    </w:pPr>
    <w:rPr>
      <w:bCs/>
    </w:rPr>
  </w:style>
  <w:style w:type="paragraph" w:customStyle="1" w:styleId="DSTOC1-2">
    <w:name w:val="DSTOC1-2"/>
    <w:basedOn w:val="Heading2"/>
    <w:rsid w:val="008D02DC"/>
  </w:style>
  <w:style w:type="paragraph" w:customStyle="1" w:styleId="DSTOC1-3">
    <w:name w:val="DSTOC1-3"/>
    <w:basedOn w:val="Heading3"/>
    <w:rsid w:val="008D02DC"/>
  </w:style>
  <w:style w:type="paragraph" w:customStyle="1" w:styleId="DSTOC1-4">
    <w:name w:val="DSTOC1-4"/>
    <w:basedOn w:val="Heading4"/>
    <w:rsid w:val="008D02DC"/>
  </w:style>
  <w:style w:type="paragraph" w:customStyle="1" w:styleId="DSTOC1-5">
    <w:name w:val="DSTOC1-5"/>
    <w:basedOn w:val="Heading5"/>
    <w:rsid w:val="008D02DC"/>
  </w:style>
  <w:style w:type="paragraph" w:customStyle="1" w:styleId="DSTOC1-6">
    <w:name w:val="DSTOC1-6"/>
    <w:basedOn w:val="Heading6"/>
    <w:rsid w:val="008D02DC"/>
  </w:style>
  <w:style w:type="paragraph" w:customStyle="1" w:styleId="DSTOC1-7">
    <w:name w:val="DSTOC1-7"/>
    <w:basedOn w:val="Heading7"/>
    <w:rsid w:val="008D02DC"/>
  </w:style>
  <w:style w:type="paragraph" w:customStyle="1" w:styleId="DSTOC1-8">
    <w:name w:val="DSTOC1-8"/>
    <w:basedOn w:val="Heading8"/>
    <w:rsid w:val="008D02DC"/>
  </w:style>
  <w:style w:type="paragraph" w:customStyle="1" w:styleId="DSTOC1-9">
    <w:name w:val="DSTOC1-9"/>
    <w:basedOn w:val="Heading9"/>
    <w:rsid w:val="008D02DC"/>
  </w:style>
  <w:style w:type="paragraph" w:customStyle="1" w:styleId="DSTOC2-2">
    <w:name w:val="DSTOC2-2"/>
    <w:basedOn w:val="Heading2"/>
    <w:rsid w:val="008D02DC"/>
    <w:pPr>
      <w:outlineLvl w:val="2"/>
    </w:pPr>
    <w:rPr>
      <w:bCs/>
      <w:iCs/>
    </w:rPr>
  </w:style>
  <w:style w:type="paragraph" w:customStyle="1" w:styleId="DSTOC2-3">
    <w:name w:val="DSTOC2-3"/>
    <w:basedOn w:val="DSTOC1-3"/>
    <w:rsid w:val="008D02DC"/>
  </w:style>
  <w:style w:type="paragraph" w:customStyle="1" w:styleId="DSTOC2-4">
    <w:name w:val="DSTOC2-4"/>
    <w:basedOn w:val="DSTOC1-4"/>
    <w:rsid w:val="008D02DC"/>
  </w:style>
  <w:style w:type="paragraph" w:customStyle="1" w:styleId="DSTOC2-5">
    <w:name w:val="DSTOC2-5"/>
    <w:basedOn w:val="DSTOC1-5"/>
    <w:rsid w:val="008D02DC"/>
  </w:style>
  <w:style w:type="paragraph" w:customStyle="1" w:styleId="DSTOC2-6">
    <w:name w:val="DSTOC2-6"/>
    <w:basedOn w:val="DSTOC1-6"/>
    <w:rsid w:val="008D02DC"/>
  </w:style>
  <w:style w:type="paragraph" w:customStyle="1" w:styleId="DSTOC2-7">
    <w:name w:val="DSTOC2-7"/>
    <w:basedOn w:val="DSTOC1-7"/>
    <w:rsid w:val="008D02DC"/>
  </w:style>
  <w:style w:type="paragraph" w:customStyle="1" w:styleId="DSTOC2-8">
    <w:name w:val="DSTOC2-8"/>
    <w:basedOn w:val="DSTOC1-8"/>
    <w:rsid w:val="008D02DC"/>
  </w:style>
  <w:style w:type="paragraph" w:customStyle="1" w:styleId="DSTOC2-9">
    <w:name w:val="DSTOC2-9"/>
    <w:basedOn w:val="DSTOC1-9"/>
    <w:rsid w:val="008D02DC"/>
  </w:style>
  <w:style w:type="paragraph" w:customStyle="1" w:styleId="DSTOC3-3">
    <w:name w:val="DSTOC3-3"/>
    <w:basedOn w:val="Heading3"/>
    <w:rsid w:val="008D02DC"/>
    <w:pPr>
      <w:outlineLvl w:val="3"/>
    </w:pPr>
    <w:rPr>
      <w:bCs/>
    </w:rPr>
  </w:style>
  <w:style w:type="paragraph" w:customStyle="1" w:styleId="DSTOC3-4">
    <w:name w:val="DSTOC3-4"/>
    <w:basedOn w:val="DSTOC2-4"/>
    <w:rsid w:val="008D02DC"/>
  </w:style>
  <w:style w:type="paragraph" w:customStyle="1" w:styleId="DSTOC3-5">
    <w:name w:val="DSTOC3-5"/>
    <w:basedOn w:val="DSTOC2-5"/>
    <w:rsid w:val="008D02DC"/>
  </w:style>
  <w:style w:type="paragraph" w:customStyle="1" w:styleId="DSTOC3-6">
    <w:name w:val="DSTOC3-6"/>
    <w:basedOn w:val="DSTOC2-6"/>
    <w:rsid w:val="008D02DC"/>
  </w:style>
  <w:style w:type="paragraph" w:customStyle="1" w:styleId="DSTOC3-7">
    <w:name w:val="DSTOC3-7"/>
    <w:basedOn w:val="DSTOC2-7"/>
    <w:rsid w:val="008D02DC"/>
  </w:style>
  <w:style w:type="paragraph" w:customStyle="1" w:styleId="DSTOC3-8">
    <w:name w:val="DSTOC3-8"/>
    <w:basedOn w:val="DSTOC2-8"/>
    <w:rsid w:val="008D02DC"/>
  </w:style>
  <w:style w:type="paragraph" w:customStyle="1" w:styleId="DSTOC3-9">
    <w:name w:val="DSTOC3-9"/>
    <w:basedOn w:val="DSTOC2-9"/>
    <w:rsid w:val="008D02DC"/>
  </w:style>
  <w:style w:type="paragraph" w:customStyle="1" w:styleId="DSTOC4-4">
    <w:name w:val="DSTOC4-4"/>
    <w:basedOn w:val="Heading4"/>
    <w:rsid w:val="008D02DC"/>
    <w:pPr>
      <w:outlineLvl w:val="4"/>
    </w:pPr>
    <w:rPr>
      <w:bCs/>
    </w:rPr>
  </w:style>
  <w:style w:type="paragraph" w:customStyle="1" w:styleId="DSTOC4-5">
    <w:name w:val="DSTOC4-5"/>
    <w:basedOn w:val="DSTOC3-5"/>
    <w:rsid w:val="008D02DC"/>
  </w:style>
  <w:style w:type="paragraph" w:customStyle="1" w:styleId="DSTOC4-6">
    <w:name w:val="DSTOC4-6"/>
    <w:basedOn w:val="DSTOC3-6"/>
    <w:rsid w:val="008D02DC"/>
  </w:style>
  <w:style w:type="paragraph" w:customStyle="1" w:styleId="DSTOC4-7">
    <w:name w:val="DSTOC4-7"/>
    <w:basedOn w:val="DSTOC3-7"/>
    <w:rsid w:val="008D02DC"/>
  </w:style>
  <w:style w:type="paragraph" w:customStyle="1" w:styleId="DSTOC4-8">
    <w:name w:val="DSTOC4-8"/>
    <w:basedOn w:val="DSTOC3-8"/>
    <w:rsid w:val="008D02DC"/>
  </w:style>
  <w:style w:type="paragraph" w:customStyle="1" w:styleId="DSTOC4-9">
    <w:name w:val="DSTOC4-9"/>
    <w:basedOn w:val="DSTOC3-9"/>
    <w:rsid w:val="008D02DC"/>
  </w:style>
  <w:style w:type="paragraph" w:customStyle="1" w:styleId="DSTOC5-5">
    <w:name w:val="DSTOC5-5"/>
    <w:basedOn w:val="Heading5"/>
    <w:rsid w:val="008D02DC"/>
    <w:pPr>
      <w:outlineLvl w:val="5"/>
    </w:pPr>
    <w:rPr>
      <w:bCs/>
      <w:iCs/>
    </w:rPr>
  </w:style>
  <w:style w:type="paragraph" w:customStyle="1" w:styleId="DSTOC5-6">
    <w:name w:val="DSTOC5-6"/>
    <w:basedOn w:val="DSTOC4-6"/>
    <w:rsid w:val="008D02DC"/>
  </w:style>
  <w:style w:type="paragraph" w:customStyle="1" w:styleId="DSTOC5-7">
    <w:name w:val="DSTOC5-7"/>
    <w:basedOn w:val="DSTOC4-7"/>
    <w:rsid w:val="008D02DC"/>
  </w:style>
  <w:style w:type="paragraph" w:customStyle="1" w:styleId="DSTOC5-8">
    <w:name w:val="DSTOC5-8"/>
    <w:basedOn w:val="DSTOC4-8"/>
    <w:rsid w:val="008D02DC"/>
  </w:style>
  <w:style w:type="paragraph" w:customStyle="1" w:styleId="DSTOC5-9">
    <w:name w:val="DSTOC5-9"/>
    <w:basedOn w:val="DSTOC4-9"/>
    <w:rsid w:val="008D02DC"/>
  </w:style>
  <w:style w:type="paragraph" w:customStyle="1" w:styleId="DSTOC6-6">
    <w:name w:val="DSTOC6-6"/>
    <w:basedOn w:val="Heading6"/>
    <w:rsid w:val="008D02DC"/>
    <w:pPr>
      <w:outlineLvl w:val="6"/>
    </w:pPr>
    <w:rPr>
      <w:bCs/>
    </w:rPr>
  </w:style>
  <w:style w:type="paragraph" w:customStyle="1" w:styleId="DSTOC6-7">
    <w:name w:val="DSTOC6-7"/>
    <w:basedOn w:val="DSTOC5-7"/>
    <w:rsid w:val="008D02DC"/>
  </w:style>
  <w:style w:type="paragraph" w:customStyle="1" w:styleId="DSTOC6-8">
    <w:name w:val="DSTOC6-8"/>
    <w:basedOn w:val="DSTOC5-8"/>
    <w:rsid w:val="008D02DC"/>
  </w:style>
  <w:style w:type="paragraph" w:customStyle="1" w:styleId="DSTOC6-9">
    <w:name w:val="DSTOC6-9"/>
    <w:basedOn w:val="DSTOC5-9"/>
    <w:rsid w:val="008D02DC"/>
  </w:style>
  <w:style w:type="paragraph" w:customStyle="1" w:styleId="DSTOC7-7">
    <w:name w:val="DSTOC7-7"/>
    <w:basedOn w:val="Heading7"/>
    <w:rsid w:val="008D02DC"/>
    <w:pPr>
      <w:outlineLvl w:val="7"/>
    </w:pPr>
  </w:style>
  <w:style w:type="paragraph" w:customStyle="1" w:styleId="DSTOC7-8">
    <w:name w:val="DSTOC7-8"/>
    <w:basedOn w:val="DSTOC6-8"/>
    <w:rsid w:val="008D02DC"/>
  </w:style>
  <w:style w:type="paragraph" w:customStyle="1" w:styleId="DSTOC7-9">
    <w:name w:val="DSTOC7-9"/>
    <w:basedOn w:val="DSTOC6-9"/>
    <w:rsid w:val="008D02DC"/>
  </w:style>
  <w:style w:type="paragraph" w:customStyle="1" w:styleId="DSTOC8-8">
    <w:name w:val="DSTOC8-8"/>
    <w:basedOn w:val="Heading8"/>
    <w:rsid w:val="008D02DC"/>
    <w:pPr>
      <w:outlineLvl w:val="8"/>
    </w:pPr>
  </w:style>
  <w:style w:type="paragraph" w:customStyle="1" w:styleId="DSTOC8-9">
    <w:name w:val="DSTOC8-9"/>
    <w:basedOn w:val="DSTOC7-9"/>
    <w:rsid w:val="008D02DC"/>
  </w:style>
  <w:style w:type="paragraph" w:customStyle="1" w:styleId="DSTOC9-9">
    <w:name w:val="DSTOC9-9"/>
    <w:basedOn w:val="Heading9"/>
    <w:rsid w:val="008D02DC"/>
    <w:pPr>
      <w:outlineLvl w:val="9"/>
    </w:pPr>
  </w:style>
  <w:style w:type="paragraph" w:customStyle="1" w:styleId="TableSpacing">
    <w:name w:val="Table Spacing"/>
    <w:aliases w:val="ts"/>
    <w:basedOn w:val="Normal"/>
    <w:next w:val="Normal"/>
    <w:rsid w:val="008D02DC"/>
    <w:pPr>
      <w:spacing w:before="80" w:after="80" w:line="240" w:lineRule="auto"/>
    </w:pPr>
    <w:rPr>
      <w:sz w:val="8"/>
      <w:szCs w:val="8"/>
    </w:rPr>
  </w:style>
  <w:style w:type="paragraph" w:customStyle="1" w:styleId="AlertLabel">
    <w:name w:val="Alert Label"/>
    <w:aliases w:val="al"/>
    <w:basedOn w:val="Normal"/>
    <w:rsid w:val="008D02DC"/>
    <w:pPr>
      <w:keepNext/>
      <w:framePr w:wrap="notBeside" w:vAnchor="text" w:hAnchor="text" w:y="1"/>
      <w:spacing w:before="120" w:after="0" w:line="300" w:lineRule="exact"/>
    </w:pPr>
    <w:rPr>
      <w:b/>
    </w:rPr>
  </w:style>
  <w:style w:type="character" w:customStyle="1" w:styleId="ConditionalMarker">
    <w:name w:val="Conditional Marker"/>
    <w:aliases w:val="cm"/>
    <w:locked/>
    <w:rsid w:val="008D02DC"/>
    <w:rPr>
      <w:noProof/>
      <w:vanish/>
      <w:color w:val="C0C0C0"/>
      <w:szCs w:val="18"/>
      <w:bdr w:val="none" w:sz="0" w:space="0" w:color="auto"/>
      <w:shd w:val="clear" w:color="FFFF00" w:fill="auto"/>
      <w:lang w:val="en-US"/>
    </w:rPr>
  </w:style>
  <w:style w:type="paragraph" w:customStyle="1" w:styleId="FigureinList2">
    <w:name w:val="Figure in List 2"/>
    <w:aliases w:val="fig2"/>
    <w:basedOn w:val="Figure"/>
    <w:next w:val="TextinList2"/>
    <w:rsid w:val="008D02DC"/>
    <w:pPr>
      <w:ind w:left="720"/>
    </w:pPr>
  </w:style>
  <w:style w:type="paragraph" w:customStyle="1" w:styleId="LabelinList1">
    <w:name w:val="Label in List 1"/>
    <w:aliases w:val="l1"/>
    <w:basedOn w:val="Label"/>
    <w:next w:val="TextinList1"/>
    <w:link w:val="LabelinList1Char"/>
    <w:rsid w:val="008D02DC"/>
    <w:pPr>
      <w:ind w:left="360"/>
    </w:pPr>
  </w:style>
  <w:style w:type="paragraph" w:customStyle="1" w:styleId="TextinList1">
    <w:name w:val="Text in List 1"/>
    <w:aliases w:val="t1"/>
    <w:basedOn w:val="Normal"/>
    <w:rsid w:val="008D02DC"/>
    <w:pPr>
      <w:ind w:left="360"/>
    </w:pPr>
  </w:style>
  <w:style w:type="paragraph" w:customStyle="1" w:styleId="AlertLabelinList1">
    <w:name w:val="Alert Label in List 1"/>
    <w:aliases w:val="al1"/>
    <w:basedOn w:val="AlertLabel"/>
    <w:rsid w:val="008D02DC"/>
    <w:pPr>
      <w:framePr w:wrap="notBeside"/>
      <w:ind w:left="360"/>
    </w:pPr>
  </w:style>
  <w:style w:type="paragraph" w:customStyle="1" w:styleId="FigureinList1">
    <w:name w:val="Figure in List 1"/>
    <w:aliases w:val="fig1"/>
    <w:basedOn w:val="Figure"/>
    <w:next w:val="TextinList1"/>
    <w:rsid w:val="008D02DC"/>
    <w:pPr>
      <w:ind w:left="360"/>
    </w:pPr>
  </w:style>
  <w:style w:type="paragraph" w:styleId="Footer">
    <w:name w:val="footer"/>
    <w:aliases w:val="f"/>
    <w:basedOn w:val="Header"/>
    <w:link w:val="FooterChar"/>
    <w:rsid w:val="008D02DC"/>
    <w:rPr>
      <w:b w:val="0"/>
    </w:rPr>
  </w:style>
  <w:style w:type="paragraph" w:styleId="Header">
    <w:name w:val="header"/>
    <w:aliases w:val="h"/>
    <w:basedOn w:val="Normal"/>
    <w:link w:val="HeaderChar"/>
    <w:rsid w:val="008D02DC"/>
    <w:pPr>
      <w:spacing w:after="240"/>
      <w:jc w:val="right"/>
    </w:pPr>
    <w:rPr>
      <w:rFonts w:eastAsia="PMingLiU"/>
      <w:b/>
    </w:rPr>
  </w:style>
  <w:style w:type="paragraph" w:customStyle="1" w:styleId="AlertText">
    <w:name w:val="Alert Text"/>
    <w:aliases w:val="at"/>
    <w:basedOn w:val="Normal"/>
    <w:rsid w:val="008D02DC"/>
    <w:pPr>
      <w:ind w:left="360" w:right="360"/>
    </w:pPr>
  </w:style>
  <w:style w:type="paragraph" w:customStyle="1" w:styleId="AlertTextinList1">
    <w:name w:val="Alert Text in List 1"/>
    <w:aliases w:val="at1"/>
    <w:basedOn w:val="AlertText"/>
    <w:rsid w:val="008D02DC"/>
    <w:pPr>
      <w:ind w:left="720"/>
    </w:pPr>
  </w:style>
  <w:style w:type="paragraph" w:customStyle="1" w:styleId="AlertTextinList2">
    <w:name w:val="Alert Text in List 2"/>
    <w:aliases w:val="at2"/>
    <w:basedOn w:val="AlertText"/>
    <w:rsid w:val="008D02DC"/>
    <w:pPr>
      <w:ind w:left="1080"/>
    </w:pPr>
  </w:style>
  <w:style w:type="paragraph" w:customStyle="1" w:styleId="BulletedList1">
    <w:name w:val="Bulleted List 1"/>
    <w:aliases w:val="bl1"/>
    <w:basedOn w:val="ListBullet"/>
    <w:rsid w:val="008D02DC"/>
    <w:pPr>
      <w:numPr>
        <w:numId w:val="1"/>
      </w:numPr>
    </w:pPr>
  </w:style>
  <w:style w:type="paragraph" w:customStyle="1" w:styleId="BulletedList2">
    <w:name w:val="Bulleted List 2"/>
    <w:aliases w:val="bl2"/>
    <w:basedOn w:val="ListBullet"/>
    <w:link w:val="BulletedList2Char"/>
    <w:rsid w:val="008D02DC"/>
    <w:pPr>
      <w:numPr>
        <w:numId w:val="3"/>
      </w:numPr>
    </w:pPr>
  </w:style>
  <w:style w:type="paragraph" w:customStyle="1" w:styleId="DefinedTerm">
    <w:name w:val="Defined Term"/>
    <w:aliases w:val="dt"/>
    <w:basedOn w:val="Normal"/>
    <w:rsid w:val="008D02DC"/>
    <w:pPr>
      <w:keepNext/>
      <w:spacing w:before="120" w:after="0" w:line="220" w:lineRule="exact"/>
      <w:ind w:right="1440"/>
    </w:pPr>
    <w:rPr>
      <w:b/>
      <w:sz w:val="18"/>
      <w:szCs w:val="18"/>
    </w:rPr>
  </w:style>
  <w:style w:type="paragraph" w:styleId="DocumentMap">
    <w:name w:val="Document Map"/>
    <w:basedOn w:val="Normal"/>
    <w:rsid w:val="008D02DC"/>
    <w:pPr>
      <w:shd w:val="clear" w:color="auto" w:fill="FFFF00"/>
    </w:pPr>
    <w:rPr>
      <w:rFonts w:ascii="Tahoma" w:hAnsi="Tahoma" w:cs="Tahoma"/>
    </w:rPr>
  </w:style>
  <w:style w:type="paragraph" w:customStyle="1" w:styleId="NumberedList1">
    <w:name w:val="Numbered List 1"/>
    <w:aliases w:val="nl1"/>
    <w:basedOn w:val="ListNumber"/>
    <w:rsid w:val="008D02DC"/>
    <w:pPr>
      <w:numPr>
        <w:numId w:val="2"/>
      </w:numPr>
    </w:pPr>
  </w:style>
  <w:style w:type="table" w:customStyle="1" w:styleId="ProcedureTable">
    <w:name w:val="Procedure Table"/>
    <w:aliases w:val="pt"/>
    <w:basedOn w:val="TableNormal"/>
    <w:rsid w:val="008D02DC"/>
    <w:rPr>
      <w:rFonts w:ascii="Arial" w:hAnsi="Arial"/>
    </w:rPr>
    <w:tblPr>
      <w:tblInd w:w="360" w:type="dxa"/>
      <w:tblCellMar>
        <w:left w:w="0" w:type="dxa"/>
        <w:right w:w="0" w:type="dxa"/>
      </w:tblCellMar>
    </w:tblPr>
  </w:style>
  <w:style w:type="character" w:customStyle="1" w:styleId="Underline">
    <w:name w:val="Underline"/>
    <w:aliases w:val="u"/>
    <w:rsid w:val="008D02DC"/>
    <w:rPr>
      <w:color w:val="auto"/>
      <w:szCs w:val="18"/>
      <w:u w:val="single"/>
    </w:rPr>
  </w:style>
  <w:style w:type="paragraph" w:styleId="IndexHeading">
    <w:name w:val="index heading"/>
    <w:aliases w:val="ih"/>
    <w:basedOn w:val="Heading1"/>
    <w:next w:val="Index1"/>
    <w:rsid w:val="008D02DC"/>
    <w:pPr>
      <w:spacing w:line="300" w:lineRule="exact"/>
      <w:outlineLvl w:val="7"/>
    </w:pPr>
    <w:rPr>
      <w:sz w:val="26"/>
    </w:rPr>
  </w:style>
  <w:style w:type="paragraph" w:styleId="Index1">
    <w:name w:val="index 1"/>
    <w:aliases w:val="idx1"/>
    <w:basedOn w:val="Normal"/>
    <w:rsid w:val="008D02DC"/>
    <w:pPr>
      <w:spacing w:line="220" w:lineRule="exact"/>
      <w:ind w:left="180" w:hanging="180"/>
    </w:pPr>
  </w:style>
  <w:style w:type="table" w:customStyle="1" w:styleId="CodeSection">
    <w:name w:val="Code Section"/>
    <w:aliases w:val="cs"/>
    <w:basedOn w:val="TableNormal"/>
    <w:rsid w:val="008D02DC"/>
    <w:pPr>
      <w:spacing w:line="220" w:lineRule="exact"/>
    </w:pPr>
    <w:rPr>
      <w:rFonts w:ascii="Courier New" w:hAnsi="Courier New"/>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TOC1">
    <w:name w:val="toc 1"/>
    <w:aliases w:val="toc1"/>
    <w:basedOn w:val="Normal"/>
    <w:next w:val="Normal"/>
    <w:uiPriority w:val="39"/>
    <w:rsid w:val="008D02DC"/>
    <w:pPr>
      <w:spacing w:before="180" w:after="0"/>
      <w:ind w:left="187" w:hanging="187"/>
    </w:pPr>
  </w:style>
  <w:style w:type="paragraph" w:styleId="TOC2">
    <w:name w:val="toc 2"/>
    <w:aliases w:val="toc2"/>
    <w:basedOn w:val="Normal"/>
    <w:next w:val="Normal"/>
    <w:uiPriority w:val="39"/>
    <w:rsid w:val="008D02DC"/>
    <w:pPr>
      <w:spacing w:before="0" w:after="0"/>
      <w:ind w:left="374" w:hanging="187"/>
    </w:pPr>
  </w:style>
  <w:style w:type="paragraph" w:styleId="TOC3">
    <w:name w:val="toc 3"/>
    <w:aliases w:val="toc3"/>
    <w:basedOn w:val="Normal"/>
    <w:next w:val="Normal"/>
    <w:uiPriority w:val="39"/>
    <w:rsid w:val="008D02DC"/>
    <w:pPr>
      <w:spacing w:before="0" w:after="0"/>
      <w:ind w:left="561" w:hanging="187"/>
    </w:pPr>
  </w:style>
  <w:style w:type="paragraph" w:styleId="TOC4">
    <w:name w:val="toc 4"/>
    <w:aliases w:val="toc4"/>
    <w:basedOn w:val="Normal"/>
    <w:next w:val="Normal"/>
    <w:uiPriority w:val="39"/>
    <w:rsid w:val="008D02DC"/>
    <w:pPr>
      <w:spacing w:before="0" w:after="0"/>
      <w:ind w:left="749" w:hanging="187"/>
    </w:pPr>
  </w:style>
  <w:style w:type="paragraph" w:styleId="Index2">
    <w:name w:val="index 2"/>
    <w:aliases w:val="idx2"/>
    <w:basedOn w:val="Index1"/>
    <w:rsid w:val="008D02DC"/>
    <w:pPr>
      <w:ind w:left="540"/>
    </w:pPr>
  </w:style>
  <w:style w:type="paragraph" w:styleId="Index3">
    <w:name w:val="index 3"/>
    <w:aliases w:val="idx3"/>
    <w:basedOn w:val="Index1"/>
    <w:rsid w:val="008D02DC"/>
    <w:pPr>
      <w:ind w:left="900"/>
    </w:pPr>
  </w:style>
  <w:style w:type="character" w:customStyle="1" w:styleId="Bold">
    <w:name w:val="Bold"/>
    <w:aliases w:val="b"/>
    <w:rsid w:val="008D02DC"/>
    <w:rPr>
      <w:b/>
      <w:szCs w:val="18"/>
    </w:rPr>
  </w:style>
  <w:style w:type="character" w:customStyle="1" w:styleId="MultilanguageMarkerAuto">
    <w:name w:val="Multilanguage Marker Auto"/>
    <w:aliases w:val="mma"/>
    <w:locked/>
    <w:rsid w:val="008D02DC"/>
    <w:rPr>
      <w:noProof/>
      <w:color w:val="C0C0C0"/>
      <w:szCs w:val="18"/>
      <w:bdr w:val="none" w:sz="0" w:space="0" w:color="auto"/>
      <w:shd w:val="clear" w:color="auto" w:fill="auto"/>
      <w:lang w:val="en-US"/>
    </w:rPr>
  </w:style>
  <w:style w:type="character" w:customStyle="1" w:styleId="BoldItalic">
    <w:name w:val="Bold Italic"/>
    <w:aliases w:val="bi"/>
    <w:rsid w:val="008D02DC"/>
    <w:rPr>
      <w:b/>
      <w:i/>
      <w:color w:val="auto"/>
      <w:szCs w:val="18"/>
    </w:rPr>
  </w:style>
  <w:style w:type="paragraph" w:customStyle="1" w:styleId="MultilanguageMarkerExplicitBegin">
    <w:name w:val="Multilanguage Marker Explicit Begin"/>
    <w:aliases w:val="mmeb"/>
    <w:basedOn w:val="Normal"/>
    <w:next w:val="Normal"/>
    <w:locked/>
    <w:rsid w:val="008D02DC"/>
    <w:rPr>
      <w:noProof/>
      <w:color w:val="C0C0C0"/>
    </w:rPr>
  </w:style>
  <w:style w:type="paragraph" w:customStyle="1" w:styleId="MultilanguageMarkerExplicitEnd">
    <w:name w:val="Multilanguage Marker Explicit End"/>
    <w:aliases w:val="mmee"/>
    <w:basedOn w:val="MultilanguageMarkerExplicitBegin"/>
    <w:next w:val="Normal"/>
    <w:locked/>
    <w:rsid w:val="008D02DC"/>
  </w:style>
  <w:style w:type="paragraph" w:customStyle="1" w:styleId="CodeReferenceinList1">
    <w:name w:val="Code Reference in List 1"/>
    <w:aliases w:val="cref1"/>
    <w:basedOn w:val="Normal"/>
    <w:locked/>
    <w:rsid w:val="008D02DC"/>
    <w:rPr>
      <w:color w:val="C0C0C0"/>
    </w:rPr>
  </w:style>
  <w:style w:type="character" w:styleId="CommentReference">
    <w:name w:val="annotation reference"/>
    <w:aliases w:val="cr,Used by Word to flag author queries"/>
    <w:rsid w:val="008D02DC"/>
    <w:rPr>
      <w:szCs w:val="16"/>
    </w:rPr>
  </w:style>
  <w:style w:type="paragraph" w:styleId="CommentText">
    <w:name w:val="annotation text"/>
    <w:aliases w:val="ct,Used by Word for text of author queries"/>
    <w:basedOn w:val="Normal"/>
    <w:rsid w:val="008D02DC"/>
  </w:style>
  <w:style w:type="character" w:customStyle="1" w:styleId="Italic">
    <w:name w:val="Italic"/>
    <w:aliases w:val="i"/>
    <w:rsid w:val="008D02DC"/>
    <w:rPr>
      <w:i/>
      <w:color w:val="auto"/>
      <w:szCs w:val="18"/>
    </w:rPr>
  </w:style>
  <w:style w:type="paragraph" w:customStyle="1" w:styleId="CodeReferenceinList2">
    <w:name w:val="Code Reference in List 2"/>
    <w:aliases w:val="cref2"/>
    <w:basedOn w:val="CodeReferenceinList1"/>
    <w:locked/>
    <w:rsid w:val="008D02DC"/>
    <w:pPr>
      <w:ind w:left="720"/>
    </w:pPr>
  </w:style>
  <w:style w:type="character" w:customStyle="1" w:styleId="Subscript">
    <w:name w:val="Subscript"/>
    <w:aliases w:val="sub"/>
    <w:rsid w:val="008D02DC"/>
    <w:rPr>
      <w:color w:val="auto"/>
      <w:szCs w:val="18"/>
      <w:u w:val="none"/>
      <w:vertAlign w:val="subscript"/>
    </w:rPr>
  </w:style>
  <w:style w:type="character" w:customStyle="1" w:styleId="Superscript">
    <w:name w:val="Superscript"/>
    <w:aliases w:val="sup"/>
    <w:rsid w:val="008D02DC"/>
    <w:rPr>
      <w:color w:val="auto"/>
      <w:szCs w:val="18"/>
      <w:u w:val="none"/>
      <w:vertAlign w:val="superscript"/>
    </w:rPr>
  </w:style>
  <w:style w:type="table" w:customStyle="1" w:styleId="TablewithHeader">
    <w:name w:val="Table with Header"/>
    <w:aliases w:val="twh"/>
    <w:basedOn w:val="TablewithoutHeader"/>
    <w:rsid w:val="008D02DC"/>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
    <w:name w:val="Table without Header"/>
    <w:aliases w:val="tbl"/>
    <w:basedOn w:val="TableNormal"/>
    <w:rsid w:val="008D02DC"/>
    <w:pPr>
      <w:spacing w:before="60" w:after="60" w:line="240" w:lineRule="exact"/>
    </w:pPr>
    <w:rPr>
      <w:rFonts w:ascii="Arial" w:hAnsi="Arial"/>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style>
  <w:style w:type="character" w:customStyle="1" w:styleId="CodeEntityReference">
    <w:name w:val="Code Entity Reference"/>
    <w:aliases w:val="cer"/>
    <w:locked/>
    <w:rsid w:val="008D02DC"/>
    <w:rPr>
      <w:b/>
      <w:noProof/>
      <w:color w:val="auto"/>
      <w:sz w:val="20"/>
      <w:szCs w:val="18"/>
      <w:bdr w:val="none" w:sz="0" w:space="0" w:color="auto"/>
      <w:shd w:val="clear" w:color="auto" w:fill="auto"/>
      <w:lang w:val="en-US"/>
    </w:rPr>
  </w:style>
  <w:style w:type="paragraph" w:styleId="CommentSubject">
    <w:name w:val="annotation subject"/>
    <w:basedOn w:val="CommentText"/>
    <w:next w:val="CommentText"/>
    <w:rsid w:val="008D02DC"/>
    <w:rPr>
      <w:b/>
      <w:bCs/>
    </w:rPr>
  </w:style>
  <w:style w:type="paragraph" w:styleId="BalloonText">
    <w:name w:val="Balloon Text"/>
    <w:basedOn w:val="Normal"/>
    <w:link w:val="BalloonTextChar"/>
    <w:uiPriority w:val="99"/>
    <w:rsid w:val="008D02DC"/>
    <w:rPr>
      <w:rFonts w:ascii="Tahoma" w:hAnsi="Tahoma" w:cs="Tahoma"/>
      <w:sz w:val="16"/>
      <w:szCs w:val="16"/>
    </w:rPr>
  </w:style>
  <w:style w:type="character" w:customStyle="1" w:styleId="UI">
    <w:name w:val="UI"/>
    <w:aliases w:val="ui"/>
    <w:rsid w:val="008D02DC"/>
    <w:rPr>
      <w:b/>
      <w:color w:val="auto"/>
      <w:szCs w:val="18"/>
      <w:u w:val="none"/>
    </w:rPr>
  </w:style>
  <w:style w:type="character" w:customStyle="1" w:styleId="ParameterReference">
    <w:name w:val="Parameter Reference"/>
    <w:aliases w:val="pr"/>
    <w:locked/>
    <w:rsid w:val="008D02DC"/>
    <w:rPr>
      <w:noProof/>
      <w:color w:val="C0C0C0"/>
      <w:szCs w:val="18"/>
      <w:u w:val="none"/>
      <w:bdr w:val="none" w:sz="0" w:space="0" w:color="auto"/>
      <w:shd w:val="clear" w:color="auto" w:fill="auto"/>
      <w:lang w:val="en-US"/>
    </w:rPr>
  </w:style>
  <w:style w:type="character" w:customStyle="1" w:styleId="LanguageKeyword">
    <w:name w:val="Language Keyword"/>
    <w:aliases w:val="lk"/>
    <w:locked/>
    <w:rsid w:val="008D02DC"/>
    <w:rPr>
      <w:b/>
      <w:noProof/>
      <w:color w:val="auto"/>
      <w:szCs w:val="18"/>
      <w:bdr w:val="none" w:sz="0" w:space="0" w:color="auto"/>
      <w:shd w:val="clear" w:color="auto" w:fill="auto"/>
      <w:lang w:val="en-US"/>
    </w:rPr>
  </w:style>
  <w:style w:type="character" w:customStyle="1" w:styleId="Token">
    <w:name w:val="Token"/>
    <w:aliases w:val="tok"/>
    <w:locked/>
    <w:rsid w:val="008D02DC"/>
    <w:rPr>
      <w:color w:val="C0C0C0"/>
      <w:szCs w:val="18"/>
      <w:u w:val="none"/>
      <w:bdr w:val="none" w:sz="0" w:space="0" w:color="auto"/>
      <w:shd w:val="clear" w:color="auto" w:fill="auto"/>
    </w:rPr>
  </w:style>
  <w:style w:type="character" w:customStyle="1" w:styleId="CodeEntityReferenceQualified">
    <w:name w:val="Code Entity Reference Qualified"/>
    <w:aliases w:val="cerq"/>
    <w:locked/>
    <w:rsid w:val="008D02DC"/>
    <w:rPr>
      <w:b/>
      <w:noProof/>
      <w:color w:val="auto"/>
      <w:sz w:val="20"/>
      <w:szCs w:val="18"/>
      <w:u w:val="none"/>
      <w:bdr w:val="none" w:sz="0" w:space="0" w:color="auto"/>
      <w:shd w:val="clear" w:color="auto" w:fill="auto"/>
      <w:lang w:val="en-US"/>
    </w:rPr>
  </w:style>
  <w:style w:type="paragraph" w:customStyle="1" w:styleId="CodeReference">
    <w:name w:val="Code Reference"/>
    <w:aliases w:val="cref"/>
    <w:basedOn w:val="Normal"/>
    <w:next w:val="Normal"/>
    <w:locked/>
    <w:rsid w:val="008D02DC"/>
    <w:rPr>
      <w:noProof/>
      <w:color w:val="C0C0C0"/>
      <w:kern w:val="0"/>
    </w:rPr>
  </w:style>
  <w:style w:type="character" w:customStyle="1" w:styleId="LegacyLinkText">
    <w:name w:val="Legacy Link Text"/>
    <w:aliases w:val="llt"/>
    <w:rsid w:val="008D02DC"/>
  </w:style>
  <w:style w:type="paragraph" w:customStyle="1" w:styleId="DefinedTerminList1">
    <w:name w:val="Defined Term in List 1"/>
    <w:aliases w:val="dt1"/>
    <w:basedOn w:val="DefinedTerm"/>
    <w:rsid w:val="008D02DC"/>
    <w:pPr>
      <w:ind w:left="360"/>
    </w:pPr>
  </w:style>
  <w:style w:type="paragraph" w:customStyle="1" w:styleId="DefinedTerminList2">
    <w:name w:val="Defined Term in List 2"/>
    <w:aliases w:val="dt2"/>
    <w:basedOn w:val="DefinedTerm"/>
    <w:rsid w:val="008D02DC"/>
    <w:pPr>
      <w:ind w:left="720"/>
    </w:pPr>
  </w:style>
  <w:style w:type="paragraph" w:customStyle="1" w:styleId="TableSpacinginList1">
    <w:name w:val="Table Spacing in List 1"/>
    <w:aliases w:val="ts1"/>
    <w:basedOn w:val="TableSpacing"/>
    <w:next w:val="TextinList1"/>
    <w:rsid w:val="008D02DC"/>
    <w:pPr>
      <w:ind w:left="360"/>
    </w:pPr>
  </w:style>
  <w:style w:type="paragraph" w:customStyle="1" w:styleId="TableSpacinginList2">
    <w:name w:val="Table Spacing in List 2"/>
    <w:aliases w:val="ts2"/>
    <w:basedOn w:val="TableSpacinginList1"/>
    <w:next w:val="TextinList2"/>
    <w:rsid w:val="008D02DC"/>
    <w:pPr>
      <w:ind w:left="720"/>
    </w:pPr>
  </w:style>
  <w:style w:type="table" w:customStyle="1" w:styleId="ProcedureTableinList1">
    <w:name w:val="Procedure Table in List 1"/>
    <w:aliases w:val="pt1"/>
    <w:basedOn w:val="ProcedureTable"/>
    <w:rsid w:val="008D02DC"/>
    <w:pPr>
      <w:spacing w:before="60" w:after="60" w:line="220" w:lineRule="exact"/>
    </w:pPr>
    <w:tblPr>
      <w:tblInd w:w="720" w:type="dxa"/>
    </w:tblPr>
  </w:style>
  <w:style w:type="table" w:customStyle="1" w:styleId="ProcedureTableinList2">
    <w:name w:val="Procedure Table in List 2"/>
    <w:aliases w:val="pt2"/>
    <w:basedOn w:val="ProcedureTable"/>
    <w:rsid w:val="008D02DC"/>
    <w:tblPr>
      <w:tblInd w:w="1080" w:type="dxa"/>
    </w:tblPr>
  </w:style>
  <w:style w:type="table" w:customStyle="1" w:styleId="TablewithHeaderinList1">
    <w:name w:val="Table with Header in List 1"/>
    <w:aliases w:val="twh1"/>
    <w:basedOn w:val="TablewithHeader"/>
    <w:rsid w:val="008D02DC"/>
    <w:pPr>
      <w:keepNext/>
    </w:pPr>
    <w:tblPr>
      <w:tblInd w:w="360" w:type="dxa"/>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8D02DC"/>
    <w:tblPr>
      <w:tblInd w:w="720" w:type="dxa"/>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HeaderinList1">
    <w:name w:val="Table without Header in List 1"/>
    <w:aliases w:val="tbl1"/>
    <w:basedOn w:val="TablewithoutHeader"/>
    <w:rsid w:val="008D02DC"/>
    <w:tblPr>
      <w:tblInd w:w="360" w:type="dxa"/>
    </w:tblPr>
  </w:style>
  <w:style w:type="table" w:customStyle="1" w:styleId="TablewithoutHeaderinList2">
    <w:name w:val="Table without Header in List 2"/>
    <w:aliases w:val="tbl2"/>
    <w:basedOn w:val="TablewithoutHeaderinList1"/>
    <w:rsid w:val="008D02DC"/>
    <w:tblPr>
      <w:tblInd w:w="720" w:type="dxa"/>
    </w:tblPr>
  </w:style>
  <w:style w:type="character" w:customStyle="1" w:styleId="FigureEmbedded">
    <w:name w:val="Figure Embedded"/>
    <w:aliases w:val="fige"/>
    <w:rsid w:val="008D02DC"/>
    <w:rPr>
      <w:color w:val="0000FF"/>
      <w:szCs w:val="18"/>
      <w:u w:val="none"/>
      <w:bdr w:val="none" w:sz="0" w:space="0" w:color="auto"/>
      <w:shd w:val="clear" w:color="auto" w:fill="auto"/>
    </w:rPr>
  </w:style>
  <w:style w:type="paragraph" w:customStyle="1" w:styleId="ConditionalBlock">
    <w:name w:val="Conditional Block"/>
    <w:aliases w:val="cb"/>
    <w:basedOn w:val="Normal"/>
    <w:next w:val="Normal"/>
    <w:locked/>
    <w:rsid w:val="008D02DC"/>
    <w:pPr>
      <w:shd w:val="clear" w:color="FFFF00" w:fill="auto"/>
    </w:pPr>
    <w:rPr>
      <w:rFonts w:cs="Courier New"/>
      <w:noProof/>
      <w:vanish/>
      <w:color w:val="C0C0C0"/>
    </w:rPr>
  </w:style>
  <w:style w:type="paragraph" w:customStyle="1" w:styleId="ConditionalBlockinList1">
    <w:name w:val="Conditional Block in List 1"/>
    <w:aliases w:val="cb1"/>
    <w:basedOn w:val="ConditionalBlock"/>
    <w:next w:val="Normal"/>
    <w:locked/>
    <w:rsid w:val="008D02DC"/>
  </w:style>
  <w:style w:type="paragraph" w:customStyle="1" w:styleId="ConditionalBlockinList2">
    <w:name w:val="Conditional Block in List 2"/>
    <w:aliases w:val="cb2"/>
    <w:basedOn w:val="ConditionalBlock"/>
    <w:next w:val="Normal"/>
    <w:locked/>
    <w:rsid w:val="008D02DC"/>
    <w:pPr>
      <w:ind w:left="720"/>
    </w:pPr>
  </w:style>
  <w:style w:type="character" w:customStyle="1" w:styleId="CodeFeaturedElement">
    <w:name w:val="Code Featured Element"/>
    <w:aliases w:val="cfe"/>
    <w:locked/>
    <w:rsid w:val="008D02DC"/>
    <w:rPr>
      <w:rFonts w:ascii="Courier New" w:hAnsi="Courier New" w:cs="Courier New"/>
      <w:b/>
      <w:bCs/>
      <w:noProof/>
      <w:color w:val="auto"/>
      <w:sz w:val="16"/>
      <w:szCs w:val="16"/>
      <w:bdr w:val="none" w:sz="0" w:space="0" w:color="auto"/>
      <w:shd w:val="clear" w:color="auto" w:fill="auto"/>
    </w:rPr>
  </w:style>
  <w:style w:type="paragraph" w:customStyle="1" w:styleId="SamplesButtonMarker">
    <w:name w:val="Samples Button Marker"/>
    <w:aliases w:val="sbm"/>
    <w:basedOn w:val="Normal"/>
    <w:locked/>
    <w:rsid w:val="008D02DC"/>
    <w:rPr>
      <w:color w:val="C0C0C0"/>
    </w:rPr>
  </w:style>
  <w:style w:type="character" w:customStyle="1" w:styleId="CodeEntityReferenceSpecific">
    <w:name w:val="Code Entity Reference Specific"/>
    <w:aliases w:val="cers"/>
    <w:locked/>
    <w:rsid w:val="008D02DC"/>
  </w:style>
  <w:style w:type="character" w:customStyle="1" w:styleId="CodeEntityReferenceQualifiedSpecific">
    <w:name w:val="Code Entity Reference Qualified Specific"/>
    <w:aliases w:val="cerqs"/>
    <w:locked/>
    <w:rsid w:val="008D02DC"/>
    <w:rPr>
      <w:b/>
      <w:noProof/>
      <w:color w:val="auto"/>
      <w:sz w:val="20"/>
      <w:szCs w:val="18"/>
      <w:u w:val="none"/>
      <w:bdr w:val="none" w:sz="0" w:space="0" w:color="auto"/>
      <w:shd w:val="clear" w:color="auto" w:fill="auto"/>
      <w:lang w:val="en-US"/>
    </w:rPr>
  </w:style>
  <w:style w:type="table" w:customStyle="1" w:styleId="CodeSectioninList1">
    <w:name w:val="Code Section in List 1"/>
    <w:aliases w:val="cs1"/>
    <w:basedOn w:val="CodeSection"/>
    <w:rsid w:val="008D02DC"/>
    <w:tblPr>
      <w:tblInd w:w="360" w:type="dxa"/>
    </w:tblPr>
  </w:style>
  <w:style w:type="table" w:customStyle="1" w:styleId="CodeSectioninList2">
    <w:name w:val="Code Section in List 2"/>
    <w:aliases w:val="cs2"/>
    <w:basedOn w:val="CodeSection"/>
    <w:rsid w:val="008D02DC"/>
    <w:tblPr>
      <w:tblInd w:w="720" w:type="dxa"/>
    </w:tblPr>
  </w:style>
  <w:style w:type="numbering" w:styleId="ArticleSection">
    <w:name w:val="Outline List 3"/>
    <w:basedOn w:val="NoList"/>
    <w:rsid w:val="008D02DC"/>
    <w:pPr>
      <w:numPr>
        <w:numId w:val="5"/>
      </w:numPr>
    </w:pPr>
  </w:style>
  <w:style w:type="paragraph" w:styleId="BlockText">
    <w:name w:val="Block Text"/>
    <w:basedOn w:val="Normal"/>
    <w:rsid w:val="008D02DC"/>
    <w:pPr>
      <w:spacing w:after="120"/>
      <w:ind w:left="1440" w:right="1440"/>
    </w:pPr>
  </w:style>
  <w:style w:type="paragraph" w:styleId="BodyText">
    <w:name w:val="Body Text"/>
    <w:basedOn w:val="Normal"/>
    <w:rsid w:val="008D02DC"/>
    <w:pPr>
      <w:spacing w:after="120"/>
    </w:pPr>
  </w:style>
  <w:style w:type="paragraph" w:styleId="BodyText2">
    <w:name w:val="Body Text 2"/>
    <w:basedOn w:val="Normal"/>
    <w:rsid w:val="008D02DC"/>
    <w:pPr>
      <w:spacing w:after="120" w:line="480" w:lineRule="auto"/>
    </w:pPr>
  </w:style>
  <w:style w:type="paragraph" w:styleId="BodyText3">
    <w:name w:val="Body Text 3"/>
    <w:basedOn w:val="Normal"/>
    <w:rsid w:val="008D02DC"/>
    <w:pPr>
      <w:spacing w:after="120"/>
    </w:pPr>
    <w:rPr>
      <w:sz w:val="16"/>
      <w:szCs w:val="16"/>
    </w:rPr>
  </w:style>
  <w:style w:type="paragraph" w:styleId="BodyTextFirstIndent">
    <w:name w:val="Body Text First Indent"/>
    <w:basedOn w:val="BodyText"/>
    <w:rsid w:val="008D02DC"/>
    <w:pPr>
      <w:ind w:firstLine="210"/>
    </w:pPr>
  </w:style>
  <w:style w:type="paragraph" w:styleId="BodyTextIndent">
    <w:name w:val="Body Text Indent"/>
    <w:basedOn w:val="Normal"/>
    <w:rsid w:val="008D02DC"/>
    <w:pPr>
      <w:spacing w:after="120"/>
      <w:ind w:left="360"/>
    </w:pPr>
  </w:style>
  <w:style w:type="paragraph" w:styleId="BodyTextFirstIndent2">
    <w:name w:val="Body Text First Indent 2"/>
    <w:basedOn w:val="BodyTextIndent"/>
    <w:rsid w:val="008D02DC"/>
    <w:pPr>
      <w:ind w:firstLine="210"/>
    </w:pPr>
  </w:style>
  <w:style w:type="paragraph" w:styleId="BodyTextIndent2">
    <w:name w:val="Body Text Indent 2"/>
    <w:basedOn w:val="Normal"/>
    <w:rsid w:val="008D02DC"/>
    <w:pPr>
      <w:spacing w:after="120" w:line="480" w:lineRule="auto"/>
      <w:ind w:left="360"/>
    </w:pPr>
  </w:style>
  <w:style w:type="paragraph" w:styleId="BodyTextIndent3">
    <w:name w:val="Body Text Indent 3"/>
    <w:basedOn w:val="Normal"/>
    <w:rsid w:val="008D02DC"/>
    <w:pPr>
      <w:spacing w:after="120"/>
      <w:ind w:left="360"/>
    </w:pPr>
    <w:rPr>
      <w:sz w:val="16"/>
      <w:szCs w:val="16"/>
    </w:rPr>
  </w:style>
  <w:style w:type="paragraph" w:styleId="Closing">
    <w:name w:val="Closing"/>
    <w:basedOn w:val="Normal"/>
    <w:rsid w:val="008D02DC"/>
    <w:pPr>
      <w:ind w:left="4320"/>
    </w:pPr>
  </w:style>
  <w:style w:type="paragraph" w:styleId="Date">
    <w:name w:val="Date"/>
    <w:basedOn w:val="Normal"/>
    <w:next w:val="Normal"/>
    <w:rsid w:val="008D02DC"/>
  </w:style>
  <w:style w:type="paragraph" w:styleId="E-mailSignature">
    <w:name w:val="E-mail Signature"/>
    <w:basedOn w:val="Normal"/>
    <w:rsid w:val="008D02DC"/>
  </w:style>
  <w:style w:type="character" w:styleId="Emphasis">
    <w:name w:val="Emphasis"/>
    <w:qFormat/>
    <w:rsid w:val="008D02DC"/>
    <w:rPr>
      <w:i/>
      <w:iCs/>
    </w:rPr>
  </w:style>
  <w:style w:type="paragraph" w:styleId="EnvelopeAddress">
    <w:name w:val="envelope address"/>
    <w:basedOn w:val="Normal"/>
    <w:rsid w:val="008D02DC"/>
    <w:pPr>
      <w:framePr w:w="7920" w:h="1980" w:hRule="exact" w:hSpace="180" w:wrap="auto" w:hAnchor="page" w:xAlign="center" w:yAlign="bottom"/>
      <w:ind w:left="2880"/>
    </w:pPr>
    <w:rPr>
      <w:sz w:val="24"/>
      <w:szCs w:val="24"/>
    </w:rPr>
  </w:style>
  <w:style w:type="paragraph" w:styleId="EnvelopeReturn">
    <w:name w:val="envelope return"/>
    <w:basedOn w:val="Normal"/>
    <w:rsid w:val="008D02DC"/>
  </w:style>
  <w:style w:type="character" w:styleId="FollowedHyperlink">
    <w:name w:val="FollowedHyperlink"/>
    <w:rsid w:val="008D02DC"/>
    <w:rPr>
      <w:color w:val="800080"/>
      <w:u w:val="single"/>
    </w:rPr>
  </w:style>
  <w:style w:type="character" w:styleId="HTMLAcronym">
    <w:name w:val="HTML Acronym"/>
    <w:rsid w:val="008D02DC"/>
  </w:style>
  <w:style w:type="paragraph" w:styleId="HTMLAddress">
    <w:name w:val="HTML Address"/>
    <w:basedOn w:val="Normal"/>
    <w:rsid w:val="008D02DC"/>
    <w:rPr>
      <w:i/>
      <w:iCs/>
    </w:rPr>
  </w:style>
  <w:style w:type="character" w:styleId="HTMLCite">
    <w:name w:val="HTML Cite"/>
    <w:rsid w:val="008D02DC"/>
    <w:rPr>
      <w:i/>
      <w:iCs/>
    </w:rPr>
  </w:style>
  <w:style w:type="character" w:styleId="HTMLCode">
    <w:name w:val="HTML Code"/>
    <w:rsid w:val="008D02DC"/>
    <w:rPr>
      <w:rFonts w:ascii="Courier New" w:hAnsi="Courier New"/>
      <w:sz w:val="20"/>
      <w:szCs w:val="20"/>
    </w:rPr>
  </w:style>
  <w:style w:type="character" w:styleId="HTMLDefinition">
    <w:name w:val="HTML Definition"/>
    <w:rsid w:val="008D02DC"/>
    <w:rPr>
      <w:i/>
      <w:iCs/>
    </w:rPr>
  </w:style>
  <w:style w:type="character" w:styleId="HTMLKeyboard">
    <w:name w:val="HTML Keyboard"/>
    <w:rsid w:val="008D02DC"/>
    <w:rPr>
      <w:rFonts w:ascii="Courier New" w:hAnsi="Courier New"/>
      <w:sz w:val="20"/>
      <w:szCs w:val="20"/>
    </w:rPr>
  </w:style>
  <w:style w:type="paragraph" w:styleId="HTMLPreformatted">
    <w:name w:val="HTML Preformatted"/>
    <w:basedOn w:val="Normal"/>
    <w:rsid w:val="008D02DC"/>
    <w:rPr>
      <w:rFonts w:ascii="Courier New" w:hAnsi="Courier New"/>
    </w:rPr>
  </w:style>
  <w:style w:type="character" w:styleId="HTMLSample">
    <w:name w:val="HTML Sample"/>
    <w:rsid w:val="008D02DC"/>
    <w:rPr>
      <w:rFonts w:ascii="Courier New" w:hAnsi="Courier New"/>
    </w:rPr>
  </w:style>
  <w:style w:type="character" w:styleId="HTMLTypewriter">
    <w:name w:val="HTML Typewriter"/>
    <w:rsid w:val="008D02DC"/>
    <w:rPr>
      <w:rFonts w:ascii="Courier New" w:hAnsi="Courier New"/>
      <w:sz w:val="20"/>
      <w:szCs w:val="20"/>
    </w:rPr>
  </w:style>
  <w:style w:type="character" w:styleId="HTMLVariable">
    <w:name w:val="HTML Variable"/>
    <w:rsid w:val="008D02DC"/>
    <w:rPr>
      <w:i/>
      <w:iCs/>
    </w:rPr>
  </w:style>
  <w:style w:type="character" w:styleId="LineNumber">
    <w:name w:val="line number"/>
    <w:rsid w:val="008D02DC"/>
  </w:style>
  <w:style w:type="paragraph" w:styleId="List">
    <w:name w:val="List"/>
    <w:basedOn w:val="Normal"/>
    <w:rsid w:val="008D02DC"/>
    <w:pPr>
      <w:ind w:left="360" w:hanging="360"/>
    </w:pPr>
  </w:style>
  <w:style w:type="paragraph" w:styleId="List2">
    <w:name w:val="List 2"/>
    <w:basedOn w:val="Normal"/>
    <w:rsid w:val="008D02DC"/>
    <w:pPr>
      <w:ind w:left="720" w:hanging="360"/>
    </w:pPr>
  </w:style>
  <w:style w:type="paragraph" w:styleId="List3">
    <w:name w:val="List 3"/>
    <w:basedOn w:val="Normal"/>
    <w:rsid w:val="008D02DC"/>
    <w:pPr>
      <w:ind w:left="1080" w:hanging="360"/>
    </w:pPr>
  </w:style>
  <w:style w:type="paragraph" w:styleId="List4">
    <w:name w:val="List 4"/>
    <w:basedOn w:val="Normal"/>
    <w:rsid w:val="008D02DC"/>
    <w:pPr>
      <w:ind w:left="1440" w:hanging="360"/>
    </w:pPr>
  </w:style>
  <w:style w:type="paragraph" w:styleId="List5">
    <w:name w:val="List 5"/>
    <w:basedOn w:val="Normal"/>
    <w:rsid w:val="008D02DC"/>
    <w:pPr>
      <w:ind w:left="1800" w:hanging="360"/>
    </w:pPr>
  </w:style>
  <w:style w:type="paragraph" w:styleId="ListBullet">
    <w:name w:val="List Bullet"/>
    <w:basedOn w:val="Normal"/>
    <w:link w:val="ListBulletChar"/>
    <w:rsid w:val="008D02DC"/>
    <w:pPr>
      <w:tabs>
        <w:tab w:val="num" w:pos="360"/>
      </w:tabs>
      <w:ind w:left="360" w:hanging="360"/>
    </w:pPr>
  </w:style>
  <w:style w:type="paragraph" w:styleId="ListBullet2">
    <w:name w:val="List Bullet 2"/>
    <w:basedOn w:val="Normal"/>
    <w:rsid w:val="008D02DC"/>
    <w:pPr>
      <w:tabs>
        <w:tab w:val="num" w:pos="720"/>
      </w:tabs>
      <w:ind w:left="720" w:hanging="360"/>
    </w:pPr>
  </w:style>
  <w:style w:type="paragraph" w:styleId="ListBullet3">
    <w:name w:val="List Bullet 3"/>
    <w:basedOn w:val="Normal"/>
    <w:rsid w:val="008D02DC"/>
    <w:pPr>
      <w:tabs>
        <w:tab w:val="num" w:pos="1080"/>
      </w:tabs>
      <w:ind w:left="1080" w:hanging="360"/>
    </w:pPr>
  </w:style>
  <w:style w:type="paragraph" w:styleId="ListBullet4">
    <w:name w:val="List Bullet 4"/>
    <w:basedOn w:val="Normal"/>
    <w:rsid w:val="008D02DC"/>
    <w:pPr>
      <w:tabs>
        <w:tab w:val="num" w:pos="1440"/>
      </w:tabs>
      <w:ind w:left="1440" w:hanging="360"/>
    </w:pPr>
  </w:style>
  <w:style w:type="paragraph" w:styleId="ListBullet5">
    <w:name w:val="List Bullet 5"/>
    <w:basedOn w:val="Normal"/>
    <w:rsid w:val="008D02DC"/>
    <w:pPr>
      <w:tabs>
        <w:tab w:val="num" w:pos="1800"/>
      </w:tabs>
      <w:ind w:left="1800" w:hanging="360"/>
    </w:pPr>
  </w:style>
  <w:style w:type="paragraph" w:styleId="ListContinue">
    <w:name w:val="List Continue"/>
    <w:basedOn w:val="Normal"/>
    <w:rsid w:val="008D02DC"/>
    <w:pPr>
      <w:spacing w:after="120"/>
      <w:ind w:left="360"/>
    </w:pPr>
  </w:style>
  <w:style w:type="paragraph" w:styleId="ListContinue2">
    <w:name w:val="List Continue 2"/>
    <w:basedOn w:val="Normal"/>
    <w:rsid w:val="008D02DC"/>
    <w:pPr>
      <w:spacing w:after="120"/>
      <w:ind w:left="720"/>
    </w:pPr>
  </w:style>
  <w:style w:type="paragraph" w:styleId="ListContinue3">
    <w:name w:val="List Continue 3"/>
    <w:basedOn w:val="Normal"/>
    <w:rsid w:val="008D02DC"/>
    <w:pPr>
      <w:spacing w:after="120"/>
      <w:ind w:left="1080"/>
    </w:pPr>
  </w:style>
  <w:style w:type="paragraph" w:styleId="ListContinue4">
    <w:name w:val="List Continue 4"/>
    <w:basedOn w:val="Normal"/>
    <w:rsid w:val="008D02DC"/>
    <w:pPr>
      <w:spacing w:after="120"/>
      <w:ind w:left="1440"/>
    </w:pPr>
  </w:style>
  <w:style w:type="paragraph" w:styleId="ListContinue5">
    <w:name w:val="List Continue 5"/>
    <w:basedOn w:val="Normal"/>
    <w:rsid w:val="008D02DC"/>
    <w:pPr>
      <w:spacing w:after="120"/>
      <w:ind w:left="1800"/>
    </w:pPr>
  </w:style>
  <w:style w:type="paragraph" w:styleId="ListNumber">
    <w:name w:val="List Number"/>
    <w:basedOn w:val="Normal"/>
    <w:rsid w:val="008D02DC"/>
    <w:pPr>
      <w:tabs>
        <w:tab w:val="num" w:pos="360"/>
      </w:tabs>
      <w:ind w:left="360" w:hanging="360"/>
    </w:pPr>
  </w:style>
  <w:style w:type="paragraph" w:styleId="ListNumber2">
    <w:name w:val="List Number 2"/>
    <w:basedOn w:val="Normal"/>
    <w:rsid w:val="008D02DC"/>
    <w:pPr>
      <w:tabs>
        <w:tab w:val="num" w:pos="720"/>
      </w:tabs>
      <w:ind w:left="720" w:hanging="360"/>
    </w:pPr>
  </w:style>
  <w:style w:type="paragraph" w:styleId="ListNumber3">
    <w:name w:val="List Number 3"/>
    <w:basedOn w:val="Normal"/>
    <w:rsid w:val="008D02DC"/>
    <w:pPr>
      <w:tabs>
        <w:tab w:val="num" w:pos="1080"/>
      </w:tabs>
      <w:ind w:left="1080" w:hanging="360"/>
    </w:pPr>
  </w:style>
  <w:style w:type="paragraph" w:styleId="ListNumber4">
    <w:name w:val="List Number 4"/>
    <w:basedOn w:val="Normal"/>
    <w:rsid w:val="008D02DC"/>
    <w:pPr>
      <w:tabs>
        <w:tab w:val="num" w:pos="1440"/>
      </w:tabs>
      <w:ind w:left="1440" w:hanging="360"/>
    </w:pPr>
  </w:style>
  <w:style w:type="paragraph" w:styleId="ListNumber5">
    <w:name w:val="List Number 5"/>
    <w:basedOn w:val="Normal"/>
    <w:rsid w:val="008D02DC"/>
    <w:pPr>
      <w:tabs>
        <w:tab w:val="num" w:pos="1800"/>
      </w:tabs>
      <w:ind w:left="1800" w:hanging="360"/>
    </w:pPr>
  </w:style>
  <w:style w:type="paragraph" w:styleId="MessageHeader">
    <w:name w:val="Message Header"/>
    <w:basedOn w:val="Normal"/>
    <w:rsid w:val="008D02DC"/>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rsid w:val="008D02DC"/>
    <w:rPr>
      <w:rFonts w:ascii="Times New Roman" w:hAnsi="Times New Roman"/>
      <w:szCs w:val="24"/>
    </w:rPr>
  </w:style>
  <w:style w:type="paragraph" w:styleId="NormalIndent">
    <w:name w:val="Normal Indent"/>
    <w:basedOn w:val="Normal"/>
    <w:rsid w:val="008D02DC"/>
    <w:pPr>
      <w:ind w:left="720"/>
    </w:pPr>
  </w:style>
  <w:style w:type="paragraph" w:styleId="NoteHeading">
    <w:name w:val="Note Heading"/>
    <w:basedOn w:val="Normal"/>
    <w:next w:val="Normal"/>
    <w:rsid w:val="008D02DC"/>
  </w:style>
  <w:style w:type="paragraph" w:styleId="PlainText">
    <w:name w:val="Plain Text"/>
    <w:basedOn w:val="Normal"/>
    <w:rsid w:val="008D02DC"/>
    <w:rPr>
      <w:rFonts w:ascii="Courier New" w:hAnsi="Courier New"/>
    </w:rPr>
  </w:style>
  <w:style w:type="paragraph" w:styleId="Salutation">
    <w:name w:val="Salutation"/>
    <w:basedOn w:val="Normal"/>
    <w:next w:val="Normal"/>
    <w:rsid w:val="008D02DC"/>
  </w:style>
  <w:style w:type="paragraph" w:styleId="Signature">
    <w:name w:val="Signature"/>
    <w:basedOn w:val="Normal"/>
    <w:rsid w:val="008D02DC"/>
    <w:pPr>
      <w:ind w:left="4320"/>
    </w:pPr>
  </w:style>
  <w:style w:type="character" w:styleId="Strong">
    <w:name w:val="Strong"/>
    <w:qFormat/>
    <w:rsid w:val="008D02DC"/>
    <w:rPr>
      <w:b/>
      <w:bCs/>
    </w:rPr>
  </w:style>
  <w:style w:type="table" w:styleId="Table3Deffects1">
    <w:name w:val="Table 3D effects 1"/>
    <w:basedOn w:val="TableNormal"/>
    <w:rsid w:val="008D02DC"/>
    <w:pPr>
      <w:spacing w:before="60" w:after="60" w:line="26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D02DC"/>
    <w:pPr>
      <w:spacing w:before="60" w:after="60" w:line="26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D02DC"/>
    <w:pPr>
      <w:spacing w:before="60" w:after="60" w:line="26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8D02DC"/>
    <w:pPr>
      <w:spacing w:before="60" w:after="60" w:line="26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D02DC"/>
    <w:pPr>
      <w:spacing w:before="60" w:after="60" w:line="26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D02DC"/>
    <w:pPr>
      <w:spacing w:before="60" w:after="60" w:line="26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8D02DC"/>
    <w:pPr>
      <w:spacing w:before="60" w:after="60" w:line="26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8D02DC"/>
    <w:pPr>
      <w:spacing w:before="60" w:after="60" w:line="26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8D02DC"/>
    <w:pPr>
      <w:spacing w:before="60" w:after="60" w:line="26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8D02DC"/>
    <w:pPr>
      <w:spacing w:before="60" w:after="60" w:line="26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D02DC"/>
    <w:pPr>
      <w:spacing w:before="60" w:after="60" w:line="26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D02DC"/>
    <w:pPr>
      <w:spacing w:before="60" w:after="60" w:line="26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D02DC"/>
    <w:pPr>
      <w:spacing w:before="60" w:after="60" w:line="26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D02DC"/>
    <w:pPr>
      <w:spacing w:before="60" w:after="60" w:line="26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D02DC"/>
    <w:pPr>
      <w:spacing w:before="60" w:after="60" w:line="26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8D02DC"/>
    <w:pPr>
      <w:spacing w:before="60" w:after="60" w:line="26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8D02DC"/>
    <w:pPr>
      <w:spacing w:before="60" w:after="60" w:line="26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D02DC"/>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8D02DC"/>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D02DC"/>
    <w:pPr>
      <w:spacing w:before="60" w:after="60" w:line="26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D02DC"/>
    <w:pPr>
      <w:spacing w:before="60" w:after="60" w:line="26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8D02DC"/>
    <w:pPr>
      <w:spacing w:before="60" w:after="60" w:line="26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8D02DC"/>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8D02DC"/>
    <w:pPr>
      <w:spacing w:before="60" w:after="60" w:line="26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8D02DC"/>
    <w:pPr>
      <w:spacing w:before="60" w:after="60" w:line="26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D02DC"/>
    <w:pPr>
      <w:spacing w:before="60" w:after="60" w:line="26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8D02DC"/>
    <w:pPr>
      <w:spacing w:before="60" w:after="60" w:line="26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8D02DC"/>
    <w:pPr>
      <w:spacing w:before="60" w:after="60" w:line="26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8D02DC"/>
    <w:pPr>
      <w:spacing w:before="60" w:after="60" w:line="26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8D02DC"/>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8D02DC"/>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8D02DC"/>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8D02DC"/>
    <w:pPr>
      <w:spacing w:before="60" w:after="60" w:line="26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8D02DC"/>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8D02DC"/>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D02DC"/>
    <w:pPr>
      <w:spacing w:before="60" w:after="60" w:line="26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D02DC"/>
    <w:pPr>
      <w:spacing w:before="60" w:after="60" w:line="26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8D02DC"/>
    <w:pPr>
      <w:spacing w:before="60" w:after="60" w:line="26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8D02DC"/>
    <w:pPr>
      <w:spacing w:before="60" w:after="60" w:line="26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D02DC"/>
    <w:pPr>
      <w:spacing w:before="60" w:after="60" w:line="26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8D02DC"/>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8D02DC"/>
    <w:pPr>
      <w:spacing w:before="60" w:after="60" w:line="26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8D02DC"/>
    <w:pPr>
      <w:spacing w:before="60" w:after="60" w:line="26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D02DC"/>
    <w:pPr>
      <w:spacing w:before="60" w:after="60" w:line="26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ubtitle">
    <w:name w:val="Subtitle"/>
    <w:basedOn w:val="Normal"/>
    <w:qFormat/>
    <w:rsid w:val="008D02DC"/>
    <w:pPr>
      <w:jc w:val="center"/>
      <w:outlineLvl w:val="1"/>
    </w:pPr>
    <w:rPr>
      <w:sz w:val="24"/>
      <w:szCs w:val="24"/>
    </w:rPr>
  </w:style>
  <w:style w:type="paragraph" w:styleId="Title">
    <w:name w:val="Title"/>
    <w:basedOn w:val="Normal"/>
    <w:qFormat/>
    <w:rsid w:val="008D02DC"/>
    <w:pPr>
      <w:spacing w:before="240"/>
      <w:jc w:val="center"/>
      <w:outlineLvl w:val="0"/>
    </w:pPr>
    <w:rPr>
      <w:b/>
      <w:bCs/>
      <w:kern w:val="28"/>
      <w:sz w:val="32"/>
      <w:szCs w:val="32"/>
    </w:rPr>
  </w:style>
  <w:style w:type="character" w:customStyle="1" w:styleId="System">
    <w:name w:val="System"/>
    <w:aliases w:val="sys"/>
    <w:locked/>
    <w:rsid w:val="008D02DC"/>
    <w:rPr>
      <w:b/>
      <w:color w:val="auto"/>
      <w:szCs w:val="20"/>
      <w:u w:val="none"/>
      <w:bdr w:val="none" w:sz="0" w:space="0" w:color="auto"/>
      <w:shd w:val="clear" w:color="auto" w:fill="auto"/>
    </w:rPr>
  </w:style>
  <w:style w:type="character" w:customStyle="1" w:styleId="UserInputLocalizable">
    <w:name w:val="User Input Localizable"/>
    <w:aliases w:val="uil"/>
    <w:rsid w:val="008D02DC"/>
    <w:rPr>
      <w:b/>
      <w:color w:val="auto"/>
      <w:szCs w:val="18"/>
      <w:u w:val="none"/>
    </w:rPr>
  </w:style>
  <w:style w:type="character" w:customStyle="1" w:styleId="UnmanagedCodeEntityReference">
    <w:name w:val="Unmanaged Code Entity Reference"/>
    <w:aliases w:val="ucer"/>
    <w:locked/>
    <w:rsid w:val="008D02DC"/>
    <w:rPr>
      <w:noProof/>
      <w:color w:val="C0C0C0"/>
      <w:szCs w:val="18"/>
      <w:u w:val="none"/>
      <w:bdr w:val="none" w:sz="0" w:space="0" w:color="auto"/>
      <w:shd w:val="clear" w:color="auto" w:fill="auto"/>
      <w:lang w:val="en-US"/>
    </w:rPr>
  </w:style>
  <w:style w:type="character" w:customStyle="1" w:styleId="UserInputNon-localizable">
    <w:name w:val="User Input Non-localizable"/>
    <w:aliases w:val="uinl"/>
    <w:rsid w:val="008D02DC"/>
    <w:rPr>
      <w:b/>
      <w:szCs w:val="18"/>
    </w:rPr>
  </w:style>
  <w:style w:type="character" w:customStyle="1" w:styleId="Placeholder">
    <w:name w:val="Placeholder"/>
    <w:aliases w:val="ph"/>
    <w:rsid w:val="008D02DC"/>
    <w:rPr>
      <w:i/>
      <w:color w:val="auto"/>
      <w:szCs w:val="18"/>
      <w:u w:val="none"/>
    </w:rPr>
  </w:style>
  <w:style w:type="character" w:customStyle="1" w:styleId="Math">
    <w:name w:val="Math"/>
    <w:aliases w:val="m"/>
    <w:locked/>
    <w:rsid w:val="008D02DC"/>
    <w:rPr>
      <w:color w:val="C0C0C0"/>
      <w:szCs w:val="18"/>
      <w:u w:val="none"/>
      <w:bdr w:val="none" w:sz="0" w:space="0" w:color="auto"/>
      <w:shd w:val="clear" w:color="auto" w:fill="auto"/>
    </w:rPr>
  </w:style>
  <w:style w:type="character" w:customStyle="1" w:styleId="NewTerm">
    <w:name w:val="New Term"/>
    <w:aliases w:val="nt"/>
    <w:locked/>
    <w:rsid w:val="008D02DC"/>
    <w:rPr>
      <w:i/>
      <w:color w:val="auto"/>
      <w:szCs w:val="20"/>
      <w:u w:val="none"/>
      <w:bdr w:val="none" w:sz="0" w:space="0" w:color="auto"/>
      <w:shd w:val="clear" w:color="auto" w:fill="auto"/>
    </w:rPr>
  </w:style>
  <w:style w:type="paragraph" w:customStyle="1" w:styleId="BulletedDynamicLinkinList1">
    <w:name w:val="Bulleted Dynamic Link in List 1"/>
    <w:basedOn w:val="Normal"/>
    <w:locked/>
    <w:rsid w:val="008D02DC"/>
    <w:rPr>
      <w:color w:val="C0C0C0"/>
    </w:rPr>
  </w:style>
  <w:style w:type="paragraph" w:customStyle="1" w:styleId="BulletedDynamicLinkinList2">
    <w:name w:val="Bulleted Dynamic Link in List 2"/>
    <w:basedOn w:val="Normal"/>
    <w:locked/>
    <w:rsid w:val="008D02DC"/>
    <w:rPr>
      <w:color w:val="C0C0C0"/>
    </w:rPr>
  </w:style>
  <w:style w:type="paragraph" w:customStyle="1" w:styleId="BulletedDynamicLink">
    <w:name w:val="Bulleted Dynamic Link"/>
    <w:basedOn w:val="Normal"/>
    <w:locked/>
    <w:rsid w:val="008D02DC"/>
    <w:rPr>
      <w:color w:val="C0C0C0"/>
    </w:rPr>
  </w:style>
  <w:style w:type="character" w:customStyle="1" w:styleId="Heading6Char">
    <w:name w:val="Heading 6 Char"/>
    <w:aliases w:val="h6 Char"/>
    <w:link w:val="Heading6"/>
    <w:uiPriority w:val="9"/>
    <w:rsid w:val="008D02DC"/>
    <w:rPr>
      <w:rFonts w:ascii="Arial" w:eastAsia="SimSun" w:hAnsi="Arial"/>
      <w:b/>
      <w:kern w:val="24"/>
    </w:rPr>
  </w:style>
  <w:style w:type="character" w:customStyle="1" w:styleId="LabelChar">
    <w:name w:val="Label Char"/>
    <w:aliases w:val="l Char"/>
    <w:link w:val="Label"/>
    <w:rsid w:val="008D02DC"/>
    <w:rPr>
      <w:rFonts w:ascii="Arial" w:eastAsia="SimSun" w:hAnsi="Arial"/>
      <w:b/>
      <w:kern w:val="24"/>
    </w:rPr>
  </w:style>
  <w:style w:type="character" w:customStyle="1" w:styleId="Heading5Char">
    <w:name w:val="Heading 5 Char"/>
    <w:aliases w:val="h5 Char"/>
    <w:link w:val="Heading5"/>
    <w:uiPriority w:val="9"/>
    <w:rsid w:val="006B281C"/>
    <w:rPr>
      <w:rFonts w:ascii="Arial" w:eastAsia="SimSun" w:hAnsi="Arial"/>
      <w:b/>
      <w:color w:val="0070C0"/>
      <w:kern w:val="24"/>
      <w:szCs w:val="40"/>
    </w:rPr>
  </w:style>
  <w:style w:type="character" w:customStyle="1" w:styleId="Heading1Char">
    <w:name w:val="Heading 1 Char"/>
    <w:aliases w:val="h1 Char"/>
    <w:link w:val="Heading1"/>
    <w:uiPriority w:val="9"/>
    <w:rsid w:val="008D02DC"/>
    <w:rPr>
      <w:rFonts w:ascii="Arial" w:eastAsia="SimSun" w:hAnsi="Arial"/>
      <w:b/>
      <w:kern w:val="24"/>
      <w:sz w:val="40"/>
      <w:szCs w:val="40"/>
    </w:rPr>
  </w:style>
  <w:style w:type="character" w:customStyle="1" w:styleId="LabelinList1Char">
    <w:name w:val="Label in List 1 Char"/>
    <w:aliases w:val="l1 Char"/>
    <w:link w:val="LabelinList1"/>
    <w:rsid w:val="008D02DC"/>
  </w:style>
  <w:style w:type="paragraph" w:customStyle="1" w:styleId="Strikethrough">
    <w:name w:val="Strikethrough"/>
    <w:aliases w:val="strike"/>
    <w:basedOn w:val="Normal"/>
    <w:rsid w:val="008D02DC"/>
    <w:rPr>
      <w:strike/>
    </w:rPr>
  </w:style>
  <w:style w:type="paragraph" w:customStyle="1" w:styleId="TableFootnote">
    <w:name w:val="Table Footnote"/>
    <w:aliases w:val="tf"/>
    <w:basedOn w:val="Normal"/>
    <w:rsid w:val="008D02DC"/>
    <w:pPr>
      <w:spacing w:before="80" w:after="80"/>
      <w:ind w:left="216" w:hanging="216"/>
    </w:pPr>
  </w:style>
  <w:style w:type="paragraph" w:customStyle="1" w:styleId="TableFootnoteinList1">
    <w:name w:val="Table Footnote in List 1"/>
    <w:aliases w:val="tf1"/>
    <w:basedOn w:val="TableFootnote"/>
    <w:rsid w:val="008D02DC"/>
    <w:pPr>
      <w:ind w:left="576"/>
    </w:pPr>
  </w:style>
  <w:style w:type="paragraph" w:customStyle="1" w:styleId="TableFootnoteinList2">
    <w:name w:val="Table Footnote in List 2"/>
    <w:aliases w:val="tf2"/>
    <w:basedOn w:val="TableFootnote"/>
    <w:rsid w:val="008D02DC"/>
    <w:pPr>
      <w:ind w:left="936"/>
    </w:pPr>
  </w:style>
  <w:style w:type="character" w:customStyle="1" w:styleId="DynamicLink">
    <w:name w:val="Dynamic Link"/>
    <w:aliases w:val="dl"/>
    <w:locked/>
    <w:rsid w:val="008D02DC"/>
    <w:rPr>
      <w:rFonts w:ascii="Arial" w:hAnsi="Arial"/>
      <w:color w:val="C0C0C0"/>
      <w:sz w:val="20"/>
      <w:szCs w:val="18"/>
      <w:u w:val="none"/>
      <w:bdr w:val="none" w:sz="0" w:space="0" w:color="auto"/>
      <w:shd w:val="clear" w:color="auto" w:fill="auto"/>
    </w:rPr>
  </w:style>
  <w:style w:type="table" w:customStyle="1" w:styleId="DynamicLinkTable">
    <w:name w:val="Dynamic Link Table"/>
    <w:aliases w:val="dlt"/>
    <w:basedOn w:val="TableNormal"/>
    <w:locked/>
    <w:rsid w:val="008D02DC"/>
    <w:rPr>
      <w:rFonts w:ascii="Arial" w:hAnsi="Arial"/>
      <w:color w:val="C0C0C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Pr>
    <w:tcPr>
      <w:shd w:val="clear" w:color="auto" w:fill="auto"/>
    </w:tcPr>
  </w:style>
  <w:style w:type="paragraph" w:customStyle="1" w:styleId="FigureImageMapPlaceholder">
    <w:name w:val="Figure Image Map Placeholder"/>
    <w:aliases w:val="fimp"/>
    <w:basedOn w:val="Normal"/>
    <w:locked/>
    <w:rsid w:val="008D02DC"/>
    <w:rPr>
      <w:color w:val="C0C0C0"/>
    </w:rPr>
  </w:style>
  <w:style w:type="paragraph" w:customStyle="1" w:styleId="PrintDivisionNumber">
    <w:name w:val="Print Division Number"/>
    <w:aliases w:val="pdn"/>
    <w:basedOn w:val="Normal"/>
    <w:locked/>
    <w:rsid w:val="008D02DC"/>
    <w:pPr>
      <w:spacing w:before="0" w:after="0" w:line="240" w:lineRule="auto"/>
    </w:pPr>
    <w:rPr>
      <w:color w:val="C0C0C0"/>
    </w:rPr>
  </w:style>
  <w:style w:type="paragraph" w:customStyle="1" w:styleId="PrintDivisionTitle">
    <w:name w:val="Print Division Title"/>
    <w:aliases w:val="pdt"/>
    <w:basedOn w:val="Normal"/>
    <w:locked/>
    <w:rsid w:val="008D02DC"/>
    <w:pPr>
      <w:spacing w:before="0" w:after="0" w:line="240" w:lineRule="auto"/>
    </w:pPr>
    <w:rPr>
      <w:color w:val="C0C0C0"/>
    </w:rPr>
  </w:style>
  <w:style w:type="paragraph" w:customStyle="1" w:styleId="PrintMSCorp">
    <w:name w:val="Print MS Corp"/>
    <w:aliases w:val="pms"/>
    <w:basedOn w:val="Normal"/>
    <w:locked/>
    <w:rsid w:val="008D02DC"/>
    <w:pPr>
      <w:spacing w:before="0" w:after="0" w:line="240" w:lineRule="auto"/>
    </w:pPr>
    <w:rPr>
      <w:color w:val="C0C0C0"/>
    </w:rPr>
  </w:style>
  <w:style w:type="paragraph" w:customStyle="1" w:styleId="RevisionHistory">
    <w:name w:val="Revision History"/>
    <w:aliases w:val="rh"/>
    <w:basedOn w:val="Normal"/>
    <w:locked/>
    <w:rsid w:val="008D02DC"/>
    <w:pPr>
      <w:spacing w:before="0" w:after="0" w:line="240" w:lineRule="auto"/>
    </w:pPr>
    <w:rPr>
      <w:color w:val="C0C0C0"/>
    </w:rPr>
  </w:style>
  <w:style w:type="character" w:customStyle="1" w:styleId="SV">
    <w:name w:val="SV"/>
    <w:locked/>
    <w:rsid w:val="008D02DC"/>
    <w:rPr>
      <w:rFonts w:ascii="Arial" w:hAnsi="Arial"/>
      <w:color w:val="C0C0C0"/>
      <w:sz w:val="20"/>
      <w:szCs w:val="18"/>
      <w:bdr w:val="none" w:sz="0" w:space="0" w:color="auto"/>
      <w:shd w:val="clear" w:color="auto" w:fill="auto"/>
    </w:rPr>
  </w:style>
  <w:style w:type="character" w:styleId="Hyperlink">
    <w:name w:val="Hyperlink"/>
    <w:uiPriority w:val="99"/>
    <w:rsid w:val="008D02DC"/>
    <w:rPr>
      <w:color w:val="0000FF"/>
      <w:sz w:val="20"/>
      <w:szCs w:val="18"/>
      <w:u w:val="single"/>
    </w:rPr>
  </w:style>
  <w:style w:type="paragraph" w:customStyle="1" w:styleId="Copyright">
    <w:name w:val="Copyright"/>
    <w:aliases w:val="copy"/>
    <w:basedOn w:val="Normal"/>
    <w:rsid w:val="008D02DC"/>
    <w:pPr>
      <w:tabs>
        <w:tab w:val="left" w:pos="936"/>
        <w:tab w:val="left" w:pos="1440"/>
        <w:tab w:val="left" w:pos="1627"/>
        <w:tab w:val="left" w:pos="1800"/>
        <w:tab w:val="left" w:pos="2160"/>
        <w:tab w:val="left" w:pos="2520"/>
        <w:tab w:val="left" w:pos="4680"/>
      </w:tabs>
      <w:spacing w:before="20" w:after="120" w:line="160" w:lineRule="exact"/>
    </w:pPr>
    <w:rPr>
      <w:i/>
      <w:sz w:val="16"/>
    </w:rPr>
  </w:style>
  <w:style w:type="paragraph" w:customStyle="1" w:styleId="AlertLabelinList2">
    <w:name w:val="Alert Label in List 2"/>
    <w:aliases w:val="al2"/>
    <w:basedOn w:val="AlertLabel"/>
    <w:rsid w:val="008D02DC"/>
    <w:pPr>
      <w:framePr w:wrap="notBeside"/>
      <w:ind w:left="720"/>
    </w:pPr>
  </w:style>
  <w:style w:type="paragraph" w:customStyle="1" w:styleId="ProcedureTitle">
    <w:name w:val="Procedure Title"/>
    <w:aliases w:val="prt"/>
    <w:basedOn w:val="Normal"/>
    <w:rsid w:val="008D02DC"/>
    <w:pPr>
      <w:keepNext/>
      <w:framePr w:wrap="notBeside" w:vAnchor="text" w:hAnchor="text" w:y="1"/>
      <w:spacing w:before="240" w:line="240" w:lineRule="auto"/>
      <w:ind w:left="360" w:hanging="360"/>
    </w:pPr>
    <w:rPr>
      <w:b/>
    </w:rPr>
  </w:style>
  <w:style w:type="paragraph" w:customStyle="1" w:styleId="TextIndented">
    <w:name w:val="Text Indented"/>
    <w:aliases w:val="ti"/>
    <w:basedOn w:val="Normal"/>
    <w:rsid w:val="008D02DC"/>
    <w:pPr>
      <w:tabs>
        <w:tab w:val="left" w:pos="936"/>
        <w:tab w:val="left" w:pos="1440"/>
        <w:tab w:val="left" w:pos="1627"/>
        <w:tab w:val="left" w:pos="1800"/>
        <w:tab w:val="left" w:pos="2160"/>
        <w:tab w:val="left" w:pos="2520"/>
        <w:tab w:val="left" w:pos="4680"/>
      </w:tabs>
      <w:ind w:left="360"/>
    </w:pPr>
  </w:style>
  <w:style w:type="character" w:customStyle="1" w:styleId="CodeChar">
    <w:name w:val="Code Char"/>
    <w:aliases w:val="c Char"/>
    <w:link w:val="Code"/>
    <w:rsid w:val="008D02DC"/>
    <w:rPr>
      <w:rFonts w:ascii="Courier New" w:hAnsi="Courier New"/>
      <w:noProof/>
      <w:color w:val="000000"/>
      <w:sz w:val="16"/>
      <w:szCs w:val="16"/>
    </w:rPr>
  </w:style>
  <w:style w:type="character" w:customStyle="1" w:styleId="ListBulletChar">
    <w:name w:val="List Bullet Char"/>
    <w:link w:val="ListBullet"/>
    <w:rsid w:val="008D02DC"/>
    <w:rPr>
      <w:rFonts w:ascii="Arial" w:eastAsia="SimSun" w:hAnsi="Arial"/>
      <w:kern w:val="24"/>
    </w:rPr>
  </w:style>
  <w:style w:type="character" w:customStyle="1" w:styleId="BulletedList2Char">
    <w:name w:val="Bulleted List 2 Char"/>
    <w:aliases w:val="bl2 Char Char"/>
    <w:link w:val="BulletedList2"/>
    <w:rsid w:val="008D02DC"/>
    <w:rPr>
      <w:rFonts w:ascii="Arial" w:eastAsia="SimSun" w:hAnsi="Arial"/>
      <w:kern w:val="24"/>
    </w:rPr>
  </w:style>
  <w:style w:type="paragraph" w:styleId="TOC5">
    <w:name w:val="toc 5"/>
    <w:aliases w:val="toc5"/>
    <w:basedOn w:val="Normal"/>
    <w:next w:val="Normal"/>
    <w:uiPriority w:val="39"/>
    <w:rsid w:val="008D02DC"/>
    <w:pPr>
      <w:spacing w:before="0" w:after="0"/>
      <w:ind w:left="936" w:hanging="187"/>
    </w:pPr>
  </w:style>
  <w:style w:type="paragraph" w:customStyle="1" w:styleId="PageHeader">
    <w:name w:val="Page Header"/>
    <w:aliases w:val="pgh"/>
    <w:basedOn w:val="Normal"/>
    <w:rsid w:val="008D02DC"/>
    <w:pPr>
      <w:spacing w:before="0" w:after="240" w:line="240" w:lineRule="auto"/>
      <w:jc w:val="right"/>
    </w:pPr>
    <w:rPr>
      <w:b/>
    </w:rPr>
  </w:style>
  <w:style w:type="paragraph" w:customStyle="1" w:styleId="PageFooter">
    <w:name w:val="Page Footer"/>
    <w:aliases w:val="pgf"/>
    <w:basedOn w:val="Normal"/>
    <w:rsid w:val="008D02DC"/>
    <w:pPr>
      <w:spacing w:before="0" w:after="0" w:line="240" w:lineRule="auto"/>
      <w:jc w:val="right"/>
    </w:pPr>
  </w:style>
  <w:style w:type="paragraph" w:customStyle="1" w:styleId="PageNum">
    <w:name w:val="Page Num"/>
    <w:aliases w:val="pgn"/>
    <w:basedOn w:val="Normal"/>
    <w:rsid w:val="008D02DC"/>
    <w:pPr>
      <w:spacing w:before="0" w:after="0" w:line="240" w:lineRule="auto"/>
      <w:ind w:right="518"/>
      <w:jc w:val="right"/>
    </w:pPr>
    <w:rPr>
      <w:b/>
    </w:rPr>
  </w:style>
  <w:style w:type="character" w:customStyle="1" w:styleId="NumberedListIndexer">
    <w:name w:val="Numbered List Indexer"/>
    <w:aliases w:val="nlx"/>
    <w:rsid w:val="008D02DC"/>
    <w:rPr>
      <w:dstrike w:val="0"/>
      <w:vanish/>
      <w:color w:val="C0C0C0"/>
      <w:szCs w:val="18"/>
      <w:u w:val="none"/>
      <w:vertAlign w:val="baseline"/>
    </w:rPr>
  </w:style>
  <w:style w:type="paragraph" w:customStyle="1" w:styleId="ProcedureTitleinList1">
    <w:name w:val="Procedure Title in List 1"/>
    <w:aliases w:val="prt1"/>
    <w:basedOn w:val="ProcedureTitle"/>
    <w:rsid w:val="008D02DC"/>
    <w:pPr>
      <w:framePr w:wrap="notBeside"/>
    </w:pPr>
  </w:style>
  <w:style w:type="paragraph" w:styleId="TOC6">
    <w:name w:val="toc 6"/>
    <w:aliases w:val="toc6"/>
    <w:basedOn w:val="Normal"/>
    <w:next w:val="Normal"/>
    <w:uiPriority w:val="39"/>
    <w:rsid w:val="008D02DC"/>
    <w:pPr>
      <w:spacing w:before="0" w:after="0"/>
      <w:ind w:left="1123" w:hanging="187"/>
    </w:pPr>
  </w:style>
  <w:style w:type="paragraph" w:customStyle="1" w:styleId="ProcedureTitleinList2">
    <w:name w:val="Procedure Title in List 2"/>
    <w:aliases w:val="prt2"/>
    <w:basedOn w:val="ProcedureTitle"/>
    <w:rsid w:val="008D02DC"/>
    <w:pPr>
      <w:framePr w:wrap="notBeside"/>
      <w:ind w:left="720"/>
    </w:pPr>
  </w:style>
  <w:style w:type="table" w:customStyle="1" w:styleId="DefinitionTable">
    <w:name w:val="Definition Table"/>
    <w:aliases w:val="dtbl"/>
    <w:basedOn w:val="TableNormal"/>
    <w:rsid w:val="008D02DC"/>
    <w:pPr>
      <w:spacing w:after="180" w:line="220" w:lineRule="exact"/>
      <w:ind w:right="1440"/>
    </w:pPr>
    <w:rPr>
      <w:rFonts w:ascii="Arial" w:hAnsi="Arial"/>
      <w:sz w:val="18"/>
      <w:szCs w:val="18"/>
    </w:rPr>
    <w:tblPr>
      <w:tblInd w:w="187" w:type="dxa"/>
      <w:tblCellMar>
        <w:left w:w="0" w:type="dxa"/>
        <w:right w:w="0" w:type="dxa"/>
      </w:tblCellMar>
    </w:tblPr>
  </w:style>
  <w:style w:type="paragraph" w:styleId="TOC9">
    <w:name w:val="toc 9"/>
    <w:basedOn w:val="Normal"/>
    <w:next w:val="Normal"/>
    <w:uiPriority w:val="39"/>
    <w:rsid w:val="008D02DC"/>
    <w:pPr>
      <w:ind w:left="1785" w:hanging="187"/>
    </w:pPr>
  </w:style>
  <w:style w:type="paragraph" w:styleId="TOC7">
    <w:name w:val="toc 7"/>
    <w:basedOn w:val="Normal"/>
    <w:next w:val="Normal"/>
    <w:uiPriority w:val="39"/>
    <w:rsid w:val="008D02DC"/>
    <w:pPr>
      <w:ind w:left="1382" w:hanging="187"/>
    </w:pPr>
  </w:style>
  <w:style w:type="paragraph" w:styleId="TOC8">
    <w:name w:val="toc 8"/>
    <w:basedOn w:val="Normal"/>
    <w:next w:val="Normal"/>
    <w:uiPriority w:val="39"/>
    <w:rsid w:val="008D02DC"/>
    <w:pPr>
      <w:ind w:left="1584" w:hanging="187"/>
    </w:pPr>
  </w:style>
  <w:style w:type="table" w:customStyle="1" w:styleId="DefinitionTableinList1">
    <w:name w:val="Definition Table in List 1"/>
    <w:aliases w:val="dtbl1"/>
    <w:basedOn w:val="DefinitionTable"/>
    <w:rsid w:val="008D02DC"/>
    <w:tblPr>
      <w:tblInd w:w="547" w:type="dxa"/>
    </w:tblPr>
  </w:style>
  <w:style w:type="table" w:customStyle="1" w:styleId="DefinitionTableinList2">
    <w:name w:val="Definition Table in List 2"/>
    <w:aliases w:val="dtbl2"/>
    <w:basedOn w:val="DefinitionTable"/>
    <w:rsid w:val="008D02DC"/>
    <w:tblPr>
      <w:tblInd w:w="907" w:type="dxa"/>
    </w:tblPr>
  </w:style>
  <w:style w:type="table" w:customStyle="1" w:styleId="PacketTable">
    <w:name w:val="Packet Table"/>
    <w:basedOn w:val="TableNormal"/>
    <w:rsid w:val="008D02DC"/>
    <w:pPr>
      <w:spacing w:before="60" w:after="60" w:line="240" w:lineRule="exact"/>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Arial" w:hAnsi="Arial"/>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BulletedList3">
    <w:name w:val="Bulleted List 3"/>
    <w:aliases w:val="bl3"/>
    <w:basedOn w:val="ListBullet"/>
    <w:rsid w:val="008D02DC"/>
    <w:pPr>
      <w:numPr>
        <w:numId w:val="6"/>
      </w:numPr>
      <w:spacing w:line="260" w:lineRule="exact"/>
      <w:ind w:left="1080"/>
    </w:pPr>
  </w:style>
  <w:style w:type="paragraph" w:customStyle="1" w:styleId="BulletedList4">
    <w:name w:val="Bulleted List 4"/>
    <w:aliases w:val="bl4"/>
    <w:basedOn w:val="ListBullet"/>
    <w:rsid w:val="008D02DC"/>
    <w:pPr>
      <w:numPr>
        <w:numId w:val="7"/>
      </w:numPr>
      <w:ind w:left="1440"/>
    </w:pPr>
  </w:style>
  <w:style w:type="paragraph" w:customStyle="1" w:styleId="BulletedList5">
    <w:name w:val="Bulleted List 5"/>
    <w:aliases w:val="bl5"/>
    <w:basedOn w:val="ListBullet"/>
    <w:rsid w:val="008D02DC"/>
    <w:pPr>
      <w:numPr>
        <w:numId w:val="8"/>
      </w:numPr>
      <w:ind w:left="1800"/>
    </w:pPr>
  </w:style>
  <w:style w:type="character" w:customStyle="1" w:styleId="FooterItalic">
    <w:name w:val="Footer Italic"/>
    <w:aliases w:val="fi"/>
    <w:rsid w:val="008D02DC"/>
    <w:rPr>
      <w:rFonts w:ascii="Times New Roman" w:hAnsi="Times New Roman"/>
      <w:i/>
      <w:sz w:val="16"/>
      <w:szCs w:val="16"/>
    </w:rPr>
  </w:style>
  <w:style w:type="character" w:customStyle="1" w:styleId="FooterSmall">
    <w:name w:val="Footer Small"/>
    <w:aliases w:val="fs"/>
    <w:rsid w:val="008D02DC"/>
    <w:rPr>
      <w:rFonts w:ascii="Times New Roman" w:hAnsi="Times New Roman"/>
      <w:sz w:val="17"/>
      <w:szCs w:val="16"/>
    </w:rPr>
  </w:style>
  <w:style w:type="paragraph" w:customStyle="1" w:styleId="GenericEntry">
    <w:name w:val="Generic Entry"/>
    <w:aliases w:val="ge"/>
    <w:basedOn w:val="Normal"/>
    <w:next w:val="Normal"/>
    <w:rsid w:val="008D02DC"/>
    <w:pPr>
      <w:spacing w:after="240" w:line="260" w:lineRule="exact"/>
      <w:ind w:left="720" w:hanging="720"/>
    </w:pPr>
  </w:style>
  <w:style w:type="table" w:customStyle="1" w:styleId="IndentedPacketFieldBits">
    <w:name w:val="Indented Packet Field Bits"/>
    <w:aliases w:val="pfbi"/>
    <w:basedOn w:val="TableNormal"/>
    <w:rsid w:val="008D02DC"/>
    <w:rPr>
      <w:sz w:val="24"/>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cPr>
      <w:tcMar>
        <w:top w:w="58" w:type="dxa"/>
        <w:left w:w="86" w:type="dxa"/>
        <w:bottom w:w="58" w:type="dxa"/>
        <w:right w:w="86" w:type="dxa"/>
      </w:tcMar>
    </w:tcPr>
    <w:tblStylePr w:type="firstRow">
      <w:rPr>
        <w:rFonts w:ascii="Times New Roman" w:hAnsi="Times New Roman"/>
        <w:sz w:val="24"/>
      </w:rPr>
    </w:tblStylePr>
  </w:style>
  <w:style w:type="paragraph" w:customStyle="1" w:styleId="NumberedList3">
    <w:name w:val="Numbered List 3"/>
    <w:aliases w:val="nl3"/>
    <w:basedOn w:val="ListNumber"/>
    <w:rsid w:val="008D02DC"/>
    <w:pPr>
      <w:numPr>
        <w:numId w:val="9"/>
      </w:numPr>
      <w:spacing w:line="260" w:lineRule="exact"/>
      <w:ind w:left="1080"/>
    </w:pPr>
  </w:style>
  <w:style w:type="paragraph" w:customStyle="1" w:styleId="NumberedList4">
    <w:name w:val="Numbered List 4"/>
    <w:aliases w:val="nl4"/>
    <w:basedOn w:val="ListNumber"/>
    <w:rsid w:val="008D02DC"/>
    <w:pPr>
      <w:numPr>
        <w:numId w:val="10"/>
      </w:numPr>
      <w:tabs>
        <w:tab w:val="left" w:pos="1800"/>
      </w:tabs>
    </w:pPr>
  </w:style>
  <w:style w:type="paragraph" w:customStyle="1" w:styleId="NumberedList5">
    <w:name w:val="Numbered List 5"/>
    <w:aliases w:val="nl5"/>
    <w:basedOn w:val="ListNumber"/>
    <w:rsid w:val="008D02DC"/>
    <w:pPr>
      <w:numPr>
        <w:numId w:val="11"/>
      </w:numPr>
    </w:pPr>
  </w:style>
  <w:style w:type="table" w:customStyle="1" w:styleId="PacketFieldBitsTable">
    <w:name w:val="Packet Field Bits Table"/>
    <w:aliases w:val="pfbt"/>
    <w:basedOn w:val="TableNormal"/>
    <w:rsid w:val="008D02DC"/>
    <w:pPr>
      <w:jc w:val="center"/>
    </w:p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8D02DC"/>
    <w:rPr>
      <w:sz w:val="24"/>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cPr>
      <w:tcMar>
        <w:top w:w="58" w:type="dxa"/>
        <w:left w:w="86" w:type="dxa"/>
        <w:bottom w:w="58" w:type="dxa"/>
        <w:right w:w="86" w:type="dxa"/>
      </w:tcMar>
    </w:tcPr>
    <w:tblStylePr w:type="firstRow">
      <w:rPr>
        <w:rFonts w:ascii="Times New Roman" w:hAnsi="Times New Roman"/>
        <w:sz w:val="24"/>
      </w:rPr>
    </w:tblStylePr>
  </w:style>
  <w:style w:type="character" w:customStyle="1" w:styleId="BoldUnderline">
    <w:name w:val="Bold Underline"/>
    <w:aliases w:val="bu"/>
    <w:rsid w:val="008D02DC"/>
    <w:rPr>
      <w:b/>
      <w:u w:val="single"/>
    </w:rPr>
  </w:style>
  <w:style w:type="paragraph" w:customStyle="1" w:styleId="AlertLabelinList3">
    <w:name w:val="Alert Label in List 3"/>
    <w:aliases w:val="al3"/>
    <w:basedOn w:val="AlertLabel"/>
    <w:rsid w:val="008D02DC"/>
    <w:pPr>
      <w:framePr w:wrap="notBeside"/>
      <w:ind w:left="1080"/>
    </w:pPr>
  </w:style>
  <w:style w:type="paragraph" w:customStyle="1" w:styleId="AlertTextinList3">
    <w:name w:val="Alert Text in List 3"/>
    <w:aliases w:val="at3"/>
    <w:basedOn w:val="AlertText"/>
    <w:rsid w:val="008D02DC"/>
    <w:pPr>
      <w:ind w:left="1440"/>
    </w:pPr>
  </w:style>
  <w:style w:type="character" w:styleId="PageNumber">
    <w:name w:val="page number"/>
    <w:rsid w:val="008D02DC"/>
  </w:style>
  <w:style w:type="character" w:customStyle="1" w:styleId="FooterChar">
    <w:name w:val="Footer Char"/>
    <w:aliases w:val="f Char"/>
    <w:link w:val="Footer"/>
    <w:rsid w:val="003B3ECC"/>
    <w:rPr>
      <w:rFonts w:ascii="Arial" w:eastAsia="PMingLiU" w:hAnsi="Arial"/>
      <w:kern w:val="24"/>
    </w:rPr>
  </w:style>
  <w:style w:type="character" w:customStyle="1" w:styleId="HeaderChar">
    <w:name w:val="Header Char"/>
    <w:aliases w:val="h Char"/>
    <w:link w:val="Header"/>
    <w:rsid w:val="003B3ECC"/>
    <w:rPr>
      <w:rFonts w:ascii="Arial" w:eastAsia="PMingLiU" w:hAnsi="Arial"/>
      <w:b/>
      <w:kern w:val="24"/>
    </w:rPr>
  </w:style>
  <w:style w:type="paragraph" w:styleId="ListParagraph">
    <w:name w:val="List Paragraph"/>
    <w:basedOn w:val="Normal"/>
    <w:uiPriority w:val="34"/>
    <w:qFormat/>
    <w:rsid w:val="005D43E3"/>
    <w:pPr>
      <w:spacing w:before="0" w:after="0" w:line="240" w:lineRule="auto"/>
      <w:ind w:left="720"/>
    </w:pPr>
    <w:rPr>
      <w:rFonts w:ascii="Calibri" w:eastAsia="Times New Roman" w:hAnsi="Calibri"/>
      <w:kern w:val="0"/>
      <w:sz w:val="22"/>
      <w:szCs w:val="22"/>
    </w:rPr>
  </w:style>
  <w:style w:type="character" w:customStyle="1" w:styleId="Link">
    <w:name w:val="Link"/>
    <w:uiPriority w:val="1"/>
    <w:qFormat/>
    <w:rsid w:val="00134BF9"/>
    <w:rPr>
      <w:color w:val="0000FF"/>
      <w:u w:val="single"/>
    </w:rPr>
  </w:style>
  <w:style w:type="paragraph" w:customStyle="1" w:styleId="SampleCode">
    <w:name w:val="SampleCode"/>
    <w:basedOn w:val="Code"/>
    <w:link w:val="SampleCodeChar"/>
    <w:qFormat/>
    <w:rsid w:val="00151586"/>
    <w:pPr>
      <w:shd w:val="pct10" w:color="auto" w:fill="auto"/>
    </w:pPr>
    <w:rPr>
      <w:color w:val="0000FF"/>
      <w:sz w:val="18"/>
    </w:rPr>
  </w:style>
  <w:style w:type="character" w:customStyle="1" w:styleId="SampleCodeChar">
    <w:name w:val="SampleCode Char"/>
    <w:link w:val="SampleCode"/>
    <w:rsid w:val="00151586"/>
    <w:rPr>
      <w:rFonts w:ascii="Courier New" w:hAnsi="Courier New"/>
      <w:noProof/>
      <w:color w:val="0000FF"/>
      <w:sz w:val="18"/>
      <w:szCs w:val="16"/>
      <w:shd w:val="pct10" w:color="auto" w:fill="auto"/>
    </w:rPr>
  </w:style>
  <w:style w:type="paragraph" w:styleId="NoSpacing">
    <w:name w:val="No Spacing"/>
    <w:uiPriority w:val="1"/>
    <w:qFormat/>
    <w:rsid w:val="00F47599"/>
    <w:rPr>
      <w:rFonts w:ascii="Calibri" w:eastAsia="Calibri" w:hAnsi="Calibri"/>
      <w:sz w:val="22"/>
      <w:szCs w:val="22"/>
    </w:rPr>
  </w:style>
  <w:style w:type="paragraph" w:customStyle="1" w:styleId="EmptyCellLayoutStyle">
    <w:name w:val="EmptyCellLayoutStyle"/>
    <w:rsid w:val="00A35219"/>
    <w:pPr>
      <w:spacing w:after="160" w:line="259" w:lineRule="auto"/>
    </w:pPr>
    <w:rPr>
      <w:sz w:val="2"/>
    </w:rPr>
  </w:style>
  <w:style w:type="character" w:customStyle="1" w:styleId="Heading3Char">
    <w:name w:val="Heading 3 Char"/>
    <w:aliases w:val="h3 Char"/>
    <w:link w:val="Heading3"/>
    <w:uiPriority w:val="9"/>
    <w:rsid w:val="00A35219"/>
    <w:rPr>
      <w:rFonts w:ascii="Arial" w:eastAsia="SimSun" w:hAnsi="Arial"/>
      <w:b/>
      <w:kern w:val="24"/>
      <w:sz w:val="28"/>
      <w:szCs w:val="28"/>
    </w:rPr>
  </w:style>
  <w:style w:type="character" w:customStyle="1" w:styleId="Heading2Char">
    <w:name w:val="Heading 2 Char"/>
    <w:aliases w:val="h2 Char"/>
    <w:link w:val="Heading2"/>
    <w:uiPriority w:val="9"/>
    <w:rsid w:val="00A35219"/>
    <w:rPr>
      <w:rFonts w:ascii="Arial" w:eastAsia="SimSun" w:hAnsi="Arial"/>
      <w:b/>
      <w:kern w:val="24"/>
      <w:sz w:val="36"/>
      <w:szCs w:val="36"/>
    </w:rPr>
  </w:style>
  <w:style w:type="character" w:customStyle="1" w:styleId="Heading4Char">
    <w:name w:val="Heading 4 Char"/>
    <w:aliases w:val="h4 Char"/>
    <w:link w:val="Heading4"/>
    <w:uiPriority w:val="9"/>
    <w:rsid w:val="00A35219"/>
    <w:rPr>
      <w:rFonts w:ascii="Arial" w:eastAsia="SimSun" w:hAnsi="Arial"/>
      <w:b/>
      <w:kern w:val="24"/>
      <w:sz w:val="24"/>
      <w:szCs w:val="24"/>
    </w:rPr>
  </w:style>
  <w:style w:type="paragraph" w:styleId="Revision">
    <w:name w:val="Revision"/>
    <w:hidden/>
    <w:rsid w:val="009C46D9"/>
    <w:rPr>
      <w:rFonts w:ascii="Arial" w:eastAsia="SimSun" w:hAnsi="Arial"/>
      <w:kern w:val="24"/>
    </w:rPr>
  </w:style>
  <w:style w:type="character" w:customStyle="1" w:styleId="Heading7Char">
    <w:name w:val="Heading 7 Char"/>
    <w:aliases w:val="h7 Char"/>
    <w:basedOn w:val="DefaultParagraphFont"/>
    <w:link w:val="Heading7"/>
    <w:uiPriority w:val="9"/>
    <w:rsid w:val="00D419DF"/>
    <w:rPr>
      <w:rFonts w:ascii="Arial" w:eastAsia="SimSun" w:hAnsi="Arial"/>
      <w:b/>
      <w:kern w:val="24"/>
      <w:szCs w:val="24"/>
    </w:rPr>
  </w:style>
  <w:style w:type="character" w:customStyle="1" w:styleId="BalloonTextChar">
    <w:name w:val="Balloon Text Char"/>
    <w:basedOn w:val="DefaultParagraphFont"/>
    <w:link w:val="BalloonText"/>
    <w:uiPriority w:val="99"/>
    <w:rsid w:val="00ED3668"/>
    <w:rPr>
      <w:rFonts w:ascii="Tahoma" w:eastAsia="SimSun" w:hAnsi="Tahoma" w:cs="Tahoma"/>
      <w:kern w:val="24"/>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919644">
      <w:bodyDiv w:val="1"/>
      <w:marLeft w:val="0"/>
      <w:marRight w:val="0"/>
      <w:marTop w:val="0"/>
      <w:marBottom w:val="0"/>
      <w:divBdr>
        <w:top w:val="none" w:sz="0" w:space="0" w:color="auto"/>
        <w:left w:val="none" w:sz="0" w:space="0" w:color="auto"/>
        <w:bottom w:val="none" w:sz="0" w:space="0" w:color="auto"/>
        <w:right w:val="none" w:sz="0" w:space="0" w:color="auto"/>
      </w:divBdr>
    </w:div>
    <w:div w:id="366102080">
      <w:bodyDiv w:val="1"/>
      <w:marLeft w:val="0"/>
      <w:marRight w:val="0"/>
      <w:marTop w:val="0"/>
      <w:marBottom w:val="0"/>
      <w:divBdr>
        <w:top w:val="none" w:sz="0" w:space="0" w:color="auto"/>
        <w:left w:val="none" w:sz="0" w:space="0" w:color="auto"/>
        <w:bottom w:val="none" w:sz="0" w:space="0" w:color="auto"/>
        <w:right w:val="none" w:sz="0" w:space="0" w:color="auto"/>
      </w:divBdr>
    </w:div>
    <w:div w:id="512694647">
      <w:bodyDiv w:val="1"/>
      <w:marLeft w:val="0"/>
      <w:marRight w:val="0"/>
      <w:marTop w:val="0"/>
      <w:marBottom w:val="0"/>
      <w:divBdr>
        <w:top w:val="none" w:sz="0" w:space="0" w:color="auto"/>
        <w:left w:val="none" w:sz="0" w:space="0" w:color="auto"/>
        <w:bottom w:val="none" w:sz="0" w:space="0" w:color="auto"/>
        <w:right w:val="none" w:sz="0" w:space="0" w:color="auto"/>
      </w:divBdr>
    </w:div>
    <w:div w:id="735516131">
      <w:bodyDiv w:val="1"/>
      <w:marLeft w:val="0"/>
      <w:marRight w:val="0"/>
      <w:marTop w:val="0"/>
      <w:marBottom w:val="0"/>
      <w:divBdr>
        <w:top w:val="none" w:sz="0" w:space="0" w:color="auto"/>
        <w:left w:val="none" w:sz="0" w:space="0" w:color="auto"/>
        <w:bottom w:val="none" w:sz="0" w:space="0" w:color="auto"/>
        <w:right w:val="none" w:sz="0" w:space="0" w:color="auto"/>
      </w:divBdr>
    </w:div>
    <w:div w:id="754865438">
      <w:bodyDiv w:val="1"/>
      <w:marLeft w:val="0"/>
      <w:marRight w:val="0"/>
      <w:marTop w:val="0"/>
      <w:marBottom w:val="0"/>
      <w:divBdr>
        <w:top w:val="none" w:sz="0" w:space="0" w:color="auto"/>
        <w:left w:val="none" w:sz="0" w:space="0" w:color="auto"/>
        <w:bottom w:val="none" w:sz="0" w:space="0" w:color="auto"/>
        <w:right w:val="none" w:sz="0" w:space="0" w:color="auto"/>
      </w:divBdr>
    </w:div>
    <w:div w:id="775179721">
      <w:bodyDiv w:val="1"/>
      <w:marLeft w:val="0"/>
      <w:marRight w:val="0"/>
      <w:marTop w:val="0"/>
      <w:marBottom w:val="0"/>
      <w:divBdr>
        <w:top w:val="none" w:sz="0" w:space="0" w:color="auto"/>
        <w:left w:val="none" w:sz="0" w:space="0" w:color="auto"/>
        <w:bottom w:val="none" w:sz="0" w:space="0" w:color="auto"/>
        <w:right w:val="none" w:sz="0" w:space="0" w:color="auto"/>
      </w:divBdr>
    </w:div>
    <w:div w:id="808396537">
      <w:bodyDiv w:val="1"/>
      <w:marLeft w:val="0"/>
      <w:marRight w:val="0"/>
      <w:marTop w:val="0"/>
      <w:marBottom w:val="0"/>
      <w:divBdr>
        <w:top w:val="none" w:sz="0" w:space="0" w:color="auto"/>
        <w:left w:val="none" w:sz="0" w:space="0" w:color="auto"/>
        <w:bottom w:val="none" w:sz="0" w:space="0" w:color="auto"/>
        <w:right w:val="none" w:sz="0" w:space="0" w:color="auto"/>
      </w:divBdr>
    </w:div>
    <w:div w:id="906763902">
      <w:bodyDiv w:val="1"/>
      <w:marLeft w:val="0"/>
      <w:marRight w:val="0"/>
      <w:marTop w:val="0"/>
      <w:marBottom w:val="0"/>
      <w:divBdr>
        <w:top w:val="none" w:sz="0" w:space="0" w:color="auto"/>
        <w:left w:val="none" w:sz="0" w:space="0" w:color="auto"/>
        <w:bottom w:val="none" w:sz="0" w:space="0" w:color="auto"/>
        <w:right w:val="none" w:sz="0" w:space="0" w:color="auto"/>
      </w:divBdr>
    </w:div>
    <w:div w:id="987242189">
      <w:bodyDiv w:val="1"/>
      <w:marLeft w:val="0"/>
      <w:marRight w:val="0"/>
      <w:marTop w:val="0"/>
      <w:marBottom w:val="0"/>
      <w:divBdr>
        <w:top w:val="none" w:sz="0" w:space="0" w:color="auto"/>
        <w:left w:val="none" w:sz="0" w:space="0" w:color="auto"/>
        <w:bottom w:val="none" w:sz="0" w:space="0" w:color="auto"/>
        <w:right w:val="none" w:sz="0" w:space="0" w:color="auto"/>
      </w:divBdr>
    </w:div>
    <w:div w:id="1100906190">
      <w:bodyDiv w:val="1"/>
      <w:marLeft w:val="0"/>
      <w:marRight w:val="0"/>
      <w:marTop w:val="0"/>
      <w:marBottom w:val="0"/>
      <w:divBdr>
        <w:top w:val="none" w:sz="0" w:space="0" w:color="auto"/>
        <w:left w:val="none" w:sz="0" w:space="0" w:color="auto"/>
        <w:bottom w:val="none" w:sz="0" w:space="0" w:color="auto"/>
        <w:right w:val="none" w:sz="0" w:space="0" w:color="auto"/>
      </w:divBdr>
    </w:div>
    <w:div w:id="1138956003">
      <w:bodyDiv w:val="1"/>
      <w:marLeft w:val="0"/>
      <w:marRight w:val="0"/>
      <w:marTop w:val="0"/>
      <w:marBottom w:val="0"/>
      <w:divBdr>
        <w:top w:val="none" w:sz="0" w:space="0" w:color="auto"/>
        <w:left w:val="none" w:sz="0" w:space="0" w:color="auto"/>
        <w:bottom w:val="none" w:sz="0" w:space="0" w:color="auto"/>
        <w:right w:val="none" w:sz="0" w:space="0" w:color="auto"/>
      </w:divBdr>
    </w:div>
    <w:div w:id="1154567598">
      <w:bodyDiv w:val="1"/>
      <w:marLeft w:val="0"/>
      <w:marRight w:val="0"/>
      <w:marTop w:val="0"/>
      <w:marBottom w:val="0"/>
      <w:divBdr>
        <w:top w:val="none" w:sz="0" w:space="0" w:color="auto"/>
        <w:left w:val="none" w:sz="0" w:space="0" w:color="auto"/>
        <w:bottom w:val="none" w:sz="0" w:space="0" w:color="auto"/>
        <w:right w:val="none" w:sz="0" w:space="0" w:color="auto"/>
      </w:divBdr>
    </w:div>
    <w:div w:id="1218974844">
      <w:bodyDiv w:val="1"/>
      <w:marLeft w:val="0"/>
      <w:marRight w:val="0"/>
      <w:marTop w:val="0"/>
      <w:marBottom w:val="0"/>
      <w:divBdr>
        <w:top w:val="none" w:sz="0" w:space="0" w:color="auto"/>
        <w:left w:val="none" w:sz="0" w:space="0" w:color="auto"/>
        <w:bottom w:val="none" w:sz="0" w:space="0" w:color="auto"/>
        <w:right w:val="none" w:sz="0" w:space="0" w:color="auto"/>
      </w:divBdr>
    </w:div>
    <w:div w:id="1477916087">
      <w:bodyDiv w:val="1"/>
      <w:marLeft w:val="0"/>
      <w:marRight w:val="0"/>
      <w:marTop w:val="0"/>
      <w:marBottom w:val="0"/>
      <w:divBdr>
        <w:top w:val="none" w:sz="0" w:space="0" w:color="auto"/>
        <w:left w:val="none" w:sz="0" w:space="0" w:color="auto"/>
        <w:bottom w:val="none" w:sz="0" w:space="0" w:color="auto"/>
        <w:right w:val="none" w:sz="0" w:space="0" w:color="auto"/>
      </w:divBdr>
    </w:div>
    <w:div w:id="1765833886">
      <w:bodyDiv w:val="1"/>
      <w:marLeft w:val="0"/>
      <w:marRight w:val="0"/>
      <w:marTop w:val="0"/>
      <w:marBottom w:val="0"/>
      <w:divBdr>
        <w:top w:val="none" w:sz="0" w:space="0" w:color="auto"/>
        <w:left w:val="none" w:sz="0" w:space="0" w:color="auto"/>
        <w:bottom w:val="none" w:sz="0" w:space="0" w:color="auto"/>
        <w:right w:val="none" w:sz="0" w:space="0" w:color="auto"/>
      </w:divBdr>
    </w:div>
    <w:div w:id="194703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footer" Target="footer1.xml"/><Relationship Id="rId26" Type="http://schemas.openxmlformats.org/officeDocument/2006/relationships/image" Target="media/image9.png"/><Relationship Id="rId39" Type="http://schemas.openxmlformats.org/officeDocument/2006/relationships/hyperlink" Target="http://go.microsoft.com/fwlink/?LinkId=717834" TargetMode="External"/><Relationship Id="rId21" Type="http://schemas.openxmlformats.org/officeDocument/2006/relationships/image" Target="media/image6.png"/><Relationship Id="rId34" Type="http://schemas.openxmlformats.org/officeDocument/2006/relationships/image" Target="media/image4.png"/><Relationship Id="rId42" Type="http://schemas.openxmlformats.org/officeDocument/2006/relationships/hyperlink" Target="http://go.microsoft.com/fwlink/?LinkId=717836" TargetMode="External"/><Relationship Id="rId47" Type="http://schemas.openxmlformats.org/officeDocument/2006/relationships/hyperlink" Target="http://go.microsoft.com/fwlink/?LinkID=179635" TargetMode="External"/><Relationship Id="rId50" Type="http://schemas.openxmlformats.org/officeDocument/2006/relationships/image" Target="media/image16.png"/><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yperlink" Target="http://go.microsoft.com/fwlink/?LinkID=82105" TargetMode="External"/><Relationship Id="rId29" Type="http://schemas.openxmlformats.org/officeDocument/2006/relationships/hyperlink" Target="http://go.microsoft.com/fwlink/?LinkId=717832" TargetMode="External"/><Relationship Id="rId11" Type="http://schemas.openxmlformats.org/officeDocument/2006/relationships/footnotes" Target="footnotes.xml"/><Relationship Id="rId24" Type="http://schemas.openxmlformats.org/officeDocument/2006/relationships/hyperlink" Target="http://go.microsoft.com/fwlink/?LinkId=108355" TargetMode="External"/><Relationship Id="rId32" Type="http://schemas.openxmlformats.org/officeDocument/2006/relationships/image" Target="media/image10.png"/><Relationship Id="rId37" Type="http://schemas.openxmlformats.org/officeDocument/2006/relationships/image" Target="media/image3.png"/><Relationship Id="rId40" Type="http://schemas.openxmlformats.org/officeDocument/2006/relationships/hyperlink" Target="http://go.microsoft.com/fwlink/?LinkId=717835" TargetMode="External"/><Relationship Id="rId45" Type="http://schemas.openxmlformats.org/officeDocument/2006/relationships/hyperlink" Target="http://go.microsoft.com/fwlink/?LinkId=717838" TargetMode="External"/><Relationship Id="rId53"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webSettings" Target="webSettings.xml"/><Relationship Id="rId19" Type="http://schemas.openxmlformats.org/officeDocument/2006/relationships/footer" Target="footer2.xml"/><Relationship Id="rId31" Type="http://schemas.openxmlformats.org/officeDocument/2006/relationships/hyperlink" Target="http://go.microsoft.com/fwlink/?LinkId=717833" TargetMode="External"/><Relationship Id="rId44" Type="http://schemas.openxmlformats.org/officeDocument/2006/relationships/hyperlink" Target="http://go.microsoft.com/fwlink/?LinkId=717837" TargetMode="External"/><Relationship Id="rId52"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mpgfeed@microsoft.com" TargetMode="External"/><Relationship Id="rId22" Type="http://schemas.openxmlformats.org/officeDocument/2006/relationships/image" Target="media/image7.png"/><Relationship Id="rId27" Type="http://schemas.openxmlformats.org/officeDocument/2006/relationships/hyperlink" Target="http://go.microsoft.com/fwlink/?LinkId=717831" TargetMode="External"/><Relationship Id="rId30" Type="http://schemas.openxmlformats.org/officeDocument/2006/relationships/hyperlink" Target="http://go.microsoft.com/fwlink/?LinkId=193879" TargetMode="External"/><Relationship Id="rId35" Type="http://schemas.openxmlformats.org/officeDocument/2006/relationships/image" Target="media/image12.png"/><Relationship Id="rId43" Type="http://schemas.openxmlformats.org/officeDocument/2006/relationships/hyperlink" Target="http://go.microsoft.com/fwlink/?LinkId=717833" TargetMode="External"/><Relationship Id="rId48" Type="http://schemas.openxmlformats.org/officeDocument/2006/relationships/hyperlink" Target="http://go.microsoft.com/fwlink/?LinkID=179635" TargetMode="External"/><Relationship Id="rId8" Type="http://schemas.openxmlformats.org/officeDocument/2006/relationships/styles" Target="styles.xml"/><Relationship Id="rId51" Type="http://schemas.openxmlformats.org/officeDocument/2006/relationships/header" Target="header2.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1.xml"/><Relationship Id="rId25" Type="http://schemas.openxmlformats.org/officeDocument/2006/relationships/hyperlink" Target="http://go.microsoft.com/fwlink/?LinkId=108356" TargetMode="External"/><Relationship Id="rId33" Type="http://schemas.openxmlformats.org/officeDocument/2006/relationships/image" Target="media/image11.png"/><Relationship Id="rId38" Type="http://schemas.openxmlformats.org/officeDocument/2006/relationships/image" Target="media/image14.png"/><Relationship Id="rId46" Type="http://schemas.openxmlformats.org/officeDocument/2006/relationships/hyperlink" Target="http://go.microsoft.com/fwlink/?LinkId=717839" TargetMode="External"/><Relationship Id="rId20" Type="http://schemas.openxmlformats.org/officeDocument/2006/relationships/footer" Target="footer3.xml"/><Relationship Id="rId41" Type="http://schemas.openxmlformats.org/officeDocument/2006/relationships/hyperlink" Target="http://go.microsoft.com/fwlink/?LinkId=717831"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yperlink" Target="http://go.microsoft.com/fwlink/?LinkID=82105" TargetMode="External"/><Relationship Id="rId23" Type="http://schemas.openxmlformats.org/officeDocument/2006/relationships/image" Target="media/image8.png"/><Relationship Id="rId28" Type="http://schemas.openxmlformats.org/officeDocument/2006/relationships/hyperlink" Target="http://go.microsoft.com/fwlink/?LinkId=193877" TargetMode="External"/><Relationship Id="rId36" Type="http://schemas.openxmlformats.org/officeDocument/2006/relationships/image" Target="media/image13.png"/><Relationship Id="rId49" Type="http://schemas.openxmlformats.org/officeDocument/2006/relationships/image" Target="media/image15.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f:\dsbuildroot\WSOMMPGUIDES\1033\SupportFiles\global.d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D68C3E38BED2C49B04B981C71B98B54" ma:contentTypeVersion="0" ma:contentTypeDescription="Create a new document." ma:contentTypeScope="" ma:versionID="fb6544116282b29b3603f50c5318b2a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outs:outSpaceData xmlns:outs="http://schemas.microsoft.com/office/2009/outspace/metadata">
  <outs:relatedDates>
    <outs:relatedDate>
      <outs:type>3</outs:type>
      <outs:displayName>Last Modified</outs:displayName>
      <outs:dateTime>2009-05-21T10:43:00Z</outs:dateTime>
      <outs:isPinned>true</outs:isPinned>
    </outs:relatedDate>
    <outs:relatedDate>
      <outs:type>2</outs:type>
      <outs:displayName>Created</outs:displayName>
      <outs:dateTime>2007-06-15T20:55:00Z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CC1F2-9BE0-4A89-A77F-C86FC5CC1341}">
  <ds:schemaRefs>
    <ds:schemaRef ds:uri="http://schemas.microsoft.com/sharepoint/v3/contenttype/forms"/>
  </ds:schemaRefs>
</ds:datastoreItem>
</file>

<file path=customXml/itemProps2.xml><?xml version="1.0" encoding="utf-8"?>
<ds:datastoreItem xmlns:ds="http://schemas.openxmlformats.org/officeDocument/2006/customXml" ds:itemID="{F3602A7B-90F6-459C-89C6-C700C35E3B5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1164DD6-692D-44A1-8ADF-70D207ED61DE}">
  <ds:schemaRefs>
    <ds:schemaRef ds:uri="http://schemas.microsoft.com/office/2006/metadata/longProperties"/>
  </ds:schemaRefs>
</ds:datastoreItem>
</file>

<file path=customXml/itemProps4.xml><?xml version="1.0" encoding="utf-8"?>
<ds:datastoreItem xmlns:ds="http://schemas.openxmlformats.org/officeDocument/2006/customXml" ds:itemID="{C1EB4D3A-E3AC-4A53-8C28-2F0A75ED04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4DAD0F7F-FB09-4FEA-985A-344A4CD34036}">
  <ds:schemaRefs>
    <ds:schemaRef ds:uri="http://schemas.microsoft.com/office/2009/outspace/metadata"/>
  </ds:schemaRefs>
</ds:datastoreItem>
</file>

<file path=customXml/itemProps6.xml><?xml version="1.0" encoding="utf-8"?>
<ds:datastoreItem xmlns:ds="http://schemas.openxmlformats.org/officeDocument/2006/customXml" ds:itemID="{6E89CF5E-6712-4722-BA05-0C033BE98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global.doc</Template>
  <TotalTime>0</TotalTime>
  <Pages>50</Pages>
  <Words>11510</Words>
  <Characters>65612</Characters>
  <Application>Microsoft Office Word</Application>
  <DocSecurity>0</DocSecurity>
  <Lines>546</Lines>
  <Paragraphs>153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LinksUpToDate>false</LinksUpToDate>
  <CharactersWithSpaces>76969</CharactersWithSpaces>
  <SharedDoc>false</SharedDoc>
  <HLinks>
    <vt:vector size="198" baseType="variant">
      <vt:variant>
        <vt:i4>3014714</vt:i4>
      </vt:variant>
      <vt:variant>
        <vt:i4>120</vt:i4>
      </vt:variant>
      <vt:variant>
        <vt:i4>0</vt:i4>
      </vt:variant>
      <vt:variant>
        <vt:i4>5</vt:i4>
      </vt:variant>
      <vt:variant>
        <vt:lpwstr>http://blogs.msdn.com/mariussutara/default.aspx</vt:lpwstr>
      </vt:variant>
      <vt:variant>
        <vt:lpwstr/>
      </vt:variant>
      <vt:variant>
        <vt:i4>6291541</vt:i4>
      </vt:variant>
      <vt:variant>
        <vt:i4>117</vt:i4>
      </vt:variant>
      <vt:variant>
        <vt:i4>0</vt:i4>
      </vt:variant>
      <vt:variant>
        <vt:i4>5</vt:i4>
      </vt:variant>
      <vt:variant>
        <vt:lpwstr>http://blogs.msdn.com/boris_yanushpolsky/default.aspx</vt:lpwstr>
      </vt:variant>
      <vt:variant>
        <vt:lpwstr/>
      </vt:variant>
      <vt:variant>
        <vt:i4>2424871</vt:i4>
      </vt:variant>
      <vt:variant>
        <vt:i4>114</vt:i4>
      </vt:variant>
      <vt:variant>
        <vt:i4>0</vt:i4>
      </vt:variant>
      <vt:variant>
        <vt:i4>5</vt:i4>
      </vt:variant>
      <vt:variant>
        <vt:lpwstr>http://blogs.technet.com/operationsmgr/</vt:lpwstr>
      </vt:variant>
      <vt:variant>
        <vt:lpwstr/>
      </vt:variant>
      <vt:variant>
        <vt:i4>3997745</vt:i4>
      </vt:variant>
      <vt:variant>
        <vt:i4>111</vt:i4>
      </vt:variant>
      <vt:variant>
        <vt:i4>0</vt:i4>
      </vt:variant>
      <vt:variant>
        <vt:i4>5</vt:i4>
      </vt:variant>
      <vt:variant>
        <vt:lpwstr>http://blogs.technet.com/brianwren/default.aspx</vt:lpwstr>
      </vt:variant>
      <vt:variant>
        <vt:lpwstr/>
      </vt:variant>
      <vt:variant>
        <vt:i4>1310749</vt:i4>
      </vt:variant>
      <vt:variant>
        <vt:i4>108</vt:i4>
      </vt:variant>
      <vt:variant>
        <vt:i4>0</vt:i4>
      </vt:variant>
      <vt:variant>
        <vt:i4>5</vt:i4>
      </vt:variant>
      <vt:variant>
        <vt:lpwstr>http://rburri.wordpress.com/</vt:lpwstr>
      </vt:variant>
      <vt:variant>
        <vt:lpwstr/>
      </vt:variant>
      <vt:variant>
        <vt:i4>1572958</vt:i4>
      </vt:variant>
      <vt:variant>
        <vt:i4>105</vt:i4>
      </vt:variant>
      <vt:variant>
        <vt:i4>0</vt:i4>
      </vt:variant>
      <vt:variant>
        <vt:i4>5</vt:i4>
      </vt:variant>
      <vt:variant>
        <vt:lpwstr>http://thoughtsonopsmgr.blogspot.com/</vt:lpwstr>
      </vt:variant>
      <vt:variant>
        <vt:lpwstr/>
      </vt:variant>
      <vt:variant>
        <vt:i4>5963865</vt:i4>
      </vt:variant>
      <vt:variant>
        <vt:i4>102</vt:i4>
      </vt:variant>
      <vt:variant>
        <vt:i4>0</vt:i4>
      </vt:variant>
      <vt:variant>
        <vt:i4>5</vt:i4>
      </vt:variant>
      <vt:variant>
        <vt:lpwstr>http://blogs.technet.com/kevinholman/default.aspx</vt:lpwstr>
      </vt:variant>
      <vt:variant>
        <vt:lpwstr/>
      </vt:variant>
      <vt:variant>
        <vt:i4>4980810</vt:i4>
      </vt:variant>
      <vt:variant>
        <vt:i4>99</vt:i4>
      </vt:variant>
      <vt:variant>
        <vt:i4>0</vt:i4>
      </vt:variant>
      <vt:variant>
        <vt:i4>5</vt:i4>
      </vt:variant>
      <vt:variant>
        <vt:lpwstr>http://blogs.technet.com/momteam/default.aspx</vt:lpwstr>
      </vt:variant>
      <vt:variant>
        <vt:lpwstr/>
      </vt:variant>
      <vt:variant>
        <vt:i4>4784158</vt:i4>
      </vt:variant>
      <vt:variant>
        <vt:i4>96</vt:i4>
      </vt:variant>
      <vt:variant>
        <vt:i4>0</vt:i4>
      </vt:variant>
      <vt:variant>
        <vt:i4>5</vt:i4>
      </vt:variant>
      <vt:variant>
        <vt:lpwstr>http://opsmgrunleashed.wordpress.com/</vt:lpwstr>
      </vt:variant>
      <vt:variant>
        <vt:lpwstr/>
      </vt:variant>
      <vt:variant>
        <vt:i4>1376270</vt:i4>
      </vt:variant>
      <vt:variant>
        <vt:i4>93</vt:i4>
      </vt:variant>
      <vt:variant>
        <vt:i4>0</vt:i4>
      </vt:variant>
      <vt:variant>
        <vt:i4>5</vt:i4>
      </vt:variant>
      <vt:variant>
        <vt:lpwstr>http://go.microsoft.com/fwlink/?LinkID=179635</vt:lpwstr>
      </vt:variant>
      <vt:variant>
        <vt:lpwstr/>
      </vt:variant>
      <vt:variant>
        <vt:i4>1114118</vt:i4>
      </vt:variant>
      <vt:variant>
        <vt:i4>90</vt:i4>
      </vt:variant>
      <vt:variant>
        <vt:i4>0</vt:i4>
      </vt:variant>
      <vt:variant>
        <vt:i4>5</vt:i4>
      </vt:variant>
      <vt:variant>
        <vt:lpwstr>http://go.microsoft.com/fwlink/?LinkId=209941</vt:lpwstr>
      </vt:variant>
      <vt:variant>
        <vt:lpwstr/>
      </vt:variant>
      <vt:variant>
        <vt:i4>1114118</vt:i4>
      </vt:variant>
      <vt:variant>
        <vt:i4>87</vt:i4>
      </vt:variant>
      <vt:variant>
        <vt:i4>0</vt:i4>
      </vt:variant>
      <vt:variant>
        <vt:i4>5</vt:i4>
      </vt:variant>
      <vt:variant>
        <vt:lpwstr>http://go.microsoft.com/fwlink/?LinkId=209940</vt:lpwstr>
      </vt:variant>
      <vt:variant>
        <vt:lpwstr/>
      </vt:variant>
      <vt:variant>
        <vt:i4>1769485</vt:i4>
      </vt:variant>
      <vt:variant>
        <vt:i4>84</vt:i4>
      </vt:variant>
      <vt:variant>
        <vt:i4>0</vt:i4>
      </vt:variant>
      <vt:variant>
        <vt:i4>5</vt:i4>
      </vt:variant>
      <vt:variant>
        <vt:lpwstr>http://go.microsoft.com/fwlink/?LinkID=165412</vt:lpwstr>
      </vt:variant>
      <vt:variant>
        <vt:lpwstr/>
      </vt:variant>
      <vt:variant>
        <vt:i4>1769485</vt:i4>
      </vt:variant>
      <vt:variant>
        <vt:i4>81</vt:i4>
      </vt:variant>
      <vt:variant>
        <vt:i4>0</vt:i4>
      </vt:variant>
      <vt:variant>
        <vt:i4>5</vt:i4>
      </vt:variant>
      <vt:variant>
        <vt:lpwstr>http://go.microsoft.com/fwlink/?LinkID=165410</vt:lpwstr>
      </vt:variant>
      <vt:variant>
        <vt:lpwstr/>
      </vt:variant>
      <vt:variant>
        <vt:i4>2031625</vt:i4>
      </vt:variant>
      <vt:variant>
        <vt:i4>78</vt:i4>
      </vt:variant>
      <vt:variant>
        <vt:i4>0</vt:i4>
      </vt:variant>
      <vt:variant>
        <vt:i4>5</vt:i4>
      </vt:variant>
      <vt:variant>
        <vt:lpwstr>http://go.microsoft.com/fwlink/?LinkID=117777</vt:lpwstr>
      </vt:variant>
      <vt:variant>
        <vt:lpwstr/>
      </vt:variant>
      <vt:variant>
        <vt:i4>1572872</vt:i4>
      </vt:variant>
      <vt:variant>
        <vt:i4>75</vt:i4>
      </vt:variant>
      <vt:variant>
        <vt:i4>0</vt:i4>
      </vt:variant>
      <vt:variant>
        <vt:i4>5</vt:i4>
      </vt:variant>
      <vt:variant>
        <vt:lpwstr>http://go.microsoft.com/fwlink/?LinkID=142351</vt:lpwstr>
      </vt:variant>
      <vt:variant>
        <vt:lpwstr/>
      </vt:variant>
      <vt:variant>
        <vt:i4>1769482</vt:i4>
      </vt:variant>
      <vt:variant>
        <vt:i4>72</vt:i4>
      </vt:variant>
      <vt:variant>
        <vt:i4>0</vt:i4>
      </vt:variant>
      <vt:variant>
        <vt:i4>5</vt:i4>
      </vt:variant>
      <vt:variant>
        <vt:lpwstr>http://go.microsoft.com/fwlink/?LinkId=211463</vt:lpwstr>
      </vt:variant>
      <vt:variant>
        <vt:lpwstr/>
      </vt:variant>
      <vt:variant>
        <vt:i4>3473530</vt:i4>
      </vt:variant>
      <vt:variant>
        <vt:i4>69</vt:i4>
      </vt:variant>
      <vt:variant>
        <vt:i4>0</vt:i4>
      </vt:variant>
      <vt:variant>
        <vt:i4>5</vt:i4>
      </vt:variant>
      <vt:variant>
        <vt:lpwstr/>
      </vt:variant>
      <vt:variant>
        <vt:lpwstr>z5</vt:lpwstr>
      </vt:variant>
      <vt:variant>
        <vt:i4>3407994</vt:i4>
      </vt:variant>
      <vt:variant>
        <vt:i4>66</vt:i4>
      </vt:variant>
      <vt:variant>
        <vt:i4>0</vt:i4>
      </vt:variant>
      <vt:variant>
        <vt:i4>5</vt:i4>
      </vt:variant>
      <vt:variant>
        <vt:lpwstr/>
      </vt:variant>
      <vt:variant>
        <vt:lpwstr>z4</vt:lpwstr>
      </vt:variant>
      <vt:variant>
        <vt:i4>3342458</vt:i4>
      </vt:variant>
      <vt:variant>
        <vt:i4>63</vt:i4>
      </vt:variant>
      <vt:variant>
        <vt:i4>0</vt:i4>
      </vt:variant>
      <vt:variant>
        <vt:i4>5</vt:i4>
      </vt:variant>
      <vt:variant>
        <vt:lpwstr/>
      </vt:variant>
      <vt:variant>
        <vt:lpwstr>z3</vt:lpwstr>
      </vt:variant>
      <vt:variant>
        <vt:i4>3276922</vt:i4>
      </vt:variant>
      <vt:variant>
        <vt:i4>60</vt:i4>
      </vt:variant>
      <vt:variant>
        <vt:i4>0</vt:i4>
      </vt:variant>
      <vt:variant>
        <vt:i4>5</vt:i4>
      </vt:variant>
      <vt:variant>
        <vt:lpwstr/>
      </vt:variant>
      <vt:variant>
        <vt:lpwstr>z2</vt:lpwstr>
      </vt:variant>
      <vt:variant>
        <vt:i4>5636127</vt:i4>
      </vt:variant>
      <vt:variant>
        <vt:i4>57</vt:i4>
      </vt:variant>
      <vt:variant>
        <vt:i4>0</vt:i4>
      </vt:variant>
      <vt:variant>
        <vt:i4>5</vt:i4>
      </vt:variant>
      <vt:variant>
        <vt:lpwstr/>
      </vt:variant>
      <vt:variant>
        <vt:lpwstr>zf475f3cc57b84a049d89cda7b1f37ba8</vt:lpwstr>
      </vt:variant>
      <vt:variant>
        <vt:i4>5570639</vt:i4>
      </vt:variant>
      <vt:variant>
        <vt:i4>54</vt:i4>
      </vt:variant>
      <vt:variant>
        <vt:i4>0</vt:i4>
      </vt:variant>
      <vt:variant>
        <vt:i4>5</vt:i4>
      </vt:variant>
      <vt:variant>
        <vt:lpwstr/>
      </vt:variant>
      <vt:variant>
        <vt:lpwstr>zb8b3e32eb8154a8da8b18b606568e65d</vt:lpwstr>
      </vt:variant>
      <vt:variant>
        <vt:i4>5570630</vt:i4>
      </vt:variant>
      <vt:variant>
        <vt:i4>51</vt:i4>
      </vt:variant>
      <vt:variant>
        <vt:i4>0</vt:i4>
      </vt:variant>
      <vt:variant>
        <vt:i4>5</vt:i4>
      </vt:variant>
      <vt:variant>
        <vt:lpwstr/>
      </vt:variant>
      <vt:variant>
        <vt:lpwstr>z5a9ff008734b4183946f840ae0464ab0</vt:lpwstr>
      </vt:variant>
      <vt:variant>
        <vt:i4>1572913</vt:i4>
      </vt:variant>
      <vt:variant>
        <vt:i4>44</vt:i4>
      </vt:variant>
      <vt:variant>
        <vt:i4>0</vt:i4>
      </vt:variant>
      <vt:variant>
        <vt:i4>5</vt:i4>
      </vt:variant>
      <vt:variant>
        <vt:lpwstr/>
      </vt:variant>
      <vt:variant>
        <vt:lpwstr>_Toc300731197</vt:lpwstr>
      </vt:variant>
      <vt:variant>
        <vt:i4>1572913</vt:i4>
      </vt:variant>
      <vt:variant>
        <vt:i4>38</vt:i4>
      </vt:variant>
      <vt:variant>
        <vt:i4>0</vt:i4>
      </vt:variant>
      <vt:variant>
        <vt:i4>5</vt:i4>
      </vt:variant>
      <vt:variant>
        <vt:lpwstr/>
      </vt:variant>
      <vt:variant>
        <vt:lpwstr>_Toc300731196</vt:lpwstr>
      </vt:variant>
      <vt:variant>
        <vt:i4>1572913</vt:i4>
      </vt:variant>
      <vt:variant>
        <vt:i4>32</vt:i4>
      </vt:variant>
      <vt:variant>
        <vt:i4>0</vt:i4>
      </vt:variant>
      <vt:variant>
        <vt:i4>5</vt:i4>
      </vt:variant>
      <vt:variant>
        <vt:lpwstr/>
      </vt:variant>
      <vt:variant>
        <vt:lpwstr>_Toc300731195</vt:lpwstr>
      </vt:variant>
      <vt:variant>
        <vt:i4>1572913</vt:i4>
      </vt:variant>
      <vt:variant>
        <vt:i4>26</vt:i4>
      </vt:variant>
      <vt:variant>
        <vt:i4>0</vt:i4>
      </vt:variant>
      <vt:variant>
        <vt:i4>5</vt:i4>
      </vt:variant>
      <vt:variant>
        <vt:lpwstr/>
      </vt:variant>
      <vt:variant>
        <vt:lpwstr>_Toc300731194</vt:lpwstr>
      </vt:variant>
      <vt:variant>
        <vt:i4>1572913</vt:i4>
      </vt:variant>
      <vt:variant>
        <vt:i4>20</vt:i4>
      </vt:variant>
      <vt:variant>
        <vt:i4>0</vt:i4>
      </vt:variant>
      <vt:variant>
        <vt:i4>5</vt:i4>
      </vt:variant>
      <vt:variant>
        <vt:lpwstr/>
      </vt:variant>
      <vt:variant>
        <vt:lpwstr>_Toc300731193</vt:lpwstr>
      </vt:variant>
      <vt:variant>
        <vt:i4>1572913</vt:i4>
      </vt:variant>
      <vt:variant>
        <vt:i4>14</vt:i4>
      </vt:variant>
      <vt:variant>
        <vt:i4>0</vt:i4>
      </vt:variant>
      <vt:variant>
        <vt:i4>5</vt:i4>
      </vt:variant>
      <vt:variant>
        <vt:lpwstr/>
      </vt:variant>
      <vt:variant>
        <vt:lpwstr>_Toc300731192</vt:lpwstr>
      </vt:variant>
      <vt:variant>
        <vt:i4>1572913</vt:i4>
      </vt:variant>
      <vt:variant>
        <vt:i4>8</vt:i4>
      </vt:variant>
      <vt:variant>
        <vt:i4>0</vt:i4>
      </vt:variant>
      <vt:variant>
        <vt:i4>5</vt:i4>
      </vt:variant>
      <vt:variant>
        <vt:lpwstr/>
      </vt:variant>
      <vt:variant>
        <vt:lpwstr>_Toc300731191</vt:lpwstr>
      </vt:variant>
      <vt:variant>
        <vt:i4>1179661</vt:i4>
      </vt:variant>
      <vt:variant>
        <vt:i4>3</vt:i4>
      </vt:variant>
      <vt:variant>
        <vt:i4>0</vt:i4>
      </vt:variant>
      <vt:variant>
        <vt:i4>5</vt:i4>
      </vt:variant>
      <vt:variant>
        <vt:lpwstr>http://go.microsoft.com/fwlink/?LinkID=82105</vt:lpwstr>
      </vt:variant>
      <vt:variant>
        <vt:lpwstr/>
      </vt:variant>
      <vt:variant>
        <vt:i4>1900598</vt:i4>
      </vt:variant>
      <vt:variant>
        <vt:i4>0</vt:i4>
      </vt:variant>
      <vt:variant>
        <vt:i4>0</vt:i4>
      </vt:variant>
      <vt:variant>
        <vt:i4>5</vt:i4>
      </vt:variant>
      <vt:variant>
        <vt:lpwstr>mailto:mpgfeed@microsoft.com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2014-06-19T14:46:00Z</dcterms:created>
  <dcterms:modified xsi:type="dcterms:W3CDTF">2016-03-03T15:39:00Z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0x010100BD68C3E38BED2C49B04B981C71B98B54</vt:lpwstr>
  </property>
</Properties>
</file>