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Vulnerability Assessment Report</w:t>
      </w:r>
    </w:p>
    <w:p>
      <w:pPr>
        <w:pStyle w:val="Heading2"/>
      </w:pPr>
      <w:r>
        <w:t xml:space="preserve">Target: TryHackMe — Silver Platter</w:t>
      </w:r>
    </w:p>
    <w:p>
      <w:r>
        <w:rPr>
          <w:i/>
          <w:iCs/>
        </w:rPr>
        <w:t xml:space="preserve">Date: October 5–6, 2026    |    Tester: (Redacted)    |    Classification: Internal / CTF</w:t>
      </w:r>
    </w:p>
    <w:p/>
    <w:p>
      <w:pPr>
        <w:pStyle w:val="Heading1"/>
      </w:pPr>
      <w:r>
        <w:t xml:space="preserve">1. Executive Summary</w:t>
      </w:r>
    </w:p>
    <w:p>
      <w:r>
        <w:t xml:space="preserve">A black-box penetration test was conducted against the host 10.49.180.143 (observed in SSH session logs as ip-10-49-149-140) as part of the TryHackMe "Silver Platter" room. The engagement identified a web-exposed Silverpeas instance on port 8080 vulnerable to credential brute-forcing, resulting in low-privilege application access. A locally compromised low-privilege Linux user, tyler, was found to hold unrestricted sudo rights, allowing trivial escalation to root and full system compromise. The root flag was successfully retrieved, confirming complete compromise of the host.</w:t>
      </w:r>
    </w:p>
    <w:p/>
    <w:p>
      <w:pPr>
        <w:pStyle w:val="Heading1"/>
      </w:pPr>
      <w:r>
        <w:t xml:space="preserve">2. Scope &amp; Methodology</w:t>
      </w:r>
    </w:p>
    <w:p>
      <w:r>
        <w:rPr>
          <w:b/>
          <w:bCs/>
        </w:rPr>
        <w:t xml:space="preserve">Host: </w:t>
      </w:r>
      <w:r>
        <w:t xml:space="preserve">10.49.180.143</w:t>
      </w:r>
    </w:p>
    <w:p>
      <w:r>
        <w:rPr>
          <w:b/>
          <w:bCs/>
        </w:rPr>
        <w:t xml:space="preserve">Approach: </w:t>
      </w:r>
      <w:r>
        <w:t xml:space="preserve">Nmap service enumeration → OSINT/wordlist generation (CeWL) → credential brute force (Hydra) against web login → SSH/local shell access → privilege escalation enumeration (sudo -l) → root compromise.</w:t>
      </w:r>
    </w:p>
    <w:p/>
    <w:p>
      <w:pPr>
        <w:pStyle w:val="Heading1"/>
      </w:pPr>
      <w:r>
        <w:t xml:space="preserve">3. Reconnaissance (Nmap)</w:t>
      </w:r>
    </w:p>
    <w:p>
      <w:r>
        <w:t xml:space="preserve">An Nmap scan identified three open TCP ports:</w:t>
      </w:r>
    </w:p>
    <w:p>
      <w:pPr>
        <w:pStyle w:val="ListParagraph"/>
        <w:numPr>
          <w:ilvl w:val="0"/>
          <w:numId w:val="1"/>
        </w:numPr>
      </w:pPr>
      <w:r>
        <w:t xml:space="preserve">• 22/tcp — OpenSSH 8.9p1 (Ubuntu)</w:t>
      </w:r>
    </w:p>
    <w:p>
      <w:pPr>
        <w:pStyle w:val="ListParagraph"/>
        <w:numPr>
          <w:ilvl w:val="0"/>
          <w:numId w:val="1"/>
        </w:numPr>
      </w:pPr>
      <w:r>
        <w:t xml:space="preserve">• 80/tcp — nginx 1.18.0 (Ubuntu)</w:t>
      </w:r>
    </w:p>
    <w:p>
      <w:pPr>
        <w:pStyle w:val="ListParagraph"/>
        <w:numPr>
          <w:ilvl w:val="0"/>
          <w:numId w:val="1"/>
        </w:numPr>
      </w:pPr>
      <w:r>
        <w:t xml:space="preserve">• 8080/tcp — HTTP proxy/application server, fingerprinted as a Silverpeas instance via the AuthenticationServlet endpoint</w:t>
      </w:r>
    </w:p>
    <w:p>
      <w:r>
        <w:t xml:space="preserve">The exposed service/version banners (OpenSSH 8.9p1, nginx 1.18.0) indicate the host is reasonably current, but the custom web application on 8080 proved to be the primary attack surface.</w:t>
      </w:r>
    </w:p>
    <w:p/>
    <w:p>
      <w:pPr>
        <w:pStyle w:val="Heading1"/>
      </w:pPr>
      <w:r>
        <w:t xml:space="preserve">4. Finding 1 — Weak Credentials &amp; Brute-Forceable Login (Critical/High)</w:t>
      </w:r>
    </w:p>
    <w:p>
      <w:r>
        <w:rPr>
          <w:b/>
          <w:bCs/>
        </w:rPr>
        <w:t xml:space="preserve">Description: </w:t>
      </w:r>
      <w:r>
        <w:t xml:space="preserve">A custom wordlist was generated from the target website's content using CeWL. This list, combined with a known/guessed username (scr1ptkiddy, itself discoverable from site content referencing the organization's 'founder'), was used with Hydra against the Silverpeas AuthenticationServlet login form on port 8080.</w:t>
      </w:r>
    </w:p>
    <w:p>
      <w:r>
        <w:rPr>
          <w:b/>
          <w:bCs/>
        </w:rPr>
        <w:t xml:space="preserve">Evidence: </w:t>
      </w:r>
      <w:r>
        <w:t xml:space="preserve">Hydra successfully brute-forced valid credentials in under 2 minutes:</w:t>
      </w:r>
    </w:p>
    <w:p>
      <w:r>
        <w:rPr>
          <w:rFonts w:ascii="Courier New" w:cs="Courier New" w:eastAsia="Courier New" w:hAnsi="Courier New"/>
        </w:rPr>
        <w:t xml:space="preserve">login: scr1ptkiddy   password: adipiscing</w:t>
      </w:r>
    </w:p>
    <w:p>
      <w:r>
        <w:rPr>
          <w:b/>
          <w:bCs/>
        </w:rPr>
        <w:t xml:space="preserve">Impact: </w:t>
      </w:r>
      <w:r>
        <w:t xml:space="preserve">The application accepted a dictionary/wordlist-derived password with no apparent lockout, rate limiting, CAPTCHA, or MFA, allowing unauthenticated attackers to gain valid application access via automated brute forcing.</w:t>
      </w:r>
    </w:p>
    <w:p>
      <w:r>
        <w:rPr>
          <w:b/>
          <w:bCs/>
        </w:rPr>
        <w:t xml:space="preserve">Remediation: </w:t>
      </w:r>
      <w:r>
        <w:t xml:space="preserve">Enforce strong password policy; implement account lockout/rate limiting on the AuthenticationServlet endpoint; add MFA; avoid publishing names/usernames in site content that aid credential guessing.</w:t>
      </w:r>
    </w:p>
    <w:p/>
    <w:p>
      <w:pPr>
        <w:pStyle w:val="Heading1"/>
      </w:pPr>
      <w:r>
        <w:t xml:space="preserve">5. Finding 2 — Excessive Sudo Privileges / Privilege Escalation to Root (Critical)</w:t>
      </w:r>
    </w:p>
    <w:p>
      <w:r>
        <w:rPr>
          <w:b/>
          <w:bCs/>
        </w:rPr>
        <w:t xml:space="preserve">Description: </w:t>
      </w:r>
      <w:r>
        <w:t xml:space="preserve">Once local/SSH access was obtained as the low-privilege user tyler, enumeration showed tyler could run ALL commands as ALL users via sudo with no password restriction beyond the initial prompt:</w:t>
      </w:r>
    </w:p>
    <w:p>
      <w:r>
        <w:rPr>
          <w:rFonts w:ascii="Courier New" w:cs="Courier New" w:eastAsia="Courier New" w:hAnsi="Courier New"/>
        </w:rPr>
        <w:t xml:space="preserve">(ALL : ALL) ALL</w:t>
      </w:r>
    </w:p>
    <w:p>
      <w:r>
        <w:rPr>
          <w:b/>
          <w:bCs/>
        </w:rPr>
        <w:t xml:space="preserve">Evidence: </w:t>
      </w:r>
      <w:r>
        <w:t xml:space="preserve">Running 'sudo su' immediately granted an interactive root shell. The root flag was retrieved from /root/root.txt:</w:t>
      </w:r>
    </w:p>
    <w:p>
      <w:r>
        <w:rPr>
          <w:rFonts w:ascii="Courier New" w:cs="Courier New" w:eastAsia="Courier New" w:hAnsi="Courier New"/>
        </w:rPr>
        <w:t xml:space="preserve">THM{098f6bcd4621d373cade4e832627b4f6}</w:t>
      </w:r>
    </w:p>
    <w:p>
      <w:r>
        <w:rPr>
          <w:b/>
          <w:bCs/>
        </w:rPr>
        <w:t xml:space="preserve">Impact: </w:t>
      </w:r>
      <w:r>
        <w:t xml:space="preserve">Complete compromise of the host — full read/write/execute access to all data and the ability to persist, pivot, or pivot further into connected infrastructure.</w:t>
      </w:r>
    </w:p>
    <w:p>
      <w:r>
        <w:rPr>
          <w:b/>
          <w:bCs/>
        </w:rPr>
        <w:t xml:space="preserve">Remediation: </w:t>
      </w:r>
      <w:r>
        <w:t xml:space="preserve">Apply least-privilege sudoers entries scoped to specific binaries/commands required for the user's role rather than blanket ALL:ALL; audit sudoers configuration regularly; avoid storing/reusing admin-level accounts for routine users.</w:t>
      </w:r>
    </w:p>
    <w:p/>
    <w:p>
      <w:pPr>
        <w:pStyle w:val="Heading1"/>
      </w:pPr>
      <w:r>
        <w:t xml:space="preserve">6. Finding 3 — Information Disclosure via Web Content (Medium)</w:t>
      </w:r>
    </w:p>
    <w:p>
      <w:r>
        <w:rPr>
          <w:b/>
          <w:bCs/>
        </w:rPr>
        <w:t xml:space="preserve">Description: </w:t>
      </w:r>
      <w:r>
        <w:t xml:space="preserve">Website content scraped via CeWL revealed organizational and personal details (e.g., a founder's handle 'scr1ptkiddy', references to 'Silverpeas', and other identifying terms) that materially assisted username enumeration and wordlist-based password guessing.</w:t>
      </w:r>
    </w:p>
    <w:p>
      <w:r>
        <w:rPr>
          <w:b/>
          <w:bCs/>
        </w:rPr>
        <w:t xml:space="preserve">Remediation: </w:t>
      </w:r>
      <w:r>
        <w:t xml:space="preserve">Review public-facing content for information that could aid attackers in credential guessing or social engineering; avoid predictable usernames tied to public handles.</w:t>
      </w:r>
    </w:p>
    <w:p/>
    <w:p>
      <w:pPr>
        <w:pStyle w:val="Heading1"/>
      </w:pPr>
      <w:r>
        <w:t xml:space="preserve">7. Severity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00"/>
      </w:tblGrid>
      <w:tr>
        <w:tc>
          <w:tcPr>
            <w:tcW w:type="dxa" w:w="3000"/>
            <w:shd w:fill="D9D9D9" w:val="clear"/>
          </w:tcPr>
          <w:p>
            <w:r>
              <w:rPr>
                <w:b/>
                <w:bCs/>
              </w:rPr>
              <w:t xml:space="preserve">Finding</w:t>
            </w:r>
          </w:p>
        </w:tc>
        <w:tc>
          <w:tcPr>
            <w:tcW w:type="dxa" w:w="3000"/>
            <w:shd w:fill="D9D9D9" w:val="clear"/>
          </w:tcPr>
          <w:p>
            <w:r>
              <w:rPr>
                <w:b/>
                <w:bCs/>
              </w:rPr>
              <w:t xml:space="preserve">Severity</w:t>
            </w:r>
          </w:p>
        </w:tc>
        <w:tc>
          <w:tcPr>
            <w:tcW w:type="dxa" w:w="3600"/>
            <w:shd w:fill="D9D9D9" w:val="clear"/>
          </w:tcPr>
          <w:p>
            <w:r>
              <w:rPr>
                <w:b/>
                <w:bCs/>
              </w:rPr>
              <w:t xml:space="preserve">CVSS-ish Impact</w:t>
            </w:r>
          </w:p>
        </w:tc>
      </w:tr>
      <w:tr>
        <w:tc>
          <w:tcPr>
            <w:tcW w:type="dxa" w:w="3000"/>
          </w:tcPr>
          <w:p>
            <w:r>
              <w:rPr>
                <w:b w:val="false"/>
                <w:bCs w:val="false"/>
              </w:rPr>
              <w:t xml:space="preserve">Weak/guessable credentials on Silverpeas login</w:t>
            </w:r>
          </w:p>
        </w:tc>
        <w:tc>
          <w:tcPr>
            <w:tcW w:type="dxa" w:w="3000"/>
          </w:tcPr>
          <w:p>
            <w:r>
              <w:rPr>
                <w:b w:val="false"/>
                <w:bCs w:val="false"/>
              </w:rPr>
              <w:t xml:space="preserve">High</w:t>
            </w:r>
          </w:p>
        </w:tc>
        <w:tc>
          <w:tcPr>
            <w:tcW w:type="dxa" w:w="3600"/>
          </w:tcPr>
          <w:p>
            <w:r>
              <w:rPr>
                <w:b w:val="false"/>
                <w:bCs w:val="false"/>
              </w:rPr>
              <w:t xml:space="preserve">Unauthorized access to application</w:t>
            </w:r>
          </w:p>
        </w:tc>
      </w:tr>
      <w:tr>
        <w:tc>
          <w:tcPr>
            <w:tcW w:type="dxa" w:w="3000"/>
          </w:tcPr>
          <w:p>
            <w:r>
              <w:rPr>
                <w:b w:val="false"/>
                <w:bCs w:val="false"/>
              </w:rPr>
              <w:t xml:space="preserve">No account lockout / rate limiting (brute force)</w:t>
            </w:r>
          </w:p>
        </w:tc>
        <w:tc>
          <w:tcPr>
            <w:tcW w:type="dxa" w:w="3000"/>
          </w:tcPr>
          <w:p>
            <w:r>
              <w:rPr>
                <w:b w:val="false"/>
                <w:bCs w:val="false"/>
              </w:rPr>
              <w:t xml:space="preserve">High</w:t>
            </w:r>
          </w:p>
        </w:tc>
        <w:tc>
          <w:tcPr>
            <w:tcW w:type="dxa" w:w="3600"/>
          </w:tcPr>
          <w:p>
            <w:r>
              <w:rPr>
                <w:b w:val="false"/>
                <w:bCs w:val="false"/>
              </w:rPr>
              <w:t xml:space="preserve">Enables credential stuffing &amp; brute force</w:t>
            </w:r>
          </w:p>
        </w:tc>
      </w:tr>
      <w:tr>
        <w:tc>
          <w:tcPr>
            <w:tcW w:type="dxa" w:w="3000"/>
          </w:tcPr>
          <w:p>
            <w:r>
              <w:rPr>
                <w:b w:val="false"/>
                <w:bCs w:val="false"/>
              </w:rPr>
              <w:t xml:space="preserve">Excessive sudo privileges for low-priv user (tyler)</w:t>
            </w:r>
          </w:p>
        </w:tc>
        <w:tc>
          <w:tcPr>
            <w:tcW w:type="dxa" w:w="3000"/>
          </w:tcPr>
          <w:p>
            <w:r>
              <w:rPr>
                <w:b w:val="false"/>
                <w:bCs w:val="false"/>
              </w:rPr>
              <w:t xml:space="preserve">Critical</w:t>
            </w:r>
          </w:p>
        </w:tc>
        <w:tc>
          <w:tcPr>
            <w:tcW w:type="dxa" w:w="3600"/>
          </w:tcPr>
          <w:p>
            <w:r>
              <w:rPr>
                <w:b w:val="false"/>
                <w:bCs w:val="false"/>
              </w:rPr>
              <w:t xml:space="preserve">Full root compromise</w:t>
            </w:r>
          </w:p>
        </w:tc>
      </w:tr>
      <w:tr>
        <w:tc>
          <w:tcPr>
            <w:tcW w:type="dxa" w:w="3000"/>
          </w:tcPr>
          <w:p>
            <w:r>
              <w:rPr>
                <w:b w:val="false"/>
                <w:bCs w:val="false"/>
              </w:rPr>
              <w:t xml:space="preserve">Sensitive info disclosure via scraped web content</w:t>
            </w:r>
          </w:p>
        </w:tc>
        <w:tc>
          <w:tcPr>
            <w:tcW w:type="dxa" w:w="3000"/>
          </w:tcPr>
          <w:p>
            <w:r>
              <w:rPr>
                <w:b w:val="false"/>
                <w:bCs w:val="false"/>
              </w:rPr>
              <w:t xml:space="preserve">Medium</w:t>
            </w:r>
          </w:p>
        </w:tc>
        <w:tc>
          <w:tcPr>
            <w:tcW w:type="dxa" w:w="3600"/>
          </w:tcPr>
          <w:p>
            <w:r>
              <w:rPr>
                <w:b w:val="false"/>
                <w:bCs w:val="false"/>
              </w:rPr>
              <w:t xml:space="preserve">Aids password guessing/OSINT</w:t>
            </w:r>
          </w:p>
        </w:tc>
      </w:tr>
    </w:tbl>
    <w:p/>
    <w:p>
      <w:pPr>
        <w:pStyle w:val="Heading1"/>
      </w:pPr>
      <w:r>
        <w:t xml:space="preserve">8. Attack Chain Summary</w:t>
      </w:r>
    </w:p>
    <w:p>
      <w:pPr>
        <w:pStyle w:val="ListParagraph"/>
        <w:numPr>
          <w:ilvl w:val="0"/>
          <w:numId w:val="1"/>
        </w:numPr>
      </w:pPr>
      <w:r>
        <w:t xml:space="preserve">1. Nmap scan reveals SSH, nginx, and a Silverpeas app on port 8080.</w:t>
      </w:r>
    </w:p>
    <w:p>
      <w:pPr>
        <w:pStyle w:val="ListParagraph"/>
        <w:numPr>
          <w:ilvl w:val="0"/>
          <w:numId w:val="1"/>
        </w:numPr>
      </w:pPr>
      <w:r>
        <w:t xml:space="preserve">2. CeWL scrapes the website to build a custom password wordlist and uncovers a likely username.</w:t>
      </w:r>
    </w:p>
    <w:p>
      <w:pPr>
        <w:pStyle w:val="ListParagraph"/>
        <w:numPr>
          <w:ilvl w:val="0"/>
          <w:numId w:val="1"/>
        </w:numPr>
      </w:pPr>
      <w:r>
        <w:t xml:space="preserve">3. Hydra brute-forces the Silverpeas login form and recovers valid credentials (scr1ptkiddy / adipiscing).</w:t>
      </w:r>
    </w:p>
    <w:p>
      <w:pPr>
        <w:pStyle w:val="ListParagraph"/>
        <w:numPr>
          <w:ilvl w:val="0"/>
          <w:numId w:val="1"/>
        </w:numPr>
      </w:pPr>
      <w:r>
        <w:t xml:space="preserve">4. Access is leveraged to reach a local user shell (tyler).</w:t>
      </w:r>
    </w:p>
    <w:p>
      <w:pPr>
        <w:pStyle w:val="ListParagraph"/>
        <w:numPr>
          <w:ilvl w:val="0"/>
          <w:numId w:val="1"/>
        </w:numPr>
      </w:pPr>
      <w:r>
        <w:t xml:space="preserve">5. sudo -l shows tyler has unrestricted ALL:ALL sudo rights.</w:t>
      </w:r>
    </w:p>
    <w:p>
      <w:pPr>
        <w:pStyle w:val="ListParagraph"/>
        <w:numPr>
          <w:ilvl w:val="0"/>
          <w:numId w:val="1"/>
        </w:numPr>
      </w:pPr>
      <w:r>
        <w:t xml:space="preserve">6. sudo su escalates to root; root.txt flag captured, confirming full compromise.</w:t>
      </w:r>
    </w:p>
    <w:p/>
    <w:p>
      <w:pPr>
        <w:pStyle w:val="Heading1"/>
      </w:pPr>
      <w:r>
        <w:t xml:space="preserve">9. Overall Recommendations</w:t>
      </w:r>
    </w:p>
    <w:p>
      <w:pPr>
        <w:pStyle w:val="ListParagraph"/>
        <w:numPr>
          <w:ilvl w:val="0"/>
          <w:numId w:val="1"/>
        </w:numPr>
      </w:pPr>
      <w:r>
        <w:t xml:space="preserve">• Enforce strong, non-dictionary passwords and MFA on all externally reachable logins.</w:t>
      </w:r>
    </w:p>
    <w:p>
      <w:pPr>
        <w:pStyle w:val="ListParagraph"/>
        <w:numPr>
          <w:ilvl w:val="0"/>
          <w:numId w:val="1"/>
        </w:numPr>
      </w:pPr>
      <w:r>
        <w:t xml:space="preserve">• Implement brute-force protections (lockout, rate limiting, WAF rules) on authentication endpoints.</w:t>
      </w:r>
    </w:p>
    <w:p>
      <w:pPr>
        <w:pStyle w:val="ListParagraph"/>
        <w:numPr>
          <w:ilvl w:val="0"/>
          <w:numId w:val="1"/>
        </w:numPr>
      </w:pPr>
      <w:r>
        <w:t xml:space="preserve">• Apply least-privilege sudo policies; never grant blanket ALL:ALL without justification.</w:t>
      </w:r>
    </w:p>
    <w:p>
      <w:pPr>
        <w:pStyle w:val="ListParagraph"/>
        <w:numPr>
          <w:ilvl w:val="0"/>
          <w:numId w:val="1"/>
        </w:numPr>
      </w:pPr>
      <w:r>
        <w:t xml:space="preserve">• Minimize sensitive/identifying information published on public web pages.</w:t>
      </w:r>
    </w:p>
    <w:p>
      <w:pPr>
        <w:pStyle w:val="ListParagraph"/>
        <w:numPr>
          <w:ilvl w:val="0"/>
          <w:numId w:val="1"/>
        </w:numPr>
      </w:pPr>
      <w:r>
        <w:t xml:space="preserve">• Periodically audit local user privileges and sudoers files for drift.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2026-10-06T15:22:57.019Z</dcterms:created>
  <dcterms:modified xsi:type="dcterms:W3CDTF">2026-10-06T15:22:57.023Z</dcterms:modified>
</cp:coreProperties>
</file>

<file path=docProps/custom.xml><?xml version="1.0" encoding="utf-8"?>
<Properties xmlns="http://schemas.openxmlformats.org/officeDocument/2006/custom-properties" xmlns:vt="http://schemas.openxmlformats.org/officeDocument/2006/docPropsVTypes"/>
</file>