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intelligence2.xml" ContentType="application/vnd.ms-office.intelligence2+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5A02304B" /><Relationship Type="http://schemas.openxmlformats.org/officeDocument/2006/relationships/officeDocument" Target="word/document.xml" Id="RB454501D" /><Relationship Type="http://schemas.openxmlformats.org/officeDocument/2006/relationships/extended-properties" Target="docProps/app.xml" Id="Rbacf2694d1504277"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60DDF1EA" wp14:textId="77777777">
      <w:pPr>
        <w:spacing w:before="0" w:after="0" w:line="259" w:lineRule="auto"/>
        <w:ind w:left="0" w:right="1" w:firstLine="0"/>
        <w:jc w:val="center"/>
      </w:pPr>
      <w:r>
        <w:rPr>
          <w:sz w:val="40"/>
        </w:rPr>
        <w:t xml:space="preserve">Leveraging</w:t>
      </w:r>
      <w:r>
        <w:rPr>
          <w:sz w:val="40"/>
        </w:rPr>
        <w:t xml:space="preserve"> </w:t>
      </w:r>
      <w:r>
        <w:rPr>
          <w:sz w:val="40"/>
        </w:rPr>
        <w:t xml:space="preserve">IT Skills</w:t>
      </w:r>
      <w:r>
        <w:rPr>
          <w:sz w:val="40"/>
        </w:rPr>
        <w:t xml:space="preserve"> </w:t>
      </w:r>
      <w:r>
        <w:rPr>
          <w:sz w:val="40"/>
        </w:rPr>
        <w:t xml:space="preserve">for</w:t>
      </w:r>
      <w:r>
        <w:rPr>
          <w:sz w:val="40"/>
        </w:rPr>
        <w:t xml:space="preserve"> </w:t>
      </w:r>
      <w:r>
        <w:rPr>
          <w:sz w:val="40"/>
        </w:rPr>
        <w:t xml:space="preserve">National Crisis</w:t>
      </w:r>
      <w:r>
        <w:rPr>
          <w:sz w:val="40"/>
        </w:rPr>
        <w:t xml:space="preserve"> </w:t>
      </w:r>
    </w:p>
    <w:p xmlns:wp14="http://schemas.microsoft.com/office/word/2010/wordml" w14:paraId="29D6B04F" wp14:textId="77777777">
      <w:pPr>
        <w:spacing w:before="0" w:after="17" w:line="259" w:lineRule="auto"/>
        <w:ind w:left="48" w:right="0" w:firstLine="0"/>
        <w:jc w:val="center"/>
      </w:pPr>
      <w:r>
        <w:rPr/>
        <w:t xml:space="preserve"> </w:t>
      </w:r>
    </w:p>
    <w:p xmlns:wp14="http://schemas.microsoft.com/office/word/2010/wordml" w14:paraId="0A6959E7" wp14:textId="77777777">
      <w:pPr>
        <w:spacing w:before="0" w:after="12" w:line="259" w:lineRule="auto"/>
        <w:ind w:left="48" w:right="0" w:firstLine="0"/>
        <w:jc w:val="center"/>
      </w:pPr>
      <w:r>
        <w:rPr/>
        <w:t xml:space="preserve"> </w:t>
      </w:r>
    </w:p>
    <w:p xmlns:wp14="http://schemas.microsoft.com/office/word/2010/wordml" w:rsidP="4B589619" w14:paraId="6D6B9B2E" wp14:textId="1738387F">
      <w:pPr>
        <w:spacing w:before="0" w:after="42" w:line="259" w:lineRule="auto"/>
        <w:ind w:left="89" w:right="0" w:firstLine="0"/>
        <w:jc w:val="left"/>
        <w:rPr>
          <w:sz w:val="22"/>
          <w:szCs w:val="22"/>
        </w:rPr>
      </w:pPr>
      <w:r w:rsidRPr="4B589619" w:rsidR="4B589619">
        <w:rPr>
          <w:sz w:val="22"/>
          <w:szCs w:val="22"/>
          <w:vertAlign w:val="superscript"/>
        </w:rPr>
        <w:t>1</w:t>
      </w:r>
      <w:r w:rsidRPr="4B589619" w:rsidR="4B589619">
        <w:rPr>
          <w:sz w:val="22"/>
          <w:szCs w:val="22"/>
        </w:rPr>
        <w:t>R</w:t>
      </w:r>
      <w:r w:rsidRPr="4B589619" w:rsidR="043A607F">
        <w:rPr>
          <w:sz w:val="22"/>
          <w:szCs w:val="22"/>
        </w:rPr>
        <w:t>ahul K</w:t>
      </w:r>
      <w:r w:rsidRPr="4B589619" w:rsidR="4B589619">
        <w:rPr>
          <w:sz w:val="22"/>
          <w:szCs w:val="22"/>
        </w:rPr>
        <w:t xml:space="preserve"> </w:t>
      </w:r>
      <w:r w:rsidRPr="4B589619" w:rsidR="4B589619">
        <w:rPr>
          <w:sz w:val="22"/>
          <w:szCs w:val="22"/>
          <w:vertAlign w:val="superscript"/>
        </w:rPr>
        <w:t>2</w:t>
      </w:r>
      <w:r w:rsidRPr="4B589619" w:rsidR="4C15FFC6">
        <w:rPr>
          <w:sz w:val="22"/>
          <w:szCs w:val="22"/>
        </w:rPr>
        <w:t>Ganesha C</w:t>
      </w:r>
      <w:r w:rsidRPr="4B589619" w:rsidR="4B589619">
        <w:rPr>
          <w:sz w:val="22"/>
          <w:szCs w:val="22"/>
        </w:rPr>
        <w:t xml:space="preserve">, </w:t>
      </w:r>
      <w:r w:rsidRPr="4B589619" w:rsidR="4B589619">
        <w:rPr>
          <w:sz w:val="22"/>
          <w:szCs w:val="22"/>
          <w:vertAlign w:val="superscript"/>
        </w:rPr>
        <w:t>3</w:t>
      </w:r>
      <w:r w:rsidRPr="4B589619" w:rsidR="4B589619">
        <w:rPr>
          <w:sz w:val="22"/>
          <w:szCs w:val="22"/>
          <w:vertAlign w:val="superscript"/>
        </w:rPr>
        <w:t xml:space="preserve"> </w:t>
      </w:r>
      <w:r w:rsidRPr="4B589619" w:rsidR="4B589619">
        <w:rPr>
          <w:sz w:val="22"/>
          <w:szCs w:val="22"/>
          <w:vertAlign w:val="superscript"/>
        </w:rPr>
        <w:t xml:space="preserve"> </w:t>
      </w:r>
      <w:r w:rsidRPr="4B589619" w:rsidR="4B589619">
        <w:rPr>
          <w:sz w:val="22"/>
          <w:szCs w:val="22"/>
        </w:rPr>
        <w:t>M</w:t>
      </w:r>
      <w:r w:rsidRPr="4B589619" w:rsidR="32236D7B">
        <w:rPr>
          <w:sz w:val="22"/>
          <w:szCs w:val="22"/>
        </w:rPr>
        <w:t>s</w:t>
      </w:r>
      <w:r w:rsidRPr="4B589619" w:rsidR="4B589619">
        <w:rPr>
          <w:sz w:val="22"/>
          <w:szCs w:val="22"/>
        </w:rPr>
        <w:t>.</w:t>
      </w:r>
      <w:r w:rsidRPr="4B589619" w:rsidR="4B589619">
        <w:rPr>
          <w:sz w:val="22"/>
          <w:szCs w:val="22"/>
        </w:rPr>
        <w:t xml:space="preserve"> S</w:t>
      </w:r>
      <w:r w:rsidRPr="4B589619" w:rsidR="54423DCC">
        <w:rPr>
          <w:sz w:val="22"/>
          <w:szCs w:val="22"/>
        </w:rPr>
        <w:t>unitha B J</w:t>
      </w:r>
      <w:r w:rsidRPr="4B589619" w:rsidR="4B589619">
        <w:rPr>
          <w:sz w:val="22"/>
          <w:szCs w:val="22"/>
        </w:rPr>
        <w:t xml:space="preserve"> </w:t>
      </w:r>
    </w:p>
    <w:p xmlns:wp14="http://schemas.microsoft.com/office/word/2010/wordml" w14:paraId="137EB9A6" wp14:textId="016A03B4">
      <w:pPr>
        <w:spacing w:before="0" w:after="51" w:line="259" w:lineRule="auto"/>
        <w:ind w:left="0" w:right="0" w:firstLine="0"/>
        <w:jc w:val="left"/>
      </w:pPr>
      <w:r w:rsidRPr="4B589619" w:rsidR="4B589619">
        <w:rPr>
          <w:rFonts w:ascii="Times New Roman" w:hAnsi="Times New Roman" w:eastAsia="Times New Roman" w:cs="Times New Roman"/>
          <w:i w:val="1"/>
          <w:iCs w:val="1"/>
          <w:sz w:val="22"/>
          <w:szCs w:val="22"/>
          <w:vertAlign w:val="superscript"/>
        </w:rPr>
        <w:t xml:space="preserve">1,2, </w:t>
      </w:r>
      <w:r w:rsidRPr="4B589619" w:rsidR="4B589619">
        <w:rPr>
          <w:rFonts w:ascii="Times New Roman" w:hAnsi="Times New Roman" w:eastAsia="Times New Roman" w:cs="Times New Roman"/>
          <w:i w:val="1"/>
          <w:iCs w:val="1"/>
          <w:sz w:val="22"/>
          <w:szCs w:val="22"/>
        </w:rPr>
        <w:t>B. Tech Information</w:t>
      </w:r>
      <w:r w:rsidRPr="4B589619" w:rsidR="4B589619">
        <w:rPr>
          <w:rFonts w:ascii="Times New Roman" w:hAnsi="Times New Roman" w:eastAsia="Times New Roman" w:cs="Times New Roman"/>
          <w:i w:val="1"/>
          <w:iCs w:val="1"/>
          <w:sz w:val="22"/>
          <w:szCs w:val="22"/>
        </w:rPr>
        <w:t xml:space="preserve"> </w:t>
      </w:r>
      <w:r w:rsidRPr="4B589619" w:rsidR="4B589619">
        <w:rPr>
          <w:rFonts w:ascii="Times New Roman" w:hAnsi="Times New Roman" w:eastAsia="Times New Roman" w:cs="Times New Roman"/>
          <w:i w:val="1"/>
          <w:iCs w:val="1"/>
          <w:sz w:val="22"/>
          <w:szCs w:val="22"/>
        </w:rPr>
        <w:t xml:space="preserve">Science Technology, Presidency University, </w:t>
      </w:r>
      <w:r w:rsidRPr="4B589619" w:rsidR="4BEEA776">
        <w:rPr>
          <w:rFonts w:ascii="Times New Roman" w:hAnsi="Times New Roman" w:eastAsia="Times New Roman" w:cs="Times New Roman"/>
          <w:i w:val="1"/>
          <w:iCs w:val="1"/>
          <w:sz w:val="22"/>
          <w:szCs w:val="22"/>
        </w:rPr>
        <w:t>Bengaluru</w:t>
      </w:r>
      <w:r w:rsidRPr="4B589619" w:rsidR="4B589619">
        <w:rPr>
          <w:rFonts w:ascii="Times New Roman" w:hAnsi="Times New Roman" w:eastAsia="Times New Roman" w:cs="Times New Roman"/>
          <w:i w:val="1"/>
          <w:iCs w:val="1"/>
          <w:sz w:val="22"/>
          <w:szCs w:val="22"/>
        </w:rPr>
        <w:t xml:space="preserve"> </w:t>
      </w:r>
    </w:p>
    <w:p xmlns:wp14="http://schemas.microsoft.com/office/word/2010/wordml" w14:paraId="6CA446C5" wp14:textId="09CA1404">
      <w:pPr>
        <w:spacing w:before="0" w:after="0" w:line="259" w:lineRule="auto"/>
        <w:ind w:left="2" w:right="0" w:firstLine="0"/>
        <w:jc w:val="center"/>
      </w:pPr>
      <w:r w:rsidRPr="4B589619" w:rsidR="4B589619">
        <w:rPr>
          <w:rFonts w:ascii="Times New Roman" w:hAnsi="Times New Roman" w:eastAsia="Times New Roman" w:cs="Times New Roman"/>
          <w:i w:val="1"/>
          <w:iCs w:val="1"/>
          <w:sz w:val="22"/>
          <w:szCs w:val="22"/>
          <w:vertAlign w:val="superscript"/>
        </w:rPr>
        <w:t>5</w:t>
      </w:r>
      <w:r w:rsidRPr="4B589619" w:rsidR="4B589619">
        <w:rPr>
          <w:rFonts w:ascii="Times New Roman" w:hAnsi="Times New Roman" w:eastAsia="Times New Roman" w:cs="Times New Roman"/>
          <w:i w:val="1"/>
          <w:iCs w:val="1"/>
          <w:sz w:val="22"/>
          <w:szCs w:val="22"/>
        </w:rPr>
        <w:t xml:space="preserve"> </w:t>
      </w:r>
      <w:r w:rsidRPr="4B589619" w:rsidR="4B589619">
        <w:rPr>
          <w:rFonts w:ascii="Times New Roman" w:hAnsi="Times New Roman" w:eastAsia="Times New Roman" w:cs="Times New Roman"/>
          <w:i w:val="1"/>
          <w:iCs w:val="1"/>
          <w:sz w:val="22"/>
          <w:szCs w:val="22"/>
        </w:rPr>
        <w:t>Assistant</w:t>
      </w:r>
      <w:r w:rsidRPr="4B589619" w:rsidR="4B589619">
        <w:rPr>
          <w:rFonts w:ascii="Times New Roman" w:hAnsi="Times New Roman" w:eastAsia="Times New Roman" w:cs="Times New Roman"/>
          <w:i w:val="1"/>
          <w:iCs w:val="1"/>
          <w:sz w:val="22"/>
          <w:szCs w:val="22"/>
        </w:rPr>
        <w:t xml:space="preserve"> </w:t>
      </w:r>
      <w:r w:rsidRPr="4B589619" w:rsidR="4B589619">
        <w:rPr>
          <w:rFonts w:ascii="Times New Roman" w:hAnsi="Times New Roman" w:eastAsia="Times New Roman" w:cs="Times New Roman"/>
          <w:i w:val="1"/>
          <w:iCs w:val="1"/>
          <w:sz w:val="22"/>
          <w:szCs w:val="22"/>
        </w:rPr>
        <w:t>Professor</w:t>
      </w:r>
      <w:r w:rsidRPr="4B589619" w:rsidR="4B589619">
        <w:rPr>
          <w:rFonts w:ascii="Times New Roman" w:hAnsi="Times New Roman" w:eastAsia="Times New Roman" w:cs="Times New Roman"/>
          <w:i w:val="1"/>
          <w:iCs w:val="1"/>
          <w:sz w:val="22"/>
          <w:szCs w:val="22"/>
        </w:rPr>
        <w:t>,</w:t>
      </w:r>
      <w:r w:rsidRPr="4B589619" w:rsidR="4B589619">
        <w:rPr>
          <w:rFonts w:ascii="Times New Roman" w:hAnsi="Times New Roman" w:eastAsia="Times New Roman" w:cs="Times New Roman"/>
          <w:i w:val="1"/>
          <w:iCs w:val="1"/>
          <w:sz w:val="22"/>
          <w:szCs w:val="22"/>
        </w:rPr>
        <w:t xml:space="preserve"> </w:t>
      </w:r>
      <w:r w:rsidRPr="4B589619" w:rsidR="4B589619">
        <w:rPr>
          <w:rFonts w:ascii="Times New Roman" w:hAnsi="Times New Roman" w:eastAsia="Times New Roman" w:cs="Times New Roman"/>
          <w:i w:val="1"/>
          <w:iCs w:val="1"/>
          <w:sz w:val="22"/>
          <w:szCs w:val="22"/>
        </w:rPr>
        <w:t>SOCE,</w:t>
      </w:r>
      <w:r w:rsidRPr="4B589619" w:rsidR="4B589619">
        <w:rPr>
          <w:rFonts w:ascii="Times New Roman" w:hAnsi="Times New Roman" w:eastAsia="Times New Roman" w:cs="Times New Roman"/>
          <w:i w:val="1"/>
          <w:iCs w:val="1"/>
          <w:sz w:val="22"/>
          <w:szCs w:val="22"/>
        </w:rPr>
        <w:t xml:space="preserve"> </w:t>
      </w:r>
      <w:r w:rsidRPr="4B589619" w:rsidR="4B589619">
        <w:rPr>
          <w:rFonts w:ascii="Times New Roman" w:hAnsi="Times New Roman" w:eastAsia="Times New Roman" w:cs="Times New Roman"/>
          <w:i w:val="1"/>
          <w:iCs w:val="1"/>
          <w:sz w:val="22"/>
          <w:szCs w:val="22"/>
        </w:rPr>
        <w:t xml:space="preserve">Presidency University, </w:t>
      </w:r>
      <w:r w:rsidRPr="4B589619" w:rsidR="312DC5B4">
        <w:rPr>
          <w:rFonts w:ascii="Times New Roman" w:hAnsi="Times New Roman" w:eastAsia="Times New Roman" w:cs="Times New Roman"/>
          <w:i w:val="1"/>
          <w:iCs w:val="1"/>
          <w:sz w:val="22"/>
          <w:szCs w:val="22"/>
        </w:rPr>
        <w:t>Bengaluru (</w:t>
      </w:r>
      <w:r w:rsidRPr="4B589619" w:rsidR="025627B4">
        <w:rPr>
          <w:rFonts w:ascii="Times New Roman" w:hAnsi="Times New Roman" w:eastAsia="Times New Roman" w:cs="Times New Roman"/>
          <w:i w:val="1"/>
          <w:iCs w:val="1"/>
          <w:sz w:val="22"/>
          <w:szCs w:val="22"/>
        </w:rPr>
        <w:t>Bengaluru</w:t>
      </w:r>
      <w:r w:rsidRPr="4B589619" w:rsidR="312DC5B4">
        <w:rPr>
          <w:rFonts w:ascii="Times New Roman" w:hAnsi="Times New Roman" w:eastAsia="Times New Roman" w:cs="Times New Roman"/>
          <w:i w:val="1"/>
          <w:iCs w:val="1"/>
          <w:sz w:val="22"/>
          <w:szCs w:val="22"/>
        </w:rPr>
        <w:t>)</w:t>
      </w:r>
      <w:r w:rsidRPr="4B589619" w:rsidR="4B589619">
        <w:rPr>
          <w:rFonts w:ascii="Times New Roman" w:hAnsi="Times New Roman" w:eastAsia="Times New Roman" w:cs="Times New Roman"/>
          <w:i w:val="1"/>
          <w:iCs w:val="1"/>
          <w:sz w:val="22"/>
          <w:szCs w:val="22"/>
        </w:rPr>
        <w:t xml:space="preserve"> </w:t>
      </w:r>
    </w:p>
    <w:p xmlns:wp14="http://schemas.microsoft.com/office/word/2010/wordml" w14:paraId="672A6659" wp14:textId="77777777">
      <w:pPr>
        <w:sectPr>
          <w:pgSz w:w="11906" w:h="16838" w:orient="portrait"/>
          <w:pgMar w:top="1450" w:right="2399" w:bottom="1460" w:left="2400" w:header="724" w:footer="725"/>
          <w:pgNumType w:fmt="decimal" w:start="1518"/>
          <w:cols/>
          <w:headerReference w:type="default" r:id="R027fd2d372c24a52"/>
        </w:sectPr>
      </w:pPr>
    </w:p>
    <w:p xmlns:wp14="http://schemas.microsoft.com/office/word/2010/wordml" w14:paraId="100C5B58" wp14:textId="77777777">
      <w:pPr>
        <w:spacing w:before="0" w:after="3" w:line="259" w:lineRule="auto"/>
        <w:ind w:left="0" w:right="0" w:firstLine="0"/>
        <w:jc w:val="right"/>
      </w:pPr>
      <w:r>
        <w:rPr/>
        <w:t xml:space="preserve"> </w:t>
      </w:r>
    </w:p>
    <w:p xmlns:wp14="http://schemas.microsoft.com/office/word/2010/wordml" w:rsidP="4B589619" w14:paraId="3BF084A3" wp14:textId="13743F15">
      <w:pPr>
        <w:spacing w:before="0" w:after="3" w:line="274" w:lineRule="auto"/>
        <w:ind w:left="-5" w:right="319"/>
      </w:pPr>
      <w:r w:rsidRPr="4B589619" w:rsidR="4B589619">
        <w:rPr>
          <w:rFonts w:ascii="Times New Roman" w:hAnsi="Times New Roman" w:eastAsia="Times New Roman" w:cs="Times New Roman"/>
          <w:b w:val="1"/>
          <w:bCs w:val="1"/>
          <w:sz w:val="18"/>
          <w:szCs w:val="18"/>
        </w:rPr>
        <w:t>Abstract:</w:t>
      </w:r>
      <w:r w:rsidRPr="4B589619" w:rsidR="4B589619">
        <w:rPr>
          <w:rFonts w:ascii="Times New Roman" w:hAnsi="Times New Roman" w:eastAsia="Times New Roman" w:cs="Times New Roman"/>
          <w:b w:val="1"/>
          <w:bCs w:val="1"/>
          <w:sz w:val="18"/>
          <w:szCs w:val="18"/>
        </w:rPr>
        <w:t xml:space="preserve"> </w:t>
      </w:r>
      <w:r w:rsidRPr="4B589619" w:rsidR="75E45810">
        <w:rPr>
          <w:rFonts w:ascii="Times New Roman" w:hAnsi="Times New Roman" w:eastAsia="Times New Roman" w:cs="Times New Roman"/>
          <w:b w:val="1"/>
          <w:bCs w:val="1"/>
          <w:sz w:val="18"/>
          <w:szCs w:val="18"/>
        </w:rPr>
        <w:t>Abstract: Water Wastage from Water Retention Structures</w:t>
      </w:r>
    </w:p>
    <w:p xmlns:wp14="http://schemas.microsoft.com/office/word/2010/wordml" w:rsidP="4B589619" w14:paraId="50245BD9" wp14:textId="3B1AD008">
      <w:pPr>
        <w:pStyle w:val="normal"/>
        <w:spacing w:before="0" w:after="3" w:line="274" w:lineRule="auto"/>
        <w:ind w:left="-5" w:right="319"/>
      </w:pPr>
      <w:r w:rsidRPr="4B589619" w:rsidR="75E45810">
        <w:rPr>
          <w:rFonts w:ascii="Times New Roman" w:hAnsi="Times New Roman" w:eastAsia="Times New Roman" w:cs="Times New Roman"/>
          <w:b w:val="1"/>
          <w:bCs w:val="1"/>
          <w:sz w:val="18"/>
          <w:szCs w:val="18"/>
        </w:rPr>
        <w:t>Water retention structures, such as reservoirs, dams, and tanks, are vital for managing water resources, mitigating floods, and supporting irrigation and urban water supply. However, despite their importance, these structures often face significant challenges related to water wastage. Factors such as seepage, evaporation, inefficient maintenance, and operational flaws contribute to the loss of precious water resources, exacerbating water scarcity issues in many regions.</w:t>
      </w:r>
    </w:p>
    <w:p xmlns:wp14="http://schemas.microsoft.com/office/word/2010/wordml" w:rsidP="4B589619" w14:paraId="1F931823" wp14:textId="37878C48">
      <w:pPr>
        <w:pStyle w:val="normal"/>
        <w:spacing w:before="0" w:after="3" w:line="274" w:lineRule="auto"/>
        <w:ind w:left="-5" w:right="319"/>
      </w:pPr>
      <w:r w:rsidRPr="4B589619" w:rsidR="75E45810">
        <w:rPr>
          <w:rFonts w:ascii="Times New Roman" w:hAnsi="Times New Roman" w:eastAsia="Times New Roman" w:cs="Times New Roman"/>
          <w:b w:val="1"/>
          <w:bCs w:val="1"/>
          <w:sz w:val="18"/>
          <w:szCs w:val="18"/>
        </w:rPr>
        <w:t>This paper explores the causes and implications of water wastage in water retention structures, emphasizing the need for innovative solutions to optimize water storage and minimize losses. Advanced technologies, including real-time monitoring systems, IoT-enabled sensors, and AI-driven analytics, are proposed as tools to detect and mitigate water loss. Moreover, sustainable practices like regular maintenance, adoption of impermeable linings, and the use of vegetation to reduce evaporation are discussed as effective strategies.</w:t>
      </w:r>
    </w:p>
    <w:p xmlns:wp14="http://schemas.microsoft.com/office/word/2010/wordml" w:rsidP="4B589619" w14:paraId="481B8166" wp14:textId="08B3F5B0">
      <w:pPr>
        <w:pStyle w:val="normal"/>
        <w:spacing w:before="0" w:after="3" w:line="274" w:lineRule="auto"/>
        <w:ind w:left="-5" w:right="319"/>
      </w:pPr>
      <w:r w:rsidRPr="4B589619" w:rsidR="75E45810">
        <w:rPr>
          <w:rFonts w:ascii="Times New Roman" w:hAnsi="Times New Roman" w:eastAsia="Times New Roman" w:cs="Times New Roman"/>
          <w:b w:val="1"/>
          <w:bCs w:val="1"/>
          <w:sz w:val="18"/>
          <w:szCs w:val="18"/>
        </w:rPr>
        <w:t>The research highlights case studies where improved design and management have significantly reduced water wastage, presenting a model for scalable and cost-effective solutions. By addressing water wastage in retention structures, this study aims to contribute to global efforts for sustainable water management and conservation, ensuring that these critical resources meet the demands of growing populations and changing climates.</w:t>
      </w:r>
    </w:p>
    <w:p xmlns:wp14="http://schemas.microsoft.com/office/word/2010/wordml" w:rsidP="4B589619" w14:paraId="2BAC6FC9" wp14:textId="015824EF">
      <w:pPr>
        <w:spacing w:before="0" w:after="3" w:line="274" w:lineRule="auto"/>
        <w:ind w:left="-5" w:right="319"/>
      </w:pPr>
      <w:r w:rsidRPr="4B589619" w:rsidR="4B589619">
        <w:rPr>
          <w:rFonts w:ascii="Times New Roman" w:hAnsi="Times New Roman" w:eastAsia="Times New Roman" w:cs="Times New Roman"/>
          <w:b w:val="1"/>
          <w:bCs w:val="1"/>
          <w:sz w:val="16"/>
          <w:szCs w:val="16"/>
        </w:rPr>
        <w:t xml:space="preserve"> </w:t>
      </w:r>
    </w:p>
    <w:p xmlns:wp14="http://schemas.microsoft.com/office/word/2010/wordml" w14:paraId="52AACD2C" wp14:textId="633EB1E4">
      <w:pPr>
        <w:spacing w:before="0" w:after="3" w:line="274" w:lineRule="auto"/>
        <w:ind w:left="-5" w:right="319"/>
      </w:pPr>
      <w:r w:rsidRPr="4B589619" w:rsidR="4B589619">
        <w:rPr>
          <w:rFonts w:ascii="Times New Roman" w:hAnsi="Times New Roman" w:eastAsia="Times New Roman" w:cs="Times New Roman"/>
          <w:b w:val="1"/>
          <w:bCs w:val="1"/>
          <w:sz w:val="18"/>
          <w:szCs w:val="18"/>
        </w:rPr>
        <w:t xml:space="preserve">Core Methodologies: </w:t>
      </w:r>
    </w:p>
    <w:p xmlns:wp14="http://schemas.microsoft.com/office/word/2010/wordml" w:rsidP="4B589619" w14:paraId="7486FB77" wp14:textId="3958E510">
      <w:pPr>
        <w:spacing w:before="0" w:after="3" w:line="274" w:lineRule="auto"/>
        <w:ind w:left="-5" w:right="319"/>
        <w:rPr>
          <w:rFonts w:ascii="Times New Roman" w:hAnsi="Times New Roman" w:eastAsia="Times New Roman" w:cs="Times New Roman"/>
          <w:b w:val="1"/>
          <w:bCs w:val="1"/>
          <w:sz w:val="18"/>
          <w:szCs w:val="18"/>
        </w:rPr>
      </w:pPr>
      <w:r w:rsidRPr="4B589619" w:rsidR="7BD3A1DF">
        <w:rPr>
          <w:rFonts w:ascii="Times New Roman" w:hAnsi="Times New Roman" w:eastAsia="Times New Roman" w:cs="Times New Roman"/>
          <w:b w:val="1"/>
          <w:bCs w:val="1"/>
          <w:sz w:val="18"/>
          <w:szCs w:val="18"/>
        </w:rPr>
        <w:t>1. Problem Identification and Data Collection</w:t>
      </w:r>
    </w:p>
    <w:p xmlns:wp14="http://schemas.microsoft.com/office/word/2010/wordml" w:rsidP="4B589619" w14:paraId="7648E2D4" wp14:textId="0A6E2EBC">
      <w:pPr>
        <w:pStyle w:val="normal"/>
        <w:spacing w:before="0" w:after="3" w:line="274" w:lineRule="auto"/>
        <w:ind w:left="-5" w:right="319"/>
      </w:pPr>
      <w:r w:rsidRPr="4B589619" w:rsidR="7BD3A1DF">
        <w:rPr>
          <w:rFonts w:ascii="Times New Roman" w:hAnsi="Times New Roman" w:eastAsia="Times New Roman" w:cs="Times New Roman"/>
          <w:b w:val="1"/>
          <w:bCs w:val="1"/>
          <w:sz w:val="18"/>
          <w:szCs w:val="18"/>
        </w:rPr>
        <w:t>Site Analysis: Conduct detailed site inspections to identify the primary sources of water wastage, including seepage, evaporation, leaks, and inefficient water use.</w:t>
      </w:r>
    </w:p>
    <w:p xmlns:wp14="http://schemas.microsoft.com/office/word/2010/wordml" w:rsidP="4B589619" w14:paraId="4A524F24" wp14:textId="7218CBC9">
      <w:pPr>
        <w:pStyle w:val="normal"/>
        <w:spacing w:before="0" w:after="3" w:line="274" w:lineRule="auto"/>
        <w:ind w:left="-5" w:right="319"/>
      </w:pPr>
      <w:r w:rsidRPr="4B589619" w:rsidR="7BD3A1DF">
        <w:rPr>
          <w:rFonts w:ascii="Times New Roman" w:hAnsi="Times New Roman" w:eastAsia="Times New Roman" w:cs="Times New Roman"/>
          <w:b w:val="1"/>
          <w:bCs w:val="1"/>
          <w:sz w:val="18"/>
          <w:szCs w:val="18"/>
        </w:rPr>
        <w:t>Hydrological Assessments: Evaluate the water inflow, storage, and outflow rates to quantify water loss.</w:t>
      </w:r>
    </w:p>
    <w:p xmlns:wp14="http://schemas.microsoft.com/office/word/2010/wordml" w:rsidP="4B589619" w14:paraId="6A8C2AC2" wp14:textId="2D7F1CC0">
      <w:pPr>
        <w:spacing w:before="0" w:after="3" w:line="274" w:lineRule="auto"/>
        <w:ind w:left="-5" w:right="319"/>
        <w:rPr>
          <w:rFonts w:ascii="Times New Roman" w:hAnsi="Times New Roman" w:eastAsia="Times New Roman" w:cs="Times New Roman"/>
          <w:b w:val="1"/>
          <w:bCs w:val="1"/>
          <w:sz w:val="18"/>
          <w:szCs w:val="18"/>
        </w:rPr>
      </w:pPr>
      <w:r w:rsidRPr="4B589619" w:rsidR="4B589619">
        <w:rPr>
          <w:rFonts w:ascii="Times New Roman" w:hAnsi="Times New Roman" w:eastAsia="Times New Roman" w:cs="Times New Roman"/>
          <w:b w:val="1"/>
          <w:bCs w:val="1"/>
          <w:sz w:val="18"/>
          <w:szCs w:val="18"/>
        </w:rPr>
        <w:t xml:space="preserve"> </w:t>
      </w:r>
      <w:r w:rsidRPr="4B589619" w:rsidR="60FC7152">
        <w:rPr>
          <w:rFonts w:ascii="Times New Roman" w:hAnsi="Times New Roman" w:eastAsia="Times New Roman" w:cs="Times New Roman"/>
          <w:b w:val="1"/>
          <w:bCs w:val="1"/>
          <w:sz w:val="18"/>
          <w:szCs w:val="18"/>
        </w:rPr>
        <w:t>2. Advanced Monitoring Technologies</w:t>
      </w:r>
    </w:p>
    <w:p xmlns:wp14="http://schemas.microsoft.com/office/word/2010/wordml" w:rsidP="4B589619" w14:paraId="495BE0F5" wp14:textId="46C1E846">
      <w:pPr>
        <w:pStyle w:val="normal"/>
        <w:spacing w:before="0" w:after="3" w:line="274" w:lineRule="auto"/>
        <w:ind w:left="-5" w:right="319"/>
      </w:pPr>
      <w:r w:rsidRPr="4B589619" w:rsidR="60FC7152">
        <w:rPr>
          <w:rFonts w:ascii="Times New Roman" w:hAnsi="Times New Roman" w:eastAsia="Times New Roman" w:cs="Times New Roman"/>
          <w:b w:val="1"/>
          <w:bCs w:val="1"/>
          <w:sz w:val="18"/>
          <w:szCs w:val="18"/>
        </w:rPr>
        <w:t>IoT-Enabled Sensors: Deploy sensors to monitor seepage, leaks, and evaporation rates in real-time. These devices provide continuous data for analysis.</w:t>
      </w:r>
    </w:p>
    <w:p xmlns:wp14="http://schemas.microsoft.com/office/word/2010/wordml" w:rsidP="4B589619" w14:paraId="4D70FC63" wp14:textId="73AD88B9">
      <w:pPr>
        <w:pStyle w:val="normal"/>
        <w:spacing w:before="0" w:after="3" w:line="274" w:lineRule="auto"/>
        <w:ind w:left="-5" w:right="319"/>
      </w:pPr>
      <w:r w:rsidRPr="4B589619" w:rsidR="60FC7152">
        <w:rPr>
          <w:rFonts w:ascii="Times New Roman" w:hAnsi="Times New Roman" w:eastAsia="Times New Roman" w:cs="Times New Roman"/>
          <w:b w:val="1"/>
          <w:bCs w:val="1"/>
          <w:sz w:val="18"/>
          <w:szCs w:val="18"/>
        </w:rPr>
        <w:t>Remote Sensing and GIS Mapping: Use satellite imagery and GIS tools to detect changes in water levels, vegetation impact, and soil saturation.</w:t>
      </w:r>
    </w:p>
    <w:p xmlns:wp14="http://schemas.microsoft.com/office/word/2010/wordml" w:rsidP="4B589619" w14:paraId="12C03D7E" wp14:textId="1A845F30">
      <w:pPr>
        <w:spacing w:before="0" w:after="3" w:line="274" w:lineRule="auto"/>
        <w:ind w:left="-5" w:right="0"/>
      </w:pPr>
      <w:r w:rsidRPr="4B589619" w:rsidR="4B589619">
        <w:rPr>
          <w:rFonts w:ascii="Times New Roman" w:hAnsi="Times New Roman" w:eastAsia="Times New Roman" w:cs="Times New Roman"/>
          <w:b w:val="1"/>
          <w:bCs w:val="1"/>
          <w:sz w:val="18"/>
          <w:szCs w:val="18"/>
        </w:rPr>
        <w:t xml:space="preserve">Performance Insights: </w:t>
      </w:r>
      <w:r w:rsidRPr="4B589619" w:rsidR="76DF0D01">
        <w:rPr>
          <w:rFonts w:ascii="Times New Roman" w:hAnsi="Times New Roman" w:eastAsia="Times New Roman" w:cs="Times New Roman"/>
          <w:b w:val="1"/>
          <w:bCs w:val="1"/>
          <w:sz w:val="18"/>
          <w:szCs w:val="18"/>
        </w:rPr>
        <w:t>Evaluating the performance of water retention structures after implementing mitigation strategies provides crucial insights into their effectiveness and sustainability. Here are key performance metrics and insights derived from such assessments:</w:t>
      </w:r>
    </w:p>
    <w:p xmlns:wp14="http://schemas.microsoft.com/office/word/2010/wordml" w:rsidP="4B589619" w14:paraId="115EFEE3" wp14:textId="359A3904">
      <w:pPr>
        <w:pStyle w:val="normal"/>
        <w:spacing w:before="0" w:after="3" w:line="274" w:lineRule="auto"/>
        <w:ind w:left="-5" w:right="0"/>
        <w:rPr>
          <w:rFonts w:ascii="Times New Roman" w:hAnsi="Times New Roman" w:eastAsia="Times New Roman" w:cs="Times New Roman"/>
          <w:b w:val="1"/>
          <w:bCs w:val="1"/>
          <w:sz w:val="18"/>
          <w:szCs w:val="18"/>
        </w:rPr>
      </w:pPr>
    </w:p>
    <w:p xmlns:wp14="http://schemas.microsoft.com/office/word/2010/wordml" w:rsidP="4B589619" w14:paraId="1DC68723" wp14:textId="07AAA095">
      <w:pPr>
        <w:pStyle w:val="normal"/>
        <w:spacing w:before="0" w:after="3" w:line="274" w:lineRule="auto"/>
        <w:ind w:left="-5" w:right="0"/>
      </w:pPr>
      <w:r w:rsidRPr="4B589619" w:rsidR="76DF0D01">
        <w:rPr>
          <w:rFonts w:ascii="Times New Roman" w:hAnsi="Times New Roman" w:eastAsia="Times New Roman" w:cs="Times New Roman"/>
          <w:b w:val="1"/>
          <w:bCs w:val="1"/>
          <w:sz w:val="18"/>
          <w:szCs w:val="18"/>
        </w:rPr>
        <w:t>1. Water Retention Efficiency</w:t>
      </w:r>
    </w:p>
    <w:p xmlns:wp14="http://schemas.microsoft.com/office/word/2010/wordml" w:rsidP="4B589619" w14:paraId="3BB92454" wp14:textId="38296B34">
      <w:pPr>
        <w:pStyle w:val="normal"/>
        <w:spacing w:before="0" w:after="3" w:line="274" w:lineRule="auto"/>
        <w:ind w:left="-5" w:right="0"/>
      </w:pPr>
      <w:r w:rsidRPr="4B589619" w:rsidR="76DF0D01">
        <w:rPr>
          <w:rFonts w:ascii="Times New Roman" w:hAnsi="Times New Roman" w:eastAsia="Times New Roman" w:cs="Times New Roman"/>
          <w:b w:val="1"/>
          <w:bCs w:val="1"/>
          <w:sz w:val="18"/>
          <w:szCs w:val="18"/>
        </w:rPr>
        <w:t>Baseline Comparison: Compare water storage levels before and after mitigation to assess improvements in retention efficiency.</w:t>
      </w:r>
    </w:p>
    <w:p xmlns:wp14="http://schemas.microsoft.com/office/word/2010/wordml" w:rsidP="4B589619" w14:paraId="4F62343F" wp14:textId="6B1A15C4">
      <w:pPr>
        <w:pStyle w:val="normal"/>
        <w:spacing w:before="0" w:after="3" w:line="274" w:lineRule="auto"/>
        <w:ind w:left="-5" w:right="0"/>
      </w:pPr>
      <w:r w:rsidRPr="4B589619" w:rsidR="76DF0D01">
        <w:rPr>
          <w:rFonts w:ascii="Times New Roman" w:hAnsi="Times New Roman" w:eastAsia="Times New Roman" w:cs="Times New Roman"/>
          <w:b w:val="1"/>
          <w:bCs w:val="1"/>
          <w:sz w:val="18"/>
          <w:szCs w:val="18"/>
        </w:rPr>
        <w:t>Example: A reduction in seepage or evaporation by 30-50% indicates significant improvements.</w:t>
      </w:r>
    </w:p>
    <w:p xmlns:wp14="http://schemas.microsoft.com/office/word/2010/wordml" w:rsidP="4B589619" w14:paraId="55E2B60E" wp14:textId="1C0E625E">
      <w:pPr>
        <w:pStyle w:val="normal"/>
        <w:spacing w:before="0" w:after="3" w:line="274" w:lineRule="auto"/>
        <w:ind w:left="-5" w:right="0"/>
      </w:pPr>
      <w:r w:rsidRPr="4B589619" w:rsidR="76DF0D01">
        <w:rPr>
          <w:rFonts w:ascii="Times New Roman" w:hAnsi="Times New Roman" w:eastAsia="Times New Roman" w:cs="Times New Roman"/>
          <w:b w:val="1"/>
          <w:bCs w:val="1"/>
          <w:sz w:val="18"/>
          <w:szCs w:val="18"/>
        </w:rPr>
        <w:t>Storage Capacity Utilization: Measure the percentage of the structure's designed storage capacity that is effectively retained over time.</w:t>
      </w:r>
    </w:p>
    <w:p xmlns:wp14="http://schemas.microsoft.com/office/word/2010/wordml" w:rsidP="4B589619" w14:paraId="156A6281" wp14:textId="789E0957">
      <w:pPr>
        <w:spacing w:before="0" w:after="3" w:line="274" w:lineRule="auto"/>
        <w:ind w:left="-5" w:right="0"/>
        <w:rPr>
          <w:rFonts w:ascii="Times New Roman" w:hAnsi="Times New Roman" w:eastAsia="Times New Roman" w:cs="Times New Roman"/>
          <w:b w:val="1"/>
          <w:bCs w:val="1"/>
          <w:sz w:val="16"/>
          <w:szCs w:val="16"/>
        </w:rPr>
      </w:pPr>
      <w:r w:rsidRPr="4B589619" w:rsidR="4B589619">
        <w:rPr>
          <w:rFonts w:ascii="Times New Roman" w:hAnsi="Times New Roman" w:eastAsia="Times New Roman" w:cs="Times New Roman"/>
          <w:b w:val="1"/>
          <w:bCs w:val="1"/>
          <w:sz w:val="16"/>
          <w:szCs w:val="16"/>
        </w:rPr>
        <w:t xml:space="preserve"> </w:t>
      </w:r>
    </w:p>
    <w:p xmlns:wp14="http://schemas.microsoft.com/office/word/2010/wordml" w:rsidP="4B589619" w14:paraId="084EE470" wp14:textId="50A537C6">
      <w:pPr>
        <w:spacing w:before="0" w:after="3" w:line="274" w:lineRule="auto"/>
        <w:ind w:left="-5" w:right="4"/>
        <w:rPr>
          <w:rFonts w:ascii="Times New Roman" w:hAnsi="Times New Roman" w:eastAsia="Times New Roman" w:cs="Times New Roman"/>
          <w:b w:val="1"/>
          <w:bCs w:val="1"/>
          <w:sz w:val="18"/>
          <w:szCs w:val="18"/>
        </w:rPr>
      </w:pPr>
      <w:r w:rsidRPr="4B589619" w:rsidR="4B589619">
        <w:rPr>
          <w:rFonts w:ascii="Times New Roman" w:hAnsi="Times New Roman" w:eastAsia="Times New Roman" w:cs="Times New Roman"/>
          <w:b w:val="1"/>
          <w:bCs w:val="1"/>
          <w:sz w:val="18"/>
          <w:szCs w:val="18"/>
        </w:rPr>
        <w:t xml:space="preserve">Keywords:</w:t>
      </w:r>
      <w:r w:rsidRPr="4B589619" w:rsidR="4B589619">
        <w:rPr>
          <w:rFonts w:ascii="Times New Roman" w:hAnsi="Times New Roman" w:eastAsia="Times New Roman" w:cs="Times New Roman"/>
          <w:b w:val="1"/>
          <w:bCs w:val="1"/>
          <w:sz w:val="18"/>
          <w:szCs w:val="18"/>
        </w:rPr>
        <w:t xml:space="preserve"> </w:t>
      </w:r>
      <w:r w:rsidRPr="4B589619" w:rsidR="0426988E">
        <w:rPr>
          <w:rFonts w:ascii="Times New Roman" w:hAnsi="Times New Roman" w:eastAsia="Times New Roman" w:cs="Times New Roman"/>
          <w:b w:val="1"/>
          <w:bCs w:val="1"/>
          <w:sz w:val="18"/>
          <w:szCs w:val="18"/>
        </w:rPr>
        <w:t xml:space="preserve">Water retention structures </w:t>
      </w:r>
      <w:r w:rsidRPr="4B589619" w:rsidR="0426988E">
        <w:rPr>
          <w:rFonts w:ascii="Times New Roman" w:hAnsi="Times New Roman" w:eastAsia="Times New Roman" w:cs="Times New Roman"/>
          <w:b w:val="1"/>
          <w:bCs w:val="1"/>
          <w:sz w:val="18"/>
          <w:szCs w:val="18"/>
        </w:rPr>
        <w:t>Water wastage, Water</w:t>
      </w:r>
      <w:r w:rsidRPr="4B589619" w:rsidR="0426988E">
        <w:rPr>
          <w:rFonts w:ascii="Times New Roman" w:hAnsi="Times New Roman" w:eastAsia="Times New Roman" w:cs="Times New Roman"/>
          <w:b w:val="1"/>
          <w:bCs w:val="1"/>
          <w:sz w:val="18"/>
          <w:szCs w:val="18"/>
        </w:rPr>
        <w:t xml:space="preserve"> </w:t>
      </w:r>
      <w:r w:rsidRPr="4B589619" w:rsidR="15540537">
        <w:rPr>
          <w:rFonts w:ascii="Times New Roman" w:hAnsi="Times New Roman" w:eastAsia="Times New Roman" w:cs="Times New Roman"/>
          <w:b w:val="1"/>
          <w:bCs w:val="1"/>
          <w:sz w:val="18"/>
          <w:szCs w:val="18"/>
        </w:rPr>
        <w:t>conservation, Hydraulic</w:t>
      </w:r>
      <w:r w:rsidRPr="4B589619" w:rsidR="0426988E">
        <w:rPr>
          <w:rFonts w:ascii="Times New Roman" w:hAnsi="Times New Roman" w:eastAsia="Times New Roman" w:cs="Times New Roman"/>
          <w:b w:val="1"/>
          <w:bCs w:val="1"/>
          <w:sz w:val="18"/>
          <w:szCs w:val="18"/>
        </w:rPr>
        <w:t xml:space="preserve"> </w:t>
      </w:r>
      <w:r w:rsidRPr="4B589619" w:rsidR="1E737752">
        <w:rPr>
          <w:rFonts w:ascii="Times New Roman" w:hAnsi="Times New Roman" w:eastAsia="Times New Roman" w:cs="Times New Roman"/>
          <w:b w:val="1"/>
          <w:bCs w:val="1"/>
          <w:sz w:val="18"/>
          <w:szCs w:val="18"/>
        </w:rPr>
        <w:t xml:space="preserve">efficiency, </w:t>
      </w:r>
      <w:r w:rsidRPr="4B589619" w:rsidR="288E93D2">
        <w:rPr>
          <w:rFonts w:ascii="Times New Roman" w:hAnsi="Times New Roman" w:eastAsia="Times New Roman" w:cs="Times New Roman"/>
          <w:b w:val="1"/>
          <w:bCs w:val="1"/>
          <w:sz w:val="18"/>
          <w:szCs w:val="18"/>
        </w:rPr>
        <w:t xml:space="preserve">Water management, </w:t>
      </w:r>
      <w:r w:rsidRPr="4B589619" w:rsidR="1A150B2D">
        <w:rPr>
          <w:rFonts w:ascii="Times New Roman" w:hAnsi="Times New Roman" w:eastAsia="Times New Roman" w:cs="Times New Roman"/>
          <w:b w:val="1"/>
          <w:bCs w:val="1"/>
          <w:sz w:val="18"/>
          <w:szCs w:val="18"/>
        </w:rPr>
        <w:t>Irrigation systems</w:t>
      </w:r>
      <w:r w:rsidRPr="4B589619" w:rsidR="1A150B2D">
        <w:rPr>
          <w:rFonts w:ascii="Times New Roman" w:hAnsi="Times New Roman" w:eastAsia="Times New Roman" w:cs="Times New Roman"/>
          <w:b w:val="1"/>
          <w:bCs w:val="1"/>
          <w:sz w:val="18"/>
          <w:szCs w:val="18"/>
        </w:rPr>
        <w:t>, Reservoirs</w:t>
      </w:r>
      <w:r>
        <w:rPr>
          <w:rFonts w:ascii="Times New Roman" w:hAnsi="Times New Roman" w:eastAsia="Times New Roman" w:cs="Times New Roman"/>
          <w:b w:val="1"/>
          <w:sz w:val="18"/>
        </w:rPr>
      </w:r>
    </w:p>
    <w:p xmlns:wp14="http://schemas.microsoft.com/office/word/2010/wordml" w14:paraId="63C1414E" wp14:textId="77777777">
      <w:pPr>
        <w:spacing w:before="0" w:after="3" w:line="274" w:lineRule="auto"/>
        <w:ind w:left="-5" w:right="4"/>
      </w:pPr>
      <w:r w:rsidRPr="4B589619" w:rsidR="4B589619">
        <w:rPr>
          <w:rFonts w:ascii="Times New Roman" w:hAnsi="Times New Roman" w:eastAsia="Times New Roman" w:cs="Times New Roman"/>
          <w:b w:val="1"/>
          <w:bCs w:val="1"/>
          <w:sz w:val="18"/>
          <w:szCs w:val="18"/>
        </w:rPr>
        <w:t xml:space="preserve"> </w:t>
      </w:r>
    </w:p>
    <w:p xmlns:wp14="http://schemas.microsoft.com/office/word/2010/wordml" w14:paraId="20876B09" wp14:textId="77777777">
      <w:pPr>
        <w:spacing w:before="0" w:after="41" w:line="259" w:lineRule="auto"/>
        <w:ind w:left="0" w:right="0" w:firstLine="0"/>
        <w:jc w:val="left"/>
      </w:pPr>
      <w:r>
        <w:rPr>
          <w:rFonts w:ascii="Times New Roman" w:hAnsi="Times New Roman" w:eastAsia="Times New Roman" w:cs="Times New Roman"/>
          <w:b w:val="1"/>
          <w:sz w:val="16"/>
        </w:rPr>
        <w:t xml:space="preserve"> </w:t>
      </w:r>
    </w:p>
    <w:p xmlns:wp14="http://schemas.microsoft.com/office/word/2010/wordml" w14:paraId="7E99AAD8" wp14:textId="77777777">
      <w:pPr>
        <w:pStyle w:val="heading1"/>
        <w:spacing w:before="0" w:after="209" w:line="259" w:lineRule="auto"/>
      </w:pPr>
      <w:r>
        <w:rPr/>
        <w:t xml:space="preserve">1. INTRODUCTION</w:t>
      </w:r>
      <w:r>
        <w:rPr/>
        <w:t xml:space="preserve"> </w:t>
      </w:r>
    </w:p>
    <w:p xmlns:wp14="http://schemas.microsoft.com/office/word/2010/wordml" w14:paraId="06E54755" wp14:textId="77777777">
      <w:pPr>
        <w:pStyle w:val="normal"/>
        <w:spacing w:before="0" w:after="248" w:line="270" w:lineRule="auto"/>
        <w:ind w:left="-5" w:right="41"/>
      </w:pPr>
      <w:r w:rsidR="4B589619">
        <w:rPr/>
        <w:t>1.1 Background:</w:t>
      </w:r>
      <w:r w:rsidR="4B589619">
        <w:rPr/>
        <w:t xml:space="preserve"> </w:t>
      </w:r>
    </w:p>
    <w:p xmlns:wp14="http://schemas.microsoft.com/office/word/2010/wordml" w:rsidP="4B589619" w14:paraId="760BCADE" wp14:textId="18A0B279">
      <w:pPr>
        <w:pStyle w:val="normal"/>
        <w:spacing w:before="0" w:after="166" w:line="270" w:lineRule="auto"/>
        <w:ind w:left="-5" w:right="41"/>
      </w:pPr>
      <w:r w:rsidR="4B5C3786">
        <w:rPr/>
        <w:t>Water scarcity has become a critical global issue due to factors such as population growth, climate change, and over-exploitation of water resources. Efficient management of water resources is essential to ensure sustainable water availability for agricultural, industrial, and domestic uses. Water retention structures, such as reservoirs, dams, and retention ponds, play a pivotal role in managing water storage, flood control, and irrigation. These structures are designed to capture, store, and regulate the flow of water, ensuring its availability during dry periods and mitigating the impacts of floods during times of excessive rainfall.</w:t>
      </w:r>
    </w:p>
    <w:p xmlns:wp14="http://schemas.microsoft.com/office/word/2010/wordml" w:rsidP="4B589619" w14:paraId="67ADBF7F" wp14:textId="1AE4EA06">
      <w:pPr>
        <w:pStyle w:val="normal"/>
        <w:spacing w:before="0" w:after="166" w:line="270" w:lineRule="auto"/>
        <w:ind w:left="-5" w:right="41"/>
      </w:pPr>
      <w:r w:rsidR="4B5C3786">
        <w:rPr/>
        <w:t>This research aims to examine the factors contributing to water wastage in water retention structures and explore potential strategies for minimizing losses. By identifying the causes of water loss and evaluating the effectiveness of current retention systems, this study seeks to provide insights into how water management practices can be improved to enhance the sustainability and efficiency of water retention structures. Reducing water wastage is not only critical for preserving water resources but also for ensuring that the benefits of water retention systems are fully realized in meeting the growing demand for water worldwide.</w:t>
      </w:r>
      <w:r w:rsidR="4B5C3786">
        <w:rPr/>
        <w:t xml:space="preserve"> </w:t>
      </w:r>
    </w:p>
    <w:p xmlns:wp14="http://schemas.microsoft.com/office/word/2010/wordml" w:rsidP="4B589619" w14:paraId="0CD75DE8" wp14:textId="4DABF0B4">
      <w:pPr>
        <w:pStyle w:val="normal"/>
        <w:spacing w:before="0" w:after="166" w:line="270" w:lineRule="auto"/>
        <w:ind w:left="-5" w:right="41"/>
      </w:pPr>
      <w:r w:rsidR="4B589619">
        <w:rPr/>
        <w:t>1.2 Objectives:</w:t>
      </w:r>
      <w:r w:rsidR="4B589619">
        <w:rPr/>
        <w:t xml:space="preserve"> </w:t>
      </w:r>
      <w:r w:rsidR="25EC1909">
        <w:rPr/>
        <w:t xml:space="preserve">To </w:t>
      </w:r>
      <w:r w:rsidR="25EC1909">
        <w:rPr/>
        <w:t>identify</w:t>
      </w:r>
      <w:r w:rsidR="25EC1909">
        <w:rPr/>
        <w:t xml:space="preserve"> the primary causes of water wastage in water retention structures</w:t>
      </w:r>
      <w:r>
        <w:br/>
      </w:r>
      <w:r w:rsidR="25EC1909">
        <w:rPr/>
        <w:t xml:space="preserve">This includes investigating factors such as evaporation, seepage, leakage, inefficient distribution systems, and structural </w:t>
      </w:r>
      <w:r w:rsidR="73D30E5F">
        <w:rPr/>
        <w:t>degradation. To</w:t>
      </w:r>
      <w:r w:rsidR="25EC1909">
        <w:rPr/>
        <w:t xml:space="preserve"> assess the extent of water loss in </w:t>
      </w:r>
      <w:r w:rsidR="00DE7A28">
        <w:rPr/>
        <w:t>several types</w:t>
      </w:r>
      <w:r w:rsidR="25EC1909">
        <w:rPr/>
        <w:t xml:space="preserve"> of water retention structures</w:t>
      </w:r>
      <w:r>
        <w:br/>
      </w:r>
      <w:r w:rsidR="25EC1909">
        <w:rPr/>
        <w:t xml:space="preserve">The study will compare water wastage across various structures, including dams, reservoirs, retention ponds, and irrigation systems, considering factors like size, location, and </w:t>
      </w:r>
      <w:r w:rsidR="1454D2A1">
        <w:rPr/>
        <w:t>design. To</w:t>
      </w:r>
      <w:r w:rsidR="25EC1909">
        <w:rPr/>
        <w:t xml:space="preserve"> evaluate the environmental impact of water wastage from retention structures</w:t>
      </w:r>
      <w:r>
        <w:br/>
      </w:r>
      <w:r w:rsidR="25EC1909">
        <w:rPr/>
        <w:t xml:space="preserve">This </w:t>
      </w:r>
      <w:r w:rsidR="25EC1909">
        <w:rPr/>
        <w:t>objective</w:t>
      </w:r>
      <w:r w:rsidR="25EC1909">
        <w:rPr/>
        <w:t xml:space="preserve"> aims to understand how water losses affect the surrounding ecosystems, water supply for communities, and </w:t>
      </w:r>
      <w:r w:rsidR="0E9C1D34">
        <w:rPr/>
        <w:t>agriculture. To</w:t>
      </w:r>
      <w:r w:rsidR="25EC1909">
        <w:rPr/>
        <w:t xml:space="preserve"> explore current water conservation measures and their effectiveness in minimizing water wastage</w:t>
      </w:r>
      <w:r>
        <w:br/>
      </w:r>
      <w:r w:rsidR="25EC1909">
        <w:rPr/>
        <w:t xml:space="preserve">The research will examine existing technologies and methods used to reduce water loss, such as water-saving materials, evaporation reduction techniques, and improved sealing </w:t>
      </w:r>
      <w:r w:rsidR="6D5C17B0">
        <w:rPr/>
        <w:t>systems. To</w:t>
      </w:r>
      <w:r w:rsidR="25EC1909">
        <w:rPr/>
        <w:t xml:space="preserve"> propose innovative solutions for improving water retention structure efficiency</w:t>
      </w:r>
      <w:r>
        <w:br/>
      </w:r>
      <w:r w:rsidR="25EC1909">
        <w:rPr/>
        <w:t xml:space="preserve">Based on the findings, this </w:t>
      </w:r>
      <w:r w:rsidR="25EC1909">
        <w:rPr/>
        <w:t>objective</w:t>
      </w:r>
      <w:r w:rsidR="25EC1909">
        <w:rPr/>
        <w:t xml:space="preserve"> aims to recommend strategies, such as engineering improvements, alternative designs, and better management practices, to reduce water </w:t>
      </w:r>
      <w:r w:rsidR="70BAB61A">
        <w:rPr/>
        <w:t>wastage. To</w:t>
      </w:r>
      <w:r w:rsidR="25EC1909">
        <w:rPr/>
        <w:t xml:space="preserve"> investigate the socio-economic implications of water wastage in retention structures</w:t>
      </w:r>
      <w:r>
        <w:br/>
      </w:r>
      <w:r w:rsidR="25EC1909">
        <w:rPr/>
        <w:t xml:space="preserve">Understanding the broader impact of water wastage, including its effect on local communities, agriculture, and industry, will be explored in this </w:t>
      </w:r>
      <w:r w:rsidR="25EC1909">
        <w:rPr/>
        <w:t>objective</w:t>
      </w:r>
      <w:r w:rsidR="25EC1909">
        <w:rPr/>
        <w:t>.</w:t>
      </w:r>
    </w:p>
    <w:p xmlns:wp14="http://schemas.microsoft.com/office/word/2010/wordml" w:rsidP="4B589619" w14:paraId="39D545F9" wp14:textId="270E9532">
      <w:pPr>
        <w:pStyle w:val="normal"/>
        <w:spacing w:before="0" w:after="166" w:line="270" w:lineRule="auto"/>
        <w:ind w:left="-5" w:right="41"/>
      </w:pPr>
      <w:r w:rsidR="25EC1909">
        <w:rPr/>
        <w:t>To provide policy recommendations for sustainable water management</w:t>
      </w:r>
      <w:r>
        <w:br/>
      </w:r>
      <w:r w:rsidR="25EC1909">
        <w:rPr/>
        <w:t>The research will offer actionable policy suggestions that can help decision-makers enhance water retention structure performance and reduce water wastage at a larger scale</w:t>
      </w:r>
    </w:p>
    <w:p xmlns:wp14="http://schemas.microsoft.com/office/word/2010/wordml" w:rsidP="4B589619" w14:paraId="7AB6A2BB" wp14:textId="3DF834B8">
      <w:pPr>
        <w:pStyle w:val="heading1"/>
        <w:spacing w:before="0" w:after="166" w:line="270" w:lineRule="auto"/>
        <w:ind w:left="-5" w:right="41"/>
      </w:pPr>
      <w:r w:rsidR="4B589619">
        <w:rPr/>
        <w:t>2. REVIEW EXISTING WORK</w:t>
      </w:r>
      <w:r w:rsidR="4B589619">
        <w:rPr/>
        <w:t xml:space="preserve"> </w:t>
      </w:r>
    </w:p>
    <w:p xmlns:wp14="http://schemas.microsoft.com/office/word/2010/wordml" w14:paraId="50FCBB9C" wp14:textId="6CE36B02">
      <w:pPr>
        <w:pStyle w:val="normal"/>
        <w:spacing w:before="0" w:after="166" w:line="270" w:lineRule="auto"/>
        <w:ind w:left="-5" w:right="41"/>
      </w:pPr>
      <w:r w:rsidR="55ECC302">
        <w:rPr/>
        <w:t>The issue of water wastage from water retention structures has been the subject of several studies, as these systems play a crucial role in water management, especially in regions facing water scarcity. A comprehensive review of existing literature highlights the complexities associated with water loss in retention structures and the innovative strategies aimed at reducing these losses.</w:t>
      </w:r>
    </w:p>
    <w:p xmlns:wp14="http://schemas.microsoft.com/office/word/2010/wordml" w14:paraId="1BCB9C82" wp14:textId="030295B5">
      <w:pPr>
        <w:pStyle w:val="normal"/>
        <w:spacing w:before="0" w:after="166" w:line="270" w:lineRule="auto"/>
        <w:ind w:left="-5" w:right="41"/>
      </w:pPr>
      <w:r w:rsidR="4B589619">
        <w:rPr/>
        <w:t xml:space="preserve">2.1 </w:t>
      </w:r>
      <w:r w:rsidR="07744464">
        <w:rPr/>
        <w:t>Causes of Water Wastage in Water Retention Structures</w:t>
      </w:r>
      <w:r>
        <w:br/>
      </w:r>
      <w:r w:rsidR="07744464">
        <w:rPr/>
        <w:t xml:space="preserve">Numerous studies have </w:t>
      </w:r>
      <w:r w:rsidR="07744464">
        <w:rPr/>
        <w:t>identified</w:t>
      </w:r>
      <w:r w:rsidR="07744464">
        <w:rPr/>
        <w:t xml:space="preserve"> key factors contributing to water wastage in water retention structures. Evaporation, seepage, and leakage are considered the primary sources of water loss. Research by Smith et al. (2018) found that evaporation can account for up to 40% of water loss in large reservoirs, particularly in hot and dry climates. Jones and Davis (2020) highlighted that seepage through porous materials, such as soil and concrete, can lead to substantial losses, particularly in older or poorly maintained structures. Furthermore, structural failures such as cracks in dams and reservoirs have been linked to significant leakage losses, as discussed in Taylor et al. (2019).</w:t>
      </w:r>
    </w:p>
    <w:p xmlns:wp14="http://schemas.microsoft.com/office/word/2010/wordml" w14:paraId="6312D354" wp14:textId="64381262">
      <w:pPr>
        <w:pStyle w:val="normal"/>
        <w:spacing w:before="0" w:after="166" w:line="270" w:lineRule="auto"/>
        <w:ind w:left="-5" w:right="41"/>
      </w:pPr>
      <w:r w:rsidR="07744464">
        <w:rPr/>
        <w:t xml:space="preserve"> </w:t>
      </w:r>
      <w:r w:rsidR="4B589619">
        <w:rPr/>
        <w:t xml:space="preserve">2.2. </w:t>
      </w:r>
      <w:r w:rsidR="59B487B7">
        <w:rPr/>
        <w:t>Impact of Environmental and Climatic Factors</w:t>
      </w:r>
    </w:p>
    <w:p xmlns:wp14="http://schemas.microsoft.com/office/word/2010/wordml" w14:paraId="50C2B607" wp14:textId="36348581">
      <w:pPr>
        <w:pStyle w:val="normal"/>
        <w:spacing w:before="0" w:after="166" w:line="270" w:lineRule="auto"/>
        <w:ind w:left="-5" w:right="41"/>
      </w:pPr>
      <w:r w:rsidR="59B487B7">
        <w:rPr/>
        <w:t xml:space="preserve">Climate conditions play a critical role in </w:t>
      </w:r>
      <w:r w:rsidR="59B487B7">
        <w:rPr/>
        <w:t>determining</w:t>
      </w:r>
      <w:r w:rsidR="59B487B7">
        <w:rPr/>
        <w:t xml:space="preserve"> the level of water wastage. Chavez and Kumar (2017) emphasized the influence of regional climate on evaporation rates, noting that evaporation losses are highest in arid and semi-arid regions. Studies have also found that seasonal fluctuations and extreme weather events, such as prolonged droughts or heavy rainfall, </w:t>
      </w:r>
      <w:r w:rsidR="59B487B7">
        <w:rPr/>
        <w:t>exacerbate</w:t>
      </w:r>
      <w:r w:rsidR="59B487B7">
        <w:rPr/>
        <w:t xml:space="preserve"> water loss, making it difficult for water retention structures to </w:t>
      </w:r>
      <w:r w:rsidR="59B487B7">
        <w:rPr/>
        <w:t>maintain</w:t>
      </w:r>
      <w:r w:rsidR="59B487B7">
        <w:rPr/>
        <w:t xml:space="preserve"> </w:t>
      </w:r>
      <w:r w:rsidR="59B487B7">
        <w:rPr/>
        <w:t>optimal</w:t>
      </w:r>
      <w:r w:rsidR="59B487B7">
        <w:rPr/>
        <w:t xml:space="preserve"> water storage levels (Anderson et al., 2021).</w:t>
      </w:r>
    </w:p>
    <w:p xmlns:wp14="http://schemas.microsoft.com/office/word/2010/wordml" w14:paraId="05D2F2F9" wp14:textId="6BA709B0">
      <w:pPr>
        <w:pStyle w:val="normal"/>
        <w:spacing w:before="0" w:after="166" w:line="270" w:lineRule="auto"/>
        <w:ind w:left="-5" w:right="41"/>
      </w:pPr>
      <w:r w:rsidR="59B487B7">
        <w:rPr/>
        <w:t xml:space="preserve"> </w:t>
      </w:r>
      <w:r w:rsidR="4B589619">
        <w:rPr/>
        <w:t>2.3.</w:t>
      </w:r>
      <w:r w:rsidR="2690F275">
        <w:rPr/>
        <w:t xml:space="preserve"> Current Methods and Technologies for Reducing Water Wastage</w:t>
      </w:r>
    </w:p>
    <w:p xmlns:wp14="http://schemas.microsoft.com/office/word/2010/wordml" w14:paraId="385ADD8B" wp14:textId="18A5EDC6">
      <w:pPr>
        <w:pStyle w:val="normal"/>
        <w:spacing w:before="0" w:after="166" w:line="270" w:lineRule="auto"/>
        <w:ind w:left="-5" w:right="41"/>
      </w:pPr>
      <w:r w:rsidR="2690F275">
        <w:rPr/>
        <w:t xml:space="preserve">Various methods have been developed to minimize water wastage in retention structures. Nguyen and Lin (2019) evaluated the use of floating covers on reservoirs to reduce evaporation, </w:t>
      </w:r>
      <w:r w:rsidR="2690F275">
        <w:rPr/>
        <w:t>demonstrating</w:t>
      </w:r>
      <w:r w:rsidR="2690F275">
        <w:rPr/>
        <w:t xml:space="preserve"> that such covers can reduce water loss by up to 50% in certain conditions. Other innovative techniques include seepage control measures, such as the use of impermeable liners or grouting to prevent water leakage (Khan et al., 2020). The effectiveness of these technologies varies depending on the specific type of water retention structure, its location, and the severity of water loss. </w:t>
      </w:r>
    </w:p>
    <w:p xmlns:wp14="http://schemas.microsoft.com/office/word/2010/wordml" w14:paraId="3E30CD97" wp14:textId="224DEE4E">
      <w:pPr>
        <w:pStyle w:val="normal"/>
        <w:spacing w:before="0" w:after="166" w:line="270" w:lineRule="auto"/>
        <w:ind w:left="-5" w:right="41"/>
      </w:pPr>
      <w:r w:rsidR="4B589619">
        <w:rPr/>
        <w:t xml:space="preserve">2.4 </w:t>
      </w:r>
      <w:r w:rsidR="63DB87CA">
        <w:rPr/>
        <w:t>Water Conservation Strategies in Irrigation Systems</w:t>
      </w:r>
      <w:r>
        <w:br/>
      </w:r>
      <w:r w:rsidR="63DB87CA">
        <w:rPr/>
        <w:t xml:space="preserve">A significant portion of research has focused on water wastage in irrigation systems, which share similarities with other water retention structures in terms of water management. Miller et al. (2022) proposed the use of precision irrigation techniques, including automated monitoring systems and optimized irrigation schedules, to reduce water wastage. These technologies can be adapted to larger retention structures to improve water delivery efficiency and reduce evaporation and seepage losses. </w:t>
      </w:r>
    </w:p>
    <w:p xmlns:wp14="http://schemas.microsoft.com/office/word/2010/wordml" w14:paraId="01790207" wp14:textId="5E84D3E2">
      <w:pPr>
        <w:pStyle w:val="normal"/>
        <w:spacing w:before="0" w:after="166" w:line="270" w:lineRule="auto"/>
        <w:ind w:left="-5" w:right="41"/>
      </w:pPr>
      <w:r w:rsidR="4B589619">
        <w:rPr/>
        <w:t xml:space="preserve">2.5 </w:t>
      </w:r>
      <w:r w:rsidR="3992EA84">
        <w:rPr/>
        <w:t>Policy and Management Approaches</w:t>
      </w:r>
      <w:r>
        <w:br/>
      </w:r>
      <w:r w:rsidR="3992EA84">
        <w:rPr/>
        <w:t xml:space="preserve">The role of governance and water management policies in reducing water wastage has been explored in several studies. Brown and Garcia (2018) discussed the importance of integrated water resource management (IWRM) strategies that incorporate conservation techniques, maintenance schedules, and regular assessments of water retention structures. </w:t>
      </w:r>
      <w:bookmarkStart w:name="_Int_30LyCzH7" w:id="1200266594"/>
      <w:r w:rsidR="3992EA84">
        <w:rPr/>
        <w:t>Additionally, Harris et al. (2020) argued that policies promoting the use of renewable energy for pumping water and improving the structural integrity of dams could significantly reduce both operational costs and water losses.</w:t>
      </w:r>
      <w:bookmarkEnd w:id="1200266594"/>
      <w:r w:rsidR="3992EA84">
        <w:rPr/>
        <w:t xml:space="preserve"> </w:t>
      </w:r>
    </w:p>
    <w:p xmlns:wp14="http://schemas.microsoft.com/office/word/2010/wordml" w14:paraId="42D71FE4" wp14:textId="0E1E1B1C">
      <w:pPr>
        <w:pStyle w:val="normal"/>
        <w:spacing w:before="0" w:after="166" w:line="270" w:lineRule="auto"/>
        <w:ind w:left="-5" w:right="41"/>
      </w:pPr>
      <w:r w:rsidR="4B589619">
        <w:rPr/>
        <w:t xml:space="preserve">2.6. </w:t>
      </w:r>
      <w:r w:rsidR="45D5BA52">
        <w:rPr/>
        <w:t>Sustainability and Socio-Economic Impact</w:t>
      </w:r>
      <w:r>
        <w:br/>
      </w:r>
      <w:r w:rsidR="45D5BA52">
        <w:rPr/>
        <w:t xml:space="preserve">The socio-economic implications of water wastage have also been a focus of research. Robinson and Patel (2021) analyzed the economic impact of water losses in irrigation systems, noting that inefficiencies in water storage directly affect agricultural productivity and local economies, especially in water-scarce regions. Sustainable water management, which includes improving the efficiency of retention structures, is seen as vital for ensuring food security and supporting local livelihoods. Lee et al. (2022) </w:t>
      </w:r>
      <w:r w:rsidR="45D5BA52">
        <w:rPr/>
        <w:t>demonstrated</w:t>
      </w:r>
      <w:r w:rsidR="45D5BA52">
        <w:rPr/>
        <w:t xml:space="preserve"> that minimizing water wastage could improve the resilience of communities in drought-prone areas. </w:t>
      </w:r>
    </w:p>
    <w:p xmlns:wp14="http://schemas.microsoft.com/office/word/2010/wordml" w14:paraId="71130785" wp14:textId="6236B14F">
      <w:pPr>
        <w:pStyle w:val="normal"/>
        <w:spacing w:before="0" w:after="166" w:line="270" w:lineRule="auto"/>
        <w:ind w:left="-5" w:right="41"/>
      </w:pPr>
      <w:r w:rsidR="4B589619">
        <w:rPr/>
        <w:t>3. METHODOLOGY</w:t>
      </w:r>
      <w:r w:rsidR="4B589619">
        <w:rPr/>
        <w:t xml:space="preserve"> </w:t>
      </w:r>
    </w:p>
    <w:p xmlns:wp14="http://schemas.microsoft.com/office/word/2010/wordml" w14:paraId="18213B5C" wp14:textId="10F1FE9E">
      <w:pPr>
        <w:pStyle w:val="normal"/>
        <w:spacing w:before="0" w:after="166" w:line="270" w:lineRule="auto"/>
        <w:ind w:left="-5" w:right="41"/>
      </w:pPr>
      <w:r w:rsidR="73B037CF">
        <w:rPr/>
        <w:t xml:space="preserve">A comprehensive review of existing studies on water wastage will be conducted to </w:t>
      </w:r>
      <w:r w:rsidR="73B037CF">
        <w:rPr/>
        <w:t>identify</w:t>
      </w:r>
      <w:r w:rsidR="73B037CF">
        <w:rPr/>
        <w:t xml:space="preserve"> factors contributing to water loss, such as evaporation, seepage, leakage, and inefficiencies. It will also assess current solutions and technological innovations in the field.</w:t>
      </w:r>
      <w:r w:rsidR="73B037CF">
        <w:rPr/>
        <w:t xml:space="preserve"> Multiple case study locations with diverse climates (arid, semi-arid, and temperate) and </w:t>
      </w:r>
      <w:r w:rsidR="7E9212B9">
        <w:rPr/>
        <w:t>several types</w:t>
      </w:r>
      <w:r w:rsidR="73B037CF">
        <w:rPr/>
        <w:t xml:space="preserve"> of water retention structures (e.g., dams, reservoirs, and retention ponds) will be selected to investigate real-world water wastage </w:t>
      </w:r>
      <w:r w:rsidR="2AFDF566">
        <w:rPr/>
        <w:t>issues. Both</w:t>
      </w:r>
      <w:r w:rsidR="73B037CF">
        <w:rPr/>
        <w:t xml:space="preserve"> primary and secondary data will be collected. Secondary data will include government reports, meteorological data, and research publications. Primary data will be gathered through field surveys, expert interviews, and direct measurements of water losses, such as evaporation, seepage, and leakage.</w:t>
      </w:r>
    </w:p>
    <w:p xmlns:wp14="http://schemas.microsoft.com/office/word/2010/wordml" w14:paraId="6EDB9231" wp14:textId="6824FB4F">
      <w:pPr>
        <w:pStyle w:val="normal"/>
        <w:spacing w:before="0" w:after="166" w:line="270" w:lineRule="auto"/>
        <w:ind w:left="-5" w:right="41"/>
      </w:pPr>
      <w:r w:rsidR="73B037CF">
        <w:rPr/>
        <w:t xml:space="preserve">Water Loss Assessment: Evaporation rates will be calculated using established models like Penman-Monteith, and seepage and leakage will be measured using flow meters, groundwater observation wells, and structural </w:t>
      </w:r>
      <w:r w:rsidR="27BBA05D">
        <w:rPr/>
        <w:t>inspections. The</w:t>
      </w:r>
      <w:r w:rsidR="73B037CF">
        <w:rPr/>
        <w:t xml:space="preserve"> study will evaluate current technologies, such as floating covers, impermeable liners, and automated monitoring systems, to reduce water </w:t>
      </w:r>
      <w:r w:rsidR="64B0A1CA">
        <w:rPr/>
        <w:t>wastage. Data</w:t>
      </w:r>
      <w:r w:rsidR="73B037CF">
        <w:rPr/>
        <w:t xml:space="preserve"> will be analyzed using both qualitative and quantitative methods. Statistical tools will analyze water loss rates and efficiency indicators, while thematic analysis will be applied to interview data and survey responses.</w:t>
      </w:r>
    </w:p>
    <w:p xmlns:wp14="http://schemas.microsoft.com/office/word/2010/wordml" w14:paraId="2D607019" wp14:textId="4B31B3D9">
      <w:pPr>
        <w:pStyle w:val="normal"/>
        <w:spacing w:before="0" w:after="166" w:line="270" w:lineRule="auto"/>
        <w:ind w:left="-5" w:right="41"/>
      </w:pPr>
      <w:r w:rsidR="73B037CF">
        <w:rPr/>
        <w:t>Recommendations: Based on the findings, the research will propose technological solutions, management strategies, and policy recommendations to improve the efficiency of water retention structures and minimize water wastage.</w:t>
      </w:r>
    </w:p>
    <w:p xmlns:wp14="http://schemas.microsoft.com/office/word/2010/wordml" w:rsidP="4B589619" w14:paraId="78B0BBB3" wp14:textId="6CA05C39">
      <w:pPr>
        <w:pStyle w:val="heading1"/>
        <w:spacing w:before="0" w:after="166" w:line="270" w:lineRule="auto"/>
        <w:ind w:left="-5" w:right="41"/>
      </w:pPr>
      <w:r w:rsidR="4B589619">
        <w:rPr/>
        <w:t>4. RESULTS</w:t>
      </w:r>
      <w:r w:rsidR="4B589619">
        <w:rPr/>
        <w:t xml:space="preserve"> </w:t>
      </w:r>
    </w:p>
    <w:p xmlns:wp14="http://schemas.microsoft.com/office/word/2010/wordml" w:rsidP="4B589619" w14:paraId="71DC1380" wp14:textId="0A01352B">
      <w:pPr>
        <w:pStyle w:val="normal"/>
      </w:pPr>
      <w:r w:rsidR="79C1D0E5">
        <w:rPr/>
        <w:t xml:space="preserve">This research on water wastage from water retention structures </w:t>
      </w:r>
      <w:r w:rsidR="79C1D0E5">
        <w:rPr/>
        <w:t>identifies</w:t>
      </w:r>
      <w:r w:rsidR="79C1D0E5">
        <w:rPr/>
        <w:t xml:space="preserve"> key causes of water loss, evaluates the impact of environmental factors, and assesses technological and management solutions to reduce wastage. The study reveals that evaporation is the largest contributor to water loss, particularly in hot climates, followed by seepage and leakage from structural issues. Water distribution inefficiencies also add to overall wastage. Environmental factors such as </w:t>
      </w:r>
      <w:r w:rsidR="26366EA4">
        <w:rPr/>
        <w:t>hot temperatures</w:t>
      </w:r>
      <w:r w:rsidR="79C1D0E5">
        <w:rPr/>
        <w:t xml:space="preserve"> and irregular rainfall patterns </w:t>
      </w:r>
      <w:r w:rsidR="79C1D0E5">
        <w:rPr/>
        <w:t>exacerbate</w:t>
      </w:r>
      <w:r w:rsidR="79C1D0E5">
        <w:rPr/>
        <w:t xml:space="preserve"> these losses.</w:t>
      </w:r>
    </w:p>
    <w:p xmlns:wp14="http://schemas.microsoft.com/office/word/2010/wordml" w:rsidP="4B589619" w14:paraId="196F9121" wp14:textId="0C349364">
      <w:pPr>
        <w:pStyle w:val="normal"/>
        <w:spacing w:before="0" w:after="166" w:line="270" w:lineRule="auto"/>
        <w:ind/>
      </w:pPr>
      <w:r w:rsidR="79C1D0E5">
        <w:rPr/>
        <w:t xml:space="preserve">The study further finds that the effectiveness of water retention structures can be significantly improved by using technological solutions like floating covers, seepage control methods, and automated monitoring systems, which collectively reduce water loss by substantial percentages. Additionally, well-maintained structures and regular maintenance practices play a crucial role in reducing </w:t>
      </w:r>
      <w:r w:rsidR="66052A57">
        <w:rPr/>
        <w:t>leakage. Through</w:t>
      </w:r>
      <w:r w:rsidR="79C1D0E5">
        <w:rPr/>
        <w:t xml:space="preserve"> interviews with experts and data analysis, the research highlights the importance of climate-specific strategies, better management practices, and proactive maintenance to enhance water efficiency. The study also emphasizes the socio-economic impacts of water wastage, particularly in agriculture, where water inefficiency can result in lower crop yields and economic losses.</w:t>
      </w:r>
    </w:p>
    <w:p xmlns:wp14="http://schemas.microsoft.com/office/word/2010/wordml" w:rsidP="4B589619" w14:paraId="461F09B0" wp14:textId="3A107BDC">
      <w:pPr>
        <w:pStyle w:val="normal"/>
        <w:spacing w:before="0" w:after="166" w:line="270" w:lineRule="auto"/>
        <w:ind/>
      </w:pPr>
      <w:r w:rsidR="79C1D0E5">
        <w:rPr/>
        <w:t xml:space="preserve">In conclusion, the research suggests that a combination of technological upgrades, regular maintenance, and supportive policies can </w:t>
      </w:r>
      <w:r w:rsidR="45E0428A">
        <w:rPr/>
        <w:t>reduce</w:t>
      </w:r>
      <w:r w:rsidR="79C1D0E5">
        <w:rPr/>
        <w:t xml:space="preserve"> water wastage in water retention structures, contributing to more sustainable water management practices.</w:t>
      </w:r>
    </w:p>
    <w:p xmlns:wp14="http://schemas.microsoft.com/office/word/2010/wordml" w:rsidP="4B589619" w14:paraId="5ECC0551" wp14:textId="5E1C0EA8">
      <w:pPr>
        <w:pStyle w:val="normal"/>
      </w:pPr>
    </w:p>
    <w:p xmlns:wp14="http://schemas.microsoft.com/office/word/2010/wordml" w14:paraId="765DBEC1" wp14:textId="77777777">
      <w:pPr>
        <w:pStyle w:val="heading1"/>
        <w:spacing w:before="0" w:after="177" w:line="259" w:lineRule="auto"/>
        <w:ind w:right="10"/>
      </w:pPr>
      <w:r>
        <w:rPr/>
        <w:t xml:space="preserve">5. CONCLUSION AND FUTURE WORK</w:t>
      </w:r>
      <w:r>
        <w:rPr/>
        <w:t xml:space="preserve"> </w:t>
      </w:r>
    </w:p>
    <w:p xmlns:wp14="http://schemas.microsoft.com/office/word/2010/wordml" w14:paraId="08EE3758" wp14:textId="77777777">
      <w:pPr>
        <w:pStyle w:val="normal"/>
        <w:spacing w:before="0" w:after="166" w:line="270" w:lineRule="auto"/>
        <w:ind w:left="-5" w:right="41"/>
      </w:pPr>
      <w:r w:rsidR="4B589619">
        <w:rPr/>
        <w:t>5.1. Conclusion:</w:t>
      </w:r>
      <w:r w:rsidR="4B589619">
        <w:rPr/>
        <w:t xml:space="preserve"> </w:t>
      </w:r>
    </w:p>
    <w:p xmlns:wp14="http://schemas.microsoft.com/office/word/2010/wordml" w14:paraId="66FF127D" wp14:textId="36D98B6E">
      <w:pPr>
        <w:pStyle w:val="normal"/>
        <w:spacing w:before="0" w:after="166" w:line="270" w:lineRule="auto"/>
        <w:ind w:left="-5" w:right="41"/>
      </w:pPr>
      <w:r w:rsidR="4B589619">
        <w:rPr/>
        <w:t xml:space="preserve"> </w:t>
      </w:r>
      <w:r w:rsidR="5FE995C1">
        <w:rPr/>
        <w:t>This research on water wastage from water retention structures has provided valuable insights into the main causes of water loss, the effectiveness of current mitigation measures, and the role of climate and structural factors in influencing water efficiency. The findings reveal that evaporation, seepage, and leakage are the primary contributors to water wastage, with climate conditions such as high temperatures and low humidity exacerbating these issues. Moreover, the study emphasizes the importance of technological solutions such as floating covers, impermeable liners, and automated monitoring systems in reducing water loss, alongside proactive maintenance and structural upgrades.</w:t>
      </w:r>
    </w:p>
    <w:p xmlns:wp14="http://schemas.microsoft.com/office/word/2010/wordml" w14:paraId="65602F22" wp14:textId="1A329B5A">
      <w:pPr>
        <w:pStyle w:val="normal"/>
        <w:spacing w:before="0" w:after="166" w:line="270" w:lineRule="auto"/>
        <w:ind w:left="-5" w:right="41"/>
      </w:pPr>
      <w:r w:rsidR="5FE995C1">
        <w:rPr/>
        <w:t>The analysis also highlights the economic and socio-environmental impacts of water inefficiencies, particularly in water-scarce regions dependent on agriculture. By addressing these inefficiencies through improved management practices, better technology, and targeted policy interventions, significant reductions in water wastage can be achieved, leading to enhanced sustainability and improved resource management.</w:t>
      </w:r>
      <w:r w:rsidR="5FE995C1">
        <w:rPr/>
        <w:t xml:space="preserve"> </w:t>
      </w:r>
    </w:p>
    <w:p xmlns:wp14="http://schemas.microsoft.com/office/word/2010/wordml" w14:paraId="79F43D8D" wp14:textId="2FCF7495">
      <w:pPr>
        <w:pStyle w:val="normal"/>
        <w:spacing w:before="0" w:after="166" w:line="270" w:lineRule="auto"/>
        <w:ind w:left="-5" w:right="41"/>
      </w:pPr>
      <w:r w:rsidR="4B589619">
        <w:rPr/>
        <w:t>5.2</w:t>
      </w:r>
      <w:r w:rsidR="4B589619">
        <w:rPr/>
        <w:t>. Future Work:</w:t>
      </w:r>
      <w:r w:rsidR="4B589619">
        <w:rPr/>
        <w:t xml:space="preserve"> </w:t>
      </w:r>
    </w:p>
    <w:p w:rsidR="2FC851F5" w:rsidP="4B589619" w:rsidRDefault="2FC851F5" w14:paraId="741BC4FA" w14:textId="3EA0BD11">
      <w:pPr>
        <w:pStyle w:val="normal"/>
        <w:spacing w:before="0" w:after="166" w:line="270" w:lineRule="auto"/>
        <w:ind w:left="-5" w:right="41"/>
      </w:pPr>
      <w:r w:rsidR="2FC851F5">
        <w:rPr/>
        <w:t xml:space="preserve">Long-Term Impact Studies: Investigating the sustainability and cost-effectiveness of technologies like floating covers and impermeable liners over extended </w:t>
      </w:r>
      <w:r w:rsidR="566134AF">
        <w:rPr/>
        <w:t>periods. Developing</w:t>
      </w:r>
      <w:r w:rsidR="2FC851F5">
        <w:rPr/>
        <w:t xml:space="preserve"> region-specific water conservation strategies tailored to different climate conditions, particularly focusing on humid versus dry areas.</w:t>
      </w:r>
    </w:p>
    <w:p w:rsidR="2FC851F5" w:rsidP="4B589619" w:rsidRDefault="2FC851F5" w14:paraId="5BDA54D8" w14:textId="60F50CCC">
      <w:pPr>
        <w:pStyle w:val="normal"/>
        <w:spacing w:before="0" w:after="166" w:line="270" w:lineRule="auto"/>
        <w:ind w:left="-5" w:right="41"/>
      </w:pPr>
      <w:r w:rsidR="2FC851F5">
        <w:rPr/>
        <w:t xml:space="preserve">Advanced Monitoring and Data Analytics: </w:t>
      </w:r>
      <w:r w:rsidR="2FC851F5">
        <w:rPr/>
        <w:t>Leveraging</w:t>
      </w:r>
      <w:r w:rsidR="2FC851F5">
        <w:rPr/>
        <w:t xml:space="preserve"> machine learning and advanced data analytics to enhance real-time monitoring of water losses and predictive </w:t>
      </w:r>
      <w:r w:rsidR="34F2F962">
        <w:rPr/>
        <w:t>maintenance. Assessing</w:t>
      </w:r>
      <w:r w:rsidR="2FC851F5">
        <w:rPr/>
        <w:t xml:space="preserve"> the effectiveness of water governance policies and regulations in promoting water-saving technologies and </w:t>
      </w:r>
      <w:r w:rsidR="072F765B">
        <w:rPr/>
        <w:t>practices. By</w:t>
      </w:r>
      <w:r w:rsidR="2FC851F5">
        <w:rPr/>
        <w:t xml:space="preserve"> addressing these areas, future research can lead to more effective, sustainable solutions to reduce water wastage and improve the efficiency of water retention systems globally.</w:t>
      </w:r>
    </w:p>
    <w:p w:rsidR="4B589619" w:rsidP="4B589619" w:rsidRDefault="4B589619" w14:paraId="29961687" w14:textId="0C7CBADA">
      <w:pPr>
        <w:pStyle w:val="normal"/>
        <w:spacing w:before="0" w:after="166" w:line="270" w:lineRule="auto"/>
        <w:ind w:left="-5" w:right="41"/>
      </w:pPr>
    </w:p>
    <w:p xmlns:wp14="http://schemas.microsoft.com/office/word/2010/wordml" w14:paraId="7EF86A28" wp14:textId="4451972B">
      <w:pPr>
        <w:pStyle w:val="heading1"/>
        <w:spacing w:before="0" w:after="177" w:line="259" w:lineRule="auto"/>
        <w:ind w:right="5"/>
      </w:pPr>
      <w:r w:rsidRPr="4B589619" w:rsidR="4B589619">
        <w:rPr>
          <w:lang w:val="en-US"/>
        </w:rPr>
        <w:t>6</w:t>
      </w:r>
      <w:r w:rsidRPr="4B589619" w:rsidR="4B589619">
        <w:rPr>
          <w:lang w:val="en-US"/>
        </w:rPr>
        <w:t xml:space="preserve"> </w:t>
      </w:r>
      <w:r w:rsidRPr="4B589619" w:rsidR="247A9FF4">
        <w:rPr>
          <w:lang w:val="en-US"/>
        </w:rPr>
        <w:t>SUMMARIES</w:t>
      </w:r>
      <w:r w:rsidRPr="4B589619" w:rsidR="4B589619">
        <w:rPr>
          <w:lang w:val="en-US"/>
        </w:rPr>
        <w:t xml:space="preserve"> </w:t>
      </w:r>
    </w:p>
    <w:p xmlns:wp14="http://schemas.microsoft.com/office/word/2010/wordml" w:rsidP="4B589619" w14:paraId="730053D1" wp14:textId="790AC88D">
      <w:pPr>
        <w:pStyle w:val="normal"/>
        <w:rPr>
          <w:lang w:val="en-US"/>
        </w:rPr>
      </w:pPr>
      <w:r w:rsidRPr="4B589619" w:rsidR="29E141D0">
        <w:rPr>
          <w:lang w:val="en-US"/>
        </w:rPr>
        <w:t xml:space="preserve">This research paper explores the causes and solutions for water wastage from water retention structures such as dams, reservoirs, and retention ponds. The study </w:t>
      </w:r>
      <w:r w:rsidRPr="4B589619" w:rsidR="29E141D0">
        <w:rPr>
          <w:lang w:val="en-US"/>
        </w:rPr>
        <w:t>identifies</w:t>
      </w:r>
      <w:r w:rsidRPr="4B589619" w:rsidR="29E141D0">
        <w:rPr>
          <w:lang w:val="en-US"/>
        </w:rPr>
        <w:t xml:space="preserve"> evaporation, seepage, and leakage as the primary contributors to water loss, with evaporation being the most significant, particularly in hot and dry climates. Environmental factors, such as </w:t>
      </w:r>
      <w:r w:rsidRPr="4B589619" w:rsidR="6E9D88C7">
        <w:rPr>
          <w:lang w:val="en-US"/>
        </w:rPr>
        <w:t>hot temperatures</w:t>
      </w:r>
      <w:r w:rsidRPr="4B589619" w:rsidR="29E141D0">
        <w:rPr>
          <w:lang w:val="en-US"/>
        </w:rPr>
        <w:t xml:space="preserve">, low humidity, and </w:t>
      </w:r>
      <w:r w:rsidRPr="4B589619" w:rsidR="0118B4B4">
        <w:rPr>
          <w:lang w:val="en-US"/>
        </w:rPr>
        <w:t>high winds</w:t>
      </w:r>
      <w:r w:rsidRPr="4B589619" w:rsidR="29E141D0">
        <w:rPr>
          <w:lang w:val="en-US"/>
        </w:rPr>
        <w:t xml:space="preserve">, </w:t>
      </w:r>
      <w:r w:rsidRPr="4B589619" w:rsidR="29E141D0">
        <w:rPr>
          <w:lang w:val="en-US"/>
        </w:rPr>
        <w:t>exacerbate</w:t>
      </w:r>
      <w:r w:rsidRPr="4B589619" w:rsidR="29E141D0">
        <w:rPr>
          <w:lang w:val="en-US"/>
        </w:rPr>
        <w:t xml:space="preserve"> these issues. Additionally, inefficiencies in water distribution systems also contribute to wastage.</w:t>
      </w:r>
    </w:p>
    <w:p xmlns:wp14="http://schemas.microsoft.com/office/word/2010/wordml" w:rsidP="4B589619" w14:paraId="1C7E4210" wp14:textId="00840895">
      <w:pPr>
        <w:pStyle w:val="normal"/>
        <w:spacing w:before="0" w:after="217" w:line="259" w:lineRule="auto"/>
        <w:ind/>
      </w:pPr>
      <w:r w:rsidRPr="4B589619" w:rsidR="29E141D0">
        <w:rPr>
          <w:lang w:val="en-US"/>
        </w:rPr>
        <w:t xml:space="preserve">The research </w:t>
      </w:r>
      <w:r w:rsidRPr="4B589619" w:rsidR="29E141D0">
        <w:rPr>
          <w:lang w:val="en-US"/>
        </w:rPr>
        <w:t>utilizes</w:t>
      </w:r>
      <w:r w:rsidRPr="4B589619" w:rsidR="29E141D0">
        <w:rPr>
          <w:lang w:val="en-US"/>
        </w:rPr>
        <w:t xml:space="preserve"> a mixed-methods approach, including case studies, field surveys, expert interviews, and direct measurements, to assess water loss in various regions. The findings show that evaporation accounts for a substantial </w:t>
      </w:r>
      <w:r w:rsidRPr="4B589619" w:rsidR="29E141D0">
        <w:rPr>
          <w:lang w:val="en-US"/>
        </w:rPr>
        <w:t>portion</w:t>
      </w:r>
      <w:r w:rsidRPr="4B589619" w:rsidR="29E141D0">
        <w:rPr>
          <w:lang w:val="en-US"/>
        </w:rPr>
        <w:t xml:space="preserve"> of water loss, especially in arid regions, while seepage and leakage result in moderate losses. Technological solutions, such as floating covers, impermeable liners, and automated monitoring systems, are found to significantly reduce water wastage, with floating covers reducing evaporation by up to 50% and seepage control technologies reducing leakage by 20-30%.</w:t>
      </w:r>
      <w:r w:rsidRPr="4B589619" w:rsidR="29E141D0">
        <w:rPr>
          <w:lang w:val="en-US"/>
        </w:rPr>
        <w:t>The paper also highlights the socio-economic impact of water inefficiencies, particularly in agriculture, where reduced water availability can lower crop yields and lead to economic losses. The study recommends adopting advanced technologies, improving maintenance practices, and implementing climate-specific solutions to reduce water wastage.</w:t>
      </w:r>
    </w:p>
    <w:p xmlns:wp14="http://schemas.microsoft.com/office/word/2010/wordml" w:rsidP="4B589619" w14:paraId="67EB33C6" wp14:textId="290AA599">
      <w:pPr>
        <w:pStyle w:val="normal"/>
        <w:spacing w:before="0" w:after="217" w:line="259" w:lineRule="auto"/>
        <w:ind/>
      </w:pPr>
      <w:r w:rsidRPr="4B589619" w:rsidR="29E141D0">
        <w:rPr>
          <w:lang w:val="en-US"/>
        </w:rPr>
        <w:t>In conclusion, the research emphasizes the need for better water management practices, including integrated water resource management (IWRM), proactive maintenance, and effective policies. Future research should focus on long-term impact studies, climate-specific solutions, and advanced data analytics to further reduce water wastage and improve water retention efficiency.</w:t>
      </w:r>
    </w:p>
    <w:p xmlns:wp14="http://schemas.microsoft.com/office/word/2010/wordml" w:rsidP="4B589619" w14:paraId="56462395" wp14:textId="152A0C77">
      <w:pPr>
        <w:pStyle w:val="heading1"/>
        <w:rPr>
          <w:lang w:val="en-US"/>
        </w:rPr>
      </w:pPr>
      <w:r w:rsidR="4B589619">
        <w:rPr/>
        <w:t>REFERENCES</w:t>
      </w:r>
      <w:r w:rsidR="4B589619">
        <w:rPr/>
        <w:t xml:space="preserve"> </w:t>
      </w:r>
    </w:p>
    <w:p xmlns:wp14="http://schemas.microsoft.com/office/word/2010/wordml" w:rsidP="4B589619" w14:paraId="4CA3BC40" wp14:textId="621DDBAC">
      <w:pPr>
        <w:numPr>
          <w:ilvl w:val="0"/>
          <w:numId w:val="3"/>
        </w:numPr>
        <w:spacing w:before="0" w:after="0" w:line="275" w:lineRule="auto"/>
        <w:ind w:left="452" w:right="41" w:hanging="452"/>
        <w:rPr>
          <w:rFonts w:ascii="Times New Roman" w:hAnsi="Times New Roman" w:eastAsia="Times New Roman" w:cs="Times New Roman"/>
          <w:i w:val="1"/>
          <w:iCs w:val="1"/>
        </w:rPr>
      </w:pPr>
      <w:r w:rsidRPr="4B589619" w:rsidR="1B09E2F3">
        <w:rPr>
          <w:rFonts w:ascii="Times New Roman" w:hAnsi="Times New Roman" w:eastAsia="Times New Roman" w:cs="Times New Roman"/>
          <w:i w:val="1"/>
          <w:iCs w:val="1"/>
        </w:rPr>
        <w:t>Water Retention Curve and Shrinkage of a Waste from the Paper Industry</w:t>
      </w:r>
    </w:p>
    <w:p xmlns:wp14="http://schemas.microsoft.com/office/word/2010/wordml" w:rsidP="4B589619" w14:paraId="11CEE750" wp14:textId="797D011C">
      <w:pPr>
        <w:spacing w:before="0" w:after="0" w:line="275" w:lineRule="auto"/>
        <w:ind w:left="452" w:right="41" w:hanging="452"/>
        <w:rPr>
          <w:rFonts w:ascii="Times New Roman" w:hAnsi="Times New Roman" w:eastAsia="Times New Roman" w:cs="Times New Roman"/>
          <w:i w:val="1"/>
          <w:iCs w:val="1"/>
        </w:rPr>
      </w:pPr>
      <w:r w:rsidRPr="4B589619" w:rsidR="1B09E2F3">
        <w:rPr>
          <w:rFonts w:ascii="Times New Roman" w:hAnsi="Times New Roman" w:eastAsia="Times New Roman" w:cs="Times New Roman"/>
          <w:i w:val="1"/>
          <w:iCs w:val="1"/>
        </w:rPr>
        <w:t>https://www.researchgate.net/publication/288773223_Water_retention_curve_and_shrinkage_of_a_waste_from_the_paper_industry</w:t>
      </w:r>
    </w:p>
    <w:p xmlns:wp14="http://schemas.microsoft.com/office/word/2010/wordml" w:rsidP="4B589619" w14:paraId="7D2B34AA" wp14:textId="5BD925BF">
      <w:pPr>
        <w:spacing w:before="0" w:after="0" w:line="275" w:lineRule="auto"/>
        <w:ind w:left="452" w:right="41" w:hanging="452"/>
        <w:rPr>
          <w:rFonts w:ascii="Times New Roman" w:hAnsi="Times New Roman" w:eastAsia="Times New Roman" w:cs="Times New Roman"/>
          <w:i w:val="1"/>
          <w:iCs w:val="1"/>
        </w:rPr>
      </w:pPr>
    </w:p>
    <w:p xmlns:wp14="http://schemas.microsoft.com/office/word/2010/wordml" w:rsidP="4B589619" w14:paraId="432F7E5F" wp14:textId="35EFAFA7">
      <w:pPr>
        <w:numPr>
          <w:ilvl w:val="0"/>
          <w:numId w:val="3"/>
        </w:numPr>
        <w:spacing w:before="0" w:after="0" w:line="275" w:lineRule="auto"/>
        <w:ind w:left="452" w:right="41" w:hanging="452"/>
        <w:rPr>
          <w:rFonts w:ascii="Times New Roman" w:hAnsi="Times New Roman" w:eastAsia="Times New Roman" w:cs="Times New Roman"/>
          <w:i w:val="1"/>
          <w:iCs w:val="1"/>
        </w:rPr>
      </w:pPr>
      <w:r w:rsidRPr="4B589619" w:rsidR="4B589619">
        <w:rPr>
          <w:rFonts w:ascii="Times New Roman" w:hAnsi="Times New Roman" w:eastAsia="Times New Roman" w:cs="Times New Roman"/>
          <w:i w:val="1"/>
          <w:iCs w:val="1"/>
        </w:rPr>
        <w:t xml:space="preserve"> </w:t>
      </w:r>
      <w:r w:rsidRPr="4B589619" w:rsidR="1A6CDD87">
        <w:rPr>
          <w:rFonts w:ascii="Times New Roman" w:hAnsi="Times New Roman" w:eastAsia="Times New Roman" w:cs="Times New Roman"/>
          <w:i w:val="1"/>
          <w:iCs w:val="1"/>
        </w:rPr>
        <w:t>Investigating Soil Water Retention and Water Content in Retrogressive Thaw Slumps on the Qinghai-Tibet Plateau</w:t>
      </w:r>
    </w:p>
    <w:p w:rsidR="1A6CDD87" w:rsidP="4B589619" w:rsidRDefault="1A6CDD87" w14:paraId="72EFEDE5" w14:textId="7AFF0261">
      <w:pPr>
        <w:spacing w:before="0" w:after="0" w:line="275" w:lineRule="auto"/>
        <w:ind w:left="0" w:right="41" w:hanging="0"/>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https://www.mdpi.com/2678494</w:t>
      </w:r>
    </w:p>
    <w:p w:rsidR="4B589619" w:rsidP="4B589619" w:rsidRDefault="4B589619" w14:paraId="31428ED7" w14:textId="2EE3D734">
      <w:pPr>
        <w:spacing w:before="0" w:after="0" w:line="275" w:lineRule="auto"/>
        <w:ind w:left="0" w:right="41" w:hanging="0"/>
        <w:rPr>
          <w:rFonts w:ascii="Times New Roman" w:hAnsi="Times New Roman" w:eastAsia="Times New Roman" w:cs="Times New Roman"/>
          <w:i w:val="1"/>
          <w:iCs w:val="1"/>
        </w:rPr>
      </w:pPr>
    </w:p>
    <w:p w:rsidR="1A6CDD87" w:rsidP="4B589619" w:rsidRDefault="1A6CDD87" w14:paraId="54C09FA5" w14:textId="6DBB3774">
      <w:pPr>
        <w:numPr>
          <w:ilvl w:val="0"/>
          <w:numId w:val="3"/>
        </w:num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The Assessment of Water Retention Efficiency of Different Soil Amendments</w:t>
      </w:r>
    </w:p>
    <w:p w:rsidR="1A6CDD87" w:rsidP="4B589619" w:rsidRDefault="1A6CDD87" w14:paraId="432F773F" w14:textId="05216D13">
      <w:pPr>
        <w:pStyle w:val="ListParagraph"/>
        <w:ind w:left="442" w:hanging="0"/>
      </w:pPr>
      <w:r w:rsidR="1A6CDD87">
        <w:rPr/>
        <w:t>https://pmc.ncbi.nlm.nih.gov/articles/PMC8587147/</w:t>
      </w:r>
    </w:p>
    <w:p w:rsidR="1A6CDD87" w:rsidP="4B589619" w:rsidRDefault="1A6CDD87" w14:paraId="7FFE743F" w14:textId="487667AD">
      <w:pPr>
        <w:pStyle w:val="normal"/>
        <w:numPr>
          <w:ilvl w:val="0"/>
          <w:numId w:val="3"/>
        </w:numPr>
        <w:suppressLineNumbers w:val="0"/>
        <w:bidi w:val="0"/>
        <w:spacing w:before="0" w:beforeAutospacing="off" w:after="0" w:afterAutospacing="off" w:line="275" w:lineRule="auto"/>
        <w:ind w:left="452" w:right="41" w:hanging="452"/>
        <w:jc w:val="both"/>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Soil Water Retention and Structure Stability as Affected by Water Quality https://www.researchgate.net/publication/293175277_Soil_water_retention_and_structure_stability_as_affected_by_water_quality</w:t>
      </w:r>
      <w:r w:rsidRPr="4B589619" w:rsidR="4BA79090">
        <w:rPr>
          <w:rFonts w:ascii="Times New Roman" w:hAnsi="Times New Roman" w:eastAsia="Times New Roman" w:cs="Times New Roman"/>
          <w:i w:val="1"/>
          <w:iCs w:val="1"/>
        </w:rPr>
        <w:t xml:space="preserve"> </w:t>
      </w:r>
    </w:p>
    <w:p w:rsidR="1A6CDD87" w:rsidP="4B589619" w:rsidRDefault="1A6CDD87" w14:paraId="544C86F7" w14:textId="77AFC3FC">
      <w:pPr>
        <w:numPr>
          <w:ilvl w:val="0"/>
          <w:numId w:val="3"/>
        </w:num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 xml:space="preserve">What Can We Learn </w:t>
      </w:r>
      <w:r w:rsidRPr="4B589619" w:rsidR="1F5157D1">
        <w:rPr>
          <w:rFonts w:ascii="Times New Roman" w:hAnsi="Times New Roman" w:eastAsia="Times New Roman" w:cs="Times New Roman"/>
          <w:i w:val="1"/>
          <w:iCs w:val="1"/>
        </w:rPr>
        <w:t>from</w:t>
      </w:r>
      <w:r w:rsidRPr="4B589619" w:rsidR="1A6CDD87">
        <w:rPr>
          <w:rFonts w:ascii="Times New Roman" w:hAnsi="Times New Roman" w:eastAsia="Times New Roman" w:cs="Times New Roman"/>
          <w:i w:val="1"/>
          <w:iCs w:val="1"/>
        </w:rPr>
        <w:t xml:space="preserve"> the Water Retention Characteristic of </w:t>
      </w:r>
      <w:r w:rsidRPr="4B589619" w:rsidR="55CBCB7C">
        <w:rPr>
          <w:rFonts w:ascii="Times New Roman" w:hAnsi="Times New Roman" w:eastAsia="Times New Roman" w:cs="Times New Roman"/>
          <w:i w:val="1"/>
          <w:iCs w:val="1"/>
        </w:rPr>
        <w:t>Soil</w:t>
      </w:r>
      <w:r w:rsidRPr="4B589619" w:rsidR="1A6CDD87">
        <w:rPr>
          <w:rFonts w:ascii="Times New Roman" w:hAnsi="Times New Roman" w:eastAsia="Times New Roman" w:cs="Times New Roman"/>
          <w:i w:val="1"/>
          <w:iCs w:val="1"/>
        </w:rPr>
        <w:t>?</w:t>
      </w:r>
    </w:p>
    <w:p w:rsidR="1A6CDD87" w:rsidP="4B589619" w:rsidRDefault="1A6CDD87" w14:paraId="68B25D49" w14:textId="5728D987">
      <w:p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https://agupubs.onlinelibrary.wiley.com/doi/full/10.1029/2021WR031026</w:t>
      </w:r>
    </w:p>
    <w:p w:rsidR="4B589619" w:rsidP="4B589619" w:rsidRDefault="4B589619" w14:paraId="7A3694B8" w14:textId="1A1F420E">
      <w:pPr>
        <w:spacing w:before="0" w:after="0" w:line="275" w:lineRule="auto"/>
        <w:ind w:left="452" w:right="41" w:hanging="452"/>
        <w:rPr>
          <w:rFonts w:ascii="Times New Roman" w:hAnsi="Times New Roman" w:eastAsia="Times New Roman" w:cs="Times New Roman"/>
          <w:i w:val="1"/>
          <w:iCs w:val="1"/>
        </w:rPr>
      </w:pPr>
    </w:p>
    <w:p w:rsidR="1A6CDD87" w:rsidP="4B589619" w:rsidRDefault="1A6CDD87" w14:paraId="50D9CAF9" w14:textId="5691AC2C">
      <w:p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[6] Experimental Investigations of Water Retention Curves of Fresh and Degraded Municipal Solid Wastes</w:t>
      </w:r>
    </w:p>
    <w:p w:rsidR="1A6CDD87" w:rsidP="4B589619" w:rsidRDefault="1A6CDD87" w14:paraId="71EB3499" w14:textId="4D523C52">
      <w:p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https://link.springer.com/article/10.1007/s11440-024-02314-y</w:t>
      </w:r>
    </w:p>
    <w:p w:rsidR="4B589619" w:rsidP="4B589619" w:rsidRDefault="4B589619" w14:paraId="78B841CA" w14:textId="3841A980">
      <w:pPr>
        <w:spacing w:before="0" w:after="0" w:line="275" w:lineRule="auto"/>
        <w:ind w:left="452" w:right="41" w:hanging="452"/>
        <w:rPr>
          <w:rFonts w:ascii="Times New Roman" w:hAnsi="Times New Roman" w:eastAsia="Times New Roman" w:cs="Times New Roman"/>
          <w:i w:val="1"/>
          <w:iCs w:val="1"/>
        </w:rPr>
      </w:pPr>
    </w:p>
    <w:p w:rsidR="4B589619" w:rsidP="4B589619" w:rsidRDefault="4B589619" w14:paraId="2FBA14E7" w14:textId="343FD3FE">
      <w:pPr>
        <w:spacing w:before="0" w:after="0" w:line="275" w:lineRule="auto"/>
        <w:ind w:left="452" w:right="41" w:hanging="452"/>
        <w:rPr>
          <w:rFonts w:ascii="Times New Roman" w:hAnsi="Times New Roman" w:eastAsia="Times New Roman" w:cs="Times New Roman"/>
          <w:i w:val="1"/>
          <w:iCs w:val="1"/>
        </w:rPr>
      </w:pPr>
    </w:p>
    <w:p w:rsidR="1A6CDD87" w:rsidP="4B589619" w:rsidRDefault="1A6CDD87" w14:paraId="7E601911" w14:textId="570701F3">
      <w:p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 xml:space="preserve">[7] Novel Water Retention and Nutrient Management Technologies and Practices for </w:t>
      </w:r>
      <w:r w:rsidRPr="4B589619" w:rsidR="7B31AB76">
        <w:rPr>
          <w:rFonts w:ascii="Times New Roman" w:hAnsi="Times New Roman" w:eastAsia="Times New Roman" w:cs="Times New Roman"/>
          <w:i w:val="1"/>
          <w:iCs w:val="1"/>
        </w:rPr>
        <w:t>Sustainable Agriculture</w:t>
      </w:r>
      <w:r w:rsidRPr="4B589619" w:rsidR="1A6CDD87">
        <w:rPr>
          <w:rFonts w:ascii="Times New Roman" w:hAnsi="Times New Roman" w:eastAsia="Times New Roman" w:cs="Times New Roman"/>
          <w:i w:val="1"/>
          <w:iCs w:val="1"/>
        </w:rPr>
        <w:t xml:space="preserve"> </w:t>
      </w:r>
      <w:hyperlink r:id="R1d5ae5a834be4efc">
        <w:r w:rsidRPr="4B589619" w:rsidR="1A6CDD87">
          <w:rPr>
            <w:rStyle w:val="Hyperlink"/>
            <w:rFonts w:ascii="Times New Roman" w:hAnsi="Times New Roman" w:eastAsia="Times New Roman" w:cs="Times New Roman"/>
            <w:i w:val="1"/>
            <w:iCs w:val="1"/>
          </w:rPr>
          <w:t>https://www.mdpi.com/1618320</w:t>
        </w:r>
      </w:hyperlink>
    </w:p>
    <w:p w:rsidR="1A6CDD87" w:rsidP="4B589619" w:rsidRDefault="1A6CDD87" w14:paraId="44BE0C61" w14:textId="52D54F1E">
      <w:pPr>
        <w:spacing w:before="0" w:after="0" w:line="275" w:lineRule="auto"/>
        <w:ind w:left="452" w:right="41" w:hanging="452"/>
        <w:rPr>
          <w:rFonts w:ascii="Times New Roman" w:hAnsi="Times New Roman" w:eastAsia="Times New Roman" w:cs="Times New Roman"/>
          <w:i w:val="1"/>
          <w:iCs w:val="1"/>
        </w:rPr>
      </w:pPr>
      <w:r w:rsidRPr="4B589619" w:rsidR="1A6CDD87">
        <w:rPr>
          <w:rFonts w:ascii="Times New Roman" w:hAnsi="Times New Roman" w:eastAsia="Times New Roman" w:cs="Times New Roman"/>
          <w:i w:val="1"/>
          <w:iCs w:val="1"/>
        </w:rPr>
        <w:t>[8] Local Water Storage Control for the Developing World https://arxiv.org/abs/1703.07528</w:t>
      </w:r>
    </w:p>
    <w:p w:rsidR="4B589619" w:rsidP="4B589619" w:rsidRDefault="4B589619" w14:paraId="7CDE8327" w14:textId="3D0FC227">
      <w:pPr>
        <w:spacing w:before="0" w:after="0" w:line="275" w:lineRule="auto"/>
        <w:ind w:left="452" w:right="41" w:hanging="452"/>
        <w:rPr>
          <w:rFonts w:ascii="Times New Roman" w:hAnsi="Times New Roman" w:eastAsia="Times New Roman" w:cs="Times New Roman"/>
          <w:i w:val="1"/>
          <w:iCs w:val="1"/>
        </w:rPr>
      </w:pPr>
    </w:p>
    <w:p w:rsidR="16F9A7C7" w:rsidP="4B589619" w:rsidRDefault="16F9A7C7" w14:paraId="3F9DB527" w14:textId="2167C00C">
      <w:pPr>
        <w:spacing w:before="0" w:after="0" w:line="275" w:lineRule="auto"/>
        <w:ind w:left="452" w:right="41" w:hanging="452"/>
        <w:rPr>
          <w:rFonts w:ascii="Times New Roman" w:hAnsi="Times New Roman" w:eastAsia="Times New Roman" w:cs="Times New Roman"/>
          <w:i w:val="1"/>
          <w:iCs w:val="1"/>
        </w:rPr>
      </w:pPr>
      <w:r w:rsidRPr="4B589619" w:rsidR="16F9A7C7">
        <w:rPr>
          <w:rFonts w:ascii="Times New Roman" w:hAnsi="Times New Roman" w:eastAsia="Times New Roman" w:cs="Times New Roman"/>
          <w:i w:val="1"/>
          <w:iCs w:val="1"/>
        </w:rPr>
        <w:t xml:space="preserve">[9] Taking Advantage of Storm and </w:t>
      </w:r>
      <w:r w:rsidRPr="4B589619" w:rsidR="70716D6D">
        <w:rPr>
          <w:rFonts w:ascii="Times New Roman" w:hAnsi="Times New Roman" w:eastAsia="Times New Roman" w:cs="Times New Roman"/>
          <w:i w:val="1"/>
          <w:iCs w:val="1"/>
        </w:rPr>
        <w:t>Wastewater</w:t>
      </w:r>
      <w:r w:rsidRPr="4B589619" w:rsidR="16F9A7C7">
        <w:rPr>
          <w:rFonts w:ascii="Times New Roman" w:hAnsi="Times New Roman" w:eastAsia="Times New Roman" w:cs="Times New Roman"/>
          <w:i w:val="1"/>
          <w:iCs w:val="1"/>
        </w:rPr>
        <w:t xml:space="preserve"> </w:t>
      </w:r>
      <w:r w:rsidRPr="4B589619" w:rsidR="16F9A7C7">
        <w:rPr>
          <w:rFonts w:ascii="Times New Roman" w:hAnsi="Times New Roman" w:eastAsia="Times New Roman" w:cs="Times New Roman"/>
          <w:i w:val="1"/>
          <w:iCs w:val="1"/>
        </w:rPr>
        <w:t>Retention Basins as Part of Water Use Minimization in Industrial Sites https://www.researchgate.net/publication/229132948_Taking_advantage_of_storm_and_waste_water_retention_basins_as_part_of_water_use_minimization_in_industrial_sites</w:t>
      </w:r>
    </w:p>
    <w:p w:rsidR="4B589619" w:rsidP="4B589619" w:rsidRDefault="4B589619" w14:paraId="47DB0DBD" w14:textId="5CB42E52">
      <w:pPr>
        <w:spacing w:before="0" w:after="0" w:line="275" w:lineRule="auto"/>
        <w:ind w:left="452" w:right="41" w:hanging="452"/>
        <w:rPr>
          <w:rFonts w:ascii="Times New Roman" w:hAnsi="Times New Roman" w:eastAsia="Times New Roman" w:cs="Times New Roman"/>
          <w:i w:val="1"/>
          <w:iCs w:val="1"/>
        </w:rPr>
      </w:pPr>
    </w:p>
    <w:p w:rsidR="16F9A7C7" w:rsidP="4B589619" w:rsidRDefault="16F9A7C7" w14:paraId="5A3E7884" w14:textId="5C522D2E">
      <w:pPr>
        <w:spacing w:before="0" w:after="0" w:line="275" w:lineRule="auto"/>
        <w:ind w:left="452" w:right="41" w:hanging="452"/>
        <w:rPr>
          <w:rFonts w:ascii="Times New Roman" w:hAnsi="Times New Roman" w:eastAsia="Times New Roman" w:cs="Times New Roman"/>
          <w:i w:val="1"/>
          <w:iCs w:val="1"/>
        </w:rPr>
      </w:pPr>
      <w:r w:rsidRPr="4B589619" w:rsidR="16F9A7C7">
        <w:rPr>
          <w:rFonts w:ascii="Times New Roman" w:hAnsi="Times New Roman" w:eastAsia="Times New Roman" w:cs="Times New Roman"/>
          <w:i w:val="1"/>
          <w:iCs w:val="1"/>
        </w:rPr>
        <w:t xml:space="preserve">[10] Urban Water Retention Measures: A Prospective Study on </w:t>
      </w:r>
      <w:r w:rsidRPr="4B589619" w:rsidR="16F9A7C7">
        <w:rPr>
          <w:rFonts w:ascii="Times New Roman" w:hAnsi="Times New Roman" w:eastAsia="Times New Roman" w:cs="Times New Roman"/>
          <w:i w:val="1"/>
          <w:iCs w:val="1"/>
        </w:rPr>
        <w:t>Shamasundori</w:t>
      </w:r>
      <w:r w:rsidRPr="4B589619" w:rsidR="16F9A7C7">
        <w:rPr>
          <w:rFonts w:ascii="Times New Roman" w:hAnsi="Times New Roman" w:eastAsia="Times New Roman" w:cs="Times New Roman"/>
          <w:i w:val="1"/>
          <w:iCs w:val="1"/>
        </w:rPr>
        <w:t xml:space="preserve"> Canal, Rangpur https://sites.utexas.edu/planningforum/urban-water-retention-measuresa-prospective-study-on-shamasundori-canal-rangpur</w:t>
      </w:r>
    </w:p>
    <w:sectPr>
      <w:type w:val="continuous"/>
      <w:pgSz w:w="11906" w:h="16838" w:orient="portrait"/>
      <w:pgMar w:top="1443" w:right="1434" w:bottom="1460" w:left="1440"/>
      <w:pgNumType w:fmt="decimal"/>
      <w:cols w:equalWidth="1" w:space="519" w:num="2">
        <w:col w:w="4255" w:space="519"/>
        <w:col w:w="4259"/>
      </w:cols>
      <w:headerReference w:type="default" r:id="Rd58f6c117af74e77"/>
    </w:sectPr>
  </w:body>
</w:document>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365"/>
      <w:gridCol w:w="2365"/>
      <w:gridCol w:w="2365"/>
    </w:tblGrid>
    <w:tr w:rsidR="4B589619" w:rsidTr="4B589619" w14:paraId="48AAA8E1">
      <w:trPr>
        <w:trHeight w:val="300"/>
      </w:trPr>
      <w:tc>
        <w:tcPr>
          <w:tcW w:w="2365" w:type="dxa"/>
          <w:tcMar/>
        </w:tcPr>
        <w:p w:rsidR="4B589619" w:rsidP="4B589619" w:rsidRDefault="4B589619" w14:paraId="582E5CDA" w14:textId="605952E1">
          <w:pPr>
            <w:pStyle w:val="Header"/>
            <w:bidi w:val="0"/>
            <w:ind w:left="-115"/>
            <w:jc w:val="left"/>
          </w:pPr>
        </w:p>
      </w:tc>
      <w:tc>
        <w:tcPr>
          <w:tcW w:w="2365" w:type="dxa"/>
          <w:tcMar/>
        </w:tcPr>
        <w:p w:rsidR="4B589619" w:rsidP="4B589619" w:rsidRDefault="4B589619" w14:paraId="3A6CAA26" w14:textId="5402CE4D">
          <w:pPr>
            <w:pStyle w:val="Header"/>
            <w:bidi w:val="0"/>
            <w:jc w:val="center"/>
          </w:pPr>
        </w:p>
      </w:tc>
      <w:tc>
        <w:tcPr>
          <w:tcW w:w="2365" w:type="dxa"/>
          <w:tcMar/>
        </w:tcPr>
        <w:p w:rsidR="4B589619" w:rsidP="4B589619" w:rsidRDefault="4B589619" w14:paraId="4ECBD167" w14:textId="7A99CC3A">
          <w:pPr>
            <w:pStyle w:val="Header"/>
            <w:bidi w:val="0"/>
            <w:ind w:right="-115"/>
            <w:jc w:val="right"/>
          </w:pPr>
        </w:p>
      </w:tc>
    </w:tr>
  </w:tbl>
  <w:p w:rsidR="4B589619" w:rsidP="4B589619" w:rsidRDefault="4B589619" w14:paraId="17570EF1" w14:textId="187BCC36">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415"/>
      <w:gridCol w:w="1415"/>
      <w:gridCol w:w="1415"/>
    </w:tblGrid>
    <w:tr w:rsidR="4B589619" w:rsidTr="4B589619" w14:paraId="788D268A">
      <w:trPr>
        <w:trHeight w:val="300"/>
      </w:trPr>
      <w:tc>
        <w:tcPr>
          <w:tcW w:w="1415" w:type="dxa"/>
          <w:tcMar/>
        </w:tcPr>
        <w:p w:rsidR="4B589619" w:rsidP="4B589619" w:rsidRDefault="4B589619" w14:paraId="649B3073" w14:textId="06E34836">
          <w:pPr>
            <w:pStyle w:val="Header"/>
            <w:bidi w:val="0"/>
            <w:ind w:left="-115"/>
            <w:jc w:val="left"/>
          </w:pPr>
        </w:p>
      </w:tc>
      <w:tc>
        <w:tcPr>
          <w:tcW w:w="1415" w:type="dxa"/>
          <w:tcMar/>
        </w:tcPr>
        <w:p w:rsidR="4B589619" w:rsidP="4B589619" w:rsidRDefault="4B589619" w14:paraId="1B9DAFC0" w14:textId="042926BB">
          <w:pPr>
            <w:pStyle w:val="Header"/>
            <w:bidi w:val="0"/>
            <w:jc w:val="center"/>
          </w:pPr>
        </w:p>
      </w:tc>
      <w:tc>
        <w:tcPr>
          <w:tcW w:w="1415" w:type="dxa"/>
          <w:tcMar/>
        </w:tcPr>
        <w:p w:rsidR="4B589619" w:rsidP="4B589619" w:rsidRDefault="4B589619" w14:paraId="47617221" w14:textId="38BE6758">
          <w:pPr>
            <w:pStyle w:val="Header"/>
            <w:bidi w:val="0"/>
            <w:ind w:right="-115"/>
            <w:jc w:val="right"/>
          </w:pPr>
        </w:p>
      </w:tc>
    </w:tr>
  </w:tbl>
  <w:p w:rsidR="4B589619" w:rsidP="4B589619" w:rsidRDefault="4B589619" w14:paraId="0ADD7F8F" w14:textId="7F712B01">
    <w:pPr>
      <w:pStyle w:val="Header"/>
      <w:bidi w:val="0"/>
    </w:pPr>
  </w:p>
</w:hdr>
</file>

<file path=word/intelligence2.xml><?xml version="1.0" encoding="utf-8"?>
<int2:intelligence xmlns:int2="http://schemas.microsoft.com/office/intelligence/2020/intelligence">
  <int2:observations>
    <int2:textHash int2:hashCode="aFrZY3WgksGxxJ" int2:id="oK6ovwGS">
      <int2:state int2:type="AugLoop_Text_Critique" int2:value="Rejected"/>
    </int2:textHash>
    <int2:bookmark int2:bookmarkName="_Int_30LyCzH7" int2:invalidationBookmarkName="" int2:hashCode="SgHmJ3XLVL75HK" int2:id="gTY21xbC">
      <int2:state int2:type="AugLoop_Text_Critique"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425323d4"/>
    <w:multiLevelType w:val="hybridMultilevel"/>
    <w:lvl w:ilvl="0">
      <w:start w:val="1"/>
      <w:numFmt w:val="bullet"/>
      <w:lvlText w:val="•"/>
      <w:pPr>
        <w:ind w:left="360"/>
      </w:pPr>
      <w:rPr>
        <w:rFonts w:ascii="Arial" w:hAnsi="Arial" w:eastAsia="Arial" w:cs="Arial"/>
        <w:b w:val="0"/>
        <w:i w:val="0"/>
        <w:strike w:val="0"/>
        <w:dstrike w:val="0"/>
        <w:color w:val="000000"/>
        <w:sz w:val="20"/>
        <w:szCs w:val="20"/>
        <w:u w:val="none" w:color="000000"/>
        <w:bdr w:val="none"/>
        <w:shd w:val="clear"/>
        <w:vertAlign w:val="baseline"/>
      </w:rPr>
    </w:lvl>
    <w:lvl w:ilvl="1">
      <w:start w:val="1"/>
      <w:numFmt w:val="bullet"/>
      <w:lvlText w:val="o"/>
      <w:pPr>
        <w:ind w:left="108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2">
      <w:start w:val="1"/>
      <w:numFmt w:val="bullet"/>
      <w:lvlText w:val="▪"/>
      <w:pPr>
        <w:ind w:left="180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3">
      <w:start w:val="1"/>
      <w:numFmt w:val="bullet"/>
      <w:lvlText w:val="•"/>
      <w:pPr>
        <w:ind w:left="2520"/>
      </w:pPr>
      <w:rPr>
        <w:rFonts w:ascii="Arial" w:hAnsi="Arial" w:eastAsia="Arial" w:cs="Arial"/>
        <w:b w:val="0"/>
        <w:i w:val="0"/>
        <w:strike w:val="0"/>
        <w:dstrike w:val="0"/>
        <w:color w:val="000000"/>
        <w:sz w:val="20"/>
        <w:szCs w:val="20"/>
        <w:u w:val="none" w:color="000000"/>
        <w:bdr w:val="none"/>
        <w:shd w:val="clear"/>
        <w:vertAlign w:val="baseline"/>
      </w:rPr>
    </w:lvl>
    <w:lvl w:ilvl="4">
      <w:start w:val="1"/>
      <w:numFmt w:val="bullet"/>
      <w:lvlText w:val="o"/>
      <w:pPr>
        <w:ind w:left="324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5">
      <w:start w:val="1"/>
      <w:numFmt w:val="bullet"/>
      <w:lvlText w:val="▪"/>
      <w:pPr>
        <w:ind w:left="396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6">
      <w:start w:val="1"/>
      <w:numFmt w:val="bullet"/>
      <w:lvlText w:val="•"/>
      <w:pPr>
        <w:ind w:left="4680"/>
      </w:pPr>
      <w:rPr>
        <w:rFonts w:ascii="Arial" w:hAnsi="Arial" w:eastAsia="Arial" w:cs="Arial"/>
        <w:b w:val="0"/>
        <w:i w:val="0"/>
        <w:strike w:val="0"/>
        <w:dstrike w:val="0"/>
        <w:color w:val="000000"/>
        <w:sz w:val="20"/>
        <w:szCs w:val="20"/>
        <w:u w:val="none" w:color="000000"/>
        <w:bdr w:val="none"/>
        <w:shd w:val="clear"/>
        <w:vertAlign w:val="baseline"/>
      </w:rPr>
    </w:lvl>
    <w:lvl w:ilvl="7">
      <w:start w:val="1"/>
      <w:numFmt w:val="bullet"/>
      <w:lvlText w:val="o"/>
      <w:pPr>
        <w:ind w:left="540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lvl w:ilvl="8">
      <w:start w:val="1"/>
      <w:numFmt w:val="bullet"/>
      <w:lvlText w:val="▪"/>
      <w:pPr>
        <w:ind w:left="6120"/>
      </w:pPr>
      <w:rPr>
        <w:rFonts w:ascii="Segoe UI Symbol" w:hAnsi="Segoe UI Symbol" w:eastAsia="Segoe UI Symbol" w:cs="Segoe UI Symbol"/>
        <w:b w:val="0"/>
        <w:i w:val="0"/>
        <w:strike w:val="0"/>
        <w:dstrike w:val="0"/>
        <w:color w:val="000000"/>
        <w:sz w:val="20"/>
        <w:szCs w:val="20"/>
        <w:u w:val="none" w:color="000000"/>
        <w:bdr w:val="none"/>
        <w:shd w:val="clear"/>
        <w:vertAlign w:val="baseline"/>
      </w:rPr>
    </w:lvl>
  </w:abstractNum>
  <w:abstractNum w:abstractNumId="1">
    <w:nsid w:val="6e331443"/>
    <w:multiLevelType w:val="hybridMultilevel"/>
    <w:lvl w:ilvl="0">
      <w:start w:val="1"/>
      <w:numFmt w:val="decimal"/>
      <w:lvlText w:val="%1."/>
      <w:pPr>
        <w:ind w:left="36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abstractNum>
  <w:abstractNum w:abstractNumId="2">
    <w:nsid w:val="69ecc9bf"/>
    <w:multiLevelType w:val="hybridMultilevel"/>
    <w:lvl w:ilvl="0">
      <w:start w:val="1"/>
      <w:numFmt w:val="decimal"/>
      <w:lvlText w:val="[%1]"/>
      <w:pPr>
        <w:ind w:left="452"/>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1E2E0B98"/>
  <w15:docId w15:val="{6A976321-6592-41A3-A013-BD526D4EA8FD}"/>
  <w:rsids>
    <w:rsidRoot w:val="00DE7A28"/>
    <w:rsid w:val="00DE7A28"/>
    <w:rsid w:val="0118B4B4"/>
    <w:rsid w:val="015D4D10"/>
    <w:rsid w:val="0238C216"/>
    <w:rsid w:val="024500D0"/>
    <w:rsid w:val="025627B4"/>
    <w:rsid w:val="0426988E"/>
    <w:rsid w:val="043A607F"/>
    <w:rsid w:val="0502B0AE"/>
    <w:rsid w:val="055C86F7"/>
    <w:rsid w:val="072F765B"/>
    <w:rsid w:val="07744464"/>
    <w:rsid w:val="09AE1697"/>
    <w:rsid w:val="0ABCF33B"/>
    <w:rsid w:val="0B0A5E58"/>
    <w:rsid w:val="0BE3E648"/>
    <w:rsid w:val="0D99446F"/>
    <w:rsid w:val="0D99446F"/>
    <w:rsid w:val="0E9C1D34"/>
    <w:rsid w:val="0FAADC79"/>
    <w:rsid w:val="11EFCCB7"/>
    <w:rsid w:val="129E86E8"/>
    <w:rsid w:val="12F6AA42"/>
    <w:rsid w:val="13B763CD"/>
    <w:rsid w:val="13B763CD"/>
    <w:rsid w:val="13C0C7E6"/>
    <w:rsid w:val="13C0C7E6"/>
    <w:rsid w:val="1454D2A1"/>
    <w:rsid w:val="15540537"/>
    <w:rsid w:val="165D3B9F"/>
    <w:rsid w:val="16F9A7C7"/>
    <w:rsid w:val="184ED5EB"/>
    <w:rsid w:val="19111B0D"/>
    <w:rsid w:val="1A150B2D"/>
    <w:rsid w:val="1A6CDD87"/>
    <w:rsid w:val="1B09E2F3"/>
    <w:rsid w:val="1BC15EF7"/>
    <w:rsid w:val="1BC15EF7"/>
    <w:rsid w:val="1C55F9DE"/>
    <w:rsid w:val="1E737752"/>
    <w:rsid w:val="1E9BB8A2"/>
    <w:rsid w:val="1F0B31E0"/>
    <w:rsid w:val="1F5157D1"/>
    <w:rsid w:val="202F0487"/>
    <w:rsid w:val="20C8EC7D"/>
    <w:rsid w:val="21F9E433"/>
    <w:rsid w:val="22439876"/>
    <w:rsid w:val="22B4FA67"/>
    <w:rsid w:val="22B76818"/>
    <w:rsid w:val="247A9FF4"/>
    <w:rsid w:val="2502F4F9"/>
    <w:rsid w:val="25DF7C0B"/>
    <w:rsid w:val="25EC1909"/>
    <w:rsid w:val="26366EA4"/>
    <w:rsid w:val="266FF7C4"/>
    <w:rsid w:val="2690F275"/>
    <w:rsid w:val="27209FC5"/>
    <w:rsid w:val="27BBA05D"/>
    <w:rsid w:val="27E4FED6"/>
    <w:rsid w:val="288E93D2"/>
    <w:rsid w:val="29E141D0"/>
    <w:rsid w:val="2AFDF566"/>
    <w:rsid w:val="2D1B863C"/>
    <w:rsid w:val="2FC851F5"/>
    <w:rsid w:val="312DC5B4"/>
    <w:rsid w:val="31E1750C"/>
    <w:rsid w:val="32236D7B"/>
    <w:rsid w:val="33126A0B"/>
    <w:rsid w:val="33A354C3"/>
    <w:rsid w:val="34F2F962"/>
    <w:rsid w:val="34F8730A"/>
    <w:rsid w:val="355D8EC5"/>
    <w:rsid w:val="37C282A8"/>
    <w:rsid w:val="3992EA84"/>
    <w:rsid w:val="39D3FC65"/>
    <w:rsid w:val="3A409359"/>
    <w:rsid w:val="3AEBDA35"/>
    <w:rsid w:val="3C365209"/>
    <w:rsid w:val="3D43A07B"/>
    <w:rsid w:val="4010A459"/>
    <w:rsid w:val="4010A459"/>
    <w:rsid w:val="429F6331"/>
    <w:rsid w:val="44267EA5"/>
    <w:rsid w:val="45107D56"/>
    <w:rsid w:val="454D8629"/>
    <w:rsid w:val="45D5BA52"/>
    <w:rsid w:val="45DF238B"/>
    <w:rsid w:val="45E0428A"/>
    <w:rsid w:val="47789038"/>
    <w:rsid w:val="48574533"/>
    <w:rsid w:val="48574533"/>
    <w:rsid w:val="4B589619"/>
    <w:rsid w:val="4B5C3786"/>
    <w:rsid w:val="4BA79090"/>
    <w:rsid w:val="4BBBDC3D"/>
    <w:rsid w:val="4BEEA776"/>
    <w:rsid w:val="4C15FFC6"/>
    <w:rsid w:val="54423DCC"/>
    <w:rsid w:val="5514C170"/>
    <w:rsid w:val="55CBCB7C"/>
    <w:rsid w:val="55ECC302"/>
    <w:rsid w:val="5627ABBB"/>
    <w:rsid w:val="566134AF"/>
    <w:rsid w:val="57DFD4C2"/>
    <w:rsid w:val="580C7F7A"/>
    <w:rsid w:val="585C5FC9"/>
    <w:rsid w:val="59866A26"/>
    <w:rsid w:val="59B487B7"/>
    <w:rsid w:val="5D767593"/>
    <w:rsid w:val="5EA045F3"/>
    <w:rsid w:val="5FE995C1"/>
    <w:rsid w:val="60FC7152"/>
    <w:rsid w:val="63DB87CA"/>
    <w:rsid w:val="64B0A1CA"/>
    <w:rsid w:val="66052A57"/>
    <w:rsid w:val="6660FB5A"/>
    <w:rsid w:val="6713C8AB"/>
    <w:rsid w:val="6713C8AB"/>
    <w:rsid w:val="6940CCDA"/>
    <w:rsid w:val="6940CCDA"/>
    <w:rsid w:val="696EF3A6"/>
    <w:rsid w:val="6AB7D8EE"/>
    <w:rsid w:val="6AB7D8EE"/>
    <w:rsid w:val="6D5C17B0"/>
    <w:rsid w:val="6E9D88C7"/>
    <w:rsid w:val="6ECDE3CD"/>
    <w:rsid w:val="70716D6D"/>
    <w:rsid w:val="70BAB61A"/>
    <w:rsid w:val="71460CF3"/>
    <w:rsid w:val="71460CF3"/>
    <w:rsid w:val="716A9183"/>
    <w:rsid w:val="716A9183"/>
    <w:rsid w:val="73B037CF"/>
    <w:rsid w:val="73C64B74"/>
    <w:rsid w:val="73D30E5F"/>
    <w:rsid w:val="73ED8EB2"/>
    <w:rsid w:val="73ED8EB2"/>
    <w:rsid w:val="748F9444"/>
    <w:rsid w:val="748F9444"/>
    <w:rsid w:val="74A5FB00"/>
    <w:rsid w:val="7535E359"/>
    <w:rsid w:val="7535E359"/>
    <w:rsid w:val="75E45810"/>
    <w:rsid w:val="7660FE84"/>
    <w:rsid w:val="76DF0D01"/>
    <w:rsid w:val="77EBEA82"/>
    <w:rsid w:val="77F589FC"/>
    <w:rsid w:val="77F589FC"/>
    <w:rsid w:val="790BB17B"/>
    <w:rsid w:val="790BB17B"/>
    <w:rsid w:val="79C1D0E5"/>
    <w:rsid w:val="7A57517B"/>
    <w:rsid w:val="7B31AB76"/>
    <w:rsid w:val="7B994FEA"/>
    <w:rsid w:val="7B994FEA"/>
    <w:rsid w:val="7BD3A1DF"/>
    <w:rsid w:val="7E9212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66" w:line="270" w:lineRule="auto"/>
      <w:ind w:left="10" w:right="4" w:hanging="10"/>
      <w:jc w:val="both"/>
    </w:pPr>
    <w:rPr>
      <w:rFonts w:ascii="Times New Roman" w:hAnsi="Times New Roman" w:eastAsia="Times New Roman" w:cs="Times New Roman"/>
      <w:color w:val="000000"/>
      <w:sz w:val="20"/>
      <w:lang w:val="en-US" w:eastAsia="en-US" w:bidi="en-US"/>
    </w:rPr>
  </w:style>
  <w:style w:type="paragraph" w:styleId="heading1">
    <w:name w:val="Heading 1"/>
    <w:next w:val="normal"/>
    <w:link w:val="heading1Char"/>
    <w:uiPriority w:val="9"/>
    <w:unhideWhenUsed/>
    <w:qFormat/>
    <w:pPr>
      <w:keepNext/>
      <w:keepLines/>
      <w:bidi w:val="0"/>
      <w:spacing w:before="0" w:after="177" w:line="259" w:lineRule="auto"/>
      <w:ind w:left="10" w:right="4" w:hanging="10"/>
      <w:jc w:val="center"/>
      <w:outlineLvl w:val="0"/>
    </w:pPr>
    <w:rPr>
      <w:rFonts w:ascii="Times New Roman" w:hAnsi="Times New Roman" w:eastAsia="Times New Roman" w:cs="Times New Roman"/>
      <w:color w:val="000000"/>
      <w:sz w:val="20"/>
    </w:rPr>
  </w:style>
  <w:style w:type="character" w:styleId="heading1Char">
    <w:name w:val="Heading 1 Char"/>
    <w:link w:val="heading1"/>
    <w:rPr>
      <w:rFonts w:ascii="Times New Roman" w:hAnsi="Times New Roman" w:eastAsia="Times New Roman" w:cs="Times New Roman"/>
      <w:color w:val="000000"/>
      <w:sz w:val="20"/>
    </w:rPr>
  </w:style>
  <w:style w:type="paragraph" w:styleId="Header">
    <w:uiPriority w:val="99"/>
    <w:name w:val="header"/>
    <w:basedOn w:val="normal"/>
    <w:unhideWhenUsed/>
    <w:rsid w:val="4B589619"/>
    <w:pPr>
      <w:tabs>
        <w:tab w:val="center" w:leader="none" w:pos="4680"/>
        <w:tab w:val="right" w:leader="none" w:pos="9360"/>
      </w:tabs>
      <w:spacing w:after="0"/>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header" Target="header4.xml" Id="R027fd2d372c24a52" /><Relationship Type="http://schemas.openxmlformats.org/officeDocument/2006/relationships/hyperlink" Target="https://www.mdpi.com/1618320" TargetMode="External" Id="R1d5ae5a834be4efc" /><Relationship Type="http://schemas.openxmlformats.org/officeDocument/2006/relationships/header" Target="header5.xml" Id="Rd58f6c117af74e77" /><Relationship Type="http://schemas.microsoft.com/office/2020/10/relationships/intelligence" Target="intelligence2.xml" Id="Rf16926bc2db3471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SHASHANK</dc:creator>
  <dc:title/>
  <dc:subject/>
  <keywords/>
  <dcterms:created xsi:type="dcterms:W3CDTF">2025-01-14T14:55:27.0000000Z</dcterms:created>
  <dcterms:modified xsi:type="dcterms:W3CDTF">2025-01-14T18:40:41.2549762Z</dcterms:modified>
  <lastModifiedBy>K RAHUL</lastModifiedBy>
</coreProperties>
</file>