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4"/>
          <w:szCs w:val="44"/>
          <w:highlight w:val="none"/>
          <w:vertAlign w:val="baseline"/>
        </w:rPr>
      </w:pPr>
      <w:r>
        <w:rPr>
          <w:sz w:val="44"/>
          <w:szCs w:val="44"/>
          <w:vertAlign w:val="baseline"/>
        </w:rPr>
        <w:t xml:space="preserve">BCI Assignment - 02</w:t>
      </w:r>
      <w:r>
        <w:rPr>
          <w:sz w:val="44"/>
          <w:szCs w:val="44"/>
          <w:vertAlign w:val="baseline"/>
        </w:rPr>
      </w:r>
      <w:r/>
    </w:p>
    <w:p>
      <w:pPr>
        <w:jc w:val="center"/>
        <w:rPr>
          <w:sz w:val="44"/>
          <w:szCs w:val="44"/>
          <w:vertAlign w:val="baseline"/>
        </w:rPr>
      </w:pPr>
      <w:r>
        <w:rPr>
          <w:sz w:val="44"/>
          <w:szCs w:val="44"/>
          <w:vertAlign w:val="baseline"/>
        </w:rPr>
      </w:r>
      <w:r>
        <w:rPr>
          <w:sz w:val="44"/>
          <w:szCs w:val="44"/>
          <w:vertAlign w:val="baseline"/>
        </w:rPr>
      </w:r>
      <w:r/>
    </w:p>
    <w:p>
      <w:pPr>
        <w:jc w:val="left"/>
        <w:rPr>
          <w:sz w:val="28"/>
          <w:szCs w:val="28"/>
          <w:highlight w:val="none"/>
          <w:vertAlign w:val="baseline"/>
        </w:rPr>
      </w:pPr>
      <w:r>
        <w:rPr>
          <w:sz w:val="28"/>
          <w:szCs w:val="28"/>
          <w:highlight w:val="none"/>
          <w:vertAlign w:val="baseline"/>
        </w:rPr>
        <w:t xml:space="preserve">Name: P.V. Chandrashekar</w:t>
      </w:r>
      <w:r/>
    </w:p>
    <w:p>
      <w:pPr>
        <w:jc w:val="left"/>
        <w:rPr>
          <w:sz w:val="28"/>
          <w:szCs w:val="28"/>
          <w:highlight w:val="none"/>
          <w:vertAlign w:val="baseline"/>
        </w:rPr>
      </w:pPr>
      <w:r>
        <w:rPr>
          <w:sz w:val="28"/>
          <w:szCs w:val="28"/>
          <w:highlight w:val="none"/>
          <w:vertAlign w:val="baseline"/>
        </w:rPr>
        <w:t xml:space="preserve">Roll: S20200010154</w:t>
      </w:r>
      <w:r>
        <w:rPr>
          <w:sz w:val="28"/>
          <w:szCs w:val="28"/>
          <w:highlight w:val="none"/>
          <w:vertAlign w:val="baseline"/>
        </w:rPr>
      </w:r>
      <w:r/>
    </w:p>
    <w:p>
      <w:pPr>
        <w:jc w:val="right"/>
        <w:rPr>
          <w:sz w:val="28"/>
          <w:szCs w:val="28"/>
          <w:vertAlign w:val="baseline"/>
        </w:rPr>
      </w:pPr>
      <w:r>
        <w:rPr>
          <w:sz w:val="28"/>
          <w:szCs w:val="28"/>
          <w:vertAlign w:val="baseline"/>
        </w:rPr>
      </w:r>
      <w:r>
        <w:rPr>
          <w:sz w:val="28"/>
          <w:szCs w:val="28"/>
          <w:vertAlign w:val="baseline"/>
        </w:rPr>
      </w:r>
      <w:r/>
    </w:p>
    <w:p>
      <w:pPr>
        <w:jc w:val="both"/>
        <w:rPr>
          <w:b w:val="0"/>
          <w:bCs/>
          <w:i/>
          <w:sz w:val="36"/>
          <w:szCs w:val="36"/>
          <w:highlight w:val="none"/>
          <w:u w:val="none"/>
          <w:vertAlign w:val="baseline"/>
        </w:rPr>
      </w:pPr>
      <w:r>
        <w:rPr>
          <w:rFonts w:ascii="Asana" w:hAnsi="Asana" w:cs="Asana"/>
          <w:b w:val="0"/>
          <w:bCs w:val="0"/>
          <w:i/>
          <w:iCs/>
          <w:sz w:val="40"/>
          <w:szCs w:val="40"/>
          <w:highlight w:val="none"/>
          <w:u w:val="none"/>
          <w:vertAlign w:val="baseline"/>
        </w:rPr>
        <w:t xml:space="preserve">P300 EEG Paradigm :</w:t>
      </w:r>
      <w:r>
        <w:rPr>
          <w:b w:val="0"/>
          <w:bCs w:val="0"/>
          <w:i/>
          <w:iCs/>
          <w:sz w:val="40"/>
          <w:szCs w:val="40"/>
          <w:u w:val="none"/>
          <w:vertAlign w:val="baseline"/>
        </w:rPr>
      </w:r>
      <w:r>
        <w:rPr>
          <w:b w:val="0"/>
          <w:bCs w:val="0"/>
          <w:i/>
          <w:iCs/>
          <w:u w:val="none"/>
        </w:rPr>
      </w:r>
    </w:p>
    <w:p>
      <w:pPr>
        <w:jc w:val="left"/>
        <w:rPr>
          <w:b w:val="0"/>
          <w:bCs w:val="0"/>
          <w:sz w:val="40"/>
          <w:szCs w:val="40"/>
          <w:u w:val="none"/>
          <w:vertAlign w:val="baseline"/>
        </w:rPr>
      </w:pPr>
      <w:r>
        <w:rPr>
          <w:b w:val="0"/>
          <w:bCs w:val="0"/>
          <w:sz w:val="36"/>
          <w:szCs w:val="36"/>
          <w:highlight w:val="none"/>
          <w:u w:val="none"/>
          <w:vertAlign w:val="baseline"/>
        </w:rPr>
        <w:tab/>
      </w:r>
      <w:r>
        <w:rPr>
          <w:b w:val="0"/>
          <w:bCs w:val="0"/>
          <w:sz w:val="40"/>
          <w:szCs w:val="40"/>
          <w:highlight w:val="none"/>
          <w:u w:val="none"/>
          <w:vertAlign w:val="baseline"/>
        </w:rPr>
      </w:r>
      <w:r>
        <w:rPr>
          <w:b w:val="0"/>
          <w:bCs w:val="0"/>
          <w:sz w:val="40"/>
          <w:szCs w:val="40"/>
          <w:highlight w:val="none"/>
          <w:u w:val="none"/>
          <w:vertAlign w:val="baseline"/>
        </w:rPr>
        <w:t xml:space="preserve">The P300 paradigm, also known as the event-related potential (ERP) in BCI, is a positive spike perceived approximately 300 ms after delivery of a regular or infrequent stimulus. This paradigm is used as control signals to operate BCI devices. The P300 parad</w:t>
      </w:r>
      <w:r>
        <w:rPr>
          <w:b w:val="0"/>
          <w:bCs w:val="0"/>
          <w:sz w:val="40"/>
          <w:szCs w:val="40"/>
          <w:highlight w:val="none"/>
          <w:u w:val="none"/>
          <w:vertAlign w:val="baseline"/>
        </w:rPr>
        <w:t xml:space="preserve">igm response has been used in several areas </w:t>
      </w:r>
      <w:r>
        <w:rPr>
          <w:b w:val="0"/>
          <w:bCs w:val="0"/>
          <w:sz w:val="40"/>
          <w:szCs w:val="40"/>
          <w:highlight w:val="none"/>
          <w:u w:val="none"/>
          <w:vertAlign w:val="baseline"/>
        </w:rPr>
        <w:t xml:space="preserve">The P300 paradigm, also known as the event-related potential (ERP) in BCI, is a positive spike perceived approximately 300 ms after delivery of a regular or infrequent stimulus. This paradigm is used as control signals to operate BCI devices. The P300 parad</w:t>
      </w:r>
      <w:r>
        <w:rPr>
          <w:b w:val="0"/>
          <w:bCs w:val="0"/>
          <w:sz w:val="40"/>
          <w:szCs w:val="40"/>
          <w:highlight w:val="none"/>
          <w:u w:val="none"/>
          <w:vertAlign w:val="baseline"/>
        </w:rPr>
        <w:t xml:space="preserve">igm response has been used in several areas of BCI, including communication, motor control, and cognitive assessment. P300 responses apply to both medical diagnostics and cognitive assessment studies. P300 responses have been shown to respond to different m</w:t>
      </w:r>
      <w:r>
        <w:rPr>
          <w:b w:val="0"/>
          <w:bCs w:val="0"/>
          <w:sz w:val="40"/>
          <w:szCs w:val="40"/>
          <w:highlight w:val="none"/>
          <w:u w:val="none"/>
          <w:vertAlign w:val="baseline"/>
        </w:rPr>
        <w:t xml:space="preserve">ental resource demands on working memory, attention span, and speed at which different users process information. P300 responses are used in the medical field to correlate a user's mental state with various neurological and psychiatric disorders such as att</w:t>
      </w:r>
      <w:r>
        <w:rPr>
          <w:b w:val="0"/>
          <w:bCs w:val="0"/>
          <w:sz w:val="40"/>
          <w:szCs w:val="40"/>
          <w:highlight w:val="none"/>
          <w:u w:val="none"/>
          <w:vertAlign w:val="baseline"/>
        </w:rPr>
        <w:t xml:space="preserve">ention deficit hyperactivity disorder (ADHD), schizophrenia, and Alzheimer's disease. The P300 paradigm is used in another of his BCI applications, Motor Control BCI Devices. P300 is used in these devices to measure a user's response to various motion stimu</w:t>
      </w:r>
      <w:r>
        <w:rPr>
          <w:b w:val="0"/>
          <w:bCs w:val="0"/>
          <w:sz w:val="40"/>
          <w:szCs w:val="40"/>
          <w:highlight w:val="none"/>
          <w:u w:val="none"/>
          <w:vertAlign w:val="baseline"/>
        </w:rPr>
        <w:t xml:space="preserve">li, such as walking. B. Right turn, backward, etc. Here wheelchairs and other external devices are controlled by his P300 responses. P300 BCI speller is the most common use of his P300 response in BCI. Use the P300 response associated with a randomly blinki</w:t>
      </w:r>
      <w:r>
        <w:rPr>
          <w:b w:val="0"/>
          <w:bCs w:val="0"/>
          <w:sz w:val="40"/>
          <w:szCs w:val="40"/>
          <w:highlight w:val="none"/>
          <w:u w:val="none"/>
          <w:vertAlign w:val="baseline"/>
        </w:rPr>
        <w:t xml:space="preserve">ng letter target stimulus to spell words by associating the user's P300 response to the stimulus (in this case, the blinking letter or the target stimulus). Thanks to the P300 BCI Speller, people with movement disorders can communicate with the outside worl</w:t>
      </w:r>
      <w:r>
        <w:rPr>
          <w:b w:val="0"/>
          <w:bCs w:val="0"/>
          <w:sz w:val="40"/>
          <w:szCs w:val="40"/>
          <w:highlight w:val="none"/>
          <w:u w:val="none"/>
          <w:vertAlign w:val="baseline"/>
        </w:rPr>
        <w:t xml:space="preserve">d more easily. This is because the P300 only registers when the character the user is concentrating on or thinking about is flashing. It does not respond to random blinking of non-target characters. This makes the P300 Speller a useful tool that allows peop</w:t>
      </w:r>
      <w:r>
        <w:rPr>
          <w:b w:val="0"/>
          <w:bCs w:val="0"/>
          <w:sz w:val="40"/>
          <w:szCs w:val="40"/>
          <w:highlight w:val="none"/>
          <w:u w:val="none"/>
          <w:vertAlign w:val="baseline"/>
        </w:rPr>
        <w:t xml:space="preserve">le with motor disabilities to type at considerable speed. In conclusion, we can say that the P300 has many uses outside of BCI, including in the medical field for diagnosing various cognitive disorders. It is also a useful tool for developing BCI tools for </w:t>
      </w:r>
      <w:r>
        <w:rPr>
          <w:b w:val="0"/>
          <w:bCs w:val="0"/>
          <w:sz w:val="40"/>
          <w:szCs w:val="40"/>
          <w:highlight w:val="none"/>
          <w:u w:val="none"/>
          <w:vertAlign w:val="baseline"/>
        </w:rPr>
        <w:t xml:space="preserve">people with movement disorders and studying various cognitive processes. </w:t>
      </w:r>
      <w:r>
        <w:rPr>
          <w:b w:val="0"/>
          <w:bCs w:val="0"/>
          <w:sz w:val="40"/>
          <w:szCs w:val="40"/>
          <w:highlight w:val="none"/>
          <w:u w:val="none"/>
          <w:vertAlign w:val="baseline"/>
        </w:rPr>
      </w:r>
      <w:r>
        <w:rPr>
          <w:b w:val="0"/>
          <w:bCs w:val="0"/>
          <w:sz w:val="40"/>
          <w:szCs w:val="40"/>
          <w:highlight w:val="none"/>
          <w:u w:val="none"/>
          <w:vertAlign w:val="baseline"/>
        </w:rPr>
        <w:t xml:space="preserve">The P300 paradigm, also known as the event-related potential (ERP) in BCI, is a positive spike perceived approximately 300 ms after delivery of a regular or infrequent stimulus. This paradigm is used as control signals to operate BCI devices. The P300 parad</w:t>
      </w:r>
      <w:r>
        <w:rPr>
          <w:b w:val="0"/>
          <w:bCs w:val="0"/>
          <w:sz w:val="40"/>
          <w:szCs w:val="40"/>
          <w:highlight w:val="none"/>
          <w:u w:val="none"/>
          <w:vertAlign w:val="baseline"/>
        </w:rPr>
        <w:t xml:space="preserve">igm response has been used in several areas of BCI, including communication, motor control, and cognitive assessment. P300 responses apply to both medical diagnostics and cognitive assessment studies. P300 responses have been shown to respond to different m</w:t>
      </w:r>
      <w:r>
        <w:rPr>
          <w:b w:val="0"/>
          <w:bCs w:val="0"/>
          <w:sz w:val="40"/>
          <w:szCs w:val="40"/>
          <w:highlight w:val="none"/>
          <w:u w:val="none"/>
          <w:vertAlign w:val="baseline"/>
        </w:rPr>
        <w:t xml:space="preserve">ental resource demands on working memory, attention span, and speed at which different users process information. P300 responses are used in the medical field to correlate a user's mental state with various neurological and psychiatric disorders such as att</w:t>
      </w:r>
      <w:r>
        <w:rPr>
          <w:b w:val="0"/>
          <w:bCs w:val="0"/>
          <w:sz w:val="40"/>
          <w:szCs w:val="40"/>
          <w:highlight w:val="none"/>
          <w:u w:val="none"/>
          <w:vertAlign w:val="baseline"/>
        </w:rPr>
        <w:t xml:space="preserve">ention deficit hyperactivity disorder (ADHD), schizophrenia, and Alzheimer's disease. The P300 paradigm is used in another of his BCI applications, Motor Control BCI Devices. P300 is used in these devices to measure a user's response to various motion stimu</w:t>
      </w:r>
      <w:r>
        <w:rPr>
          <w:b w:val="0"/>
          <w:bCs w:val="0"/>
          <w:sz w:val="40"/>
          <w:szCs w:val="40"/>
          <w:highlight w:val="none"/>
          <w:u w:val="none"/>
          <w:vertAlign w:val="baseline"/>
        </w:rPr>
        <w:t xml:space="preserve">li, such as walking. B. Right turn, backward, etc. Here wheelchairs and other external devices are controlled by his P300 responses. P300 BCI speller is the most common use of his P300 response in BCI. Use the P300 response associated with a randomly blinki</w:t>
      </w:r>
      <w:r>
        <w:rPr>
          <w:b w:val="0"/>
          <w:bCs w:val="0"/>
          <w:sz w:val="40"/>
          <w:szCs w:val="40"/>
          <w:highlight w:val="none"/>
          <w:u w:val="none"/>
          <w:vertAlign w:val="baseline"/>
        </w:rPr>
        <w:t xml:space="preserve">ng letter target stimulus to spell words by associating the user's P300 response to the stimulus (in this case, the blinking letter or the target stimulus). Thanks to the P300 BCI Speller, people with movement disorders can communicate with the outside worl</w:t>
      </w:r>
      <w:r>
        <w:rPr>
          <w:b w:val="0"/>
          <w:bCs w:val="0"/>
          <w:sz w:val="40"/>
          <w:szCs w:val="40"/>
          <w:highlight w:val="none"/>
          <w:u w:val="none"/>
          <w:vertAlign w:val="baseline"/>
        </w:rPr>
        <w:t xml:space="preserve">d more easily. This is because the P300 only registers when the character the user is concentrating on or thinking about is flashing. It does not respond to random blinking of non-target characters. This makes the P300 Speller a useful tool that allows peop</w:t>
      </w:r>
      <w:r>
        <w:rPr>
          <w:b w:val="0"/>
          <w:bCs w:val="0"/>
          <w:sz w:val="40"/>
          <w:szCs w:val="40"/>
          <w:highlight w:val="none"/>
          <w:u w:val="none"/>
          <w:vertAlign w:val="baseline"/>
        </w:rPr>
        <w:t xml:space="preserve">le with motor disabilities to type at considerable speed. In conclusion, we can say that the P300 has many uses outside of BCI, including in the medical field for diagnosing various cognitive disorders. It is also a useful tool for developing BCI tools for </w:t>
      </w:r>
      <w:r>
        <w:rPr>
          <w:b w:val="0"/>
          <w:bCs w:val="0"/>
          <w:sz w:val="40"/>
          <w:szCs w:val="40"/>
          <w:highlight w:val="none"/>
          <w:u w:val="none"/>
          <w:vertAlign w:val="baseline"/>
        </w:rPr>
        <w:t xml:space="preserve">people with movement disorders and studying various cognitive processes. </w:t>
      </w:r>
      <w:r>
        <w:rPr>
          <w:b w:val="0"/>
          <w:bCs w:val="0"/>
          <w:sz w:val="40"/>
          <w:szCs w:val="40"/>
          <w:highlight w:val="none"/>
          <w:u w:val="none"/>
          <w:vertAlign w:val="baseline"/>
        </w:rPr>
      </w:r>
      <w:r>
        <w:rPr>
          <w:b w:val="0"/>
          <w:bCs w:val="0"/>
          <w:sz w:val="40"/>
          <w:szCs w:val="40"/>
          <w:highlight w:val="none"/>
          <w:u w:val="none"/>
          <w:vertAlign w:val="baseline"/>
        </w:rPr>
        <w:t xml:space="preserve">The P300 paradigm, also known as the event-related potential (ERP) in BCI, is a positive spike perceived approximately 300 ms after delivery of a regular or infrequent stimulus. This paradigm is used as control signals to operate BCI devices. The P300 parad</w:t>
      </w:r>
      <w:r>
        <w:rPr>
          <w:b w:val="0"/>
          <w:bCs w:val="0"/>
          <w:sz w:val="40"/>
          <w:szCs w:val="40"/>
          <w:highlight w:val="none"/>
          <w:u w:val="none"/>
          <w:vertAlign w:val="baseline"/>
        </w:rPr>
        <w:t xml:space="preserve">igm response has been used in several areas of BCI, including communication, motor control, and cognitive assessment. P300 responses apply to both medical diagnostics and cognitive assessment studies. P300 responses have been shown to respond to different m</w:t>
      </w:r>
      <w:r>
        <w:rPr>
          <w:b w:val="0"/>
          <w:bCs w:val="0"/>
          <w:sz w:val="40"/>
          <w:szCs w:val="40"/>
          <w:highlight w:val="none"/>
          <w:u w:val="none"/>
          <w:vertAlign w:val="baseline"/>
        </w:rPr>
        <w:t xml:space="preserve">ental resource demands on working memory, attention span, and speed at which different users process information. P300 responses are used in the medical field to correlate a user's mental state with various neurological and psychiatric disorders such as att</w:t>
      </w:r>
      <w:r>
        <w:rPr>
          <w:b w:val="0"/>
          <w:bCs w:val="0"/>
          <w:sz w:val="40"/>
          <w:szCs w:val="40"/>
          <w:highlight w:val="none"/>
          <w:u w:val="none"/>
          <w:vertAlign w:val="baseline"/>
        </w:rPr>
        <w:t xml:space="preserve">ention deficit hyperactivity disorder (ADHD), schizophrenia, and Alzheimer's disease. The P300 paradigm is used in another of his BCI applications, Motor Control BCI Devices. P300 is used in these devices to measure a user's response to various motion stimu</w:t>
      </w:r>
      <w:r>
        <w:rPr>
          <w:b w:val="0"/>
          <w:bCs w:val="0"/>
          <w:sz w:val="40"/>
          <w:szCs w:val="40"/>
          <w:highlight w:val="none"/>
          <w:u w:val="none"/>
          <w:vertAlign w:val="baseline"/>
        </w:rPr>
        <w:t xml:space="preserve">li, such as walking. B. Right turn, backward, etc. Here wheelchairs and other external devices are controlled by his P300 responses. P300 BCI speller is the most common use of his P300 response in BCI. Use the P300 response associated with a randomly blinki</w:t>
      </w:r>
      <w:r>
        <w:rPr>
          <w:b w:val="0"/>
          <w:bCs w:val="0"/>
          <w:sz w:val="40"/>
          <w:szCs w:val="40"/>
          <w:highlight w:val="none"/>
          <w:u w:val="none"/>
          <w:vertAlign w:val="baseline"/>
        </w:rPr>
        <w:t xml:space="preserve">ng letter target stimulus to spell words by associating the user's P300 response to the stimulus (in this case, the blinking letter or the target stimulus). Thanks to the P300 BCI Speller, people with movement disorders can communicate with the outside worl</w:t>
      </w:r>
      <w:r>
        <w:rPr>
          <w:b w:val="0"/>
          <w:bCs w:val="0"/>
          <w:sz w:val="40"/>
          <w:szCs w:val="40"/>
          <w:highlight w:val="none"/>
          <w:u w:val="none"/>
          <w:vertAlign w:val="baseline"/>
        </w:rPr>
        <w:t xml:space="preserve">d more easily. This is because the P300 only registers when the character the user is concentrating on or thinking about is flashing. It does not respond to random blinking of non-target characters. This makes the P300 Speller a useful tool that allows peop</w:t>
      </w:r>
      <w:r>
        <w:rPr>
          <w:b w:val="0"/>
          <w:bCs w:val="0"/>
          <w:sz w:val="40"/>
          <w:szCs w:val="40"/>
          <w:highlight w:val="none"/>
          <w:u w:val="none"/>
          <w:vertAlign w:val="baseline"/>
        </w:rPr>
        <w:t xml:space="preserve">le with motor disabilities to type at considerable speed. In conclusion, we can say that the P300 has many uses outside of BCI, including in the medical field for diagnosing various cognitive disorders. It is also a useful tool for developing BCI tools for </w:t>
      </w:r>
      <w:r>
        <w:rPr>
          <w:b w:val="0"/>
          <w:bCs w:val="0"/>
          <w:sz w:val="40"/>
          <w:szCs w:val="40"/>
          <w:highlight w:val="none"/>
          <w:u w:val="none"/>
          <w:vertAlign w:val="baseline"/>
        </w:rPr>
        <w:t xml:space="preserve">people with movement disorders and studying various cognitive processes. </w:t>
      </w:r>
      <w:r>
        <w:rPr>
          <w:b w:val="0"/>
          <w:bCs w:val="0"/>
          <w:sz w:val="40"/>
          <w:szCs w:val="40"/>
          <w:highlight w:val="none"/>
          <w:u w:val="none"/>
          <w:vertAlign w:val="baseline"/>
        </w:rPr>
        <w:t xml:space="preserve">of BCI, including communication, motor control, and cognitive assessment. P300 responses apply to both medical diagnostics and cognitive assessment studies. P300 responses have been shown to respond to different m</w:t>
      </w:r>
      <w:r>
        <w:rPr>
          <w:b w:val="0"/>
          <w:bCs w:val="0"/>
          <w:sz w:val="40"/>
          <w:szCs w:val="40"/>
          <w:highlight w:val="none"/>
          <w:u w:val="none"/>
          <w:vertAlign w:val="baseline"/>
        </w:rPr>
        <w:t xml:space="preserve">ental resource demands on working memory, attention span, and speed at which different users process information. P300 responses are used in the medical field to correlate a user's mental state with various neurological and psychiatric disorders such as att</w:t>
      </w:r>
      <w:r>
        <w:rPr>
          <w:b w:val="0"/>
          <w:bCs w:val="0"/>
          <w:sz w:val="40"/>
          <w:szCs w:val="40"/>
          <w:highlight w:val="none"/>
          <w:u w:val="none"/>
          <w:vertAlign w:val="baseline"/>
        </w:rPr>
        <w:t xml:space="preserve">ention deficit hyperactivity disorder (ADHD), schizophrenia, and Alzheimer's disease. The P300 paradigm is used in another of his BCI applications, Motor Control BCI Devices. P300 is used in these devices to measure a user's response to various motion stimu</w:t>
      </w:r>
      <w:r>
        <w:rPr>
          <w:b w:val="0"/>
          <w:bCs w:val="0"/>
          <w:sz w:val="40"/>
          <w:szCs w:val="40"/>
          <w:highlight w:val="none"/>
          <w:u w:val="none"/>
          <w:vertAlign w:val="baseline"/>
        </w:rPr>
        <w:t xml:space="preserve">li, such as walking. B. Right turn, backward, etc. Here wheelchairs and other external devices are controlled by his P300 responses. P300 BCI speller is the most common use of his P300 response in BCI. Use the P300 response associated with a randomly blinki</w:t>
      </w:r>
      <w:r>
        <w:rPr>
          <w:b w:val="0"/>
          <w:bCs w:val="0"/>
          <w:sz w:val="40"/>
          <w:szCs w:val="40"/>
          <w:highlight w:val="none"/>
          <w:u w:val="none"/>
          <w:vertAlign w:val="baseline"/>
        </w:rPr>
        <w:t xml:space="preserve">ng letter target stimulus to spell words by associating the user's P300 response to the stimulus (in this case, the blinking letter or the target stimulus). Thanks to the P300 BCI Speller, people with movement disorders can communicate with the outside worl</w:t>
      </w:r>
      <w:r>
        <w:rPr>
          <w:b w:val="0"/>
          <w:bCs w:val="0"/>
          <w:sz w:val="40"/>
          <w:szCs w:val="40"/>
          <w:highlight w:val="none"/>
          <w:u w:val="none"/>
          <w:vertAlign w:val="baseline"/>
        </w:rPr>
        <w:t xml:space="preserve">d more easily. This is because the P300 only registers when the character the user is concentrating on or thinking about is flashing. It does not respond to random blinking of non-target characters. This makes the P300 Speller a useful tool that allows peop</w:t>
      </w:r>
      <w:r>
        <w:rPr>
          <w:b w:val="0"/>
          <w:bCs w:val="0"/>
          <w:sz w:val="40"/>
          <w:szCs w:val="40"/>
          <w:highlight w:val="none"/>
          <w:u w:val="none"/>
          <w:vertAlign w:val="baseline"/>
        </w:rPr>
        <w:t xml:space="preserve">le with motor disabilities to type at considerable speed. In conclusion, we can say that the P300 has many uses outside of BCI, including in the medical field for diagnosing various cognitive disorders. It is also a useful tool for developing BCI tools for </w:t>
      </w:r>
      <w:r>
        <w:rPr>
          <w:b w:val="0"/>
          <w:bCs w:val="0"/>
          <w:sz w:val="40"/>
          <w:szCs w:val="40"/>
          <w:highlight w:val="none"/>
          <w:u w:val="none"/>
          <w:vertAlign w:val="baseline"/>
        </w:rPr>
        <w:t xml:space="preserve">people with movement disorders and studying various cognitive processes. </w:t>
      </w:r>
      <w:r>
        <w:rPr>
          <w:b w:val="0"/>
          <w:bCs w:val="0"/>
          <w:sz w:val="40"/>
          <w:szCs w:val="40"/>
          <w:highlight w:val="none"/>
          <w:u w:val="none"/>
          <w:vertAlign w:val="baseli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2023-02-16T06:48:12Z</dcterms:modified>
</cp:coreProperties>
</file>