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E3ED6" w14:textId="4E59BC0C" w:rsidR="00924378" w:rsidRPr="00721345" w:rsidRDefault="00423A61" w:rsidP="00CD48BF">
      <w:pPr>
        <w:jc w:val="both"/>
        <w:rPr>
          <w:rFonts w:ascii="Times New Roman" w:hAnsi="Times New Roman" w:cs="Times New Roman"/>
          <w:sz w:val="36"/>
          <w:szCs w:val="36"/>
        </w:rPr>
      </w:pPr>
      <w:r w:rsidRPr="00721345">
        <w:rPr>
          <w:rFonts w:ascii="Times New Roman" w:hAnsi="Times New Roman" w:cs="Times New Roman"/>
          <w:sz w:val="36"/>
          <w:szCs w:val="36"/>
        </w:rPr>
        <w:t>The strawberry, scient</w:t>
      </w:r>
      <w:r w:rsidR="00721345" w:rsidRPr="00721345">
        <w:rPr>
          <w:rFonts w:ascii="Times New Roman" w:hAnsi="Times New Roman" w:cs="Times New Roman"/>
          <w:sz w:val="36"/>
          <w:szCs w:val="36"/>
        </w:rPr>
        <w:t>i</w:t>
      </w:r>
      <w:r w:rsidRPr="00721345">
        <w:rPr>
          <w:rFonts w:ascii="Times New Roman" w:hAnsi="Times New Roman" w:cs="Times New Roman"/>
          <w:sz w:val="36"/>
          <w:szCs w:val="36"/>
        </w:rPr>
        <w:t xml:space="preserve">fically known as Fragaria × </w:t>
      </w:r>
      <w:proofErr w:type="spellStart"/>
      <w:r w:rsidRPr="00721345">
        <w:rPr>
          <w:rFonts w:ascii="Times New Roman" w:hAnsi="Times New Roman" w:cs="Times New Roman"/>
          <w:sz w:val="36"/>
          <w:szCs w:val="36"/>
        </w:rPr>
        <w:t>ananassa</w:t>
      </w:r>
      <w:proofErr w:type="spellEnd"/>
      <w:r w:rsidRPr="00721345">
        <w:rPr>
          <w:rFonts w:ascii="Times New Roman" w:hAnsi="Times New Roman" w:cs="Times New Roman"/>
          <w:sz w:val="36"/>
          <w:szCs w:val="36"/>
        </w:rPr>
        <w:t>, is</w:t>
      </w:r>
      <w:r w:rsidR="00CD48BF" w:rsidRPr="00721345">
        <w:rPr>
          <w:rFonts w:ascii="Times New Roman" w:hAnsi="Times New Roman" w:cs="Times New Roman"/>
          <w:sz w:val="36"/>
          <w:szCs w:val="36"/>
        </w:rPr>
        <w:t xml:space="preserve"> </w:t>
      </w:r>
      <w:r w:rsidRPr="00721345">
        <w:rPr>
          <w:rFonts w:ascii="Times New Roman" w:hAnsi="Times New Roman" w:cs="Times New Roman"/>
          <w:sz w:val="36"/>
          <w:szCs w:val="36"/>
        </w:rPr>
        <w:t>a delicious and popular fruit that is commonly associated</w:t>
      </w:r>
      <w:r w:rsidR="00CD48BF" w:rsidRPr="00721345">
        <w:rPr>
          <w:rFonts w:ascii="Times New Roman" w:hAnsi="Times New Roman" w:cs="Times New Roman"/>
          <w:sz w:val="36"/>
          <w:szCs w:val="36"/>
        </w:rPr>
        <w:t xml:space="preserve"> </w:t>
      </w:r>
      <w:r w:rsidRPr="00721345">
        <w:rPr>
          <w:rFonts w:ascii="Times New Roman" w:hAnsi="Times New Roman" w:cs="Times New Roman"/>
          <w:sz w:val="36"/>
          <w:szCs w:val="36"/>
        </w:rPr>
        <w:t>with sweetness and summer delights. However, there is an interesting twist to its classification—it's not technically a true botanical berry, and some argue that it is, in fact, a vegetable.</w:t>
      </w:r>
    </w:p>
    <w:sectPr w:rsidR="00924378" w:rsidRPr="00721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61"/>
    <w:rsid w:val="00423A61"/>
    <w:rsid w:val="00721345"/>
    <w:rsid w:val="00924378"/>
    <w:rsid w:val="00CD48BF"/>
    <w:rsid w:val="00DF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481C2"/>
  <w15:chartTrackingRefBased/>
  <w15:docId w15:val="{C040FB6A-2F47-4850-B004-19E605DE4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48</Words>
  <Characters>265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Anbalagan</dc:creator>
  <cp:keywords/>
  <dc:description/>
  <cp:lastModifiedBy>Rahul Anbalagan</cp:lastModifiedBy>
  <cp:revision>2</cp:revision>
  <dcterms:created xsi:type="dcterms:W3CDTF">2023-11-30T03:45:00Z</dcterms:created>
  <dcterms:modified xsi:type="dcterms:W3CDTF">2023-11-30T04:19:00Z</dcterms:modified>
</cp:coreProperties>
</file>