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Cover letter</w:t>
      </w:r>
    </w:p>
    <w:p>
      <w:pPr>
        <w:pStyle w:val="Author"/>
      </w:pPr>
      <w:r>
        <w:t xml:space="preserve">Rahul Kumar Mishra</w:t>
      </w:r>
    </w:p>
    <w:p>
      <w:pPr>
        <w:pStyle w:val="FirstParagraph"/>
      </w:pPr>
      <w:r>
        <w:t xml:space="preserve">Rahul Kumar Mishra</w:t>
      </w:r>
      <w:r>
        <w:t xml:space="preserve"> </w:t>
      </w:r>
      <w:r>
        <w:t xml:space="preserve">Independent Researcher, Ranchi, Jharkhand, India</w:t>
      </w:r>
      <w:r>
        <w:t xml:space="preserve"> </w:t>
      </w:r>
      <w:r>
        <w:t xml:space="preserve">ORCID 0009-0004-9671-4055</w:t>
      </w:r>
      <w:r>
        <w:t xml:space="preserve"> </w:t>
      </w:r>
      <w:r>
        <w:t xml:space="preserve">mishra.rahul98@gmail.com</w:t>
      </w:r>
    </w:p>
    <w:p>
      <w:pPr>
        <w:pStyle w:val="BodyText"/>
      </w:pPr>
      <w:r>
        <w:t xml:space="preserve">To the Editor-in-Chief, Journal of Trial and Error</w:t>
      </w:r>
    </w:p>
    <w:p>
      <w:pPr>
        <w:pStyle w:val="BodyText"/>
      </w:pPr>
      <w:r>
        <w:t xml:space="preserve">Dear Editor-in-Chief,</w:t>
      </w:r>
    </w:p>
    <w:p>
      <w:pPr>
        <w:pStyle w:val="BodyText"/>
      </w:pPr>
      <w:r>
        <w:t xml:space="preserve">I submit the manuscript</w:t>
      </w:r>
      <w:r>
        <w:t xml:space="preserve"> </w:t>
      </w:r>
      <w:r>
        <w:t xml:space="preserve">“A preregistered frame-only census of game mechanics, fitted on ARC-AGI-3, failed its validity test on MiniGrid/BabyAI and Procgen”</w:t>
      </w:r>
      <w:r>
        <w:t xml:space="preserve"> </w:t>
      </w:r>
      <w:r>
        <w:t xml:space="preserve">for consideration as an Empirical Article.</w:t>
      </w:r>
    </w:p>
    <w:p>
      <w:pPr>
        <w:pStyle w:val="BodyText"/>
      </w:pPr>
      <w:r>
        <w:t xml:space="preserve">A preprint of this article is on Zenodo under CC-BY 4.0: https://doi.org/10.5281/zenodo.23375065</w:t>
      </w:r>
    </w:p>
    <w:p>
      <w:pPr>
        <w:pStyle w:val="BodyText"/>
      </w:pPr>
      <w:r>
        <w:t xml:space="preserve">All data and code are public under the MIT license in the repository https://github.com/rahul-k-mishra/arc3-frame-only-study, at the tags prereg-v1 (commit 19f2a9f25043997d1deffd5976f2f2150e5f086f), prereg-v1.1 (commit 8b2b2b9b432dbea4ba5f62cfceb1aad5558d1ecc) and prereg-v1.2 (commit 66e560645d9d98bca39ee7da9b1039ada1bc579b). The protocol was registered on the Open Science Framework at https://osf.io/2znhw and amended at https://osf.io/zu5vq; both registrations are public, and their registered texts are also in the repository.</w:t>
      </w:r>
    </w:p>
    <w:p>
      <w:pPr>
        <w:pStyle w:val="BodyText"/>
      </w:pPr>
      <w:r>
        <w:t xml:space="preserve">The registered protocol fixed the consequence of a refutation in advance. Its venue clause read</w:t>
      </w:r>
      <w:r>
        <w:t xml:space="preserve"> </w:t>
      </w:r>
      <w:r>
        <w:t xml:space="preserve">“repository record only, at most an arXiv note”</w:t>
      </w:r>
      <w:r>
        <w:t xml:space="preserve">. I chose to submit to a journal that publishes negative results instead, and the manuscript records this as a deviation from the protocol. The deviation changes no analysis, no test and no number.</w:t>
      </w:r>
    </w:p>
    <w:p>
      <w:pPr>
        <w:pStyle w:val="BodyText"/>
      </w:pPr>
      <w:r>
        <w:t xml:space="preserve">I am the sole author. I have no conflicts of interest, and the work received no funding.</w:t>
      </w:r>
    </w:p>
    <w:p>
      <w:pPr>
        <w:pStyle w:val="BodyText"/>
      </w:pPr>
      <w:r>
        <w:t xml:space="preserve">The article fits the journal because it reports a study that did not work, and says why. I built an instrument meant to describe the mechanics of unseen games from their frames, froze it, registered its tests and their consequences before any confirmatory run, and then ran it on two benchmarks it had never seen. It failed the registered validity test on both. The article reports that outcome as the registered rules decide it, separates what was tested from what was read afterwards, and names the methodological mistake behind the failure: the instrument was never checked against known truth where its parameters were set. Researchers who build measurement tools for agents and benchmarks can avoid the same mistake, and the full record, from protocol to rows, is open for anyone to check.</w:t>
      </w:r>
    </w:p>
    <w:p>
      <w:pPr>
        <w:pStyle w:val="BodyText"/>
      </w:pPr>
      <w:r>
        <w:t xml:space="preserve">Yours sincerely,</w:t>
      </w:r>
    </w:p>
    <w:p>
      <w:pPr>
        <w:pStyle w:val="BodyText"/>
      </w:pPr>
      <w:r>
        <w:t xml:space="preserve">Rahul Kumar Mishra</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dc:title>
  <dc:creator>Rahul Kumar Mishra</dc:creator>
  <cp:keywords/>
  <dcterms:created xsi:type="dcterms:W3CDTF">2026-10-14T17:31:06Z</dcterms:created>
  <dcterms:modified xsi:type="dcterms:W3CDTF">2026-10-14T17:31:06Z</dcterms:modified>
</cp:coreProperties>
</file>

<file path=docProps/custom.xml><?xml version="1.0" encoding="utf-8"?>
<Properties xmlns="http://schemas.openxmlformats.org/officeDocument/2006/custom-properties" xmlns:vt="http://schemas.openxmlformats.org/officeDocument/2006/docPropsVTypes"/>
</file>