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9768" w14:textId="56FB926A" w:rsidR="002F3BF8" w:rsidRPr="002F3BF8" w:rsidRDefault="002F3BF8" w:rsidP="002F3BF8">
      <w:pPr>
        <w:rPr>
          <w:rFonts w:ascii="Arial" w:hAnsi="Arial" w:cs="Arial"/>
          <w:b/>
          <w:bCs/>
          <w:u w:val="single"/>
        </w:rPr>
      </w:pPr>
      <w:r w:rsidRPr="002F3BF8">
        <w:rPr>
          <w:rFonts w:ascii="Arial" w:hAnsi="Arial" w:cs="Arial"/>
          <w:b/>
          <w:bCs/>
          <w:u w:val="single"/>
        </w:rPr>
        <w:t xml:space="preserve">Business </w:t>
      </w:r>
      <w:r w:rsidR="00D82111">
        <w:rPr>
          <w:rFonts w:ascii="Arial" w:hAnsi="Arial" w:cs="Arial"/>
          <w:b/>
          <w:bCs/>
          <w:u w:val="single"/>
        </w:rPr>
        <w:t>Insights</w:t>
      </w:r>
    </w:p>
    <w:p w14:paraId="3BA49C98" w14:textId="5553EA15" w:rsidR="00314783" w:rsidRPr="00314783" w:rsidRDefault="00314783" w:rsidP="00314783">
      <w:pPr>
        <w:rPr>
          <w:rFonts w:ascii="Arial" w:hAnsi="Arial" w:cs="Arial"/>
          <w:b/>
          <w:bCs/>
          <w:sz w:val="22"/>
          <w:szCs w:val="22"/>
        </w:rPr>
      </w:pPr>
      <w:r w:rsidRPr="00314783">
        <w:rPr>
          <w:rFonts w:ascii="Arial" w:hAnsi="Arial" w:cs="Arial"/>
          <w:b/>
          <w:bCs/>
          <w:sz w:val="22"/>
          <w:szCs w:val="22"/>
        </w:rPr>
        <w:t>Key Insights</w:t>
      </w:r>
    </w:p>
    <w:p w14:paraId="48486D59" w14:textId="37B1D0D0" w:rsidR="002F3910" w:rsidRDefault="00570D12" w:rsidP="00570D12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Churn Rate% : Around 26% customers leave the company.</w:t>
      </w:r>
    </w:p>
    <w:p w14:paraId="355E2DAD" w14:textId="2B218E47" w:rsidR="00570D12" w:rsidRDefault="00570D12" w:rsidP="00570D12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Customers with long contracts stay longer.</w:t>
      </w:r>
    </w:p>
    <w:p w14:paraId="0319AEA9" w14:textId="27CA427B" w:rsidR="00570D12" w:rsidRDefault="00570D12" w:rsidP="00570D12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Some payments methods like electronic check usually show higher churn.</w:t>
      </w:r>
    </w:p>
    <w:p w14:paraId="6693B8EC" w14:textId="67EAA611" w:rsidR="00570D12" w:rsidRDefault="00570D12" w:rsidP="00570D12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New customers leave the most.</w:t>
      </w:r>
    </w:p>
    <w:p w14:paraId="236C6E49" w14:textId="59FC8150" w:rsidR="00314783" w:rsidRDefault="00570D12" w:rsidP="00314783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Segment with high churn risk : month-to-month + high monthly charges.</w:t>
      </w:r>
    </w:p>
    <w:p w14:paraId="20A4C3BF" w14:textId="77777777" w:rsidR="00314783" w:rsidRDefault="00314783" w:rsidP="00314783">
      <w:pPr>
        <w:rPr>
          <w:rFonts w:ascii="Arial" w:hAnsi="Arial" w:cs="Arial"/>
          <w:sz w:val="22"/>
          <w:szCs w:val="22"/>
        </w:rPr>
      </w:pPr>
    </w:p>
    <w:p w14:paraId="673AAF94" w14:textId="216D79E3" w:rsidR="00314783" w:rsidRPr="00D04BDC" w:rsidRDefault="00314783" w:rsidP="00314783">
      <w:pPr>
        <w:rPr>
          <w:rFonts w:ascii="Arial" w:hAnsi="Arial" w:cs="Arial"/>
          <w:b/>
          <w:bCs/>
          <w:sz w:val="22"/>
          <w:szCs w:val="22"/>
        </w:rPr>
      </w:pPr>
      <w:r w:rsidRPr="00D04BDC">
        <w:rPr>
          <w:rFonts w:ascii="Arial" w:hAnsi="Arial" w:cs="Arial"/>
          <w:b/>
          <w:bCs/>
          <w:sz w:val="22"/>
          <w:szCs w:val="22"/>
        </w:rPr>
        <w:t>Customer Retention Strategies:</w:t>
      </w:r>
    </w:p>
    <w:p w14:paraId="516EB428" w14:textId="0D1CB85E" w:rsidR="00314783" w:rsidRPr="00314783" w:rsidRDefault="00314783" w:rsidP="00314783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14783">
        <w:rPr>
          <w:rFonts w:ascii="Arial" w:hAnsi="Arial" w:cs="Arial"/>
          <w:sz w:val="22"/>
          <w:szCs w:val="22"/>
        </w:rPr>
        <w:t>Promote long-term contracts with discounts</w:t>
      </w:r>
    </w:p>
    <w:p w14:paraId="2F38DA72" w14:textId="77777777" w:rsidR="009149EC" w:rsidRDefault="00314783" w:rsidP="00314783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14783">
        <w:rPr>
          <w:rFonts w:ascii="Arial" w:hAnsi="Arial" w:cs="Arial"/>
          <w:sz w:val="22"/>
          <w:szCs w:val="22"/>
        </w:rPr>
        <w:t>Improve onboarding experience for new customers</w:t>
      </w:r>
      <w:r>
        <w:rPr>
          <w:rFonts w:ascii="Arial" w:hAnsi="Arial" w:cs="Arial"/>
          <w:sz w:val="22"/>
          <w:szCs w:val="22"/>
        </w:rPr>
        <w:t xml:space="preserve"> and </w:t>
      </w:r>
    </w:p>
    <w:p w14:paraId="1F0231E2" w14:textId="2DCC8C08" w:rsidR="00314783" w:rsidRPr="00314783" w:rsidRDefault="009149EC" w:rsidP="00314783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</w:t>
      </w:r>
      <w:r w:rsidR="00314783">
        <w:rPr>
          <w:rFonts w:ascii="Arial" w:hAnsi="Arial" w:cs="Arial"/>
          <w:sz w:val="22"/>
          <w:szCs w:val="22"/>
        </w:rPr>
        <w:t>ive additional</w:t>
      </w:r>
      <w:r>
        <w:rPr>
          <w:rFonts w:ascii="Arial" w:hAnsi="Arial" w:cs="Arial"/>
          <w:sz w:val="22"/>
          <w:szCs w:val="22"/>
        </w:rPr>
        <w:t xml:space="preserve"> benefits</w:t>
      </w:r>
      <w:r w:rsidR="0031478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on monthly plans to new customers for</w:t>
      </w:r>
      <w:r w:rsidR="00314783">
        <w:rPr>
          <w:rFonts w:ascii="Arial" w:hAnsi="Arial" w:cs="Arial"/>
          <w:sz w:val="22"/>
          <w:szCs w:val="22"/>
        </w:rPr>
        <w:t xml:space="preserve"> 3 months.</w:t>
      </w:r>
    </w:p>
    <w:p w14:paraId="6C872DC5" w14:textId="135DA831" w:rsidR="00314783" w:rsidRPr="00314783" w:rsidRDefault="00314783" w:rsidP="00314783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14783">
        <w:rPr>
          <w:rFonts w:ascii="Arial" w:hAnsi="Arial" w:cs="Arial"/>
          <w:sz w:val="22"/>
          <w:szCs w:val="22"/>
        </w:rPr>
        <w:t>Optimize pricing for high monthly charge users</w:t>
      </w:r>
    </w:p>
    <w:p w14:paraId="5FBEDD4A" w14:textId="0D1DCF4F" w:rsidR="00314783" w:rsidRPr="00314783" w:rsidRDefault="00314783" w:rsidP="00314783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14783">
        <w:rPr>
          <w:rFonts w:ascii="Arial" w:hAnsi="Arial" w:cs="Arial"/>
          <w:sz w:val="22"/>
          <w:szCs w:val="22"/>
        </w:rPr>
        <w:t>Target high-risk customers with personalized offers</w:t>
      </w:r>
    </w:p>
    <w:sectPr w:rsidR="00314783" w:rsidRPr="00314783" w:rsidSect="002F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A3C2B"/>
    <w:multiLevelType w:val="hybridMultilevel"/>
    <w:tmpl w:val="21C4B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A1219"/>
    <w:multiLevelType w:val="hybridMultilevel"/>
    <w:tmpl w:val="F33283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0428F0"/>
    <w:multiLevelType w:val="hybridMultilevel"/>
    <w:tmpl w:val="85D02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F4455"/>
    <w:multiLevelType w:val="hybridMultilevel"/>
    <w:tmpl w:val="BB645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641E2"/>
    <w:multiLevelType w:val="hybridMultilevel"/>
    <w:tmpl w:val="65DE4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24487">
    <w:abstractNumId w:val="0"/>
  </w:num>
  <w:num w:numId="2" w16cid:durableId="500897871">
    <w:abstractNumId w:val="1"/>
  </w:num>
  <w:num w:numId="3" w16cid:durableId="819467457">
    <w:abstractNumId w:val="4"/>
  </w:num>
  <w:num w:numId="4" w16cid:durableId="1380589735">
    <w:abstractNumId w:val="2"/>
  </w:num>
  <w:num w:numId="5" w16cid:durableId="2133084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F8"/>
    <w:rsid w:val="001607E8"/>
    <w:rsid w:val="001D06EC"/>
    <w:rsid w:val="002F3910"/>
    <w:rsid w:val="002F3BF8"/>
    <w:rsid w:val="00314783"/>
    <w:rsid w:val="003574B4"/>
    <w:rsid w:val="00570D12"/>
    <w:rsid w:val="009149EC"/>
    <w:rsid w:val="00C71EC1"/>
    <w:rsid w:val="00D04BDC"/>
    <w:rsid w:val="00D8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5083"/>
  <w15:chartTrackingRefBased/>
  <w15:docId w15:val="{2CA1F8E2-CA6F-4F65-A649-9942C75A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.</dc:creator>
  <cp:keywords/>
  <dc:description/>
  <cp:lastModifiedBy>Rahul .</cp:lastModifiedBy>
  <cp:revision>6</cp:revision>
  <dcterms:created xsi:type="dcterms:W3CDTF">2026-03-30T04:57:00Z</dcterms:created>
  <dcterms:modified xsi:type="dcterms:W3CDTF">2026-04-05T08:03:00Z</dcterms:modified>
</cp:coreProperties>
</file>