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HoldReportsTest7</w:t>
      </w:r>
      <w:r>
        <w:rPr>
          <w:rFonts w:ascii="COURIER"/>
          <w:b w:val="true"/>
          <w:color w:val="0a0a0a"/>
          <w:sz w:val="20"/>
        </w:rPr>
        <w:br/>
        <w:t>09/11/2020 14:14:05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14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1433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14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1434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14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1435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14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1438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14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1440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14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1447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CDV Coding is selected</w:t>
      </w:r>
      <w:r>
        <w:rPr>
          <w:rFonts w:ascii="TIMES_ROMAN"/>
          <w:color w:val="0a0a0a"/>
          <w:sz w:val="24"/>
        </w:rPr>
        <w:br/>
        <w:t>Drop down option with visible text IST is selected</w:t>
      </w:r>
      <w:r>
        <w:rPr>
          <w:rFonts w:ascii="TIMES_ROMAN"/>
          <w:color w:val="0a0a0a"/>
          <w:sz w:val="24"/>
        </w:rPr>
        <w:br/>
        <w:t>Drop down option with visible text Coder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Current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Hold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HoldTblData_20201109_0214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HoldTblData_20201109_021457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14:14:57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2020-11-09T08:44:05Z</dcterms:created>
  <dc:creator>Apache POI</dc:creator>
</coreProperties>
</file>