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873A" w14:textId="77777777" w:rsidR="00495CB7" w:rsidRDefault="00000000">
      <w:pPr>
        <w:spacing w:before="157" w:after="157" w:line="270" w:lineRule="auto"/>
      </w:pPr>
      <w:bookmarkStart w:id="0" w:name="ahi_scenario_document"/>
      <w:r>
        <w:rPr>
          <w:rFonts w:ascii="source serif 4" w:eastAsia="source serif 4" w:hAnsi="source serif 4" w:cs="source serif 4"/>
          <w:b/>
          <w:color w:val="000000"/>
          <w:sz w:val="39"/>
        </w:rPr>
        <w:t>AHI Scenario Document</w:t>
      </w:r>
      <w:bookmarkEnd w:id="0"/>
    </w:p>
    <w:p w14:paraId="2C33A426" w14:textId="23BE6960" w:rsidR="00495CB7" w:rsidRDefault="00A80CE6" w:rsidP="00A80CE6">
      <w:pPr>
        <w:spacing w:before="315" w:after="105" w:line="360" w:lineRule="auto"/>
        <w:ind w:left="-30"/>
        <w:jc w:val="center"/>
      </w:pPr>
      <w:bookmarkStart w:id="1" w:name="bronze_ingestion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File to </w:t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Bronze Ingestion</w:t>
      </w:r>
      <w:bookmarkEnd w:id="1"/>
    </w:p>
    <w:p w14:paraId="542D04D2" w14:textId="77777777" w:rsidR="00495CB7" w:rsidRPr="00A80CE6" w:rsidRDefault="00000000">
      <w:pPr>
        <w:spacing w:before="315" w:after="105" w:line="360" w:lineRule="auto"/>
        <w:ind w:left="-30"/>
        <w:rPr>
          <w:u w:val="single"/>
        </w:rPr>
      </w:pPr>
      <w:bookmarkStart w:id="2" w:name="file_received_january_june"/>
      <w:r w:rsidRPr="00A80CE6">
        <w:rPr>
          <w:rFonts w:ascii="source serif 4" w:eastAsia="source serif 4" w:hAnsi="source serif 4" w:cs="source serif 4"/>
          <w:b/>
          <w:color w:val="000000"/>
          <w:sz w:val="24"/>
          <w:u w:val="single"/>
        </w:rPr>
        <w:t>File Received: January–June</w:t>
      </w:r>
      <w:bookmarkEnd w:id="2"/>
    </w:p>
    <w:p w14:paraId="5E1EBCE9" w14:textId="77777777" w:rsidR="00495CB7" w:rsidRDefault="00000000">
      <w:pPr>
        <w:spacing w:before="315" w:after="105" w:line="360" w:lineRule="auto"/>
        <w:ind w:left="-30"/>
      </w:pPr>
      <w:bookmarkStart w:id="3" w:name="bm_1_single_file_with_a_single_sheet"/>
      <w:r>
        <w:rPr>
          <w:rFonts w:ascii="source serif 4" w:eastAsia="source serif 4" w:hAnsi="source serif 4" w:cs="source serif 4"/>
          <w:b/>
          <w:color w:val="000000"/>
          <w:sz w:val="24"/>
        </w:rPr>
        <w:t>1. Single File with a Single Sheet</w:t>
      </w:r>
      <w:bookmarkEnd w:id="3"/>
    </w:p>
    <w:p w14:paraId="5C422191" w14:textId="5C1EC5C5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single table is created in the </w:t>
      </w:r>
      <w:r w:rsidR="00A80CE6">
        <w:rPr>
          <w:rFonts w:ascii="source serif 4" w:eastAsia="source serif 4" w:hAnsi="source serif 4" w:cs="source serif 4"/>
          <w:color w:val="000000"/>
        </w:rPr>
        <w:t>bronze</w:t>
      </w:r>
      <w:r>
        <w:rPr>
          <w:rFonts w:ascii="source serif 4" w:eastAsia="source serif 4" w:hAnsi="source serif 4" w:cs="source serif 4"/>
          <w:color w:val="000000"/>
        </w:rPr>
        <w:t xml:space="preserve"> layer.</w:t>
      </w:r>
    </w:p>
    <w:p w14:paraId="700E993B" w14:textId="77777777" w:rsidR="00495CB7" w:rsidRDefault="00000000">
      <w:pPr>
        <w:spacing w:before="315" w:after="105" w:line="360" w:lineRule="auto"/>
        <w:ind w:left="-30"/>
      </w:pPr>
      <w:bookmarkStart w:id="4" w:name="bm_2_single_file_with_multiple_sheets"/>
      <w:r>
        <w:rPr>
          <w:rFonts w:ascii="source serif 4" w:eastAsia="source serif 4" w:hAnsi="source serif 4" w:cs="source serif 4"/>
          <w:b/>
          <w:color w:val="000000"/>
          <w:sz w:val="24"/>
        </w:rPr>
        <w:t>2. Single File with Multiple Sheets</w:t>
      </w:r>
      <w:bookmarkEnd w:id="4"/>
    </w:p>
    <w:p w14:paraId="7B19594D" w14:textId="77777777" w:rsidR="00495CB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all sheets have the same schema, the data from all sheets is ingested into a single table.</w:t>
      </w:r>
    </w:p>
    <w:p w14:paraId="1683DC55" w14:textId="77777777" w:rsidR="00495CB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the sheets have different schemas, multiple tables are created based on the number of distinct sheets.</w:t>
      </w:r>
    </w:p>
    <w:p w14:paraId="5BA85802" w14:textId="77777777" w:rsidR="00495CB7" w:rsidRDefault="00000000">
      <w:pPr>
        <w:spacing w:before="315" w:after="105" w:line="360" w:lineRule="auto"/>
        <w:ind w:left="-30"/>
      </w:pPr>
      <w:bookmarkStart w:id="5" w:name="bm_3_multiple_files"/>
      <w:r>
        <w:rPr>
          <w:rFonts w:ascii="source serif 4" w:eastAsia="source serif 4" w:hAnsi="source serif 4" w:cs="source serif 4"/>
          <w:b/>
          <w:color w:val="000000"/>
          <w:sz w:val="24"/>
        </w:rPr>
        <w:t>3. Multiple Files</w:t>
      </w:r>
      <w:bookmarkEnd w:id="5"/>
    </w:p>
    <w:p w14:paraId="6445283B" w14:textId="77777777" w:rsidR="00495CB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all files have the same schema, the data is ingested into a single table.</w:t>
      </w:r>
    </w:p>
    <w:p w14:paraId="4C2541AA" w14:textId="77777777" w:rsidR="00495CB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the files have different schemas, multiple tables are created based on the number of files.</w:t>
      </w:r>
    </w:p>
    <w:p w14:paraId="4C54F59E" w14:textId="528101C8" w:rsidR="00495CB7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Note:</w:t>
      </w:r>
      <w:r>
        <w:rPr>
          <w:rFonts w:ascii="source serif 4" w:eastAsia="source serif 4" w:hAnsi="source serif 4" w:cs="source serif 4"/>
          <w:color w:val="000000"/>
        </w:rPr>
        <w:t xml:space="preserve"> If a revised version of a file covering the January–June period is received, confirmation is required before processing. Once confirmed, the previous version is </w:t>
      </w:r>
      <w:r w:rsidR="00A80CE6">
        <w:rPr>
          <w:rFonts w:ascii="source serif 4" w:eastAsia="source serif 4" w:hAnsi="source serif 4" w:cs="source serif 4"/>
          <w:color w:val="000000"/>
        </w:rPr>
        <w:t>deleted,</w:t>
      </w:r>
      <w:r>
        <w:rPr>
          <w:rFonts w:ascii="source serif 4" w:eastAsia="source serif 4" w:hAnsi="source serif 4" w:cs="source serif 4"/>
          <w:color w:val="000000"/>
        </w:rPr>
        <w:t xml:space="preserve"> and the revised file is ingested into the </w:t>
      </w:r>
      <w:r w:rsidR="00A80CE6">
        <w:rPr>
          <w:rFonts w:ascii="source serif 4" w:eastAsia="source serif 4" w:hAnsi="source serif 4" w:cs="source serif 4"/>
          <w:color w:val="000000"/>
        </w:rPr>
        <w:t>bronze</w:t>
      </w:r>
      <w:r>
        <w:rPr>
          <w:rFonts w:ascii="source serif 4" w:eastAsia="source serif 4" w:hAnsi="source serif 4" w:cs="source serif 4"/>
          <w:color w:val="000000"/>
        </w:rPr>
        <w:t xml:space="preserve"> layer.</w:t>
      </w:r>
    </w:p>
    <w:p w14:paraId="725F8696" w14:textId="77777777" w:rsidR="00495CB7" w:rsidRPr="00A80CE6" w:rsidRDefault="00000000">
      <w:pPr>
        <w:spacing w:before="315" w:after="105" w:line="360" w:lineRule="auto"/>
        <w:ind w:left="-30"/>
        <w:rPr>
          <w:u w:val="single"/>
        </w:rPr>
      </w:pPr>
      <w:bookmarkStart w:id="6" w:name="file_received_july"/>
      <w:r w:rsidRPr="00A80CE6">
        <w:rPr>
          <w:rFonts w:ascii="source serif 4" w:eastAsia="source serif 4" w:hAnsi="source serif 4" w:cs="source serif 4"/>
          <w:b/>
          <w:color w:val="000000"/>
          <w:sz w:val="24"/>
          <w:u w:val="single"/>
        </w:rPr>
        <w:t>File Received: July</w:t>
      </w:r>
      <w:bookmarkEnd w:id="6"/>
    </w:p>
    <w:p w14:paraId="55BB20AD" w14:textId="77777777" w:rsidR="00495CB7" w:rsidRDefault="00000000">
      <w:pPr>
        <w:spacing w:before="315" w:after="105" w:line="360" w:lineRule="auto"/>
        <w:ind w:left="-30"/>
      </w:pPr>
      <w:bookmarkStart w:id="7" w:name="scenario_1_the_second_file_contai_6f7fcf"/>
      <w:r>
        <w:rPr>
          <w:rFonts w:ascii="source serif 4" w:eastAsia="source serif 4" w:hAnsi="source serif 4" w:cs="source serif 4"/>
          <w:b/>
          <w:color w:val="000000"/>
          <w:sz w:val="24"/>
        </w:rPr>
        <w:t>Scenario 1: The Second File Contains July Data Only</w:t>
      </w:r>
      <w:bookmarkEnd w:id="7"/>
    </w:p>
    <w:p w14:paraId="06E1742D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first version contains data for January–June, while the second version contains data for July only.</w:t>
      </w:r>
    </w:p>
    <w:p w14:paraId="1232A855" w14:textId="77777777" w:rsidR="00495CB7" w:rsidRDefault="00000000">
      <w:pPr>
        <w:spacing w:before="315" w:after="105" w:line="360" w:lineRule="auto"/>
        <w:ind w:left="-30"/>
      </w:pPr>
      <w:bookmarkStart w:id="8" w:name="case_1_identical_schema"/>
      <w:r>
        <w:rPr>
          <w:rFonts w:ascii="source serif 4" w:eastAsia="source serif 4" w:hAnsi="source serif 4" w:cs="source serif 4"/>
          <w:b/>
          <w:color w:val="000000"/>
          <w:sz w:val="24"/>
        </w:rPr>
        <w:t>Case 1: Identical Schema</w:t>
      </w:r>
      <w:bookmarkEnd w:id="8"/>
    </w:p>
    <w:p w14:paraId="3C709162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the column names, column order, and number of columns are </w:t>
      </w:r>
      <w:proofErr w:type="gramStart"/>
      <w:r>
        <w:rPr>
          <w:rFonts w:ascii="source serif 4" w:eastAsia="source serif 4" w:hAnsi="source serif 4" w:cs="source serif 4"/>
          <w:color w:val="000000"/>
        </w:rPr>
        <w:t>exactly the same</w:t>
      </w:r>
      <w:proofErr w:type="gramEnd"/>
      <w:r>
        <w:rPr>
          <w:rFonts w:ascii="source serif 4" w:eastAsia="source serif 4" w:hAnsi="source serif 4" w:cs="source serif 4"/>
          <w:color w:val="000000"/>
        </w:rPr>
        <w:t>, the July data is appended to the existing table.</w:t>
      </w:r>
    </w:p>
    <w:p w14:paraId="45862189" w14:textId="77777777" w:rsidR="00495CB7" w:rsidRDefault="00000000">
      <w:pPr>
        <w:spacing w:before="315" w:after="105" w:line="360" w:lineRule="auto"/>
        <w:ind w:left="-30"/>
      </w:pPr>
      <w:bookmarkStart w:id="9" w:name="case_2_same_columns_different_col_e873a3"/>
      <w:r>
        <w:rPr>
          <w:rFonts w:ascii="source serif 4" w:eastAsia="source serif 4" w:hAnsi="source serif 4" w:cs="source serif 4"/>
          <w:b/>
          <w:color w:val="000000"/>
          <w:sz w:val="24"/>
        </w:rPr>
        <w:t>Case 2: Same Columns, Different Column Order</w:t>
      </w:r>
      <w:bookmarkEnd w:id="9"/>
    </w:p>
    <w:p w14:paraId="45C162CE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If the column names and number of columns are the same but the column order differs, the column order is adjusted before the July data is appended to the existing table.</w:t>
      </w:r>
    </w:p>
    <w:p w14:paraId="26F8511A" w14:textId="77777777" w:rsidR="00495CB7" w:rsidRDefault="00000000">
      <w:pPr>
        <w:spacing w:before="315" w:after="105" w:line="360" w:lineRule="auto"/>
        <w:ind w:left="-30"/>
      </w:pPr>
      <w:bookmarkStart w:id="10" w:name="case_3_same_column_names_and_orde_50c2ec"/>
      <w:r>
        <w:rPr>
          <w:rFonts w:ascii="source serif 4" w:eastAsia="source serif 4" w:hAnsi="source serif 4" w:cs="source serif 4"/>
          <w:b/>
          <w:color w:val="000000"/>
          <w:sz w:val="24"/>
        </w:rPr>
        <w:t>Case 3: Same Column Names and Order, Different Number of Columns</w:t>
      </w:r>
      <w:bookmarkEnd w:id="10"/>
    </w:p>
    <w:p w14:paraId="1F4C2B3D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If the column names and column order are the same but the number of columns differs, schema evolution is applied before the July data is appended to the existing table.</w:t>
      </w:r>
    </w:p>
    <w:p w14:paraId="48238000" w14:textId="77777777" w:rsidR="00495CB7" w:rsidRDefault="00000000">
      <w:pPr>
        <w:spacing w:before="315" w:after="105" w:line="360" w:lineRule="auto"/>
        <w:ind w:left="-30"/>
      </w:pPr>
      <w:bookmarkStart w:id="11" w:name="case_4_different_schema"/>
      <w:r>
        <w:rPr>
          <w:rFonts w:ascii="source serif 4" w:eastAsia="source serif 4" w:hAnsi="source serif 4" w:cs="source serif 4"/>
          <w:b/>
          <w:color w:val="000000"/>
          <w:sz w:val="24"/>
        </w:rPr>
        <w:t>Case 4: Different Schema</w:t>
      </w:r>
      <w:bookmarkEnd w:id="11"/>
    </w:p>
    <w:p w14:paraId="14F26CB9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If the column names, column order, and number of columns all differ, a separate table is created containing only the July data.</w:t>
      </w:r>
    </w:p>
    <w:p w14:paraId="3341BE30" w14:textId="77777777" w:rsidR="00495CB7" w:rsidRDefault="00000000">
      <w:pPr>
        <w:spacing w:before="315" w:after="105" w:line="360" w:lineRule="auto"/>
        <w:ind w:left="-30"/>
      </w:pPr>
      <w:bookmarkStart w:id="12" w:name="scenario_2_the_second_file_contai_27ad79"/>
      <w:r>
        <w:rPr>
          <w:rFonts w:ascii="source serif 4" w:eastAsia="source serif 4" w:hAnsi="source serif 4" w:cs="source serif 4"/>
          <w:b/>
          <w:color w:val="000000"/>
          <w:sz w:val="24"/>
        </w:rPr>
        <w:t>Scenario 2: The Second File Contains January–July Data</w:t>
      </w:r>
      <w:bookmarkEnd w:id="12"/>
    </w:p>
    <w:p w14:paraId="7C2A0E20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first version contains data for January–June, while the second version contains data for January–July.</w:t>
      </w:r>
    </w:p>
    <w:p w14:paraId="746CE7E5" w14:textId="67F40E20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Confirmation is required before processing. In all cases, once confirmed, the old January–June file is discarded and the new January–July file is ingested into the </w:t>
      </w:r>
      <w:r w:rsidR="00A80CE6">
        <w:rPr>
          <w:rFonts w:ascii="source serif 4" w:eastAsia="source serif 4" w:hAnsi="source serif 4" w:cs="source serif 4"/>
          <w:color w:val="000000"/>
        </w:rPr>
        <w:t>bronze</w:t>
      </w:r>
      <w:r>
        <w:rPr>
          <w:rFonts w:ascii="source serif 4" w:eastAsia="source serif 4" w:hAnsi="source serif 4" w:cs="source serif 4"/>
          <w:color w:val="000000"/>
        </w:rPr>
        <w:t xml:space="preserve"> layer.</w:t>
      </w:r>
    </w:p>
    <w:p w14:paraId="11092937" w14:textId="77777777" w:rsidR="00495CB7" w:rsidRDefault="00000000">
      <w:pPr>
        <w:spacing w:before="315" w:after="105" w:line="360" w:lineRule="auto"/>
        <w:ind w:left="-30"/>
      </w:pPr>
      <w:bookmarkStart w:id="13" w:name="bronze_table_naming_convention"/>
      <w:r>
        <w:rPr>
          <w:rFonts w:ascii="source serif 4" w:eastAsia="source serif 4" w:hAnsi="source serif 4" w:cs="source serif 4"/>
          <w:b/>
          <w:color w:val="000000"/>
          <w:sz w:val="24"/>
        </w:rPr>
        <w:t>Bronze Table Naming Convention</w:t>
      </w:r>
      <w:bookmarkEnd w:id="13"/>
    </w:p>
    <w:p w14:paraId="277EE18C" w14:textId="77777777" w:rsidR="00495CB7" w:rsidRDefault="00000000">
      <w:pPr>
        <w:spacing w:before="315" w:after="105" w:line="360" w:lineRule="auto"/>
        <w:ind w:left="-30"/>
      </w:pPr>
      <w:bookmarkStart w:id="14" w:name="standard_format"/>
      <w:r>
        <w:rPr>
          <w:rFonts w:ascii="source serif 4" w:eastAsia="source serif 4" w:hAnsi="source serif 4" w:cs="source serif 4"/>
          <w:b/>
          <w:color w:val="000000"/>
          <w:sz w:val="24"/>
        </w:rPr>
        <w:t>Standard Format</w:t>
      </w:r>
      <w:bookmarkEnd w:id="14"/>
    </w:p>
    <w:p w14:paraId="499F8509" w14:textId="77777777" w:rsidR="00495CB7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source_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system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]_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sheet_name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7BF878F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Example:</w:t>
      </w:r>
    </w:p>
    <w:p w14:paraId="59C031E5" w14:textId="77777777" w:rsidR="00495CB7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ext_pc0515_arr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D46F9D4" w14:textId="77777777" w:rsidR="00495CB7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Note: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source_system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added by the team as a suffix to the original file name.</w:t>
      </w:r>
    </w:p>
    <w:p w14:paraId="66EB1979" w14:textId="77777777" w:rsidR="00495CB7" w:rsidRDefault="00000000">
      <w:pPr>
        <w:spacing w:before="315" w:after="105" w:line="360" w:lineRule="auto"/>
        <w:ind w:left="-30"/>
      </w:pPr>
      <w:bookmarkStart w:id="15" w:name="sheets_with_date_or_month_specific_names"/>
      <w:r>
        <w:rPr>
          <w:rFonts w:ascii="source serif 4" w:eastAsia="source serif 4" w:hAnsi="source serif 4" w:cs="source serif 4"/>
          <w:b/>
          <w:color w:val="000000"/>
          <w:sz w:val="24"/>
        </w:rPr>
        <w:t>Sheets with Date- or Month-Specific Names</w:t>
      </w:r>
      <w:bookmarkEnd w:id="15"/>
    </w:p>
    <w:p w14:paraId="643D2087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a sheet name contains a specific date or month,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Jan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Feb</w:t>
      </w:r>
      <w:r>
        <w:rPr>
          <w:rFonts w:ascii="source serif 4" w:eastAsia="source serif 4" w:hAnsi="source serif 4" w:cs="source serif 4"/>
          <w:color w:val="000000"/>
        </w:rPr>
        <w:t xml:space="preserve">,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June</w:t>
      </w:r>
      <w:r>
        <w:rPr>
          <w:rFonts w:ascii="source serif 4" w:eastAsia="source serif 4" w:hAnsi="source serif 4" w:cs="source serif 4"/>
          <w:color w:val="000000"/>
        </w:rPr>
        <w:t>, use a generic name instead of including the date or month in the table name.</w:t>
      </w:r>
    </w:p>
    <w:p w14:paraId="1815D8A0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Format:</w:t>
      </w:r>
    </w:p>
    <w:p w14:paraId="19243616" w14:textId="77777777" w:rsidR="00495CB7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source_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system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]_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D3BBA2B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Alternatively, use another suitable generic name.</w:t>
      </w:r>
    </w:p>
    <w:p w14:paraId="1761C4BD" w14:textId="77777777" w:rsidR="00495CB7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Example:</w:t>
      </w:r>
    </w:p>
    <w:p w14:paraId="1CC53438" w14:textId="77777777" w:rsidR="00495CB7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ext_pc0094_data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sectPr w:rsidR="00495CB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2A77"/>
    <w:multiLevelType w:val="hybridMultilevel"/>
    <w:tmpl w:val="992EE320"/>
    <w:lvl w:ilvl="0" w:tplc="CF6AA7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56851A">
      <w:numFmt w:val="decimal"/>
      <w:lvlText w:val=""/>
      <w:lvlJc w:val="left"/>
    </w:lvl>
    <w:lvl w:ilvl="2" w:tplc="D420539C">
      <w:numFmt w:val="decimal"/>
      <w:lvlText w:val=""/>
      <w:lvlJc w:val="left"/>
    </w:lvl>
    <w:lvl w:ilvl="3" w:tplc="E35A8F12">
      <w:numFmt w:val="decimal"/>
      <w:lvlText w:val=""/>
      <w:lvlJc w:val="left"/>
    </w:lvl>
    <w:lvl w:ilvl="4" w:tplc="226274FA">
      <w:numFmt w:val="decimal"/>
      <w:lvlText w:val=""/>
      <w:lvlJc w:val="left"/>
    </w:lvl>
    <w:lvl w:ilvl="5" w:tplc="0C8486F2">
      <w:numFmt w:val="decimal"/>
      <w:lvlText w:val=""/>
      <w:lvlJc w:val="left"/>
    </w:lvl>
    <w:lvl w:ilvl="6" w:tplc="5E8A2C28">
      <w:numFmt w:val="decimal"/>
      <w:lvlText w:val=""/>
      <w:lvlJc w:val="left"/>
    </w:lvl>
    <w:lvl w:ilvl="7" w:tplc="74044FA4">
      <w:numFmt w:val="decimal"/>
      <w:lvlText w:val=""/>
      <w:lvlJc w:val="left"/>
    </w:lvl>
    <w:lvl w:ilvl="8" w:tplc="9620C198">
      <w:numFmt w:val="decimal"/>
      <w:lvlText w:val=""/>
      <w:lvlJc w:val="left"/>
    </w:lvl>
  </w:abstractNum>
  <w:abstractNum w:abstractNumId="1" w15:restartNumberingAfterBreak="0">
    <w:nsid w:val="193F3AA9"/>
    <w:multiLevelType w:val="hybridMultilevel"/>
    <w:tmpl w:val="37EA85BA"/>
    <w:lvl w:ilvl="0" w:tplc="CCD6AC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BAA7C4">
      <w:numFmt w:val="decimal"/>
      <w:lvlText w:val=""/>
      <w:lvlJc w:val="left"/>
    </w:lvl>
    <w:lvl w:ilvl="2" w:tplc="8CCE3D1C">
      <w:numFmt w:val="decimal"/>
      <w:lvlText w:val=""/>
      <w:lvlJc w:val="left"/>
    </w:lvl>
    <w:lvl w:ilvl="3" w:tplc="B4084034">
      <w:numFmt w:val="decimal"/>
      <w:lvlText w:val=""/>
      <w:lvlJc w:val="left"/>
    </w:lvl>
    <w:lvl w:ilvl="4" w:tplc="59687828">
      <w:numFmt w:val="decimal"/>
      <w:lvlText w:val=""/>
      <w:lvlJc w:val="left"/>
    </w:lvl>
    <w:lvl w:ilvl="5" w:tplc="12C44AC2">
      <w:numFmt w:val="decimal"/>
      <w:lvlText w:val=""/>
      <w:lvlJc w:val="left"/>
    </w:lvl>
    <w:lvl w:ilvl="6" w:tplc="80E8CBB0">
      <w:numFmt w:val="decimal"/>
      <w:lvlText w:val=""/>
      <w:lvlJc w:val="left"/>
    </w:lvl>
    <w:lvl w:ilvl="7" w:tplc="A47A86D6">
      <w:numFmt w:val="decimal"/>
      <w:lvlText w:val=""/>
      <w:lvlJc w:val="left"/>
    </w:lvl>
    <w:lvl w:ilvl="8" w:tplc="5B624CBA">
      <w:numFmt w:val="decimal"/>
      <w:lvlText w:val=""/>
      <w:lvlJc w:val="left"/>
    </w:lvl>
  </w:abstractNum>
  <w:num w:numId="1" w16cid:durableId="1249776199">
    <w:abstractNumId w:val="1"/>
  </w:num>
  <w:num w:numId="2" w16cid:durableId="8216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B7"/>
    <w:rsid w:val="00495CB7"/>
    <w:rsid w:val="00A80CE6"/>
    <w:rsid w:val="00E3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D976"/>
  <w15:docId w15:val="{28EF7F17-78A7-4BEE-AE1D-ED39890D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Sanket Tewary</cp:lastModifiedBy>
  <cp:revision>2</cp:revision>
  <dcterms:created xsi:type="dcterms:W3CDTF">2026-09-29T07:59:00Z</dcterms:created>
  <dcterms:modified xsi:type="dcterms:W3CDTF">2026-09-29T09:21:00Z</dcterms:modified>
</cp:coreProperties>
</file>