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41473" w14:textId="77777777" w:rsidR="006A7AFB" w:rsidRPr="006A7AFB" w:rsidRDefault="006A7AFB" w:rsidP="006A7AFB">
      <w:pPr>
        <w:rPr>
          <w:b/>
          <w:bCs/>
        </w:rPr>
      </w:pPr>
      <w:r w:rsidRPr="006A7AFB">
        <w:rPr>
          <w:b/>
          <w:bCs/>
        </w:rPr>
        <w:t>Introduction</w:t>
      </w:r>
    </w:p>
    <w:p w14:paraId="21616203" w14:textId="77777777" w:rsidR="006A7AFB" w:rsidRPr="006A7AFB" w:rsidRDefault="006A7AFB" w:rsidP="006A7AFB">
      <w:r w:rsidRPr="006A7AFB">
        <w:t xml:space="preserve">Agriculture plays a vital role in sustaining human life by providing food, raw materials, and economic stability to numerous countries worldwide. With the increasing global population, ensuring food security has become a major challenge, necessitating advancements in agricultural technology. One of the primary threats to agricultural productivity is plant diseases, which can cause severe yield reductions, economic losses, and even environmental degradation. Identifying plant diseases in their early stages is critical to mitigating their impact. However, traditional disease identification methods rely heavily on manual inspection by agricultural experts, which is time-consuming, subjective, and impractical for large-scale farming. This has led to an urgent need for </w:t>
      </w:r>
      <w:r w:rsidRPr="006A7AFB">
        <w:rPr>
          <w:b/>
          <w:bCs/>
        </w:rPr>
        <w:t>automated, accurate, and interpretable plant disease detection systems</w:t>
      </w:r>
      <w:r w:rsidRPr="006A7AFB">
        <w:t xml:space="preserve"> that can assist farmers and agricultural researchers in timely intervention.</w:t>
      </w:r>
    </w:p>
    <w:p w14:paraId="2FF9C596" w14:textId="77777777" w:rsidR="006A7AFB" w:rsidRPr="006A7AFB" w:rsidRDefault="006A7AFB" w:rsidP="006A7AFB">
      <w:pPr>
        <w:rPr>
          <w:b/>
          <w:bCs/>
        </w:rPr>
      </w:pPr>
      <w:r w:rsidRPr="006A7AFB">
        <w:rPr>
          <w:b/>
          <w:bCs/>
        </w:rPr>
        <w:t>The Need for AI in Plant Disease Detection</w:t>
      </w:r>
    </w:p>
    <w:p w14:paraId="1C1DE3AF" w14:textId="77777777" w:rsidR="006A7AFB" w:rsidRPr="006A7AFB" w:rsidRDefault="006A7AFB" w:rsidP="006A7AFB">
      <w:r w:rsidRPr="006A7AFB">
        <w:t xml:space="preserve">Recent advancements in </w:t>
      </w:r>
      <w:r w:rsidRPr="006A7AFB">
        <w:rPr>
          <w:b/>
          <w:bCs/>
        </w:rPr>
        <w:t>artificial intelligence (AI) and deep learning</w:t>
      </w:r>
      <w:r w:rsidRPr="006A7AFB">
        <w:t xml:space="preserve"> have revolutionized various domains, including healthcare, finance, and autonomous systems. In agriculture, AI-powered solutions have shown great potential for </w:t>
      </w:r>
      <w:r w:rsidRPr="006A7AFB">
        <w:rPr>
          <w:b/>
          <w:bCs/>
        </w:rPr>
        <w:t>disease detection, crop yield prediction, and precision farming</w:t>
      </w:r>
      <w:r w:rsidRPr="006A7AFB">
        <w:t xml:space="preserve">. Deep learning models, particularly </w:t>
      </w:r>
      <w:r w:rsidRPr="006A7AFB">
        <w:rPr>
          <w:b/>
          <w:bCs/>
        </w:rPr>
        <w:t>Convolutional Neural Networks (CNNs)</w:t>
      </w:r>
      <w:r w:rsidRPr="006A7AFB">
        <w:t xml:space="preserve">, have been widely used for </w:t>
      </w:r>
      <w:r w:rsidRPr="006A7AFB">
        <w:rPr>
          <w:b/>
          <w:bCs/>
        </w:rPr>
        <w:t>image-based plant disease detection</w:t>
      </w:r>
      <w:r w:rsidRPr="006A7AFB">
        <w:t xml:space="preserve"> due to their ability to extract meaningful patterns and features from images. Despite their impressive accuracy, CNN-based plant disease detection models often face </w:t>
      </w:r>
      <w:r w:rsidRPr="006A7AFB">
        <w:rPr>
          <w:b/>
          <w:bCs/>
        </w:rPr>
        <w:t>two key challenges</w:t>
      </w:r>
      <w:r w:rsidRPr="006A7AFB">
        <w:t>:</w:t>
      </w:r>
    </w:p>
    <w:p w14:paraId="41B48265" w14:textId="77777777" w:rsidR="006A7AFB" w:rsidRPr="006A7AFB" w:rsidRDefault="006A7AFB" w:rsidP="006A7AFB">
      <w:pPr>
        <w:numPr>
          <w:ilvl w:val="0"/>
          <w:numId w:val="1"/>
        </w:numPr>
      </w:pPr>
      <w:r w:rsidRPr="006A7AFB">
        <w:rPr>
          <w:b/>
          <w:bCs/>
        </w:rPr>
        <w:t>Single-Model Limitation</w:t>
      </w:r>
      <w:r w:rsidRPr="006A7AFB">
        <w:t>: Most existing studies utilize a single deep learning model for classification. However, no single model can generalize well across all types of plant diseases, especially when working with complex datasets containing multiple plant species and disease variations.</w:t>
      </w:r>
    </w:p>
    <w:p w14:paraId="44FB4404" w14:textId="77777777" w:rsidR="006A7AFB" w:rsidRPr="006A7AFB" w:rsidRDefault="006A7AFB" w:rsidP="006A7AFB">
      <w:pPr>
        <w:numPr>
          <w:ilvl w:val="0"/>
          <w:numId w:val="1"/>
        </w:numPr>
      </w:pPr>
      <w:r w:rsidRPr="006A7AFB">
        <w:rPr>
          <w:b/>
          <w:bCs/>
        </w:rPr>
        <w:t>Lack of Interpretability</w:t>
      </w:r>
      <w:r w:rsidRPr="006A7AFB">
        <w:t>: Deep learning models are often considered "black boxes," making it difficult to understand how they arrive at their predictions. This lack of interpretability reduces trust in AI-based solutions, particularly in critical domains like agriculture.</w:t>
      </w:r>
    </w:p>
    <w:p w14:paraId="766D39CC" w14:textId="77777777" w:rsidR="006A7AFB" w:rsidRPr="006A7AFB" w:rsidRDefault="006A7AFB" w:rsidP="006A7AFB">
      <w:r w:rsidRPr="006A7AFB">
        <w:t xml:space="preserve">To address these limitations, this study introduces an </w:t>
      </w:r>
      <w:r w:rsidRPr="006A7AFB">
        <w:rPr>
          <w:b/>
          <w:bCs/>
        </w:rPr>
        <w:t>Ensemble Learning-based plant leaf disease detection system</w:t>
      </w:r>
      <w:r w:rsidRPr="006A7AFB">
        <w:t xml:space="preserve"> that combines multiple deep learning models to improve prediction accuracy and robustness. Additionally, we integrate </w:t>
      </w:r>
      <w:r w:rsidRPr="006A7AFB">
        <w:rPr>
          <w:b/>
          <w:bCs/>
        </w:rPr>
        <w:t>Explainable AI (XAI)</w:t>
      </w:r>
      <w:r w:rsidRPr="006A7AFB">
        <w:t xml:space="preserve"> techniques to provide human-interpretable insights into the model's predictions, increasing trust and usability for farmers and agricultural experts.</w:t>
      </w:r>
    </w:p>
    <w:p w14:paraId="574F39F9" w14:textId="77777777" w:rsidR="006A7AFB" w:rsidRPr="006A7AFB" w:rsidRDefault="006A7AFB" w:rsidP="006A7AFB">
      <w:pPr>
        <w:rPr>
          <w:b/>
          <w:bCs/>
        </w:rPr>
      </w:pPr>
      <w:r w:rsidRPr="006A7AFB">
        <w:rPr>
          <w:b/>
          <w:bCs/>
        </w:rPr>
        <w:t>Overview of the Proposed Approach</w:t>
      </w:r>
    </w:p>
    <w:p w14:paraId="156FF0D5" w14:textId="77777777" w:rsidR="006A7AFB" w:rsidRPr="006A7AFB" w:rsidRDefault="006A7AFB" w:rsidP="006A7AFB">
      <w:r w:rsidRPr="006A7AFB">
        <w:t xml:space="preserve">Our research proposes a </w:t>
      </w:r>
      <w:r w:rsidRPr="006A7AFB">
        <w:rPr>
          <w:b/>
          <w:bCs/>
        </w:rPr>
        <w:t>hybrid deep learning framework</w:t>
      </w:r>
      <w:r w:rsidRPr="006A7AFB">
        <w:t xml:space="preserve"> that leverages </w:t>
      </w:r>
      <w:r w:rsidRPr="006A7AFB">
        <w:rPr>
          <w:b/>
          <w:bCs/>
        </w:rPr>
        <w:t>ensemble learning</w:t>
      </w:r>
      <w:r w:rsidRPr="006A7AFB">
        <w:t xml:space="preserve"> and </w:t>
      </w:r>
      <w:r w:rsidRPr="006A7AFB">
        <w:rPr>
          <w:b/>
          <w:bCs/>
        </w:rPr>
        <w:t>explainable AI</w:t>
      </w:r>
      <w:r w:rsidRPr="006A7AFB">
        <w:t xml:space="preserve"> for </w:t>
      </w:r>
      <w:r w:rsidRPr="006A7AFB">
        <w:rPr>
          <w:b/>
          <w:bCs/>
        </w:rPr>
        <w:t>multi-class plant disease detection</w:t>
      </w:r>
      <w:r w:rsidRPr="006A7AFB">
        <w:t>. The key components of our approach include:</w:t>
      </w:r>
    </w:p>
    <w:p w14:paraId="0276DA06" w14:textId="77777777" w:rsidR="006A7AFB" w:rsidRPr="006A7AFB" w:rsidRDefault="006A7AFB" w:rsidP="006A7AFB">
      <w:pPr>
        <w:numPr>
          <w:ilvl w:val="0"/>
          <w:numId w:val="2"/>
        </w:numPr>
      </w:pPr>
      <w:r w:rsidRPr="006A7AFB">
        <w:rPr>
          <w:b/>
          <w:bCs/>
        </w:rPr>
        <w:t>Deep Learning-Based Ensemble Classifier</w:t>
      </w:r>
      <w:r w:rsidRPr="006A7AFB">
        <w:t>: We integrate four powerful deep learning models—</w:t>
      </w:r>
      <w:r w:rsidRPr="006A7AFB">
        <w:rPr>
          <w:b/>
          <w:bCs/>
        </w:rPr>
        <w:t>VGG16, VGG19, ResNet101V2, and InceptionV3</w:t>
      </w:r>
      <w:r w:rsidRPr="006A7AFB">
        <w:t xml:space="preserve">—into an ensemble framework. These models independently classify plant disease images, and their predictions are combined using </w:t>
      </w:r>
      <w:r w:rsidRPr="006A7AFB">
        <w:rPr>
          <w:b/>
          <w:bCs/>
        </w:rPr>
        <w:t>hard and soft voting techniques</w:t>
      </w:r>
      <w:r w:rsidRPr="006A7AFB">
        <w:t xml:space="preserve"> to improve classification accuracy.</w:t>
      </w:r>
    </w:p>
    <w:p w14:paraId="2496C5F6" w14:textId="77777777" w:rsidR="006A7AFB" w:rsidRPr="006A7AFB" w:rsidRDefault="006A7AFB" w:rsidP="006A7AFB">
      <w:pPr>
        <w:numPr>
          <w:ilvl w:val="0"/>
          <w:numId w:val="2"/>
        </w:numPr>
      </w:pPr>
      <w:r w:rsidRPr="006A7AFB">
        <w:rPr>
          <w:b/>
          <w:bCs/>
        </w:rPr>
        <w:lastRenderedPageBreak/>
        <w:t>Large-Scale Dataset Utilization</w:t>
      </w:r>
      <w:r w:rsidRPr="006A7AFB">
        <w:t xml:space="preserve">: We train our models on the </w:t>
      </w:r>
      <w:r w:rsidRPr="006A7AFB">
        <w:rPr>
          <w:b/>
          <w:bCs/>
        </w:rPr>
        <w:t>Plant Village</w:t>
      </w:r>
      <w:r w:rsidRPr="006A7AFB">
        <w:t xml:space="preserve"> dataset, which consists of </w:t>
      </w:r>
      <w:r w:rsidRPr="006A7AFB">
        <w:rPr>
          <w:b/>
          <w:bCs/>
        </w:rPr>
        <w:t>54,305 images</w:t>
      </w:r>
      <w:r w:rsidRPr="006A7AFB">
        <w:t xml:space="preserve"> covering </w:t>
      </w:r>
      <w:r w:rsidRPr="006A7AFB">
        <w:rPr>
          <w:b/>
          <w:bCs/>
        </w:rPr>
        <w:t>38 different plant diseases</w:t>
      </w:r>
      <w:r w:rsidRPr="006A7AFB">
        <w:t xml:space="preserve"> affecting crops such as apples, blueberries, grapes, potatoes, and tomatoes. Unlike previous works that focus on detecting a limited number of diseases, our approach aims to provide </w:t>
      </w:r>
      <w:r w:rsidRPr="006A7AFB">
        <w:rPr>
          <w:b/>
          <w:bCs/>
        </w:rPr>
        <w:t>comprehensive disease coverage</w:t>
      </w:r>
      <w:r w:rsidRPr="006A7AFB">
        <w:t>.</w:t>
      </w:r>
    </w:p>
    <w:p w14:paraId="47354789" w14:textId="77777777" w:rsidR="006A7AFB" w:rsidRPr="006A7AFB" w:rsidRDefault="006A7AFB" w:rsidP="006A7AFB">
      <w:pPr>
        <w:numPr>
          <w:ilvl w:val="0"/>
          <w:numId w:val="2"/>
        </w:numPr>
      </w:pPr>
      <w:r w:rsidRPr="006A7AFB">
        <w:rPr>
          <w:b/>
          <w:bCs/>
        </w:rPr>
        <w:t>Explainable AI (XAI) Using LIME</w:t>
      </w:r>
      <w:r w:rsidRPr="006A7AFB">
        <w:t xml:space="preserve">: To address the </w:t>
      </w:r>
      <w:r w:rsidRPr="006A7AFB">
        <w:rPr>
          <w:b/>
          <w:bCs/>
        </w:rPr>
        <w:t>black-box</w:t>
      </w:r>
      <w:r w:rsidRPr="006A7AFB">
        <w:t xml:space="preserve"> nature of deep learning models, we employ </w:t>
      </w:r>
      <w:r w:rsidRPr="006A7AFB">
        <w:rPr>
          <w:b/>
          <w:bCs/>
        </w:rPr>
        <w:t>Local Interpretable Model-Agnostic Explanations (LIME)</w:t>
      </w:r>
      <w:r w:rsidRPr="006A7AFB">
        <w:t xml:space="preserve"> to visually highlight image regions that contribute to a model’s decision-making. This ensures </w:t>
      </w:r>
      <w:r w:rsidRPr="006A7AFB">
        <w:rPr>
          <w:b/>
          <w:bCs/>
        </w:rPr>
        <w:t>transparency and reliability</w:t>
      </w:r>
      <w:r w:rsidRPr="006A7AFB">
        <w:t>, making AI-driven predictions more interpretable for end-users.</w:t>
      </w:r>
    </w:p>
    <w:p w14:paraId="62062317" w14:textId="77777777" w:rsidR="006A7AFB" w:rsidRPr="006A7AFB" w:rsidRDefault="006A7AFB" w:rsidP="006A7AFB">
      <w:pPr>
        <w:rPr>
          <w:b/>
          <w:bCs/>
        </w:rPr>
      </w:pPr>
      <w:r w:rsidRPr="006A7AFB">
        <w:rPr>
          <w:b/>
          <w:bCs/>
        </w:rPr>
        <w:t>Ensemble Learning for Robust Disease Detection</w:t>
      </w:r>
    </w:p>
    <w:p w14:paraId="207D1EC5" w14:textId="77777777" w:rsidR="006A7AFB" w:rsidRPr="006A7AFB" w:rsidRDefault="006A7AFB" w:rsidP="006A7AFB">
      <w:r w:rsidRPr="006A7AFB">
        <w:t xml:space="preserve">Ensemble learning is a powerful technique in machine learning that </w:t>
      </w:r>
      <w:r w:rsidRPr="006A7AFB">
        <w:rPr>
          <w:b/>
          <w:bCs/>
        </w:rPr>
        <w:t>combines multiple models to improve overall accuracy and reduce variance</w:t>
      </w:r>
      <w:r w:rsidRPr="006A7AFB">
        <w:t xml:space="preserve">. It is particularly beneficial in plant disease detection, where different models may perform better on specific disease types. Our proposed </w:t>
      </w:r>
      <w:r w:rsidRPr="006A7AFB">
        <w:rPr>
          <w:b/>
          <w:bCs/>
        </w:rPr>
        <w:t>ensemble learning classifier</w:t>
      </w:r>
      <w:r w:rsidRPr="006A7AFB">
        <w:t xml:space="preserve"> aggregates predictions from the four deep learning models using </w:t>
      </w:r>
      <w:r w:rsidRPr="006A7AFB">
        <w:rPr>
          <w:b/>
          <w:bCs/>
        </w:rPr>
        <w:t>two voting strategies</w:t>
      </w:r>
      <w:r w:rsidRPr="006A7AFB">
        <w:t>:</w:t>
      </w:r>
    </w:p>
    <w:p w14:paraId="7B12373E" w14:textId="77777777" w:rsidR="006A7AFB" w:rsidRPr="006A7AFB" w:rsidRDefault="006A7AFB" w:rsidP="006A7AFB">
      <w:pPr>
        <w:numPr>
          <w:ilvl w:val="0"/>
          <w:numId w:val="3"/>
        </w:numPr>
      </w:pPr>
      <w:r w:rsidRPr="006A7AFB">
        <w:rPr>
          <w:b/>
          <w:bCs/>
        </w:rPr>
        <w:t>Hard Voting</w:t>
      </w:r>
      <w:r w:rsidRPr="006A7AFB">
        <w:t>: Each model casts a vote for a predicted class, and the class with the majority of votes is selected as the final prediction.</w:t>
      </w:r>
    </w:p>
    <w:p w14:paraId="04DE30E6" w14:textId="77777777" w:rsidR="006A7AFB" w:rsidRPr="006A7AFB" w:rsidRDefault="006A7AFB" w:rsidP="006A7AFB">
      <w:pPr>
        <w:numPr>
          <w:ilvl w:val="0"/>
          <w:numId w:val="3"/>
        </w:numPr>
      </w:pPr>
      <w:r w:rsidRPr="006A7AFB">
        <w:rPr>
          <w:b/>
          <w:bCs/>
        </w:rPr>
        <w:t>Soft Voting</w:t>
      </w:r>
      <w:r w:rsidRPr="006A7AFB">
        <w:t>: Instead of relying on discrete votes, soft voting considers the probability scores assigned by each model to different classes and selects the class with the highest cumulative probability.</w:t>
      </w:r>
    </w:p>
    <w:p w14:paraId="5B06A645" w14:textId="77777777" w:rsidR="006A7AFB" w:rsidRPr="006A7AFB" w:rsidRDefault="006A7AFB" w:rsidP="006A7AFB">
      <w:r w:rsidRPr="006A7AFB">
        <w:t xml:space="preserve">By leveraging ensemble learning, we overcome the </w:t>
      </w:r>
      <w:r w:rsidRPr="006A7AFB">
        <w:rPr>
          <w:b/>
          <w:bCs/>
        </w:rPr>
        <w:t>limitations of single deep learning models</w:t>
      </w:r>
      <w:r w:rsidRPr="006A7AFB">
        <w:t xml:space="preserve"> and achieve a </w:t>
      </w:r>
      <w:r w:rsidRPr="006A7AFB">
        <w:rPr>
          <w:b/>
          <w:bCs/>
        </w:rPr>
        <w:t>higher overall accuracy (&gt;93%)</w:t>
      </w:r>
      <w:r w:rsidRPr="006A7AFB">
        <w:t xml:space="preserve"> compared to individual models.</w:t>
      </w:r>
    </w:p>
    <w:p w14:paraId="2925802E" w14:textId="77777777" w:rsidR="006A7AFB" w:rsidRPr="006A7AFB" w:rsidRDefault="006A7AFB" w:rsidP="006A7AFB">
      <w:pPr>
        <w:rPr>
          <w:b/>
          <w:bCs/>
        </w:rPr>
      </w:pPr>
      <w:r w:rsidRPr="006A7AFB">
        <w:rPr>
          <w:b/>
          <w:bCs/>
        </w:rPr>
        <w:t>Explainable AI (XAI) for Transparent Decision-Making</w:t>
      </w:r>
    </w:p>
    <w:p w14:paraId="1EB339C2" w14:textId="77777777" w:rsidR="006A7AFB" w:rsidRPr="006A7AFB" w:rsidRDefault="006A7AFB" w:rsidP="006A7AFB">
      <w:r w:rsidRPr="006A7AFB">
        <w:t xml:space="preserve">One of the major concerns in AI-driven disease detection is the </w:t>
      </w:r>
      <w:r w:rsidRPr="006A7AFB">
        <w:rPr>
          <w:b/>
          <w:bCs/>
        </w:rPr>
        <w:t>lack of interpretability</w:t>
      </w:r>
      <w:r w:rsidRPr="006A7AFB">
        <w:t xml:space="preserve">. Farmers and agricultural specialists require explanations for why a model classifies a plant leaf as diseased or healthy. To enhance the transparency of our system, we integrate </w:t>
      </w:r>
      <w:r w:rsidRPr="006A7AFB">
        <w:rPr>
          <w:b/>
          <w:bCs/>
        </w:rPr>
        <w:t>LIME (Locally Interpretable Model-Agnostic Explanations)</w:t>
      </w:r>
      <w:r w:rsidRPr="006A7AFB">
        <w:t>, which highlights key regions in the input image that influenced the model’s decision.</w:t>
      </w:r>
    </w:p>
    <w:p w14:paraId="5CBB812C" w14:textId="77777777" w:rsidR="006A7AFB" w:rsidRPr="006A7AFB" w:rsidRDefault="006A7AFB" w:rsidP="006A7AFB">
      <w:pPr>
        <w:numPr>
          <w:ilvl w:val="0"/>
          <w:numId w:val="4"/>
        </w:numPr>
      </w:pPr>
      <w:r w:rsidRPr="006A7AFB">
        <w:rPr>
          <w:b/>
          <w:bCs/>
        </w:rPr>
        <w:t>LIME-generated visualizations</w:t>
      </w:r>
      <w:r w:rsidRPr="006A7AFB">
        <w:t xml:space="preserve"> allow users to see which parts of the leaf image were most influential in classifying a disease. This helps in validating the correctness of predictions and understanding model behavior.</w:t>
      </w:r>
    </w:p>
    <w:p w14:paraId="20574995" w14:textId="77777777" w:rsidR="006A7AFB" w:rsidRPr="006A7AFB" w:rsidRDefault="006A7AFB" w:rsidP="006A7AFB">
      <w:pPr>
        <w:numPr>
          <w:ilvl w:val="0"/>
          <w:numId w:val="4"/>
        </w:numPr>
      </w:pPr>
      <w:r w:rsidRPr="006A7AFB">
        <w:t xml:space="preserve">The system can </w:t>
      </w:r>
      <w:r w:rsidRPr="006A7AFB">
        <w:rPr>
          <w:b/>
          <w:bCs/>
        </w:rPr>
        <w:t>distinguish between correct and incorrect predictions</w:t>
      </w:r>
      <w:r w:rsidRPr="006A7AFB">
        <w:t xml:space="preserve"> by identifying positive and negative contributing pixels. This helps in </w:t>
      </w:r>
      <w:r w:rsidRPr="006A7AFB">
        <w:rPr>
          <w:b/>
          <w:bCs/>
        </w:rPr>
        <w:t>error analysis and model improvement</w:t>
      </w:r>
      <w:r w:rsidRPr="006A7AFB">
        <w:t>.</w:t>
      </w:r>
    </w:p>
    <w:p w14:paraId="4FAE8F60" w14:textId="77777777" w:rsidR="006A7AFB" w:rsidRPr="006A7AFB" w:rsidRDefault="006A7AFB" w:rsidP="006A7AFB">
      <w:r w:rsidRPr="006A7AFB">
        <w:t xml:space="preserve">By incorporating XAI, our model not only achieves </w:t>
      </w:r>
      <w:r w:rsidRPr="006A7AFB">
        <w:rPr>
          <w:b/>
          <w:bCs/>
        </w:rPr>
        <w:t>high accuracy but also provides justifications for its predictions</w:t>
      </w:r>
      <w:r w:rsidRPr="006A7AFB">
        <w:t xml:space="preserve">, making it a </w:t>
      </w:r>
      <w:r w:rsidRPr="006A7AFB">
        <w:rPr>
          <w:b/>
          <w:bCs/>
        </w:rPr>
        <w:t>trustworthy tool for agricultural decision-making</w:t>
      </w:r>
      <w:r w:rsidRPr="006A7AFB">
        <w:t>.</w:t>
      </w:r>
    </w:p>
    <w:p w14:paraId="76BF4331" w14:textId="77777777" w:rsidR="006A7AFB" w:rsidRPr="006A7AFB" w:rsidRDefault="006A7AFB" w:rsidP="006A7AFB">
      <w:pPr>
        <w:rPr>
          <w:b/>
          <w:bCs/>
        </w:rPr>
      </w:pPr>
      <w:r w:rsidRPr="006A7AFB">
        <w:rPr>
          <w:b/>
          <w:bCs/>
        </w:rPr>
        <w:t>Comparative Analysis with Existing Work</w:t>
      </w:r>
    </w:p>
    <w:p w14:paraId="2281AF88" w14:textId="77777777" w:rsidR="006A7AFB" w:rsidRPr="006A7AFB" w:rsidRDefault="006A7AFB" w:rsidP="006A7AFB">
      <w:r w:rsidRPr="006A7AFB">
        <w:lastRenderedPageBreak/>
        <w:t>Several existing studies have explored deep learning models for plant disease detection. However, our study offers distinct advantages:</w:t>
      </w:r>
    </w:p>
    <w:p w14:paraId="6437AA47" w14:textId="77777777" w:rsidR="006A7AFB" w:rsidRPr="006A7AFB" w:rsidRDefault="006A7AFB" w:rsidP="006A7AFB">
      <w:pPr>
        <w:numPr>
          <w:ilvl w:val="0"/>
          <w:numId w:val="5"/>
        </w:numPr>
      </w:pPr>
      <w:r w:rsidRPr="006A7AFB">
        <w:rPr>
          <w:b/>
          <w:bCs/>
        </w:rPr>
        <w:t>Higher Accuracy and Disease Coverage</w:t>
      </w:r>
      <w:r w:rsidRPr="006A7AFB">
        <w:t xml:space="preserve">: Unlike previous works that focus on </w:t>
      </w:r>
      <w:r w:rsidRPr="006A7AFB">
        <w:rPr>
          <w:b/>
          <w:bCs/>
        </w:rPr>
        <w:t>14-27 diseases</w:t>
      </w:r>
      <w:r w:rsidRPr="006A7AFB">
        <w:t xml:space="preserve">, our model is trained on </w:t>
      </w:r>
      <w:r w:rsidRPr="006A7AFB">
        <w:rPr>
          <w:b/>
          <w:bCs/>
        </w:rPr>
        <w:t>38 plant diseases</w:t>
      </w:r>
      <w:r w:rsidRPr="006A7AFB">
        <w:t>, providing a more comprehensive diagnosis.</w:t>
      </w:r>
    </w:p>
    <w:p w14:paraId="468C56A3" w14:textId="77777777" w:rsidR="006A7AFB" w:rsidRPr="006A7AFB" w:rsidRDefault="006A7AFB" w:rsidP="006A7AFB">
      <w:pPr>
        <w:numPr>
          <w:ilvl w:val="0"/>
          <w:numId w:val="5"/>
        </w:numPr>
      </w:pPr>
      <w:r w:rsidRPr="006A7AFB">
        <w:rPr>
          <w:b/>
          <w:bCs/>
        </w:rPr>
        <w:t>Multi-Model Ensemble Approach</w:t>
      </w:r>
      <w:r w:rsidRPr="006A7AFB">
        <w:t xml:space="preserve">: While most prior research relies on </w:t>
      </w:r>
      <w:r w:rsidRPr="006A7AFB">
        <w:rPr>
          <w:b/>
          <w:bCs/>
        </w:rPr>
        <w:t>a single deep learning model</w:t>
      </w:r>
      <w:r w:rsidRPr="006A7AFB">
        <w:t xml:space="preserve">, our </w:t>
      </w:r>
      <w:r w:rsidRPr="006A7AFB">
        <w:rPr>
          <w:b/>
          <w:bCs/>
        </w:rPr>
        <w:t>ensemble learning classifier</w:t>
      </w:r>
      <w:r w:rsidRPr="006A7AFB">
        <w:t xml:space="preserve"> combines four models, leading to improved robustness.</w:t>
      </w:r>
    </w:p>
    <w:p w14:paraId="10E473D3" w14:textId="77777777" w:rsidR="006A7AFB" w:rsidRPr="006A7AFB" w:rsidRDefault="006A7AFB" w:rsidP="006A7AFB">
      <w:pPr>
        <w:numPr>
          <w:ilvl w:val="0"/>
          <w:numId w:val="5"/>
        </w:numPr>
      </w:pPr>
      <w:r w:rsidRPr="006A7AFB">
        <w:rPr>
          <w:b/>
          <w:bCs/>
        </w:rPr>
        <w:t>Integration of Explainable AI</w:t>
      </w:r>
      <w:r w:rsidRPr="006A7AFB">
        <w:t xml:space="preserve">: Many existing studies do not address the </w:t>
      </w:r>
      <w:r w:rsidRPr="006A7AFB">
        <w:rPr>
          <w:b/>
          <w:bCs/>
        </w:rPr>
        <w:t>interpretability</w:t>
      </w:r>
      <w:r w:rsidRPr="006A7AFB">
        <w:t xml:space="preserve"> of deep learning models. Our approach ensures that model predictions are </w:t>
      </w:r>
      <w:r w:rsidRPr="006A7AFB">
        <w:rPr>
          <w:b/>
          <w:bCs/>
        </w:rPr>
        <w:t>transparent and interpretable</w:t>
      </w:r>
      <w:r w:rsidRPr="006A7AFB">
        <w:t xml:space="preserve"> using LIME.</w:t>
      </w:r>
    </w:p>
    <w:p w14:paraId="273C1981" w14:textId="77777777" w:rsidR="006A7AFB" w:rsidRPr="006A7AFB" w:rsidRDefault="006A7AFB" w:rsidP="006A7AFB">
      <w:r w:rsidRPr="006A7AFB">
        <w:t xml:space="preserve">Table 1 provides a </w:t>
      </w:r>
      <w:r w:rsidRPr="006A7AFB">
        <w:rPr>
          <w:b/>
          <w:bCs/>
        </w:rPr>
        <w:t>comparative analysis</w:t>
      </w:r>
      <w:r w:rsidRPr="006A7AFB">
        <w:t xml:space="preserve"> of different machine learning and deep learning models for plant disease detection, highlighting the superior performance of our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0"/>
        <w:gridCol w:w="2190"/>
        <w:gridCol w:w="1116"/>
        <w:gridCol w:w="1654"/>
      </w:tblGrid>
      <w:tr w:rsidR="006A7AFB" w:rsidRPr="006A7AFB" w14:paraId="31E0C317" w14:textId="77777777" w:rsidTr="006A7AFB">
        <w:trPr>
          <w:tblHeader/>
          <w:tblCellSpacing w:w="15" w:type="dxa"/>
        </w:trPr>
        <w:tc>
          <w:tcPr>
            <w:tcW w:w="0" w:type="auto"/>
            <w:vAlign w:val="center"/>
            <w:hideMark/>
          </w:tcPr>
          <w:p w14:paraId="47AB3803" w14:textId="77777777" w:rsidR="006A7AFB" w:rsidRPr="006A7AFB" w:rsidRDefault="006A7AFB" w:rsidP="006A7AFB">
            <w:pPr>
              <w:rPr>
                <w:b/>
                <w:bCs/>
              </w:rPr>
            </w:pPr>
            <w:r w:rsidRPr="006A7AFB">
              <w:rPr>
                <w:b/>
                <w:bCs/>
              </w:rPr>
              <w:t>Method</w:t>
            </w:r>
          </w:p>
        </w:tc>
        <w:tc>
          <w:tcPr>
            <w:tcW w:w="0" w:type="auto"/>
            <w:vAlign w:val="center"/>
            <w:hideMark/>
          </w:tcPr>
          <w:p w14:paraId="0E90B63E" w14:textId="77777777" w:rsidR="006A7AFB" w:rsidRPr="006A7AFB" w:rsidRDefault="006A7AFB" w:rsidP="006A7AFB">
            <w:pPr>
              <w:rPr>
                <w:b/>
                <w:bCs/>
              </w:rPr>
            </w:pPr>
            <w:r w:rsidRPr="006A7AFB">
              <w:rPr>
                <w:b/>
                <w:bCs/>
              </w:rPr>
              <w:t>Number of Diseases Detected</w:t>
            </w:r>
          </w:p>
        </w:tc>
        <w:tc>
          <w:tcPr>
            <w:tcW w:w="0" w:type="auto"/>
            <w:vAlign w:val="center"/>
            <w:hideMark/>
          </w:tcPr>
          <w:p w14:paraId="60AC1242" w14:textId="77777777" w:rsidR="006A7AFB" w:rsidRPr="006A7AFB" w:rsidRDefault="006A7AFB" w:rsidP="006A7AFB">
            <w:pPr>
              <w:rPr>
                <w:b/>
                <w:bCs/>
              </w:rPr>
            </w:pPr>
            <w:r w:rsidRPr="006A7AFB">
              <w:rPr>
                <w:b/>
                <w:bCs/>
              </w:rPr>
              <w:t>Accuracy (%)</w:t>
            </w:r>
          </w:p>
        </w:tc>
        <w:tc>
          <w:tcPr>
            <w:tcW w:w="0" w:type="auto"/>
            <w:vAlign w:val="center"/>
            <w:hideMark/>
          </w:tcPr>
          <w:p w14:paraId="44454E7C" w14:textId="77777777" w:rsidR="006A7AFB" w:rsidRPr="006A7AFB" w:rsidRDefault="006A7AFB" w:rsidP="006A7AFB">
            <w:pPr>
              <w:rPr>
                <w:b/>
                <w:bCs/>
              </w:rPr>
            </w:pPr>
            <w:r w:rsidRPr="006A7AFB">
              <w:rPr>
                <w:b/>
                <w:bCs/>
              </w:rPr>
              <w:t>Explainability (XAI)</w:t>
            </w:r>
          </w:p>
        </w:tc>
      </w:tr>
      <w:tr w:rsidR="006A7AFB" w:rsidRPr="006A7AFB" w14:paraId="46BCA967" w14:textId="77777777" w:rsidTr="006A7AFB">
        <w:trPr>
          <w:tblCellSpacing w:w="15" w:type="dxa"/>
        </w:trPr>
        <w:tc>
          <w:tcPr>
            <w:tcW w:w="0" w:type="auto"/>
            <w:vAlign w:val="center"/>
            <w:hideMark/>
          </w:tcPr>
          <w:p w14:paraId="16A90D3E" w14:textId="77777777" w:rsidR="006A7AFB" w:rsidRPr="006A7AFB" w:rsidRDefault="006A7AFB" w:rsidP="006A7AFB">
            <w:r w:rsidRPr="006A7AFB">
              <w:t>CNN (Single Model)</w:t>
            </w:r>
          </w:p>
        </w:tc>
        <w:tc>
          <w:tcPr>
            <w:tcW w:w="0" w:type="auto"/>
            <w:vAlign w:val="center"/>
            <w:hideMark/>
          </w:tcPr>
          <w:p w14:paraId="6E6DCCBA" w14:textId="77777777" w:rsidR="006A7AFB" w:rsidRPr="006A7AFB" w:rsidRDefault="006A7AFB" w:rsidP="006A7AFB">
            <w:r w:rsidRPr="006A7AFB">
              <w:t>14-27</w:t>
            </w:r>
          </w:p>
        </w:tc>
        <w:tc>
          <w:tcPr>
            <w:tcW w:w="0" w:type="auto"/>
            <w:vAlign w:val="center"/>
            <w:hideMark/>
          </w:tcPr>
          <w:p w14:paraId="0553E72C" w14:textId="77777777" w:rsidR="006A7AFB" w:rsidRPr="006A7AFB" w:rsidRDefault="006A7AFB" w:rsidP="006A7AFB">
            <w:r w:rsidRPr="006A7AFB">
              <w:t>85-92%</w:t>
            </w:r>
          </w:p>
        </w:tc>
        <w:tc>
          <w:tcPr>
            <w:tcW w:w="0" w:type="auto"/>
            <w:vAlign w:val="center"/>
            <w:hideMark/>
          </w:tcPr>
          <w:p w14:paraId="7ED8302A" w14:textId="77777777" w:rsidR="006A7AFB" w:rsidRPr="006A7AFB" w:rsidRDefault="006A7AFB" w:rsidP="006A7AFB">
            <w:r w:rsidRPr="006A7AFB">
              <w:t>No</w:t>
            </w:r>
          </w:p>
        </w:tc>
      </w:tr>
      <w:tr w:rsidR="006A7AFB" w:rsidRPr="006A7AFB" w14:paraId="38F0DB89" w14:textId="77777777" w:rsidTr="006A7AFB">
        <w:trPr>
          <w:tblCellSpacing w:w="15" w:type="dxa"/>
        </w:trPr>
        <w:tc>
          <w:tcPr>
            <w:tcW w:w="0" w:type="auto"/>
            <w:vAlign w:val="center"/>
            <w:hideMark/>
          </w:tcPr>
          <w:p w14:paraId="4EBBAEDB" w14:textId="77777777" w:rsidR="006A7AFB" w:rsidRPr="006A7AFB" w:rsidRDefault="006A7AFB" w:rsidP="006A7AFB">
            <w:r w:rsidRPr="006A7AFB">
              <w:t>YOLO-based Model</w:t>
            </w:r>
          </w:p>
        </w:tc>
        <w:tc>
          <w:tcPr>
            <w:tcW w:w="0" w:type="auto"/>
            <w:vAlign w:val="center"/>
            <w:hideMark/>
          </w:tcPr>
          <w:p w14:paraId="112FEA9E" w14:textId="77777777" w:rsidR="006A7AFB" w:rsidRPr="006A7AFB" w:rsidRDefault="006A7AFB" w:rsidP="006A7AFB">
            <w:r w:rsidRPr="006A7AFB">
              <w:t>25</w:t>
            </w:r>
          </w:p>
        </w:tc>
        <w:tc>
          <w:tcPr>
            <w:tcW w:w="0" w:type="auto"/>
            <w:vAlign w:val="center"/>
            <w:hideMark/>
          </w:tcPr>
          <w:p w14:paraId="764867D1" w14:textId="77777777" w:rsidR="006A7AFB" w:rsidRPr="006A7AFB" w:rsidRDefault="006A7AFB" w:rsidP="006A7AFB">
            <w:r w:rsidRPr="006A7AFB">
              <w:t>99%</w:t>
            </w:r>
          </w:p>
        </w:tc>
        <w:tc>
          <w:tcPr>
            <w:tcW w:w="0" w:type="auto"/>
            <w:vAlign w:val="center"/>
            <w:hideMark/>
          </w:tcPr>
          <w:p w14:paraId="52C3B483" w14:textId="77777777" w:rsidR="006A7AFB" w:rsidRPr="006A7AFB" w:rsidRDefault="006A7AFB" w:rsidP="006A7AFB">
            <w:r w:rsidRPr="006A7AFB">
              <w:t>No</w:t>
            </w:r>
          </w:p>
        </w:tc>
      </w:tr>
      <w:tr w:rsidR="006A7AFB" w:rsidRPr="006A7AFB" w14:paraId="0E6DFEB6" w14:textId="77777777" w:rsidTr="006A7AFB">
        <w:trPr>
          <w:tblCellSpacing w:w="15" w:type="dxa"/>
        </w:trPr>
        <w:tc>
          <w:tcPr>
            <w:tcW w:w="0" w:type="auto"/>
            <w:vAlign w:val="center"/>
            <w:hideMark/>
          </w:tcPr>
          <w:p w14:paraId="0B22D75C" w14:textId="77777777" w:rsidR="006A7AFB" w:rsidRPr="006A7AFB" w:rsidRDefault="006A7AFB" w:rsidP="006A7AFB">
            <w:r w:rsidRPr="006A7AFB">
              <w:t>Proposed Ensemble (VGG16, VGG19, ResNet101V2, InceptionV3)</w:t>
            </w:r>
          </w:p>
        </w:tc>
        <w:tc>
          <w:tcPr>
            <w:tcW w:w="0" w:type="auto"/>
            <w:vAlign w:val="center"/>
            <w:hideMark/>
          </w:tcPr>
          <w:p w14:paraId="52ACADED" w14:textId="77777777" w:rsidR="006A7AFB" w:rsidRPr="006A7AFB" w:rsidRDefault="006A7AFB" w:rsidP="006A7AFB">
            <w:r w:rsidRPr="006A7AFB">
              <w:t>38</w:t>
            </w:r>
          </w:p>
        </w:tc>
        <w:tc>
          <w:tcPr>
            <w:tcW w:w="0" w:type="auto"/>
            <w:vAlign w:val="center"/>
            <w:hideMark/>
          </w:tcPr>
          <w:p w14:paraId="45993E34" w14:textId="77777777" w:rsidR="006A7AFB" w:rsidRPr="006A7AFB" w:rsidRDefault="006A7AFB" w:rsidP="006A7AFB">
            <w:r w:rsidRPr="006A7AFB">
              <w:t>&gt;93%</w:t>
            </w:r>
          </w:p>
        </w:tc>
        <w:tc>
          <w:tcPr>
            <w:tcW w:w="0" w:type="auto"/>
            <w:vAlign w:val="center"/>
            <w:hideMark/>
          </w:tcPr>
          <w:p w14:paraId="22F43A51" w14:textId="77777777" w:rsidR="006A7AFB" w:rsidRPr="006A7AFB" w:rsidRDefault="006A7AFB" w:rsidP="006A7AFB">
            <w:r w:rsidRPr="006A7AFB">
              <w:t>Yes (LIME)</w:t>
            </w:r>
          </w:p>
        </w:tc>
      </w:tr>
    </w:tbl>
    <w:p w14:paraId="2CD131F5" w14:textId="77777777" w:rsidR="006A7AFB" w:rsidRPr="006A7AFB" w:rsidRDefault="006A7AFB" w:rsidP="006A7AFB">
      <w:pPr>
        <w:rPr>
          <w:b/>
          <w:bCs/>
        </w:rPr>
      </w:pPr>
      <w:r w:rsidRPr="006A7AFB">
        <w:rPr>
          <w:b/>
          <w:bCs/>
        </w:rPr>
        <w:t>Potential Applications and Impact</w:t>
      </w:r>
    </w:p>
    <w:p w14:paraId="7076536D" w14:textId="77777777" w:rsidR="006A7AFB" w:rsidRPr="006A7AFB" w:rsidRDefault="006A7AFB" w:rsidP="006A7AFB">
      <w:r w:rsidRPr="006A7AFB">
        <w:t xml:space="preserve">The </w:t>
      </w:r>
      <w:r w:rsidRPr="006A7AFB">
        <w:rPr>
          <w:b/>
          <w:bCs/>
        </w:rPr>
        <w:t>real-world applications</w:t>
      </w:r>
      <w:r w:rsidRPr="006A7AFB">
        <w:t xml:space="preserve"> of our proposed system are vast:</w:t>
      </w:r>
    </w:p>
    <w:p w14:paraId="066B6B1F" w14:textId="77777777" w:rsidR="006A7AFB" w:rsidRPr="006A7AFB" w:rsidRDefault="006A7AFB" w:rsidP="006A7AFB">
      <w:pPr>
        <w:numPr>
          <w:ilvl w:val="0"/>
          <w:numId w:val="6"/>
        </w:numPr>
      </w:pPr>
      <w:r w:rsidRPr="006A7AFB">
        <w:rPr>
          <w:b/>
          <w:bCs/>
        </w:rPr>
        <w:t>Precision Agriculture</w:t>
      </w:r>
      <w:r w:rsidRPr="006A7AFB">
        <w:t xml:space="preserve">: Automated disease detection helps farmers </w:t>
      </w:r>
      <w:r w:rsidRPr="006A7AFB">
        <w:rPr>
          <w:b/>
          <w:bCs/>
        </w:rPr>
        <w:t>identify infections early</w:t>
      </w:r>
      <w:r w:rsidRPr="006A7AFB">
        <w:t>, reducing crop loss and improving yield.</w:t>
      </w:r>
    </w:p>
    <w:p w14:paraId="61F934BD" w14:textId="77777777" w:rsidR="006A7AFB" w:rsidRPr="006A7AFB" w:rsidRDefault="006A7AFB" w:rsidP="006A7AFB">
      <w:pPr>
        <w:numPr>
          <w:ilvl w:val="0"/>
          <w:numId w:val="6"/>
        </w:numPr>
      </w:pPr>
      <w:r w:rsidRPr="006A7AFB">
        <w:rPr>
          <w:b/>
          <w:bCs/>
        </w:rPr>
        <w:t>Agricultural Advisory Services</w:t>
      </w:r>
      <w:r w:rsidRPr="006A7AFB">
        <w:t xml:space="preserve">: The system can be integrated into </w:t>
      </w:r>
      <w:r w:rsidRPr="006A7AFB">
        <w:rPr>
          <w:b/>
          <w:bCs/>
        </w:rPr>
        <w:t>mobile applications</w:t>
      </w:r>
      <w:r w:rsidRPr="006A7AFB">
        <w:t xml:space="preserve"> to assist </w:t>
      </w:r>
      <w:r w:rsidRPr="006A7AFB">
        <w:rPr>
          <w:b/>
          <w:bCs/>
        </w:rPr>
        <w:t>agricultural extension officers and researchers</w:t>
      </w:r>
      <w:r w:rsidRPr="006A7AFB">
        <w:t>.</w:t>
      </w:r>
    </w:p>
    <w:p w14:paraId="30692482" w14:textId="77777777" w:rsidR="006A7AFB" w:rsidRPr="006A7AFB" w:rsidRDefault="006A7AFB" w:rsidP="006A7AFB">
      <w:pPr>
        <w:numPr>
          <w:ilvl w:val="0"/>
          <w:numId w:val="6"/>
        </w:numPr>
      </w:pPr>
      <w:r w:rsidRPr="006A7AFB">
        <w:rPr>
          <w:b/>
          <w:bCs/>
        </w:rPr>
        <w:t>Environmental Sustainability</w:t>
      </w:r>
      <w:r w:rsidRPr="006A7AFB">
        <w:t xml:space="preserve">: Early disease detection reduces the need for </w:t>
      </w:r>
      <w:r w:rsidRPr="006A7AFB">
        <w:rPr>
          <w:b/>
          <w:bCs/>
        </w:rPr>
        <w:t>excessive pesticide usage</w:t>
      </w:r>
      <w:r w:rsidRPr="006A7AFB">
        <w:t>, minimizing environmental damage.</w:t>
      </w:r>
    </w:p>
    <w:p w14:paraId="4CAA4DA4" w14:textId="77777777" w:rsidR="006A7AFB" w:rsidRPr="006A7AFB" w:rsidRDefault="006A7AFB" w:rsidP="006A7AFB">
      <w:pPr>
        <w:numPr>
          <w:ilvl w:val="0"/>
          <w:numId w:val="6"/>
        </w:numPr>
      </w:pPr>
      <w:r w:rsidRPr="006A7AFB">
        <w:rPr>
          <w:b/>
          <w:bCs/>
        </w:rPr>
        <w:t>Smart Greenhouses and IoT</w:t>
      </w:r>
      <w:r w:rsidRPr="006A7AFB">
        <w:t xml:space="preserve">: The system can be deployed in </w:t>
      </w:r>
      <w:r w:rsidRPr="006A7AFB">
        <w:rPr>
          <w:b/>
          <w:bCs/>
        </w:rPr>
        <w:t>smart farming environments</w:t>
      </w:r>
      <w:r w:rsidRPr="006A7AFB">
        <w:t>, where AI-powered cameras monitor crop health in real-time.</w:t>
      </w:r>
    </w:p>
    <w:p w14:paraId="3C71722E" w14:textId="77777777" w:rsidR="006A7AFB" w:rsidRPr="006A7AFB" w:rsidRDefault="006A7AFB" w:rsidP="006A7AFB">
      <w:pPr>
        <w:rPr>
          <w:b/>
          <w:bCs/>
        </w:rPr>
      </w:pPr>
      <w:r w:rsidRPr="006A7AFB">
        <w:rPr>
          <w:b/>
          <w:bCs/>
        </w:rPr>
        <w:t>Conclusion and Future Directions</w:t>
      </w:r>
    </w:p>
    <w:p w14:paraId="6736343D" w14:textId="77777777" w:rsidR="006A7AFB" w:rsidRPr="006A7AFB" w:rsidRDefault="006A7AFB" w:rsidP="006A7AFB">
      <w:r w:rsidRPr="006A7AFB">
        <w:t xml:space="preserve">In this study, we propose an </w:t>
      </w:r>
      <w:r w:rsidRPr="006A7AFB">
        <w:rPr>
          <w:b/>
          <w:bCs/>
        </w:rPr>
        <w:t>Ensemble Learning-based plant disease detection system</w:t>
      </w:r>
      <w:r w:rsidRPr="006A7AFB">
        <w:t xml:space="preserve"> integrated with </w:t>
      </w:r>
      <w:r w:rsidRPr="006A7AFB">
        <w:rPr>
          <w:b/>
          <w:bCs/>
        </w:rPr>
        <w:t>Explainable AI (LIME)</w:t>
      </w:r>
      <w:r w:rsidRPr="006A7AFB">
        <w:t xml:space="preserve"> to enhance </w:t>
      </w:r>
      <w:r w:rsidRPr="006A7AFB">
        <w:rPr>
          <w:b/>
          <w:bCs/>
        </w:rPr>
        <w:t>accuracy and interpretability</w:t>
      </w:r>
      <w:r w:rsidRPr="006A7AFB">
        <w:t xml:space="preserve">. Our approach outperforms traditional </w:t>
      </w:r>
      <w:r w:rsidRPr="006A7AFB">
        <w:lastRenderedPageBreak/>
        <w:t xml:space="preserve">single-model classifiers and provides </w:t>
      </w:r>
      <w:r w:rsidRPr="006A7AFB">
        <w:rPr>
          <w:b/>
          <w:bCs/>
        </w:rPr>
        <w:t>trustworthy insights into model decisions</w:t>
      </w:r>
      <w:r w:rsidRPr="006A7AFB">
        <w:t xml:space="preserve">. The </w:t>
      </w:r>
      <w:r w:rsidRPr="006A7AFB">
        <w:rPr>
          <w:b/>
          <w:bCs/>
        </w:rPr>
        <w:t>higher accuracy (93%) and wider disease coverage (38 diseases)</w:t>
      </w:r>
      <w:r w:rsidRPr="006A7AFB">
        <w:t xml:space="preserve"> make it a </w:t>
      </w:r>
      <w:r w:rsidRPr="006A7AFB">
        <w:rPr>
          <w:b/>
          <w:bCs/>
        </w:rPr>
        <w:t>robust solution for automated plant disease detection</w:t>
      </w:r>
      <w:r w:rsidRPr="006A7AFB">
        <w:t>.</w:t>
      </w:r>
    </w:p>
    <w:p w14:paraId="257EE6B9" w14:textId="77777777" w:rsidR="006A7AFB" w:rsidRPr="006A7AFB" w:rsidRDefault="006A7AFB" w:rsidP="006A7AFB">
      <w:r w:rsidRPr="006A7AFB">
        <w:t>In the future, we aim to:</w:t>
      </w:r>
    </w:p>
    <w:p w14:paraId="10660387" w14:textId="77777777" w:rsidR="006A7AFB" w:rsidRPr="006A7AFB" w:rsidRDefault="006A7AFB" w:rsidP="006A7AFB">
      <w:pPr>
        <w:numPr>
          <w:ilvl w:val="0"/>
          <w:numId w:val="7"/>
        </w:numPr>
      </w:pPr>
      <w:r w:rsidRPr="006A7AFB">
        <w:rPr>
          <w:b/>
          <w:bCs/>
        </w:rPr>
        <w:t>Incorporate additional deep learning models</w:t>
      </w:r>
      <w:r w:rsidRPr="006A7AFB">
        <w:t xml:space="preserve"> for further accuracy improvement.</w:t>
      </w:r>
    </w:p>
    <w:p w14:paraId="34A20DFD" w14:textId="77777777" w:rsidR="006A7AFB" w:rsidRPr="006A7AFB" w:rsidRDefault="006A7AFB" w:rsidP="006A7AFB">
      <w:pPr>
        <w:numPr>
          <w:ilvl w:val="0"/>
          <w:numId w:val="7"/>
        </w:numPr>
      </w:pPr>
      <w:r w:rsidRPr="006A7AFB">
        <w:rPr>
          <w:b/>
          <w:bCs/>
        </w:rPr>
        <w:t>Develop a real-time mobile/web application</w:t>
      </w:r>
      <w:r w:rsidRPr="006A7AFB">
        <w:t xml:space="preserve"> for farmers and agricultural experts.</w:t>
      </w:r>
    </w:p>
    <w:p w14:paraId="47FF6260" w14:textId="77777777" w:rsidR="006A7AFB" w:rsidRPr="006A7AFB" w:rsidRDefault="006A7AFB" w:rsidP="006A7AFB">
      <w:pPr>
        <w:numPr>
          <w:ilvl w:val="0"/>
          <w:numId w:val="7"/>
        </w:numPr>
      </w:pPr>
      <w:r w:rsidRPr="006A7AFB">
        <w:rPr>
          <w:b/>
          <w:bCs/>
        </w:rPr>
        <w:t>Explore multi-language AI explanations</w:t>
      </w:r>
      <w:r w:rsidRPr="006A7AFB">
        <w:t xml:space="preserve"> to make the system accessible globally.</w:t>
      </w:r>
    </w:p>
    <w:p w14:paraId="27A33969" w14:textId="2D30FC15" w:rsidR="0062131E" w:rsidRDefault="006A7AFB">
      <w:r w:rsidRPr="006A7AFB">
        <w:t xml:space="preserve">This research paves the way for </w:t>
      </w:r>
      <w:r w:rsidRPr="006A7AFB">
        <w:rPr>
          <w:b/>
          <w:bCs/>
        </w:rPr>
        <w:t>AI-driven advancements in agriculture</w:t>
      </w:r>
      <w:r w:rsidRPr="006A7AFB">
        <w:t>, ensuring better disease management, increased productivity, and sustainable farming practices.</w:t>
      </w:r>
    </w:p>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06C16"/>
    <w:multiLevelType w:val="multilevel"/>
    <w:tmpl w:val="CE8E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711A1"/>
    <w:multiLevelType w:val="multilevel"/>
    <w:tmpl w:val="0414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C4181"/>
    <w:multiLevelType w:val="multilevel"/>
    <w:tmpl w:val="8A403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7A4627"/>
    <w:multiLevelType w:val="multilevel"/>
    <w:tmpl w:val="02F0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33104"/>
    <w:multiLevelType w:val="multilevel"/>
    <w:tmpl w:val="4B2AD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BE4268"/>
    <w:multiLevelType w:val="multilevel"/>
    <w:tmpl w:val="869C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917754"/>
    <w:multiLevelType w:val="multilevel"/>
    <w:tmpl w:val="505E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674067">
    <w:abstractNumId w:val="4"/>
  </w:num>
  <w:num w:numId="2" w16cid:durableId="1490558818">
    <w:abstractNumId w:val="6"/>
  </w:num>
  <w:num w:numId="3" w16cid:durableId="2114202011">
    <w:abstractNumId w:val="0"/>
  </w:num>
  <w:num w:numId="4" w16cid:durableId="2091585147">
    <w:abstractNumId w:val="5"/>
  </w:num>
  <w:num w:numId="5" w16cid:durableId="706294925">
    <w:abstractNumId w:val="2"/>
  </w:num>
  <w:num w:numId="6" w16cid:durableId="143396916">
    <w:abstractNumId w:val="1"/>
  </w:num>
  <w:num w:numId="7" w16cid:durableId="623001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D554E"/>
    <w:rsid w:val="00441F83"/>
    <w:rsid w:val="0062131E"/>
    <w:rsid w:val="006A7AFB"/>
    <w:rsid w:val="00B00B41"/>
    <w:rsid w:val="00DD5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C20BD"/>
  <w15:chartTrackingRefBased/>
  <w15:docId w15:val="{D91B8FA2-61FE-438D-8739-05E21B3B6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54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D554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D554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D554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D554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D5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54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D554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D554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D554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D554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D5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54E"/>
    <w:rPr>
      <w:rFonts w:eastAsiaTheme="majorEastAsia" w:cstheme="majorBidi"/>
      <w:color w:val="272727" w:themeColor="text1" w:themeTint="D8"/>
    </w:rPr>
  </w:style>
  <w:style w:type="paragraph" w:styleId="Title">
    <w:name w:val="Title"/>
    <w:basedOn w:val="Normal"/>
    <w:next w:val="Normal"/>
    <w:link w:val="TitleChar"/>
    <w:uiPriority w:val="10"/>
    <w:qFormat/>
    <w:rsid w:val="00DD5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5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5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554E"/>
    <w:rPr>
      <w:i/>
      <w:iCs/>
      <w:color w:val="404040" w:themeColor="text1" w:themeTint="BF"/>
    </w:rPr>
  </w:style>
  <w:style w:type="paragraph" w:styleId="ListParagraph">
    <w:name w:val="List Paragraph"/>
    <w:basedOn w:val="Normal"/>
    <w:uiPriority w:val="34"/>
    <w:qFormat/>
    <w:rsid w:val="00DD554E"/>
    <w:pPr>
      <w:ind w:left="720"/>
      <w:contextualSpacing/>
    </w:pPr>
  </w:style>
  <w:style w:type="character" w:styleId="IntenseEmphasis">
    <w:name w:val="Intense Emphasis"/>
    <w:basedOn w:val="DefaultParagraphFont"/>
    <w:uiPriority w:val="21"/>
    <w:qFormat/>
    <w:rsid w:val="00DD554E"/>
    <w:rPr>
      <w:i/>
      <w:iCs/>
      <w:color w:val="365F91" w:themeColor="accent1" w:themeShade="BF"/>
    </w:rPr>
  </w:style>
  <w:style w:type="paragraph" w:styleId="IntenseQuote">
    <w:name w:val="Intense Quote"/>
    <w:basedOn w:val="Normal"/>
    <w:next w:val="Normal"/>
    <w:link w:val="IntenseQuoteChar"/>
    <w:uiPriority w:val="30"/>
    <w:qFormat/>
    <w:rsid w:val="00DD554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D554E"/>
    <w:rPr>
      <w:i/>
      <w:iCs/>
      <w:color w:val="365F91" w:themeColor="accent1" w:themeShade="BF"/>
    </w:rPr>
  </w:style>
  <w:style w:type="character" w:styleId="IntenseReference">
    <w:name w:val="Intense Reference"/>
    <w:basedOn w:val="DefaultParagraphFont"/>
    <w:uiPriority w:val="32"/>
    <w:qFormat/>
    <w:rsid w:val="00DD554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874287">
      <w:bodyDiv w:val="1"/>
      <w:marLeft w:val="0"/>
      <w:marRight w:val="0"/>
      <w:marTop w:val="0"/>
      <w:marBottom w:val="0"/>
      <w:divBdr>
        <w:top w:val="none" w:sz="0" w:space="0" w:color="auto"/>
        <w:left w:val="none" w:sz="0" w:space="0" w:color="auto"/>
        <w:bottom w:val="none" w:sz="0" w:space="0" w:color="auto"/>
        <w:right w:val="none" w:sz="0" w:space="0" w:color="auto"/>
      </w:divBdr>
    </w:div>
    <w:div w:id="189538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1265</Words>
  <Characters>7211</Characters>
  <Application>Microsoft Office Word</Application>
  <DocSecurity>0</DocSecurity>
  <Lines>60</Lines>
  <Paragraphs>16</Paragraphs>
  <ScaleCrop>false</ScaleCrop>
  <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2025-02-01T06:41:00Z</dcterms:created>
  <dcterms:modified xsi:type="dcterms:W3CDTF">2025-02-01T06:41:00Z</dcterms:modified>
</cp:coreProperties>
</file>