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60"/>
        <w:jc w:val="center"/>
      </w:pPr>
      <w:r>
        <w:rPr>
          <w:rFonts w:ascii="Arial" w:cs="Arial" w:eastAsia="Arial" w:hAnsi="Arial"/>
          <w:b/>
          <w:bCs/>
          <w:color w:val="1A56A0"/>
          <w:sz w:val="56"/>
          <w:szCs w:val="56"/>
        </w:rPr>
        <w:t xml:space="preserve">AI Coding Assistant</w:t>
      </w:r>
    </w:p>
    <w:p>
      <w:pPr>
        <w:spacing w:before="0" w:after="80"/>
        <w:jc w:val="center"/>
      </w:pPr>
      <w:r>
        <w:rPr>
          <w:rFonts w:ascii="Arial" w:cs="Arial" w:eastAsia="Arial" w:hAnsi="Arial"/>
          <w:b w:val="false"/>
          <w:bCs w:val="false"/>
          <w:color w:val="4A5568"/>
          <w:sz w:val="48"/>
          <w:szCs w:val="48"/>
        </w:rPr>
        <w:t xml:space="preserve">Comprehensive Decision Guide</w:t>
      </w:r>
    </w:p>
    <w:p>
      <w:pPr>
        <w:pBdr>
          <w:top w:val="single" w:color="0EA5E9" w:sz="6" w:space="4"/>
          <w:bottom w:val="single" w:color="0EA5E9" w:sz="6" w:space="4"/>
        </w:pBdr>
        <w:spacing w:before="80" w:after="40"/>
        <w:jc w:val="center"/>
      </w:pPr>
      <w:r>
        <w:rPr>
          <w:rFonts w:ascii="Arial" w:cs="Arial" w:eastAsia="Arial" w:hAnsi="Arial"/>
          <w:b/>
          <w:bCs/>
          <w:color w:val="0EA5E9"/>
          <w:sz w:val="28"/>
          <w:szCs w:val="28"/>
        </w:rPr>
        <w:t xml:space="preserve">GitHub Copilot  ·  Cursor  ·  Windsurf</w:t>
      </w:r>
    </w:p>
    <w:p>
      <w:pPr>
        <w:spacing w:before="40" w:after="0"/>
      </w:pPr>
      <w:r>
        <w:t xml:space="preserve"/>
      </w:r>
    </w:p>
    <w:p>
      <w:pPr>
        <w:spacing w:before="0" w:after="0"/>
        <w:jc w:val="center"/>
      </w:pPr>
      <w:r>
        <w:rPr>
          <w:rFonts w:ascii="Arial" w:cs="Arial" w:eastAsia="Arial" w:hAnsi="Arial"/>
          <w:i/>
          <w:iCs/>
          <w:color w:val="4A5568"/>
          <w:sz w:val="22"/>
          <w:szCs w:val="22"/>
        </w:rPr>
        <w:t xml:space="preserve">Pricing  ·  Features  ·  Usage Patterns  ·  New vs. Legacy Repositories</w:t>
      </w:r>
    </w:p>
    <w:p>
      <w:pPr>
        <w:spacing w:before="40" w:after="0"/>
      </w:pPr>
      <w:r>
        <w:t xml:space="preserve"/>
      </w:r>
    </w:p>
    <w:p>
      <w:pPr>
        <w:jc w:val="center"/>
      </w:pPr>
      <w:r>
        <w:rPr>
          <w:rFonts w:ascii="Arial" w:cs="Arial" w:eastAsia="Arial" w:hAnsi="Arial"/>
          <w:color w:val="4A5568"/>
          <w:sz w:val="20"/>
          <w:szCs w:val="20"/>
        </w:rPr>
        <w:t xml:space="preserve">Updated March 2026</w:t>
      </w:r>
    </w:p>
    <w:p>
      <w:pPr>
        <w:spacing w:before="200" w:after="0"/>
      </w:pPr>
      <w:r>
        <w:t xml:space="preserve"/>
      </w:r>
    </w:p>
    <w:p>
      <w:pPr>
        <w:pStyle w:val="Heading1"/>
        <w:spacing w:before="360" w:after="120"/>
      </w:pPr>
      <w:r>
        <w:rPr>
          <w:rFonts w:ascii="Arial" w:cs="Arial" w:eastAsia="Arial" w:hAnsi="Arial"/>
          <w:b/>
          <w:bCs/>
          <w:color w:val="1A56A0"/>
          <w:sz w:val="36"/>
          <w:szCs w:val="36"/>
        </w:rPr>
        <w:t xml:space="preserve">1. Introduction</w:t>
      </w:r>
    </w:p>
    <w:p>
      <w:pPr>
        <w:spacing w:before="80" w:after="100" w:line="300"/>
      </w:pPr>
      <w:r>
        <w:rPr>
          <w:rFonts w:ascii="Arial" w:cs="Arial" w:eastAsia="Arial" w:hAnsi="Arial"/>
          <w:color w:val="2D3748"/>
          <w:sz w:val="22"/>
          <w:szCs w:val="22"/>
        </w:rPr>
        <w:t xml:space="preserve">AI-powered coding assistants have evolved from novelty autocomplete tools into genuine development partners. As of early 2026, three platforms dominate developer mindshare: GitHub Copilot, Cursor, and Windsurf. Each embodies a distinct philosophy about where AI fits into the development workflow.</w:t>
      </w:r>
    </w:p>
    <w:p>
      <w:pPr>
        <w:spacing w:before="80" w:after="0"/>
      </w:pPr>
      <w:r>
        <w:t xml:space="preserve"/>
      </w:r>
    </w:p>
    <w:p>
      <w:pPr>
        <w:spacing w:before="80" w:after="100" w:line="300"/>
      </w:pPr>
      <w:r>
        <w:rPr>
          <w:rFonts w:ascii="Arial" w:cs="Arial" w:eastAsia="Arial" w:hAnsi="Arial"/>
          <w:color w:val="2D3748"/>
          <w:sz w:val="22"/>
          <w:szCs w:val="22"/>
        </w:rPr>
        <w:t xml:space="preserve">This guide is designed to help individual developers, team leads, and engineering organizations make an informed choice — covering pricing models, core feature differentiation, ideal usage patterns, and critically, how each tool behaves when dropped into both brand-new and long-lived codebases.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8"/>
              <w:left w:val="single" w:color="1A56A0" w:sz="8"/>
              <w:bottom w:val="single" w:color="DDDDDD" w:sz="4"/>
              <w:right w:val="single" w:color="DDDDDD" w:sz="4"/>
            </w:tcBorders>
            <w:shd w:fill="EFF6FF" w:val="clear"/>
            <w:tcMar>
              <w:top w:type="dxa" w:w="120"/>
              <w:left w:type="dxa" w:w="180"/>
              <w:bottom w:type="dxa" w:w="120"/>
              <w:right w:type="dxa" w:w="180"/>
            </w:tcMar>
          </w:tcPr>
          <w:p>
            <w:pPr>
              <w:spacing w:before="0" w:after="60"/>
            </w:pPr>
            <w:r>
              <w:rPr>
                <w:rFonts w:ascii="Arial" w:cs="Arial" w:eastAsia="Arial" w:hAnsi="Arial"/>
                <w:b/>
                <w:bCs/>
                <w:color w:val="1A56A0"/>
                <w:sz w:val="20"/>
                <w:szCs w:val="20"/>
              </w:rPr>
              <w:t xml:space="preserve">Key Insight</w:t>
            </w:r>
          </w:p>
          <w:p>
            <w:pPr>
              <w:spacing w:before="0" w:after="0"/>
            </w:pPr>
            <w:r>
              <w:rPr>
                <w:rFonts w:ascii="Arial" w:cs="Arial" w:eastAsia="Arial" w:hAnsi="Arial"/>
                <w:color w:val="2D3748"/>
                <w:sz w:val="20"/>
                <w:szCs w:val="20"/>
              </w:rPr>
              <w:t xml:space="preserve">There is no universal winner. The right tool depends on your team size, IDE preferences, project complexity, repository age, and budget tolerance. Many sophisticated teams now run all three in parallel, using each for what it does best.</w:t>
            </w:r>
          </w:p>
        </w:tc>
      </w:tr>
    </w:tbl>
    <w:p>
      <w:pPr>
        <w:spacing w:before="160" w:after="0"/>
      </w:pPr>
      <w:r>
        <w:t xml:space="preserve"/>
      </w:r>
    </w:p>
    <w:p>
      <w:pPr>
        <w:pStyle w:val="Heading1"/>
        <w:spacing w:before="360" w:after="120"/>
      </w:pPr>
      <w:r>
        <w:rPr>
          <w:rFonts w:ascii="Arial" w:cs="Arial" w:eastAsia="Arial" w:hAnsi="Arial"/>
          <w:b/>
          <w:bCs/>
          <w:color w:val="1A56A0"/>
          <w:sz w:val="36"/>
          <w:szCs w:val="36"/>
        </w:rPr>
        <w:t xml:space="preserve">2. Tool Overviews</w:t>
      </w:r>
    </w:p>
    <w:p>
      <w:pPr>
        <w:pStyle w:val="Heading2"/>
        <w:pBdr>
          <w:bottom w:val="single" w:color="0EA5E9" w:sz="4" w:space="2"/>
        </w:pBdr>
        <w:spacing w:before="280" w:after="100"/>
      </w:pPr>
      <w:r>
        <w:rPr>
          <w:rFonts w:ascii="Arial" w:cs="Arial" w:eastAsia="Arial" w:hAnsi="Arial"/>
          <w:b/>
          <w:bCs/>
          <w:color w:val="2D3748"/>
          <w:sz w:val="28"/>
          <w:szCs w:val="28"/>
        </w:rPr>
        <w:t xml:space="preserve">2.1  GitHub Copilot</w:t>
      </w:r>
    </w:p>
    <w:p>
      <w:pPr>
        <w:spacing w:before="80" w:after="100" w:line="300"/>
      </w:pPr>
      <w:r>
        <w:rPr>
          <w:rFonts w:ascii="Arial" w:cs="Arial" w:eastAsia="Arial" w:hAnsi="Arial"/>
          <w:color w:val="2D3748"/>
          <w:sz w:val="22"/>
          <w:szCs w:val="22"/>
        </w:rPr>
        <w:t xml:space="preserve">Copilot is the market originator, launched by GitHub in collaboration with OpenAI in 2021. Rather than replacing your IDE, it integrates as a layer on top of existing editors — VS Code, JetBrains IDEs, Vim/Neovim, Visual Studio. Its core philosophy is minimal disruption: AI assistance woven into the tools developers already trust.</w:t>
      </w:r>
    </w:p>
    <w:p>
      <w:pPr>
        <w:spacing w:before="80" w:after="0"/>
      </w:pPr>
      <w:r>
        <w:t xml:space="preserve"/>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Backed by Microsoft/GitHub with the largest training dataset of public repositories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Tight integration with GitHub Issues, Pull Requests, Actions, and code review</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Supports voice, vision (image inputs), and agentic capabilities as of 2025</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Best-in-class for teams already embedded in the Microsoft/GitHub ecosystem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8"/>
              <w:left w:val="single" w:color="16A34A" w:sz="8"/>
              <w:bottom w:val="single" w:color="DDDDDD" w:sz="4"/>
              <w:right w:val="single" w:color="DDDDDD" w:sz="4"/>
            </w:tcBorders>
            <w:shd w:fill="E8F5E9" w:val="clear"/>
            <w:tcMar>
              <w:top w:type="dxa" w:w="120"/>
              <w:left w:type="dxa" w:w="180"/>
              <w:bottom w:type="dxa" w:w="120"/>
              <w:right w:type="dxa" w:w="180"/>
            </w:tcMar>
          </w:tcPr>
          <w:p>
            <w:pPr>
              <w:spacing w:before="0" w:after="60"/>
            </w:pPr>
            <w:r>
              <w:rPr>
                <w:rFonts w:ascii="Arial" w:cs="Arial" w:eastAsia="Arial" w:hAnsi="Arial"/>
                <w:b/>
                <w:bCs/>
                <w:color w:val="16A34A"/>
                <w:sz w:val="20"/>
                <w:szCs w:val="20"/>
              </w:rPr>
              <w:t xml:space="preserve">Philosophy</w:t>
            </w:r>
          </w:p>
          <w:p>
            <w:pPr>
              <w:spacing w:before="0" w:after="0"/>
            </w:pPr>
            <w:r>
              <w:rPr>
                <w:rFonts w:ascii="Arial" w:cs="Arial" w:eastAsia="Arial" w:hAnsi="Arial"/>
                <w:color w:val="2D3748"/>
                <w:sz w:val="20"/>
                <w:szCs w:val="20"/>
              </w:rPr>
              <w:t xml:space="preserve">Integration-first. AI as a co-pilot that stays out of your way until you need it, working inside the tools you already know.</w:t>
            </w:r>
          </w:p>
        </w:tc>
      </w:tr>
    </w:tbl>
    <w:p>
      <w:pPr>
        <w:spacing w:before="120" w:after="0"/>
      </w:pPr>
      <w:r>
        <w:t xml:space="preserve"/>
      </w:r>
    </w:p>
    <w:p>
      <w:pPr>
        <w:pStyle w:val="Heading2"/>
        <w:pBdr>
          <w:bottom w:val="single" w:color="0EA5E9" w:sz="4" w:space="2"/>
        </w:pBdr>
        <w:spacing w:before="280" w:after="100"/>
      </w:pPr>
      <w:r>
        <w:rPr>
          <w:rFonts w:ascii="Arial" w:cs="Arial" w:eastAsia="Arial" w:hAnsi="Arial"/>
          <w:b/>
          <w:bCs/>
          <w:color w:val="2D3748"/>
          <w:sz w:val="28"/>
          <w:szCs w:val="28"/>
        </w:rPr>
        <w:t xml:space="preserve">2.2  Cursor</w:t>
      </w:r>
    </w:p>
    <w:p>
      <w:pPr>
        <w:spacing w:before="80" w:after="100" w:line="300"/>
      </w:pPr>
      <w:r>
        <w:rPr>
          <w:rFonts w:ascii="Arial" w:cs="Arial" w:eastAsia="Arial" w:hAnsi="Arial"/>
          <w:color w:val="2D3748"/>
          <w:sz w:val="22"/>
          <w:szCs w:val="22"/>
        </w:rPr>
        <w:t xml:space="preserve">Cursor is a standalone IDE — a fork of VS Code — built from the ground up with AI as the central design principle, not an afterthought. Founded by Anysphere in 2022 and launched commercially in 2023, it quickly became the go-to choice for developers who want AI deeply integrated into every interaction.</w:t>
      </w:r>
    </w:p>
    <w:p>
      <w:pPr>
        <w:spacing w:before="80" w:after="0"/>
      </w:pPr>
      <w:r>
        <w:t xml:space="preserve"/>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Full VS Code fork — all familiar extensions, keybindings, and themes work out of the box</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Composer/Agent mode autonomously handles multi-file edits, terminal commands, and error fixing</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@-symbol referencing for precise context inclusion (@Files, @Folders, @Code, @Codebase)</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Supports custom AI models via bring-your-own API key — Claude, GPT-4, Gemini, and more</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Approximately 25% faster inline suggestion latency than Copilot (~150ms vs ~200ms)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8"/>
              <w:left w:val="single" w:color="6D28D9" w:sz="8"/>
              <w:bottom w:val="single" w:color="DDDDDD" w:sz="4"/>
              <w:right w:val="single" w:color="DDDDDD" w:sz="4"/>
            </w:tcBorders>
            <w:shd w:fill="EDE9FE" w:val="clear"/>
            <w:tcMar>
              <w:top w:type="dxa" w:w="120"/>
              <w:left w:type="dxa" w:w="180"/>
              <w:bottom w:type="dxa" w:w="120"/>
              <w:right w:type="dxa" w:w="180"/>
            </w:tcMar>
          </w:tcPr>
          <w:p>
            <w:pPr>
              <w:spacing w:before="0" w:after="60"/>
            </w:pPr>
            <w:r>
              <w:rPr>
                <w:rFonts w:ascii="Arial" w:cs="Arial" w:eastAsia="Arial" w:hAnsi="Arial"/>
                <w:b/>
                <w:bCs/>
                <w:color w:val="6D28D9"/>
                <w:sz w:val="20"/>
                <w:szCs w:val="20"/>
              </w:rPr>
              <w:t xml:space="preserve">Philosophy</w:t>
            </w:r>
          </w:p>
          <w:p>
            <w:pPr>
              <w:spacing w:before="0" w:after="0"/>
            </w:pPr>
            <w:r>
              <w:rPr>
                <w:rFonts w:ascii="Arial" w:cs="Arial" w:eastAsia="Arial" w:hAnsi="Arial"/>
                <w:color w:val="2D3748"/>
                <w:sz w:val="20"/>
                <w:szCs w:val="20"/>
              </w:rPr>
              <w:t xml:space="preserve">Developer-controlled AI power. You stay in the driver's seat with precise, explicit context control. The AI is a true project partner, not just an autocomplete engine.</w:t>
            </w:r>
          </w:p>
        </w:tc>
      </w:tr>
    </w:tbl>
    <w:p>
      <w:pPr>
        <w:spacing w:before="120" w:after="0"/>
      </w:pPr>
      <w:r>
        <w:t xml:space="preserve"/>
      </w:r>
    </w:p>
    <w:p>
      <w:pPr>
        <w:pStyle w:val="Heading2"/>
        <w:pBdr>
          <w:bottom w:val="single" w:color="0EA5E9" w:sz="4" w:space="2"/>
        </w:pBdr>
        <w:spacing w:before="280" w:after="100"/>
      </w:pPr>
      <w:r>
        <w:rPr>
          <w:rFonts w:ascii="Arial" w:cs="Arial" w:eastAsia="Arial" w:hAnsi="Arial"/>
          <w:b/>
          <w:bCs/>
          <w:color w:val="2D3748"/>
          <w:sz w:val="28"/>
          <w:szCs w:val="28"/>
        </w:rPr>
        <w:t xml:space="preserve">2.3  Windsurf</w:t>
      </w:r>
    </w:p>
    <w:p>
      <w:pPr>
        <w:spacing w:before="80" w:after="100" w:line="300"/>
      </w:pPr>
      <w:r>
        <w:rPr>
          <w:rFonts w:ascii="Arial" w:cs="Arial" w:eastAsia="Arial" w:hAnsi="Arial"/>
          <w:color w:val="2D3748"/>
          <w:sz w:val="22"/>
          <w:szCs w:val="22"/>
        </w:rPr>
        <w:t xml:space="preserve">Windsurf is the evolution of Codeium's IDE strategy, launched in November 2024. It is also a VS Code fork but bets heavily on autonomous, agentic workflows through its signature Cascade system. Windsurf's differentiator is context retention — it remembers what you have done across sessions and automatically identifies the right files to modify without requiring manual tagging.</w:t>
      </w:r>
    </w:p>
    <w:p>
      <w:pPr>
        <w:spacing w:before="80" w:after="0"/>
      </w:pPr>
      <w:r>
        <w:t xml:space="preserve"/>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Cascade system: a hybrid 'copilot + agent' that narrates its own reasoning and actions in real time</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Cascade Memories persist context across conversations so you never re-explain prior decisions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Riptide search: scans millions of lines in seconds for deep codebase semantic understanding</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Automatic file selection — no need to manually tag files before asking for changes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Cleaner, less cluttered UI than Cursor; beginner-friendly while supporting expert workflows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FedRAMP High certification available for enterprise and regulated-industry deployments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8"/>
              <w:left w:val="single" w:color="D97706" w:sz="8"/>
              <w:bottom w:val="single" w:color="DDDDDD" w:sz="4"/>
              <w:right w:val="single" w:color="DDDDDD" w:sz="4"/>
            </w:tcBorders>
            <w:shd w:fill="FFF3E0" w:val="clear"/>
            <w:tcMar>
              <w:top w:type="dxa" w:w="120"/>
              <w:left w:type="dxa" w:w="180"/>
              <w:bottom w:type="dxa" w:w="120"/>
              <w:right w:type="dxa" w:w="180"/>
            </w:tcMar>
          </w:tcPr>
          <w:p>
            <w:pPr>
              <w:spacing w:before="0" w:after="60"/>
            </w:pPr>
            <w:r>
              <w:rPr>
                <w:rFonts w:ascii="Arial" w:cs="Arial" w:eastAsia="Arial" w:hAnsi="Arial"/>
                <w:b/>
                <w:bCs/>
                <w:color w:val="D97706"/>
                <w:sz w:val="20"/>
                <w:szCs w:val="20"/>
              </w:rPr>
              <w:t xml:space="preserve">Philosophy</w:t>
            </w:r>
          </w:p>
          <w:p>
            <w:pPr>
              <w:spacing w:before="0" w:after="0"/>
            </w:pPr>
            <w:r>
              <w:rPr>
                <w:rFonts w:ascii="Arial" w:cs="Arial" w:eastAsia="Arial" w:hAnsi="Arial"/>
                <w:color w:val="2D3748"/>
                <w:sz w:val="20"/>
                <w:szCs w:val="20"/>
              </w:rPr>
              <w:t xml:space="preserve">Maximum AI autonomy. Let the AI navigate, plan, and act across your codebase while you focus on higher-level decisions. Ideal for large, interconnected systems and legacy refactors.</w:t>
            </w:r>
          </w:p>
        </w:tc>
      </w:tr>
    </w:tbl>
    <w:p>
      <w:pPr>
        <w:spacing w:before="200" w:after="0"/>
      </w:pPr>
      <w:r>
        <w:t xml:space="preserve"/>
      </w:r>
    </w:p>
    <w:p>
      <w:pPr>
        <w:pStyle w:val="Heading1"/>
        <w:spacing w:before="360" w:after="120"/>
      </w:pPr>
      <w:r>
        <w:rPr>
          <w:rFonts w:ascii="Arial" w:cs="Arial" w:eastAsia="Arial" w:hAnsi="Arial"/>
          <w:b/>
          <w:bCs/>
          <w:color w:val="1A56A0"/>
          <w:sz w:val="36"/>
          <w:szCs w:val="36"/>
        </w:rPr>
        <w:t xml:space="preserve">3. Pricing Models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Plan</w:t>
            </w:r>
          </w:p>
        </w:tc>
        <w:tc>
          <w:tcPr>
            <w:tcW w:type="dxa" w:w="2320"/>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GitHub Copilot</w:t>
            </w:r>
          </w:p>
        </w:tc>
        <w:tc>
          <w:tcPr>
            <w:tcW w:type="dxa" w:w="2320"/>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Cursor</w:t>
            </w:r>
          </w:p>
        </w:tc>
        <w:tc>
          <w:tcPr>
            <w:tcW w:type="dxa" w:w="2320"/>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Windsurf</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Free Tier</w:t>
            </w:r>
          </w:p>
        </w:tc>
        <w:tc>
          <w:tcPr>
            <w:tcW w:type="dxa" w:w="2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50 requests/month
(via VS Code)</w:t>
            </w:r>
          </w:p>
        </w:tc>
        <w:tc>
          <w:tcPr>
            <w:tcW w:type="dxa" w:w="2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50 premium requests/month
+ unlimited basic</w:t>
            </w:r>
          </w:p>
        </w:tc>
        <w:tc>
          <w:tcPr>
            <w:tcW w:type="dxa" w:w="2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Free tier with limited
premium requests</w:t>
            </w:r>
          </w:p>
        </w:tc>
      </w:tr>
      <w:tr>
        <w:tc>
          <w:tcPr>
            <w:tcW w:type="dxa" w:w="24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Individual/Pro</w:t>
            </w:r>
          </w:p>
        </w:tc>
        <w:tc>
          <w:tcPr>
            <w:tcW w:type="dxa" w:w="232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Pro: $10/month
$100/year</w:t>
            </w:r>
          </w:p>
        </w:tc>
        <w:tc>
          <w:tcPr>
            <w:tcW w:type="dxa" w:w="232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Pro: $20/month
(~500 fast requests)</w:t>
            </w:r>
          </w:p>
        </w:tc>
        <w:tc>
          <w:tcPr>
            <w:tcW w:type="dxa" w:w="232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Pro: $15/month</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Pro+/Advanced</w:t>
            </w:r>
          </w:p>
        </w:tc>
        <w:tc>
          <w:tcPr>
            <w:tcW w:type="dxa" w:w="2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Pro+: $39/month
(1,500 premium req.)</w:t>
            </w:r>
          </w:p>
        </w:tc>
        <w:tc>
          <w:tcPr>
            <w:tcW w:type="dxa" w:w="2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Pro+: $60/month
Ultra: $200/month</w:t>
            </w:r>
          </w:p>
        </w:tc>
        <w:tc>
          <w:tcPr>
            <w:tcW w:type="dxa" w:w="2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Business: $40/user/month</w:t>
            </w:r>
          </w:p>
        </w:tc>
      </w:tr>
      <w:tr>
        <w:tc>
          <w:tcPr>
            <w:tcW w:type="dxa" w:w="24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Business/Teams</w:t>
            </w:r>
          </w:p>
        </w:tc>
        <w:tc>
          <w:tcPr>
            <w:tcW w:type="dxa" w:w="232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$19/user/month</w:t>
            </w:r>
          </w:p>
        </w:tc>
        <w:tc>
          <w:tcPr>
            <w:tcW w:type="dxa" w:w="232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Business pricing
available</w:t>
            </w:r>
          </w:p>
        </w:tc>
        <w:tc>
          <w:tcPr>
            <w:tcW w:type="dxa" w:w="232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$40/user/month</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Enterprise</w:t>
            </w:r>
          </w:p>
        </w:tc>
        <w:tc>
          <w:tcPr>
            <w:tcW w:type="dxa" w:w="2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$39/user/month
(GitHub integration)</w:t>
            </w:r>
          </w:p>
        </w:tc>
        <w:tc>
          <w:tcPr>
            <w:tcW w:type="dxa" w:w="2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Contact sales</w:t>
            </w:r>
          </w:p>
        </w:tc>
        <w:tc>
          <w:tcPr>
            <w:tcW w:type="dxa" w:w="2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Contact sales
(FedRAMP option)</w:t>
            </w:r>
          </w:p>
        </w:tc>
      </w:tr>
      <w:tr>
        <w:tc>
          <w:tcPr>
            <w:tcW w:type="dxa" w:w="24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Overage Cost</w:t>
            </w:r>
          </w:p>
        </w:tc>
        <w:tc>
          <w:tcPr>
            <w:tcW w:type="dxa" w:w="232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$0.04/additional
premium request</w:t>
            </w:r>
          </w:p>
        </w:tc>
        <w:tc>
          <w:tcPr>
            <w:tcW w:type="dxa" w:w="232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Slower queue OR
pay-as-you-go after 500</w:t>
            </w:r>
          </w:p>
        </w:tc>
        <w:tc>
          <w:tcPr>
            <w:tcW w:type="dxa" w:w="232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Credits blocked until
next cycle or buy more</w:t>
            </w:r>
          </w:p>
        </w:tc>
      </w:tr>
    </w:tbl>
    <w:p>
      <w:pPr>
        <w:spacing w:before="120" w:after="0"/>
      </w:pPr>
      <w:r>
        <w:t xml:space="preserve"/>
      </w:r>
    </w:p>
    <w:p>
      <w:pPr>
        <w:pStyle w:val="Heading3"/>
        <w:spacing w:before="200" w:after="80"/>
      </w:pPr>
      <w:r>
        <w:rPr>
          <w:rFonts w:ascii="Arial" w:cs="Arial" w:eastAsia="Arial" w:hAnsi="Arial"/>
          <w:b/>
          <w:bCs/>
          <w:color w:val="1A56A0"/>
          <w:sz w:val="24"/>
          <w:szCs w:val="24"/>
        </w:rPr>
        <w:t xml:space="preserve">Pricing Philosophy Differences</w:t>
      </w:r>
    </w:p>
    <w:p>
      <w:pPr>
        <w:spacing w:before="80" w:after="100" w:line="300"/>
      </w:pPr>
      <w:r>
        <w:rPr>
          <w:rFonts w:ascii="Arial" w:cs="Arial" w:eastAsia="Arial" w:hAnsi="Arial"/>
          <w:color w:val="2D3748"/>
          <w:sz w:val="22"/>
          <w:szCs w:val="22"/>
        </w:rPr>
        <w:t xml:space="preserve">Each platform's pricing reflects its market positioning and target user:</w:t>
      </w:r>
    </w:p>
    <w:p>
      <w:pPr>
        <w:spacing w:before="80" w:after="0"/>
      </w:pPr>
      <w:r>
        <w:t xml:space="preserve"/>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GitHub Copilot positions as the accessible entry point: the lowest individual price ($10/mo) with predictable per-seat enterprise costs. The Pro+ tier at $39/month opens access to premium models like GPT-5 and Claude Opus 4.</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Cursor prices for power users who rely on it as their primary IDE daily. At $20/month for ~500 fast requests, heavy users (1,000–2,000 requests/month) face either a slowdown queue or additional costs. The Ultra tier at $200/month targets teams doing intensive agentic workflows.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Windsurf strikes a mid-market balance: $15/month for Pro undercuts Cursor by 25% for similar core features. Their Business tier at $40/user/month targets enterprise deployments with their on-premise and FedRAMP options.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8"/>
              <w:left w:val="single" w:color="D97706" w:sz="8"/>
              <w:bottom w:val="single" w:color="DDDDDD" w:sz="4"/>
              <w:right w:val="single" w:color="DDDDDD" w:sz="4"/>
            </w:tcBorders>
            <w:shd w:fill="FEF9C3" w:val="clear"/>
            <w:tcMar>
              <w:top w:type="dxa" w:w="120"/>
              <w:left w:type="dxa" w:w="180"/>
              <w:bottom w:type="dxa" w:w="120"/>
              <w:right w:type="dxa" w:w="180"/>
            </w:tcMar>
          </w:tcPr>
          <w:p>
            <w:pPr>
              <w:spacing w:before="0" w:after="60"/>
            </w:pPr>
            <w:r>
              <w:rPr>
                <w:rFonts w:ascii="Arial" w:cs="Arial" w:eastAsia="Arial" w:hAnsi="Arial"/>
                <w:b/>
                <w:bCs/>
                <w:color w:val="D97706"/>
                <w:sz w:val="20"/>
                <w:szCs w:val="20"/>
              </w:rPr>
              <w:t xml:space="preserve">Cost Reality for Heavy Users</w:t>
            </w:r>
          </w:p>
          <w:p>
            <w:pPr>
              <w:spacing w:before="0" w:after="0"/>
            </w:pPr>
            <w:r>
              <w:rPr>
                <w:rFonts w:ascii="Arial" w:cs="Arial" w:eastAsia="Arial" w:hAnsi="Arial"/>
                <w:color w:val="2D3748"/>
                <w:sz w:val="20"/>
                <w:szCs w:val="20"/>
              </w:rPr>
              <w:t xml:space="preserve">A developer making 2,000 requests/month faces very different economics: Copilot Pro+ ($39/month) may become the most cost-effective for premium-model-heavy users. Cursor users often drop to the 'slower queue' after 500 fast requests. Windsurf blocks access entirely when credits are exhausted.</w:t>
            </w:r>
          </w:p>
        </w:tc>
      </w:tr>
    </w:tbl>
    <w:p>
      <w:pPr>
        <w:spacing w:before="120" w:after="0"/>
      </w:pPr>
      <w:r>
        <w:t xml:space="preserve"/>
      </w:r>
    </w:p>
    <w:p>
      <w:pPr>
        <w:pStyle w:val="Heading3"/>
        <w:spacing w:before="200" w:after="80"/>
      </w:pPr>
      <w:r>
        <w:rPr>
          <w:rFonts w:ascii="Arial" w:cs="Arial" w:eastAsia="Arial" w:hAnsi="Arial"/>
          <w:b/>
          <w:bCs/>
          <w:color w:val="1A56A0"/>
          <w:sz w:val="24"/>
          <w:szCs w:val="24"/>
        </w:rPr>
        <w:t xml:space="preserve">ROI &amp; Productivity Gains</w:t>
      </w:r>
    </w:p>
    <w:p>
      <w:pPr>
        <w:spacing w:before="80" w:after="100" w:line="300"/>
      </w:pPr>
      <w:r>
        <w:rPr>
          <w:rFonts w:ascii="Arial" w:cs="Arial" w:eastAsia="Arial" w:hAnsi="Arial"/>
          <w:color w:val="2D3748"/>
          <w:sz w:val="22"/>
          <w:szCs w:val="22"/>
        </w:rPr>
        <w:t xml:space="preserve">All three tools demonstrate strong productivity ROI regardless of their price point:</w:t>
      </w:r>
    </w:p>
    <w:p>
      <w:pPr>
        <w:spacing w:before="80" w:after="0"/>
      </w:pPr>
      <w:r>
        <w:t xml:space="preserve"/>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GitHub's own data shows predictive text features can help developers complete tasks up to 55% faster with time-to-merge improving by roughly 50%.</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Windsurf's CEO has cited productivity improvements of 30–40% for companies using their platform.</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An enterprise with 200 developers using Copilot reported ~$998,400 in annual productivity gains against ~$45,600 in tool costs — a net ROI exceeding 2,000%.</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At a conservative developer rate of $50/hour, all three tools pay for themselves within the first week of consistent use.</w:t>
      </w:r>
    </w:p>
    <w:p>
      <w:pPr>
        <w:spacing w:before="200" w:after="0"/>
      </w:pPr>
      <w:r>
        <w:t xml:space="preserve"/>
      </w:r>
    </w:p>
    <w:p>
      <w:pPr>
        <w:pStyle w:val="Heading1"/>
        <w:spacing w:before="360" w:after="120"/>
      </w:pPr>
      <w:r>
        <w:rPr>
          <w:rFonts w:ascii="Arial" w:cs="Arial" w:eastAsia="Arial" w:hAnsi="Arial"/>
          <w:b/>
          <w:bCs/>
          <w:color w:val="1A56A0"/>
          <w:sz w:val="36"/>
          <w:szCs w:val="36"/>
        </w:rPr>
        <w:t xml:space="preserve">4. Feature-by-Feature Comparison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53"/>
        <w:gridCol w:w="2353"/>
        <w:gridCol w:w="2354"/>
      </w:tblGrid>
      <w:tr>
        <w:trPr>
          <w:tblHeader/>
        </w:trPr>
        <w:tc>
          <w:tcPr>
            <w:tcW w:type="dxa" w:w="2300"/>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2353"/>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GitHub Copilot</w:t>
            </w:r>
          </w:p>
        </w:tc>
        <w:tc>
          <w:tcPr>
            <w:tcW w:type="dxa" w:w="2353"/>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Cursor</w:t>
            </w:r>
          </w:p>
        </w:tc>
        <w:tc>
          <w:tcPr>
            <w:tcW w:type="dxa" w:w="2354"/>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Windsurf</w:t>
            </w:r>
          </w:p>
        </w:tc>
      </w:tr>
      <w:tr>
        <w:tc>
          <w:tcPr>
            <w:tcW w:type="dxa" w:w="2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IDE Support</w:t>
            </w:r>
          </w:p>
        </w:tc>
        <w:tc>
          <w:tcPr>
            <w:tcW w:type="dxa" w:w="235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VS Code, JetBrains,
Vim/Neovim, Visual Studio
(plugin-based)</w:t>
            </w:r>
          </w:p>
        </w:tc>
        <w:tc>
          <w:tcPr>
            <w:tcW w:type="dxa" w:w="235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VS Code fork only
(standalone IDE required)</w:t>
            </w:r>
          </w:p>
        </w:tc>
        <w:tc>
          <w:tcPr>
            <w:tcW w:type="dxa" w:w="2354"/>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VS Code fork
+ JetBrains integration
(more IDE-flexible)</w:t>
            </w:r>
          </w:p>
        </w:tc>
      </w:tr>
      <w:tr>
        <w:tc>
          <w:tcPr>
            <w:tcW w:type="dxa" w:w="23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Inline Completion</w:t>
            </w:r>
          </w:p>
        </w:tc>
        <w:tc>
          <w:tcPr>
            <w:tcW w:type="dxa" w:w="235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Fast, accurate
~200ms latency</w:t>
            </w:r>
          </w:p>
        </w:tc>
        <w:tc>
          <w:tcPr>
            <w:tcW w:type="dxa" w:w="235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Fastest: ~150ms
Multi-line, auto-imports
for TS/Python</w:t>
            </w:r>
          </w:p>
        </w:tc>
        <w:tc>
          <w:tcPr>
            <w:tcW w:type="dxa" w:w="2354"/>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Supercomplete: dual-mode
~180ms; slower on complex
tasks</w:t>
            </w:r>
          </w:p>
        </w:tc>
      </w:tr>
      <w:tr>
        <w:tc>
          <w:tcPr>
            <w:tcW w:type="dxa" w:w="2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Multi-File Editing</w:t>
            </w:r>
          </w:p>
        </w:tc>
        <w:tc>
          <w:tcPr>
            <w:tcW w:type="dxa" w:w="235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Edits mode (improving)
Some reports of lag</w:t>
            </w:r>
          </w:p>
        </w:tc>
        <w:tc>
          <w:tcPr>
            <w:tcW w:type="dxa" w:w="235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Composer/Agent: full
autonomous multi-file
edits + terminal</w:t>
            </w:r>
          </w:p>
        </w:tc>
        <w:tc>
          <w:tcPr>
            <w:tcW w:type="dxa" w:w="2354"/>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Cascade Write mode:
auto-selects files,
no manual tagging needed</w:t>
            </w:r>
          </w:p>
        </w:tc>
      </w:tr>
      <w:tr>
        <w:tc>
          <w:tcPr>
            <w:tcW w:type="dxa" w:w="23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Context Management</w:t>
            </w:r>
          </w:p>
        </w:tc>
        <w:tc>
          <w:tcPr>
            <w:tcW w:type="dxa" w:w="235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Open files + imports
+ GitHub workspace</w:t>
            </w:r>
          </w:p>
        </w:tc>
        <w:tc>
          <w:tcPr>
            <w:tcW w:type="dxa" w:w="235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@-symbol referencing
(@Files, @Codebase)
Explicit &amp; precise</w:t>
            </w:r>
          </w:p>
        </w:tc>
        <w:tc>
          <w:tcPr>
            <w:tcW w:type="dxa" w:w="2354"/>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Automatic + Cascade
Memories across sessions;
Pin persistent context</w:t>
            </w:r>
          </w:p>
        </w:tc>
      </w:tr>
      <w:tr>
        <w:tc>
          <w:tcPr>
            <w:tcW w:type="dxa" w:w="2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Agentic Mode</w:t>
            </w:r>
          </w:p>
        </w:tc>
        <w:tc>
          <w:tcPr>
            <w:tcW w:type="dxa" w:w="235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Agent assigns GitHub
Issues autonomously,
runs tests &amp; PRs</w:t>
            </w:r>
          </w:p>
        </w:tc>
        <w:tc>
          <w:tcPr>
            <w:tcW w:type="dxa" w:w="235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Agent mode: full
auto-pilot across
files + terminal</w:t>
            </w:r>
          </w:p>
        </w:tc>
        <w:tc>
          <w:tcPr>
            <w:tcW w:type="dxa" w:w="2354"/>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Cascade: autonomous
multi-step workflows;
narrates reasoning</w:t>
            </w:r>
          </w:p>
        </w:tc>
      </w:tr>
      <w:tr>
        <w:tc>
          <w:tcPr>
            <w:tcW w:type="dxa" w:w="23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Chat Interface</w:t>
            </w:r>
          </w:p>
        </w:tc>
        <w:tc>
          <w:tcPr>
            <w:tcW w:type="dxa" w:w="235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Copilot Chat in IDE;
getting better</w:t>
            </w:r>
          </w:p>
        </w:tc>
        <w:tc>
          <w:tcPr>
            <w:tcW w:type="dxa" w:w="235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Context-aware chat;
drag-and-drop folders;
image support</w:t>
            </w:r>
          </w:p>
        </w:tc>
        <w:tc>
          <w:tcPr>
            <w:tcW w:type="dxa" w:w="2354"/>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Best session memory;
excellent codebase
explanation format</w:t>
            </w:r>
          </w:p>
        </w:tc>
      </w:tr>
      <w:tr>
        <w:tc>
          <w:tcPr>
            <w:tcW w:type="dxa" w:w="2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Session Memory</w:t>
            </w:r>
          </w:p>
        </w:tc>
        <w:tc>
          <w:tcPr>
            <w:tcW w:type="dxa" w:w="235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Limited</w:t>
            </w:r>
          </w:p>
        </w:tc>
        <w:tc>
          <w:tcPr>
            <w:tcW w:type="dxa" w:w="235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References prior
chats within session</w:t>
            </w:r>
          </w:p>
        </w:tc>
        <w:tc>
          <w:tcPr>
            <w:tcW w:type="dxa" w:w="2354"/>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Cascade Memories:
persist across sessions</w:t>
            </w:r>
          </w:p>
        </w:tc>
      </w:tr>
      <w:tr>
        <w:tc>
          <w:tcPr>
            <w:tcW w:type="dxa" w:w="23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MCP Server Support</w:t>
            </w:r>
          </w:p>
        </w:tc>
        <w:tc>
          <w:tcPr>
            <w:tcW w:type="dxa" w:w="235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Yes (setup varies)</w:t>
            </w:r>
          </w:p>
        </w:tc>
        <w:tc>
          <w:tcPr>
            <w:tcW w:type="dxa" w:w="235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Yes (best setup
experience)</w:t>
            </w:r>
          </w:p>
        </w:tc>
        <w:tc>
          <w:tcPr>
            <w:tcW w:type="dxa" w:w="2354"/>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Yes (setup varies)</w:t>
            </w:r>
          </w:p>
        </w:tc>
      </w:tr>
      <w:tr>
        <w:tc>
          <w:tcPr>
            <w:tcW w:type="dxa" w:w="2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Custom AI Models</w:t>
            </w:r>
          </w:p>
        </w:tc>
        <w:tc>
          <w:tcPr>
            <w:tcW w:type="dxa" w:w="235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Fixed: GPT-5, Claude
Opus 4, o1 on Pro+</w:t>
            </w:r>
          </w:p>
        </w:tc>
        <w:tc>
          <w:tcPr>
            <w:tcW w:type="dxa" w:w="235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Bring-your-own API key;
most flexible</w:t>
            </w:r>
          </w:p>
        </w:tc>
        <w:tc>
          <w:tcPr>
            <w:tcW w:type="dxa" w:w="2354"/>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Fixed plans; custom on
enterprise tiers</w:t>
            </w:r>
          </w:p>
        </w:tc>
      </w:tr>
      <w:tr>
        <w:tc>
          <w:tcPr>
            <w:tcW w:type="dxa" w:w="23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GitHub Integration</w:t>
            </w:r>
          </w:p>
        </w:tc>
        <w:tc>
          <w:tcPr>
            <w:tcW w:type="dxa" w:w="235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Best-in-class:
Issues, PRs, Actions,
Code Review, CI/CD</w:t>
            </w:r>
          </w:p>
        </w:tc>
        <w:tc>
          <w:tcPr>
            <w:tcW w:type="dxa" w:w="235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Good; no native
GitHub issue integration</w:t>
            </w:r>
          </w:p>
        </w:tc>
        <w:tc>
          <w:tcPr>
            <w:tcW w:type="dxa" w:w="2354"/>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Good; no native
GitHub issue integration</w:t>
            </w:r>
          </w:p>
        </w:tc>
      </w:tr>
      <w:tr>
        <w:tc>
          <w:tcPr>
            <w:tcW w:type="dxa" w:w="2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Privacy/On-Prem</w:t>
            </w:r>
          </w:p>
        </w:tc>
        <w:tc>
          <w:tcPr>
            <w:tcW w:type="dxa" w:w="235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Enterprise data
isolation; SOC2</w:t>
            </w:r>
          </w:p>
        </w:tc>
        <w:tc>
          <w:tcPr>
            <w:tcW w:type="dxa" w:w="235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Privacy mode available;
no on-prem</w:t>
            </w:r>
          </w:p>
        </w:tc>
        <w:tc>
          <w:tcPr>
            <w:tcW w:type="dxa" w:w="2354"/>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FedRAMP High;
self-hosted available</w:t>
            </w:r>
          </w:p>
        </w:tc>
      </w:tr>
      <w:tr>
        <w:tc>
          <w:tcPr>
            <w:tcW w:type="dxa" w:w="23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Workflow/Notepads</w:t>
            </w:r>
          </w:p>
        </w:tc>
        <w:tc>
          <w:tcPr>
            <w:tcW w:type="dxa" w:w="235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Limited</w:t>
            </w:r>
          </w:p>
        </w:tc>
        <w:tc>
          <w:tcPr>
            <w:tcW w:type="dxa" w:w="235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Workflows + Notepads
for reusable prompts</w:t>
            </w:r>
          </w:p>
        </w:tc>
        <w:tc>
          <w:tcPr>
            <w:tcW w:type="dxa" w:w="2354"/>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Workflows + Notepads
for reusable prompts</w:t>
            </w:r>
          </w:p>
        </w:tc>
      </w:tr>
    </w:tbl>
    <w:p>
      <w:pPr>
        <w:spacing w:before="200" w:after="0"/>
      </w:pPr>
      <w:r>
        <w:t xml:space="preserve"/>
      </w:r>
    </w:p>
    <w:p>
      <w:pPr>
        <w:pStyle w:val="Heading1"/>
        <w:spacing w:before="360" w:after="120"/>
      </w:pPr>
      <w:r>
        <w:rPr>
          <w:rFonts w:ascii="Arial" w:cs="Arial" w:eastAsia="Arial" w:hAnsi="Arial"/>
          <w:b/>
          <w:bCs/>
          <w:color w:val="1A56A0"/>
          <w:sz w:val="36"/>
          <w:szCs w:val="36"/>
        </w:rPr>
        <w:t xml:space="preserve">5. Detailed Pros &amp; Cons</w:t>
      </w:r>
    </w:p>
    <w:p>
      <w:pPr>
        <w:pStyle w:val="Heading2"/>
        <w:pBdr>
          <w:bottom w:val="single" w:color="0EA5E9" w:sz="4" w:space="2"/>
        </w:pBdr>
        <w:spacing w:before="280" w:after="100"/>
      </w:pPr>
      <w:r>
        <w:rPr>
          <w:rFonts w:ascii="Arial" w:cs="Arial" w:eastAsia="Arial" w:hAnsi="Arial"/>
          <w:b/>
          <w:bCs/>
          <w:color w:val="2D3748"/>
          <w:sz w:val="28"/>
          <w:szCs w:val="28"/>
        </w:rPr>
        <w:t xml:space="preserve">5.1  GitHub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6A34A" w:sz="6"/>
              <w:left w:val="single" w:color="16A34A" w:sz="6"/>
              <w:bottom w:val="single" w:color="DDDDDD" w:sz="4"/>
              <w:right w:val="single" w:color="DDDDDD" w:sz="4"/>
            </w:tcBorders>
            <w:shd w:fill="E8F5E9" w:val="clear"/>
            <w:tcMar>
              <w:top w:type="dxa" w:w="100"/>
              <w:left w:type="dxa" w:w="160"/>
              <w:bottom w:type="dxa" w:w="100"/>
              <w:right w:type="dxa" w:w="160"/>
            </w:tcMar>
          </w:tcPr>
          <w:p>
            <w:pPr>
              <w:spacing w:before="0" w:after="80"/>
            </w:pPr>
            <w:r>
              <w:rPr>
                <w:rFonts w:ascii="Arial" w:cs="Arial" w:eastAsia="Arial" w:hAnsi="Arial"/>
                <w:b/>
                <w:bCs/>
                <w:color w:val="16A34A"/>
                <w:sz w:val="22"/>
                <w:szCs w:val="22"/>
              </w:rPr>
              <w:t xml:space="preserve">✅  PROS</w:t>
            </w:r>
          </w:p>
          <w:p>
            <w:pPr>
              <w:spacing w:before="40" w:after="40"/>
            </w:pPr>
            <w:r>
              <w:rPr>
                <w:rFonts w:ascii="Arial" w:cs="Arial" w:eastAsia="Arial" w:hAnsi="Arial"/>
                <w:color w:val="2D3748"/>
                <w:sz w:val="20"/>
                <w:szCs w:val="20"/>
              </w:rPr>
              <w:t xml:space="preserve">• Universal IDE support (VS Code, JetBrains, Vim, Visual Studio)</w:t>
            </w:r>
          </w:p>
          <w:p>
            <w:pPr>
              <w:spacing w:before="40" w:after="40"/>
            </w:pPr>
            <w:r>
              <w:rPr>
                <w:rFonts w:ascii="Arial" w:cs="Arial" w:eastAsia="Arial" w:hAnsi="Arial"/>
                <w:color w:val="2D3748"/>
                <w:sz w:val="20"/>
                <w:szCs w:val="20"/>
              </w:rPr>
              <w:t xml:space="preserve">• Lowest entry price at $10/month; free tier with 50 requests</w:t>
            </w:r>
          </w:p>
          <w:p>
            <w:pPr>
              <w:spacing w:before="40" w:after="40"/>
            </w:pPr>
            <w:r>
              <w:rPr>
                <w:rFonts w:ascii="Arial" w:cs="Arial" w:eastAsia="Arial" w:hAnsi="Arial"/>
                <w:color w:val="2D3748"/>
                <w:sz w:val="20"/>
                <w:szCs w:val="20"/>
              </w:rPr>
              <w:t xml:space="preserve">• Deepest GitHub ecosystem integration: PRs, Issues, Actions, CI/CD</w:t>
            </w:r>
          </w:p>
          <w:p>
            <w:pPr>
              <w:spacing w:before="40" w:after="40"/>
            </w:pPr>
            <w:r>
              <w:rPr>
                <w:rFonts w:ascii="Arial" w:cs="Arial" w:eastAsia="Arial" w:hAnsi="Arial"/>
                <w:color w:val="2D3748"/>
                <w:sz w:val="20"/>
                <w:szCs w:val="20"/>
              </w:rPr>
              <w:t xml:space="preserve">• Most mature, stable, and battle-tested in production</w:t>
            </w:r>
          </w:p>
          <w:p>
            <w:pPr>
              <w:spacing w:before="40" w:after="40"/>
            </w:pPr>
            <w:r>
              <w:rPr>
                <w:rFonts w:ascii="Arial" w:cs="Arial" w:eastAsia="Arial" w:hAnsi="Arial"/>
                <w:color w:val="2D3748"/>
                <w:sz w:val="20"/>
                <w:szCs w:val="20"/>
              </w:rPr>
              <w:t xml:space="preserve">• Minimal friction for teams already using GitHub</w:t>
            </w:r>
          </w:p>
          <w:p>
            <w:pPr>
              <w:spacing w:before="40" w:after="40"/>
            </w:pPr>
            <w:r>
              <w:rPr>
                <w:rFonts w:ascii="Arial" w:cs="Arial" w:eastAsia="Arial" w:hAnsi="Arial"/>
                <w:color w:val="2D3748"/>
                <w:sz w:val="20"/>
                <w:szCs w:val="20"/>
              </w:rPr>
              <w:t xml:space="preserve">• Copilot Vision: accepts screenshots and error logs for debugging</w:t>
            </w:r>
          </w:p>
          <w:p>
            <w:pPr>
              <w:spacing w:before="40" w:after="40"/>
            </w:pPr>
            <w:r>
              <w:rPr>
                <w:rFonts w:ascii="Arial" w:cs="Arial" w:eastAsia="Arial" w:hAnsi="Arial"/>
                <w:color w:val="2D3748"/>
                <w:sz w:val="20"/>
                <w:szCs w:val="20"/>
              </w:rPr>
              <w:t xml:space="preserve">• Strong test generation with granular mocking and edge case coverage</w:t>
            </w:r>
          </w:p>
          <w:p>
            <w:pPr>
              <w:spacing w:before="40" w:after="40"/>
            </w:pPr>
            <w:r>
              <w:rPr>
                <w:rFonts w:ascii="Arial" w:cs="Arial" w:eastAsia="Arial" w:hAnsi="Arial"/>
                <w:color w:val="2D3748"/>
                <w:sz w:val="20"/>
                <w:szCs w:val="20"/>
              </w:rPr>
              <w:t xml:space="preserve">• No IDE switch required — works inside your existing environment</w:t>
            </w:r>
          </w:p>
          <w:p>
            <w:pPr>
              <w:spacing w:before="40" w:after="40"/>
            </w:pPr>
            <w:r>
              <w:rPr>
                <w:rFonts w:ascii="Arial" w:cs="Arial" w:eastAsia="Arial" w:hAnsi="Arial"/>
                <w:color w:val="2D3748"/>
                <w:sz w:val="20"/>
                <w:szCs w:val="20"/>
              </w:rPr>
              <w:t xml:space="preserve">• Enterprise-grade security, SOC2, data isolation</w:t>
            </w:r>
          </w:p>
          <w:p>
            <w:pPr>
              <w:spacing w:before="40" w:after="40"/>
            </w:pPr>
            <w:r>
              <w:rPr>
                <w:rFonts w:ascii="Arial" w:cs="Arial" w:eastAsia="Arial" w:hAnsi="Arial"/>
                <w:color w:val="2D3748"/>
                <w:sz w:val="20"/>
                <w:szCs w:val="20"/>
              </w:rPr>
              <w:t xml:space="preserve">• Pro+ ($39/mo) grants access to all frontier models (GPT-5, Claude Opus 4)</w:t>
            </w:r>
          </w:p>
        </w:tc>
        <w:tc>
          <w:tcPr>
            <w:tcW w:type="dxa" w:w="4860"/>
            <w:tcBorders>
              <w:top w:val="single" w:color="DC2626" w:sz="6"/>
              <w:left w:val="single" w:color="DDDDDD" w:sz="4"/>
              <w:bottom w:val="single" w:color="DDDDDD" w:sz="4"/>
              <w:right w:val="single" w:color="DC2626" w:sz="6"/>
            </w:tcBorders>
            <w:shd w:fill="FFEBEE" w:val="clear"/>
            <w:tcMar>
              <w:top w:type="dxa" w:w="100"/>
              <w:left w:type="dxa" w:w="160"/>
              <w:bottom w:type="dxa" w:w="100"/>
              <w:right w:type="dxa" w:w="160"/>
            </w:tcMar>
          </w:tcPr>
          <w:p>
            <w:pPr>
              <w:spacing w:before="0" w:after="80"/>
            </w:pPr>
            <w:r>
              <w:rPr>
                <w:rFonts w:ascii="Arial" w:cs="Arial" w:eastAsia="Arial" w:hAnsi="Arial"/>
                <w:b/>
                <w:bCs/>
                <w:color w:val="DC2626"/>
                <w:sz w:val="22"/>
                <w:szCs w:val="22"/>
              </w:rPr>
              <w:t xml:space="preserve">❌  CONS</w:t>
            </w:r>
          </w:p>
          <w:p>
            <w:pPr>
              <w:spacing w:before="40" w:after="40"/>
            </w:pPr>
            <w:r>
              <w:rPr>
                <w:rFonts w:ascii="Arial" w:cs="Arial" w:eastAsia="Arial" w:hAnsi="Arial"/>
                <w:color w:val="2D3748"/>
                <w:sz w:val="20"/>
                <w:szCs w:val="20"/>
              </w:rPr>
              <w:t xml:space="preserve">• Weakest multi-file/architectural reasoning of the three</w:t>
            </w:r>
          </w:p>
          <w:p>
            <w:pPr>
              <w:spacing w:before="40" w:after="40"/>
            </w:pPr>
            <w:r>
              <w:rPr>
                <w:rFonts w:ascii="Arial" w:cs="Arial" w:eastAsia="Arial" w:hAnsi="Arial"/>
                <w:color w:val="2D3748"/>
                <w:sz w:val="20"/>
                <w:szCs w:val="20"/>
              </w:rPr>
              <w:t xml:space="preserve">• No standalone agentic mode for fully autonomous task completion</w:t>
            </w:r>
          </w:p>
          <w:p>
            <w:pPr>
              <w:spacing w:before="40" w:after="40"/>
            </w:pPr>
            <w:r>
              <w:rPr>
                <w:rFonts w:ascii="Arial" w:cs="Arial" w:eastAsia="Arial" w:hAnsi="Arial"/>
                <w:color w:val="2D3748"/>
                <w:sz w:val="20"/>
                <w:szCs w:val="20"/>
              </w:rPr>
              <w:t xml:space="preserve">• Limited session memory — context resets between chats</w:t>
            </w:r>
          </w:p>
          <w:p>
            <w:pPr>
              <w:spacing w:before="40" w:after="40"/>
            </w:pPr>
            <w:r>
              <w:rPr>
                <w:rFonts w:ascii="Arial" w:cs="Arial" w:eastAsia="Arial" w:hAnsi="Arial"/>
                <w:color w:val="2D3748"/>
                <w:sz w:val="20"/>
                <w:szCs w:val="20"/>
              </w:rPr>
              <w:t xml:space="preserve">• Chat interface less polished compared to Cursor and Windsurf</w:t>
            </w:r>
          </w:p>
          <w:p>
            <w:pPr>
              <w:spacing w:before="40" w:after="40"/>
            </w:pPr>
            <w:r>
              <w:rPr>
                <w:rFonts w:ascii="Arial" w:cs="Arial" w:eastAsia="Arial" w:hAnsi="Arial"/>
                <w:color w:val="2D3748"/>
                <w:sz w:val="20"/>
                <w:szCs w:val="20"/>
              </w:rPr>
              <w:t xml:space="preserve">• Can miss subtle bugs that Cursor and Windsurf catch</w:t>
            </w:r>
          </w:p>
          <w:p>
            <w:pPr>
              <w:spacing w:before="40" w:after="40"/>
            </w:pPr>
            <w:r>
              <w:rPr>
                <w:rFonts w:ascii="Arial" w:cs="Arial" w:eastAsia="Arial" w:hAnsi="Arial"/>
                <w:color w:val="2D3748"/>
                <w:sz w:val="20"/>
                <w:szCs w:val="20"/>
              </w:rPr>
              <w:t xml:space="preserve">• Edits feature reported as slow or unreliable by some developers</w:t>
            </w:r>
          </w:p>
          <w:p>
            <w:pPr>
              <w:spacing w:before="40" w:after="40"/>
            </w:pPr>
            <w:r>
              <w:rPr>
                <w:rFonts w:ascii="Arial" w:cs="Arial" w:eastAsia="Arial" w:hAnsi="Arial"/>
                <w:color w:val="2D3748"/>
                <w:sz w:val="20"/>
                <w:szCs w:val="20"/>
              </w:rPr>
              <w:t xml:space="preserve">• Less suitable for complex, large-scale codebase refactoring</w:t>
            </w:r>
          </w:p>
          <w:p>
            <w:pPr>
              <w:spacing w:before="40" w:after="40"/>
            </w:pPr>
            <w:r>
              <w:rPr>
                <w:rFonts w:ascii="Arial" w:cs="Arial" w:eastAsia="Arial" w:hAnsi="Arial"/>
                <w:color w:val="2D3748"/>
                <w:sz w:val="20"/>
                <w:szCs w:val="20"/>
              </w:rPr>
              <w:t xml:space="preserve">• Inline-only focus — no codebase-level autonomous reasoning</w:t>
            </w:r>
          </w:p>
          <w:p>
            <w:pPr>
              <w:spacing w:before="40" w:after="40"/>
            </w:pPr>
            <w:r>
              <w:rPr>
                <w:rFonts w:ascii="Arial" w:cs="Arial" w:eastAsia="Arial" w:hAnsi="Arial"/>
                <w:color w:val="2D3748"/>
                <w:sz w:val="20"/>
                <w:szCs w:val="20"/>
              </w:rPr>
              <w:t xml:space="preserve">• Cannot bring your own AI model API key</w:t>
            </w:r>
          </w:p>
        </w:tc>
      </w:tr>
    </w:tbl>
    <w:p>
      <w:pPr>
        <w:spacing w:before="160" w:after="0"/>
      </w:pPr>
      <w:r>
        <w:t xml:space="preserve"/>
      </w:r>
    </w:p>
    <w:p>
      <w:pPr>
        <w:pStyle w:val="Heading2"/>
        <w:pBdr>
          <w:bottom w:val="single" w:color="0EA5E9" w:sz="4" w:space="2"/>
        </w:pBdr>
        <w:spacing w:before="280" w:after="100"/>
      </w:pPr>
      <w:r>
        <w:rPr>
          <w:rFonts w:ascii="Arial" w:cs="Arial" w:eastAsia="Arial" w:hAnsi="Arial"/>
          <w:b/>
          <w:bCs/>
          <w:color w:val="2D3748"/>
          <w:sz w:val="28"/>
          <w:szCs w:val="28"/>
        </w:rPr>
        <w:t xml:space="preserve">5.2  Cursor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6A34A" w:sz="6"/>
              <w:left w:val="single" w:color="16A34A" w:sz="6"/>
              <w:bottom w:val="single" w:color="DDDDDD" w:sz="4"/>
              <w:right w:val="single" w:color="DDDDDD" w:sz="4"/>
            </w:tcBorders>
            <w:shd w:fill="EDE9FE" w:val="clear"/>
            <w:tcMar>
              <w:top w:type="dxa" w:w="100"/>
              <w:left w:type="dxa" w:w="160"/>
              <w:bottom w:type="dxa" w:w="100"/>
              <w:right w:type="dxa" w:w="160"/>
            </w:tcMar>
          </w:tcPr>
          <w:p>
            <w:pPr>
              <w:spacing w:before="0" w:after="80"/>
            </w:pPr>
            <w:r>
              <w:rPr>
                <w:rFonts w:ascii="Arial" w:cs="Arial" w:eastAsia="Arial" w:hAnsi="Arial"/>
                <w:b/>
                <w:bCs/>
                <w:color w:val="16A34A"/>
                <w:sz w:val="22"/>
                <w:szCs w:val="22"/>
              </w:rPr>
              <w:t xml:space="preserve">✅  PROS</w:t>
            </w:r>
          </w:p>
          <w:p>
            <w:pPr>
              <w:spacing w:before="40" w:after="40"/>
            </w:pPr>
            <w:r>
              <w:rPr>
                <w:rFonts w:ascii="Arial" w:cs="Arial" w:eastAsia="Arial" w:hAnsi="Arial"/>
                <w:color w:val="2D3748"/>
                <w:sz w:val="20"/>
                <w:szCs w:val="20"/>
              </w:rPr>
              <w:t xml:space="preserve">• Fastest inline suggestions (~150ms) — 25% quicker than Copilot</w:t>
            </w:r>
          </w:p>
          <w:p>
            <w:pPr>
              <w:spacing w:before="40" w:after="40"/>
            </w:pPr>
            <w:r>
              <w:rPr>
                <w:rFonts w:ascii="Arial" w:cs="Arial" w:eastAsia="Arial" w:hAnsi="Arial"/>
                <w:color w:val="2D3748"/>
                <w:sz w:val="20"/>
                <w:szCs w:val="20"/>
              </w:rPr>
              <w:t xml:space="preserve">• Most explicit, developer-controlled context via @ referencing</w:t>
            </w:r>
          </w:p>
          <w:p>
            <w:pPr>
              <w:spacing w:before="40" w:after="40"/>
            </w:pPr>
            <w:r>
              <w:rPr>
                <w:rFonts w:ascii="Arial" w:cs="Arial" w:eastAsia="Arial" w:hAnsi="Arial"/>
                <w:color w:val="2D3748"/>
                <w:sz w:val="20"/>
                <w:szCs w:val="20"/>
              </w:rPr>
              <w:t xml:space="preserve">• Agent mode handles full autonomous multi-file + terminal workflows</w:t>
            </w:r>
          </w:p>
          <w:p>
            <w:pPr>
              <w:spacing w:before="40" w:after="40"/>
            </w:pPr>
            <w:r>
              <w:rPr>
                <w:rFonts w:ascii="Arial" w:cs="Arial" w:eastAsia="Arial" w:hAnsi="Arial"/>
                <w:color w:val="2D3748"/>
                <w:sz w:val="20"/>
                <w:szCs w:val="20"/>
              </w:rPr>
              <w:t xml:space="preserve">• Bring-your-own API key: widest model flexibility</w:t>
            </w:r>
          </w:p>
          <w:p>
            <w:pPr>
              <w:spacing w:before="40" w:after="40"/>
            </w:pPr>
            <w:r>
              <w:rPr>
                <w:rFonts w:ascii="Arial" w:cs="Arial" w:eastAsia="Arial" w:hAnsi="Arial"/>
                <w:color w:val="2D3748"/>
                <w:sz w:val="20"/>
                <w:szCs w:val="20"/>
              </w:rPr>
              <w:t xml:space="preserve">• Best-in-class prior chat referencing within a session</w:t>
            </w:r>
          </w:p>
          <w:p>
            <w:pPr>
              <w:spacing w:before="40" w:after="40"/>
            </w:pPr>
            <w:r>
              <w:rPr>
                <w:rFonts w:ascii="Arial" w:cs="Arial" w:eastAsia="Arial" w:hAnsi="Arial"/>
                <w:color w:val="2D3748"/>
                <w:sz w:val="20"/>
                <w:szCs w:val="20"/>
              </w:rPr>
              <w:t xml:space="preserve">• Workflows/Notepads for reusable project-specific prompts</w:t>
            </w:r>
          </w:p>
          <w:p>
            <w:pPr>
              <w:spacing w:before="40" w:after="40"/>
            </w:pPr>
            <w:r>
              <w:rPr>
                <w:rFonts w:ascii="Arial" w:cs="Arial" w:eastAsia="Arial" w:hAnsi="Arial"/>
                <w:color w:val="2D3748"/>
                <w:sz w:val="20"/>
                <w:szCs w:val="20"/>
              </w:rPr>
              <w:t xml:space="preserve">• VS Code extension ecosystem fully compatible</w:t>
            </w:r>
          </w:p>
          <w:p>
            <w:pPr>
              <w:spacing w:before="40" w:after="40"/>
            </w:pPr>
            <w:r>
              <w:rPr>
                <w:rFonts w:ascii="Arial" w:cs="Arial" w:eastAsia="Arial" w:hAnsi="Arial"/>
                <w:color w:val="2D3748"/>
                <w:sz w:val="20"/>
                <w:szCs w:val="20"/>
              </w:rPr>
              <w:t xml:space="preserve">• Strong for rapid iteration and full-stack prototyping</w:t>
            </w:r>
          </w:p>
          <w:p>
            <w:pPr>
              <w:spacing w:before="40" w:after="40"/>
            </w:pPr>
            <w:r>
              <w:rPr>
                <w:rFonts w:ascii="Arial" w:cs="Arial" w:eastAsia="Arial" w:hAnsi="Arial"/>
                <w:color w:val="2D3748"/>
                <w:sz w:val="20"/>
                <w:szCs w:val="20"/>
              </w:rPr>
              <w:t xml:space="preserve">• Context usage indicator shows % of window consumed</w:t>
            </w:r>
          </w:p>
          <w:p>
            <w:pPr>
              <w:spacing w:before="40" w:after="40"/>
            </w:pPr>
            <w:r>
              <w:rPr>
                <w:rFonts w:ascii="Arial" w:cs="Arial" w:eastAsia="Arial" w:hAnsi="Arial"/>
                <w:color w:val="2D3748"/>
                <w:sz w:val="20"/>
                <w:szCs w:val="20"/>
              </w:rPr>
              <w:t xml:space="preserve">• Preferred by developers who want explicit, auditable AI decisions</w:t>
            </w:r>
          </w:p>
        </w:tc>
        <w:tc>
          <w:tcPr>
            <w:tcW w:type="dxa" w:w="4860"/>
            <w:tcBorders>
              <w:top w:val="single" w:color="DC2626" w:sz="6"/>
              <w:left w:val="single" w:color="DDDDDD" w:sz="4"/>
              <w:bottom w:val="single" w:color="DDDDDD" w:sz="4"/>
              <w:right w:val="single" w:color="DC2626" w:sz="6"/>
            </w:tcBorders>
            <w:shd w:fill="FFEBEE" w:val="clear"/>
            <w:tcMar>
              <w:top w:type="dxa" w:w="100"/>
              <w:left w:type="dxa" w:w="160"/>
              <w:bottom w:type="dxa" w:w="100"/>
              <w:right w:type="dxa" w:w="160"/>
            </w:tcMar>
          </w:tcPr>
          <w:p>
            <w:pPr>
              <w:spacing w:before="0" w:after="80"/>
            </w:pPr>
            <w:r>
              <w:rPr>
                <w:rFonts w:ascii="Arial" w:cs="Arial" w:eastAsia="Arial" w:hAnsi="Arial"/>
                <w:b/>
                <w:bCs/>
                <w:color w:val="DC2626"/>
                <w:sz w:val="22"/>
                <w:szCs w:val="22"/>
              </w:rPr>
              <w:t xml:space="preserve">❌  CONS</w:t>
            </w:r>
          </w:p>
          <w:p>
            <w:pPr>
              <w:spacing w:before="40" w:after="40"/>
            </w:pPr>
            <w:r>
              <w:rPr>
                <w:rFonts w:ascii="Arial" w:cs="Arial" w:eastAsia="Arial" w:hAnsi="Arial"/>
                <w:color w:val="2D3748"/>
                <w:sz w:val="20"/>
                <w:szCs w:val="20"/>
              </w:rPr>
              <w:t xml:space="preserve">• VS Code only — no JetBrains, Neovim, or other IDE support</w:t>
            </w:r>
          </w:p>
          <w:p>
            <w:pPr>
              <w:spacing w:before="40" w:after="40"/>
            </w:pPr>
            <w:r>
              <w:rPr>
                <w:rFonts w:ascii="Arial" w:cs="Arial" w:eastAsia="Arial" w:hAnsi="Arial"/>
                <w:color w:val="2D3748"/>
                <w:sz w:val="20"/>
                <w:szCs w:val="20"/>
              </w:rPr>
              <w:t xml:space="preserve">• Steep learning curve; UI can feel overcomplicated for new users</w:t>
            </w:r>
          </w:p>
          <w:p>
            <w:pPr>
              <w:spacing w:before="40" w:after="40"/>
            </w:pPr>
            <w:r>
              <w:rPr>
                <w:rFonts w:ascii="Arial" w:cs="Arial" w:eastAsia="Arial" w:hAnsi="Arial"/>
                <w:color w:val="2D3748"/>
                <w:sz w:val="20"/>
                <w:szCs w:val="20"/>
              </w:rPr>
              <w:t xml:space="preserve">• Requires manual file tagging (@Files) — no automatic context selection</w:t>
            </w:r>
          </w:p>
          <w:p>
            <w:pPr>
              <w:spacing w:before="40" w:after="40"/>
            </w:pPr>
            <w:r>
              <w:rPr>
                <w:rFonts w:ascii="Arial" w:cs="Arial" w:eastAsia="Arial" w:hAnsi="Arial"/>
                <w:color w:val="2D3748"/>
                <w:sz w:val="20"/>
                <w:szCs w:val="20"/>
              </w:rPr>
              <w:t xml:space="preserve">• After ~500 fast requests, users face slower queue or extra cost</w:t>
            </w:r>
          </w:p>
          <w:p>
            <w:pPr>
              <w:spacing w:before="40" w:after="40"/>
            </w:pPr>
            <w:r>
              <w:rPr>
                <w:rFonts w:ascii="Arial" w:cs="Arial" w:eastAsia="Arial" w:hAnsi="Arial"/>
                <w:color w:val="2D3748"/>
                <w:sz w:val="20"/>
                <w:szCs w:val="20"/>
              </w:rPr>
              <w:t xml:space="preserve">• No native GitHub Issue/PR integration like Copilot</w:t>
            </w:r>
          </w:p>
          <w:p>
            <w:pPr>
              <w:spacing w:before="40" w:after="40"/>
            </w:pPr>
            <w:r>
              <w:rPr>
                <w:rFonts w:ascii="Arial" w:cs="Arial" w:eastAsia="Arial" w:hAnsi="Arial"/>
                <w:color w:val="2D3748"/>
                <w:sz w:val="20"/>
                <w:szCs w:val="20"/>
              </w:rPr>
              <w:t xml:space="preserve">• Resource-intensive: high RAM/CPU use, especially with codebase indexing</w:t>
            </w:r>
          </w:p>
          <w:p>
            <w:pPr>
              <w:spacing w:before="40" w:after="40"/>
            </w:pPr>
            <w:r>
              <w:rPr>
                <w:rFonts w:ascii="Arial" w:cs="Arial" w:eastAsia="Arial" w:hAnsi="Arial"/>
                <w:color w:val="2D3748"/>
                <w:sz w:val="20"/>
                <w:szCs w:val="20"/>
              </w:rPr>
              <w:t xml:space="preserve">• No persistent memory across sessions (only within-session context)</w:t>
            </w:r>
          </w:p>
          <w:p>
            <w:pPr>
              <w:spacing w:before="40" w:after="40"/>
            </w:pPr>
            <w:r>
              <w:rPr>
                <w:rFonts w:ascii="Arial" w:cs="Arial" w:eastAsia="Arial" w:hAnsi="Arial"/>
                <w:color w:val="2D3748"/>
                <w:sz w:val="20"/>
                <w:szCs w:val="20"/>
              </w:rPr>
              <w:t xml:space="preserve">• No on-premises deployment option</w:t>
            </w:r>
          </w:p>
          <w:p>
            <w:pPr>
              <w:spacing w:before="40" w:after="40"/>
            </w:pPr>
            <w:r>
              <w:rPr>
                <w:rFonts w:ascii="Arial" w:cs="Arial" w:eastAsia="Arial" w:hAnsi="Arial"/>
                <w:color w:val="2D3748"/>
                <w:sz w:val="20"/>
                <w:szCs w:val="20"/>
              </w:rPr>
              <w:t xml:space="preserve">• More expensive than Windsurf for equivalent features ($20 vs $15/mo)</w:t>
            </w:r>
          </w:p>
          <w:p>
            <w:pPr>
              <w:spacing w:before="40" w:after="40"/>
            </w:pPr>
            <w:r>
              <w:rPr>
                <w:rFonts w:ascii="Arial" w:cs="Arial" w:eastAsia="Arial" w:hAnsi="Arial"/>
                <w:color w:val="2D3748"/>
                <w:sz w:val="20"/>
                <w:szCs w:val="20"/>
              </w:rPr>
              <w:t xml:space="preserve">• Hallucinated imports reported on deeply nested microservice tracing</w:t>
            </w:r>
          </w:p>
        </w:tc>
      </w:tr>
    </w:tbl>
    <w:p>
      <w:pPr>
        <w:spacing w:before="160" w:after="0"/>
      </w:pPr>
      <w:r>
        <w:t xml:space="preserve"/>
      </w:r>
    </w:p>
    <w:p>
      <w:pPr>
        <w:pStyle w:val="Heading2"/>
        <w:pBdr>
          <w:bottom w:val="single" w:color="0EA5E9" w:sz="4" w:space="2"/>
        </w:pBdr>
        <w:spacing w:before="280" w:after="100"/>
      </w:pPr>
      <w:r>
        <w:rPr>
          <w:rFonts w:ascii="Arial" w:cs="Arial" w:eastAsia="Arial" w:hAnsi="Arial"/>
          <w:b/>
          <w:bCs/>
          <w:color w:val="2D3748"/>
          <w:sz w:val="28"/>
          <w:szCs w:val="28"/>
        </w:rPr>
        <w:t xml:space="preserve">5.3  Windsurf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6A34A" w:sz="6"/>
              <w:left w:val="single" w:color="16A34A" w:sz="6"/>
              <w:bottom w:val="single" w:color="DDDDDD" w:sz="4"/>
              <w:right w:val="single" w:color="DDDDDD" w:sz="4"/>
            </w:tcBorders>
            <w:shd w:fill="FFF3E0" w:val="clear"/>
            <w:tcMar>
              <w:top w:type="dxa" w:w="100"/>
              <w:left w:type="dxa" w:w="160"/>
              <w:bottom w:type="dxa" w:w="100"/>
              <w:right w:type="dxa" w:w="160"/>
            </w:tcMar>
          </w:tcPr>
          <w:p>
            <w:pPr>
              <w:spacing w:before="0" w:after="80"/>
            </w:pPr>
            <w:r>
              <w:rPr>
                <w:rFonts w:ascii="Arial" w:cs="Arial" w:eastAsia="Arial" w:hAnsi="Arial"/>
                <w:b/>
                <w:bCs/>
                <w:color w:val="16A34A"/>
                <w:sz w:val="22"/>
                <w:szCs w:val="22"/>
              </w:rPr>
              <w:t xml:space="preserve">✅  PROS</w:t>
            </w:r>
          </w:p>
          <w:p>
            <w:pPr>
              <w:spacing w:before="40" w:after="40"/>
            </w:pPr>
            <w:r>
              <w:rPr>
                <w:rFonts w:ascii="Arial" w:cs="Arial" w:eastAsia="Arial" w:hAnsi="Arial"/>
                <w:color w:val="2D3748"/>
                <w:sz w:val="20"/>
                <w:szCs w:val="20"/>
              </w:rPr>
              <w:t xml:space="preserve">• Cascade Memories: only tool with true cross-session context persistence</w:t>
            </w:r>
          </w:p>
          <w:p>
            <w:pPr>
              <w:spacing w:before="40" w:after="40"/>
            </w:pPr>
            <w:r>
              <w:rPr>
                <w:rFonts w:ascii="Arial" w:cs="Arial" w:eastAsia="Arial" w:hAnsi="Arial"/>
                <w:color w:val="2D3748"/>
                <w:sz w:val="20"/>
                <w:szCs w:val="20"/>
              </w:rPr>
              <w:t xml:space="preserve">• Automatic file selection — no manual tagging required for context</w:t>
            </w:r>
          </w:p>
          <w:p>
            <w:pPr>
              <w:spacing w:before="40" w:after="40"/>
            </w:pPr>
            <w:r>
              <w:rPr>
                <w:rFonts w:ascii="Arial" w:cs="Arial" w:eastAsia="Arial" w:hAnsi="Arial"/>
                <w:color w:val="2D3748"/>
                <w:sz w:val="20"/>
                <w:szCs w:val="20"/>
              </w:rPr>
              <w:t xml:space="preserve">• Best codebase explanation experience of the three tools</w:t>
            </w:r>
          </w:p>
          <w:p>
            <w:pPr>
              <w:spacing w:before="40" w:after="40"/>
            </w:pPr>
            <w:r>
              <w:rPr>
                <w:rFonts w:ascii="Arial" w:cs="Arial" w:eastAsia="Arial" w:hAnsi="Arial"/>
                <w:color w:val="2D3748"/>
                <w:sz w:val="20"/>
                <w:szCs w:val="20"/>
              </w:rPr>
              <w:t xml:space="preserve">• Cleaner, more polished UI; easier onboarding for developers new to AI IDEs</w:t>
            </w:r>
          </w:p>
          <w:p>
            <w:pPr>
              <w:spacing w:before="40" w:after="40"/>
            </w:pPr>
            <w:r>
              <w:rPr>
                <w:rFonts w:ascii="Arial" w:cs="Arial" w:eastAsia="Arial" w:hAnsi="Arial"/>
                <w:color w:val="2D3748"/>
                <w:sz w:val="20"/>
                <w:szCs w:val="20"/>
              </w:rPr>
              <w:t xml:space="preserve">• Fastest multi-line completions in typical web workflows (~180ms)</w:t>
            </w:r>
          </w:p>
          <w:p>
            <w:pPr>
              <w:spacing w:before="40" w:after="40"/>
            </w:pPr>
            <w:r>
              <w:rPr>
                <w:rFonts w:ascii="Arial" w:cs="Arial" w:eastAsia="Arial" w:hAnsi="Arial"/>
                <w:color w:val="2D3748"/>
                <w:sz w:val="20"/>
                <w:szCs w:val="20"/>
              </w:rPr>
              <w:t xml:space="preserve">• Strongest for large, interconnected legacy codebases</w:t>
            </w:r>
          </w:p>
          <w:p>
            <w:pPr>
              <w:spacing w:before="40" w:after="40"/>
            </w:pPr>
            <w:r>
              <w:rPr>
                <w:rFonts w:ascii="Arial" w:cs="Arial" w:eastAsia="Arial" w:hAnsi="Arial"/>
                <w:color w:val="2D3748"/>
                <w:sz w:val="20"/>
                <w:szCs w:val="20"/>
              </w:rPr>
              <w:t xml:space="preserve">• Cascade narrates its reasoning, making AI actions transparent</w:t>
            </w:r>
          </w:p>
          <w:p>
            <w:pPr>
              <w:spacing w:before="40" w:after="40"/>
            </w:pPr>
            <w:r>
              <w:rPr>
                <w:rFonts w:ascii="Arial" w:cs="Arial" w:eastAsia="Arial" w:hAnsi="Arial"/>
                <w:color w:val="2D3748"/>
                <w:sz w:val="20"/>
                <w:szCs w:val="20"/>
              </w:rPr>
              <w:t xml:space="preserve">• JetBrains integration in addition to VS Code fork</w:t>
            </w:r>
          </w:p>
          <w:p>
            <w:pPr>
              <w:spacing w:before="40" w:after="40"/>
            </w:pPr>
            <w:r>
              <w:rPr>
                <w:rFonts w:ascii="Arial" w:cs="Arial" w:eastAsia="Arial" w:hAnsi="Arial"/>
                <w:color w:val="2D3748"/>
                <w:sz w:val="20"/>
                <w:szCs w:val="20"/>
              </w:rPr>
              <w:t xml:space="preserve">• FedRAMP High certification and self-hosted/on-prem options</w:t>
            </w:r>
          </w:p>
          <w:p>
            <w:pPr>
              <w:spacing w:before="40" w:after="40"/>
            </w:pPr>
            <w:r>
              <w:rPr>
                <w:rFonts w:ascii="Arial" w:cs="Arial" w:eastAsia="Arial" w:hAnsi="Arial"/>
                <w:color w:val="2D3748"/>
                <w:sz w:val="20"/>
                <w:szCs w:val="20"/>
              </w:rPr>
              <w:t xml:space="preserve">• Most competitive pricing: $15/month for Pro vs $20 for Cursor</w:t>
            </w:r>
          </w:p>
          <w:p>
            <w:pPr>
              <w:spacing w:before="40" w:after="40"/>
            </w:pPr>
            <w:r>
              <w:rPr>
                <w:rFonts w:ascii="Arial" w:cs="Arial" w:eastAsia="Arial" w:hAnsi="Arial"/>
                <w:color w:val="2D3748"/>
                <w:sz w:val="20"/>
                <w:szCs w:val="20"/>
              </w:rPr>
              <w:t xml:space="preserve">• Riptide semantic search: scans millions of lines in seconds</w:t>
            </w:r>
          </w:p>
        </w:tc>
        <w:tc>
          <w:tcPr>
            <w:tcW w:type="dxa" w:w="4860"/>
            <w:tcBorders>
              <w:top w:val="single" w:color="DC2626" w:sz="6"/>
              <w:left w:val="single" w:color="DDDDDD" w:sz="4"/>
              <w:bottom w:val="single" w:color="DDDDDD" w:sz="4"/>
              <w:right w:val="single" w:color="DC2626" w:sz="6"/>
            </w:tcBorders>
            <w:shd w:fill="FFEBEE" w:val="clear"/>
            <w:tcMar>
              <w:top w:type="dxa" w:w="100"/>
              <w:left w:type="dxa" w:w="160"/>
              <w:bottom w:type="dxa" w:w="100"/>
              <w:right w:type="dxa" w:w="160"/>
            </w:tcMar>
          </w:tcPr>
          <w:p>
            <w:pPr>
              <w:spacing w:before="0" w:after="80"/>
            </w:pPr>
            <w:r>
              <w:rPr>
                <w:rFonts w:ascii="Arial" w:cs="Arial" w:eastAsia="Arial" w:hAnsi="Arial"/>
                <w:b/>
                <w:bCs/>
                <w:color w:val="DC2626"/>
                <w:sz w:val="22"/>
                <w:szCs w:val="22"/>
              </w:rPr>
              <w:t xml:space="preserve">❌  CONS</w:t>
            </w:r>
          </w:p>
          <w:p>
            <w:pPr>
              <w:spacing w:before="40" w:after="40"/>
            </w:pPr>
            <w:r>
              <w:rPr>
                <w:rFonts w:ascii="Arial" w:cs="Arial" w:eastAsia="Arial" w:hAnsi="Arial"/>
                <w:color w:val="2D3748"/>
                <w:sz w:val="20"/>
                <w:szCs w:val="20"/>
              </w:rPr>
              <w:t xml:space="preserve">• Access fully blocked when monthly credits are exhausted</w:t>
            </w:r>
          </w:p>
          <w:p>
            <w:pPr>
              <w:spacing w:before="40" w:after="40"/>
            </w:pPr>
            <w:r>
              <w:rPr>
                <w:rFonts w:ascii="Arial" w:cs="Arial" w:eastAsia="Arial" w:hAnsi="Arial"/>
                <w:color w:val="2D3748"/>
                <w:sz w:val="20"/>
                <w:szCs w:val="20"/>
              </w:rPr>
              <w:t xml:space="preserve">• Occasional lag on massive codebases (500K+ lines) due to deep context builds</w:t>
            </w:r>
          </w:p>
          <w:p>
            <w:pPr>
              <w:spacing w:before="40" w:after="40"/>
            </w:pPr>
            <w:r>
              <w:rPr>
                <w:rFonts w:ascii="Arial" w:cs="Arial" w:eastAsia="Arial" w:hAnsi="Arial"/>
                <w:color w:val="2D3748"/>
                <w:sz w:val="20"/>
                <w:szCs w:val="20"/>
              </w:rPr>
              <w:t xml:space="preserve">• Less explicit than Cursor — automatic context can miss nuance</w:t>
            </w:r>
          </w:p>
          <w:p>
            <w:pPr>
              <w:spacing w:before="40" w:after="40"/>
            </w:pPr>
            <w:r>
              <w:rPr>
                <w:rFonts w:ascii="Arial" w:cs="Arial" w:eastAsia="Arial" w:hAnsi="Arial"/>
                <w:color w:val="2D3748"/>
                <w:sz w:val="20"/>
                <w:szCs w:val="20"/>
              </w:rPr>
              <w:t xml:space="preserve">• No bring-your-own API key at standard tiers</w:t>
            </w:r>
          </w:p>
          <w:p>
            <w:pPr>
              <w:spacing w:before="40" w:after="40"/>
            </w:pPr>
            <w:r>
              <w:rPr>
                <w:rFonts w:ascii="Arial" w:cs="Arial" w:eastAsia="Arial" w:hAnsi="Arial"/>
                <w:color w:val="2D3748"/>
                <w:sz w:val="20"/>
                <w:szCs w:val="20"/>
              </w:rPr>
              <w:t xml:space="preserve">• Relatively newer (Nov 2024) — less community tooling and documentation</w:t>
            </w:r>
          </w:p>
          <w:p>
            <w:pPr>
              <w:spacing w:before="40" w:after="40"/>
            </w:pPr>
            <w:r>
              <w:rPr>
                <w:rFonts w:ascii="Arial" w:cs="Arial" w:eastAsia="Arial" w:hAnsi="Arial"/>
                <w:color w:val="2D3748"/>
                <w:sz w:val="20"/>
                <w:szCs w:val="20"/>
              </w:rPr>
              <w:t xml:space="preserve">• No native GitHub PR/Issue workflow integration</w:t>
            </w:r>
          </w:p>
          <w:p>
            <w:pPr>
              <w:spacing w:before="40" w:after="40"/>
            </w:pPr>
            <w:r>
              <w:rPr>
                <w:rFonts w:ascii="Arial" w:cs="Arial" w:eastAsia="Arial" w:hAnsi="Arial"/>
                <w:color w:val="2D3748"/>
                <w:sz w:val="20"/>
                <w:szCs w:val="20"/>
              </w:rPr>
              <w:t xml:space="preserve">• Own SWE model (used on free tier) is functional but not ideal</w:t>
            </w:r>
          </w:p>
          <w:p>
            <w:pPr>
              <w:spacing w:before="40" w:after="40"/>
            </w:pPr>
            <w:r>
              <w:rPr>
                <w:rFonts w:ascii="Arial" w:cs="Arial" w:eastAsia="Arial" w:hAnsi="Arial"/>
                <w:color w:val="2D3748"/>
                <w:sz w:val="20"/>
                <w:szCs w:val="20"/>
              </w:rPr>
              <w:t xml:space="preserve">• Planning mode (new in 2025) still maturing</w:t>
            </w:r>
          </w:p>
          <w:p>
            <w:pPr>
              <w:spacing w:before="40" w:after="40"/>
            </w:pPr>
            <w:r>
              <w:rPr>
                <w:rFonts w:ascii="Arial" w:cs="Arial" w:eastAsia="Arial" w:hAnsi="Arial"/>
                <w:color w:val="2D3748"/>
                <w:sz w:val="20"/>
                <w:szCs w:val="20"/>
              </w:rPr>
              <w:t xml:space="preserve">• Less polished MCP server setup experience compared to Cursor</w:t>
            </w:r>
          </w:p>
        </w:tc>
      </w:tr>
    </w:tbl>
    <w:p>
      <w:pPr>
        <w:spacing w:before="200" w:after="0"/>
      </w:pPr>
      <w:r>
        <w:t xml:space="preserve"/>
      </w:r>
    </w:p>
    <w:p>
      <w:pPr>
        <w:pStyle w:val="Heading1"/>
        <w:spacing w:before="360" w:after="120"/>
      </w:pPr>
      <w:r>
        <w:rPr>
          <w:rFonts w:ascii="Arial" w:cs="Arial" w:eastAsia="Arial" w:hAnsi="Arial"/>
          <w:b/>
          <w:bCs/>
          <w:color w:val="1A56A0"/>
          <w:sz w:val="36"/>
          <w:szCs w:val="36"/>
        </w:rPr>
        <w:t xml:space="preserve">6. Category Scorecard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3"/>
        <w:gridCol w:w="2254"/>
      </w:tblGrid>
      <w:tr>
        <w:trPr>
          <w:tblHeader/>
        </w:trPr>
        <w:tc>
          <w:tcPr>
            <w:tcW w:type="dxa" w:w="2600"/>
            <w:tcBorders>
              <w:top w:val="single" w:color="1A56A0" w:sz="6"/>
              <w:left w:val="single" w:color="FFFFFF" w:sz="4"/>
              <w:bottom w:val="single" w:color="1A56A0" w:sz="6"/>
              <w:right w:val="single" w:color="FFFFFF" w:sz="4"/>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2253"/>
            <w:tcBorders>
              <w:top w:val="single" w:color="1A56A0" w:sz="6"/>
              <w:left w:val="single" w:color="FFFFFF" w:sz="4"/>
              <w:bottom w:val="single" w:color="1A56A0" w:sz="6"/>
              <w:right w:val="single" w:color="FFFFFF" w:sz="4"/>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GitHub Copilot</w:t>
            </w:r>
          </w:p>
        </w:tc>
        <w:tc>
          <w:tcPr>
            <w:tcW w:type="dxa" w:w="2253"/>
            <w:tcBorders>
              <w:top w:val="single" w:color="1A56A0" w:sz="6"/>
              <w:left w:val="single" w:color="FFFFFF" w:sz="4"/>
              <w:bottom w:val="single" w:color="1A56A0" w:sz="6"/>
              <w:right w:val="single" w:color="FFFFFF" w:sz="4"/>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Cursor</w:t>
            </w:r>
          </w:p>
        </w:tc>
        <w:tc>
          <w:tcPr>
            <w:tcW w:type="dxa" w:w="2254"/>
            <w:tcBorders>
              <w:top w:val="single" w:color="1A56A0" w:sz="6"/>
              <w:left w:val="single" w:color="FFFFFF" w:sz="4"/>
              <w:bottom w:val="single" w:color="1A56A0" w:sz="6"/>
              <w:right w:val="single" w:color="FFFFFF" w:sz="4"/>
            </w:tcBorders>
            <w:shd w:fill="1A56A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Windsurf</w:t>
            </w:r>
          </w:p>
        </w:tc>
      </w:tr>
      <w:tr>
        <w:tc>
          <w:tcPr>
            <w:tcW w:type="dxa" w:w="2600"/>
            <w:tcBorders>
              <w:top w:val="single" w:color="E2E8F0" w:sz="4"/>
              <w:left w:val="single" w:color="E2E8F0" w:sz="4"/>
              <w:bottom w:val="single" w:color="E2E8F0" w:sz="4"/>
              <w:right w:val="single" w:color="E2E8F0" w:sz="4"/>
            </w:tcBorders>
            <w:shd w:fill="F7F9FC" w:val="clear"/>
            <w:tcMar>
              <w:top w:type="dxa" w:w="80"/>
              <w:left w:type="dxa" w:w="120"/>
              <w:bottom w:type="dxa" w:w="80"/>
              <w:right w:type="dxa" w:w="120"/>
            </w:tcMar>
          </w:tcPr>
          <w:p>
            <w:r>
              <w:rPr>
                <w:rFonts w:ascii="Arial" w:cs="Arial" w:eastAsia="Arial" w:hAnsi="Arial"/>
                <w:b/>
                <w:bCs/>
                <w:color w:val="2D3748"/>
                <w:sz w:val="20"/>
                <w:szCs w:val="20"/>
              </w:rPr>
              <w:t xml:space="preserve">Pricing Value</w:t>
            </w:r>
          </w:p>
        </w:tc>
        <w:tc>
          <w:tcPr>
            <w:tcW w:type="dxa" w:w="2253"/>
            <w:tcBorders>
              <w:top w:val="single" w:color="E2E8F0" w:sz="4"/>
              <w:left w:val="single" w:color="E2E8F0" w:sz="4"/>
              <w:bottom w:val="single" w:color="E2E8F0" w:sz="4"/>
              <w:right w:val="single" w:color="E2E8F0" w:sz="4"/>
            </w:tcBorders>
            <w:shd w:fill="E8F5E9"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c>
          <w:tcPr>
            <w:tcW w:type="dxa" w:w="2253"/>
            <w:tcBorders>
              <w:top w:val="single" w:color="E2E8F0" w:sz="4"/>
              <w:left w:val="single" w:color="E2E8F0" w:sz="4"/>
              <w:bottom w:val="single" w:color="E2E8F0" w:sz="4"/>
              <w:right w:val="single" w:color="E2E8F0" w:sz="4"/>
            </w:tcBorders>
            <w:shd w:fill="EDE9FE"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c>
          <w:tcPr>
            <w:tcW w:type="dxa" w:w="2253"/>
            <w:tcBorders>
              <w:top w:val="single" w:color="E2E8F0" w:sz="4"/>
              <w:left w:val="single" w:color="E2E8F0" w:sz="4"/>
              <w:bottom w:val="single" w:color="E2E8F0" w:sz="4"/>
              <w:right w:val="single" w:color="E2E8F0" w:sz="4"/>
            </w:tcBorders>
            <w:shd w:fill="FFF3E0"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r>
      <w:tr>
        <w:tc>
          <w:tcPr>
            <w:tcW w:type="dxa" w:w="2600"/>
            <w:tcBorders>
              <w:top w:val="single" w:color="E2E8F0" w:sz="4"/>
              <w:left w:val="single" w:color="E2E8F0" w:sz="4"/>
              <w:bottom w:val="single" w:color="E2E8F0" w:sz="4"/>
              <w:right w:val="single" w:color="E2E8F0" w:sz="4"/>
            </w:tcBorders>
            <w:shd w:fill="F7F9FC" w:val="clear"/>
            <w:tcMar>
              <w:top w:type="dxa" w:w="80"/>
              <w:left w:type="dxa" w:w="120"/>
              <w:bottom w:type="dxa" w:w="80"/>
              <w:right w:type="dxa" w:w="120"/>
            </w:tcMar>
          </w:tcPr>
          <w:p>
            <w:r>
              <w:rPr>
                <w:rFonts w:ascii="Arial" w:cs="Arial" w:eastAsia="Arial" w:hAnsi="Arial"/>
                <w:b/>
                <w:bCs/>
                <w:color w:val="2D3748"/>
                <w:sz w:val="20"/>
                <w:szCs w:val="20"/>
              </w:rPr>
              <w:t xml:space="preserve">IDE Flexibility</w:t>
            </w:r>
          </w:p>
        </w:tc>
        <w:tc>
          <w:tcPr>
            <w:tcW w:type="dxa" w:w="2253"/>
            <w:tcBorders>
              <w:top w:val="single" w:color="E2E8F0" w:sz="4"/>
              <w:left w:val="single" w:color="E2E8F0" w:sz="4"/>
              <w:bottom w:val="single" w:color="E2E8F0" w:sz="4"/>
              <w:right w:val="single" w:color="E2E8F0" w:sz="4"/>
            </w:tcBorders>
            <w:shd w:fill="E8F5E9"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c>
          <w:tcPr>
            <w:tcW w:type="dxa" w:w="2253"/>
            <w:tcBorders>
              <w:top w:val="single" w:color="E2E8F0" w:sz="4"/>
              <w:left w:val="single" w:color="E2E8F0" w:sz="4"/>
              <w:bottom w:val="single" w:color="E2E8F0" w:sz="4"/>
              <w:right w:val="single" w:color="E2E8F0" w:sz="4"/>
            </w:tcBorders>
            <w:shd w:fill="EDE9FE"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c>
          <w:tcPr>
            <w:tcW w:type="dxa" w:w="2253"/>
            <w:tcBorders>
              <w:top w:val="single" w:color="E2E8F0" w:sz="4"/>
              <w:left w:val="single" w:color="E2E8F0" w:sz="4"/>
              <w:bottom w:val="single" w:color="E2E8F0" w:sz="4"/>
              <w:right w:val="single" w:color="E2E8F0" w:sz="4"/>
            </w:tcBorders>
            <w:shd w:fill="FFF3E0"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r>
      <w:tr>
        <w:tc>
          <w:tcPr>
            <w:tcW w:type="dxa" w:w="2600"/>
            <w:tcBorders>
              <w:top w:val="single" w:color="E2E8F0" w:sz="4"/>
              <w:left w:val="single" w:color="E2E8F0" w:sz="4"/>
              <w:bottom w:val="single" w:color="E2E8F0" w:sz="4"/>
              <w:right w:val="single" w:color="E2E8F0" w:sz="4"/>
            </w:tcBorders>
            <w:shd w:fill="F7F9FC" w:val="clear"/>
            <w:tcMar>
              <w:top w:type="dxa" w:w="80"/>
              <w:left w:type="dxa" w:w="120"/>
              <w:bottom w:type="dxa" w:w="80"/>
              <w:right w:type="dxa" w:w="120"/>
            </w:tcMar>
          </w:tcPr>
          <w:p>
            <w:r>
              <w:rPr>
                <w:rFonts w:ascii="Arial" w:cs="Arial" w:eastAsia="Arial" w:hAnsi="Arial"/>
                <w:b/>
                <w:bCs/>
                <w:color w:val="2D3748"/>
                <w:sz w:val="20"/>
                <w:szCs w:val="20"/>
              </w:rPr>
              <w:t xml:space="preserve">Inline Speed</w:t>
            </w:r>
          </w:p>
        </w:tc>
        <w:tc>
          <w:tcPr>
            <w:tcW w:type="dxa" w:w="2253"/>
            <w:tcBorders>
              <w:top w:val="single" w:color="E2E8F0" w:sz="4"/>
              <w:left w:val="single" w:color="E2E8F0" w:sz="4"/>
              <w:bottom w:val="single" w:color="E2E8F0" w:sz="4"/>
              <w:right w:val="single" w:color="E2E8F0" w:sz="4"/>
            </w:tcBorders>
            <w:shd w:fill="E8F5E9"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c>
          <w:tcPr>
            <w:tcW w:type="dxa" w:w="2253"/>
            <w:tcBorders>
              <w:top w:val="single" w:color="E2E8F0" w:sz="4"/>
              <w:left w:val="single" w:color="E2E8F0" w:sz="4"/>
              <w:bottom w:val="single" w:color="E2E8F0" w:sz="4"/>
              <w:right w:val="single" w:color="E2E8F0" w:sz="4"/>
            </w:tcBorders>
            <w:shd w:fill="EDE9FE"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c>
          <w:tcPr>
            <w:tcW w:type="dxa" w:w="2253"/>
            <w:tcBorders>
              <w:top w:val="single" w:color="E2E8F0" w:sz="4"/>
              <w:left w:val="single" w:color="E2E8F0" w:sz="4"/>
              <w:bottom w:val="single" w:color="E2E8F0" w:sz="4"/>
              <w:right w:val="single" w:color="E2E8F0" w:sz="4"/>
            </w:tcBorders>
            <w:shd w:fill="FFF3E0"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r>
      <w:tr>
        <w:tc>
          <w:tcPr>
            <w:tcW w:type="dxa" w:w="2600"/>
            <w:tcBorders>
              <w:top w:val="single" w:color="E2E8F0" w:sz="4"/>
              <w:left w:val="single" w:color="E2E8F0" w:sz="4"/>
              <w:bottom w:val="single" w:color="E2E8F0" w:sz="4"/>
              <w:right w:val="single" w:color="E2E8F0" w:sz="4"/>
            </w:tcBorders>
            <w:shd w:fill="F7F9FC" w:val="clear"/>
            <w:tcMar>
              <w:top w:type="dxa" w:w="80"/>
              <w:left w:type="dxa" w:w="120"/>
              <w:bottom w:type="dxa" w:w="80"/>
              <w:right w:type="dxa" w:w="120"/>
            </w:tcMar>
          </w:tcPr>
          <w:p>
            <w:r>
              <w:rPr>
                <w:rFonts w:ascii="Arial" w:cs="Arial" w:eastAsia="Arial" w:hAnsi="Arial"/>
                <w:b/>
                <w:bCs/>
                <w:color w:val="2D3748"/>
                <w:sz w:val="20"/>
                <w:szCs w:val="20"/>
              </w:rPr>
              <w:t xml:space="preserve">Multi-File Editing</w:t>
            </w:r>
          </w:p>
        </w:tc>
        <w:tc>
          <w:tcPr>
            <w:tcW w:type="dxa" w:w="2253"/>
            <w:tcBorders>
              <w:top w:val="single" w:color="E2E8F0" w:sz="4"/>
              <w:left w:val="single" w:color="E2E8F0" w:sz="4"/>
              <w:bottom w:val="single" w:color="E2E8F0" w:sz="4"/>
              <w:right w:val="single" w:color="E2E8F0" w:sz="4"/>
            </w:tcBorders>
            <w:shd w:fill="E8F5E9"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c>
          <w:tcPr>
            <w:tcW w:type="dxa" w:w="2253"/>
            <w:tcBorders>
              <w:top w:val="single" w:color="E2E8F0" w:sz="4"/>
              <w:left w:val="single" w:color="E2E8F0" w:sz="4"/>
              <w:bottom w:val="single" w:color="E2E8F0" w:sz="4"/>
              <w:right w:val="single" w:color="E2E8F0" w:sz="4"/>
            </w:tcBorders>
            <w:shd w:fill="EDE9FE"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c>
          <w:tcPr>
            <w:tcW w:type="dxa" w:w="2253"/>
            <w:tcBorders>
              <w:top w:val="single" w:color="E2E8F0" w:sz="4"/>
              <w:left w:val="single" w:color="E2E8F0" w:sz="4"/>
              <w:bottom w:val="single" w:color="E2E8F0" w:sz="4"/>
              <w:right w:val="single" w:color="E2E8F0" w:sz="4"/>
            </w:tcBorders>
            <w:shd w:fill="FFF3E0"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r>
      <w:tr>
        <w:tc>
          <w:tcPr>
            <w:tcW w:type="dxa" w:w="2600"/>
            <w:tcBorders>
              <w:top w:val="single" w:color="E2E8F0" w:sz="4"/>
              <w:left w:val="single" w:color="E2E8F0" w:sz="4"/>
              <w:bottom w:val="single" w:color="E2E8F0" w:sz="4"/>
              <w:right w:val="single" w:color="E2E8F0" w:sz="4"/>
            </w:tcBorders>
            <w:shd w:fill="F7F9FC" w:val="clear"/>
            <w:tcMar>
              <w:top w:type="dxa" w:w="80"/>
              <w:left w:type="dxa" w:w="120"/>
              <w:bottom w:type="dxa" w:w="80"/>
              <w:right w:type="dxa" w:w="120"/>
            </w:tcMar>
          </w:tcPr>
          <w:p>
            <w:r>
              <w:rPr>
                <w:rFonts w:ascii="Arial" w:cs="Arial" w:eastAsia="Arial" w:hAnsi="Arial"/>
                <w:b/>
                <w:bCs/>
                <w:color w:val="2D3748"/>
                <w:sz w:val="20"/>
                <w:szCs w:val="20"/>
              </w:rPr>
              <w:t xml:space="preserve">Context Management</w:t>
            </w:r>
          </w:p>
        </w:tc>
        <w:tc>
          <w:tcPr>
            <w:tcW w:type="dxa" w:w="2253"/>
            <w:tcBorders>
              <w:top w:val="single" w:color="E2E8F0" w:sz="4"/>
              <w:left w:val="single" w:color="E2E8F0" w:sz="4"/>
              <w:bottom w:val="single" w:color="E2E8F0" w:sz="4"/>
              <w:right w:val="single" w:color="E2E8F0" w:sz="4"/>
            </w:tcBorders>
            <w:shd w:fill="E8F5E9"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c>
          <w:tcPr>
            <w:tcW w:type="dxa" w:w="2253"/>
            <w:tcBorders>
              <w:top w:val="single" w:color="E2E8F0" w:sz="4"/>
              <w:left w:val="single" w:color="E2E8F0" w:sz="4"/>
              <w:bottom w:val="single" w:color="E2E8F0" w:sz="4"/>
              <w:right w:val="single" w:color="E2E8F0" w:sz="4"/>
            </w:tcBorders>
            <w:shd w:fill="EDE9FE"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c>
          <w:tcPr>
            <w:tcW w:type="dxa" w:w="2253"/>
            <w:tcBorders>
              <w:top w:val="single" w:color="E2E8F0" w:sz="4"/>
              <w:left w:val="single" w:color="E2E8F0" w:sz="4"/>
              <w:bottom w:val="single" w:color="E2E8F0" w:sz="4"/>
              <w:right w:val="single" w:color="E2E8F0" w:sz="4"/>
            </w:tcBorders>
            <w:shd w:fill="FFF3E0"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r>
      <w:tr>
        <w:tc>
          <w:tcPr>
            <w:tcW w:type="dxa" w:w="2600"/>
            <w:tcBorders>
              <w:top w:val="single" w:color="E2E8F0" w:sz="4"/>
              <w:left w:val="single" w:color="E2E8F0" w:sz="4"/>
              <w:bottom w:val="single" w:color="E2E8F0" w:sz="4"/>
              <w:right w:val="single" w:color="E2E8F0" w:sz="4"/>
            </w:tcBorders>
            <w:shd w:fill="F7F9FC" w:val="clear"/>
            <w:tcMar>
              <w:top w:type="dxa" w:w="80"/>
              <w:left w:type="dxa" w:w="120"/>
              <w:bottom w:type="dxa" w:w="80"/>
              <w:right w:type="dxa" w:w="120"/>
            </w:tcMar>
          </w:tcPr>
          <w:p>
            <w:r>
              <w:rPr>
                <w:rFonts w:ascii="Arial" w:cs="Arial" w:eastAsia="Arial" w:hAnsi="Arial"/>
                <w:b/>
                <w:bCs/>
                <w:color w:val="2D3748"/>
                <w:sz w:val="20"/>
                <w:szCs w:val="20"/>
              </w:rPr>
              <w:t xml:space="preserve">Session Memory</w:t>
            </w:r>
          </w:p>
        </w:tc>
        <w:tc>
          <w:tcPr>
            <w:tcW w:type="dxa" w:w="2253"/>
            <w:tcBorders>
              <w:top w:val="single" w:color="E2E8F0" w:sz="4"/>
              <w:left w:val="single" w:color="E2E8F0" w:sz="4"/>
              <w:bottom w:val="single" w:color="E2E8F0" w:sz="4"/>
              <w:right w:val="single" w:color="E2E8F0" w:sz="4"/>
            </w:tcBorders>
            <w:shd w:fill="E8F5E9"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c>
          <w:tcPr>
            <w:tcW w:type="dxa" w:w="2253"/>
            <w:tcBorders>
              <w:top w:val="single" w:color="E2E8F0" w:sz="4"/>
              <w:left w:val="single" w:color="E2E8F0" w:sz="4"/>
              <w:bottom w:val="single" w:color="E2E8F0" w:sz="4"/>
              <w:right w:val="single" w:color="E2E8F0" w:sz="4"/>
            </w:tcBorders>
            <w:shd w:fill="EDE9FE"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c>
          <w:tcPr>
            <w:tcW w:type="dxa" w:w="2253"/>
            <w:tcBorders>
              <w:top w:val="single" w:color="E2E8F0" w:sz="4"/>
              <w:left w:val="single" w:color="E2E8F0" w:sz="4"/>
              <w:bottom w:val="single" w:color="E2E8F0" w:sz="4"/>
              <w:right w:val="single" w:color="E2E8F0" w:sz="4"/>
            </w:tcBorders>
            <w:shd w:fill="FFF3E0"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r>
      <w:tr>
        <w:tc>
          <w:tcPr>
            <w:tcW w:type="dxa" w:w="2600"/>
            <w:tcBorders>
              <w:top w:val="single" w:color="E2E8F0" w:sz="4"/>
              <w:left w:val="single" w:color="E2E8F0" w:sz="4"/>
              <w:bottom w:val="single" w:color="E2E8F0" w:sz="4"/>
              <w:right w:val="single" w:color="E2E8F0" w:sz="4"/>
            </w:tcBorders>
            <w:shd w:fill="F7F9FC" w:val="clear"/>
            <w:tcMar>
              <w:top w:type="dxa" w:w="80"/>
              <w:left w:type="dxa" w:w="120"/>
              <w:bottom w:type="dxa" w:w="80"/>
              <w:right w:type="dxa" w:w="120"/>
            </w:tcMar>
          </w:tcPr>
          <w:p>
            <w:r>
              <w:rPr>
                <w:rFonts w:ascii="Arial" w:cs="Arial" w:eastAsia="Arial" w:hAnsi="Arial"/>
                <w:b/>
                <w:bCs/>
                <w:color w:val="2D3748"/>
                <w:sz w:val="20"/>
                <w:szCs w:val="20"/>
              </w:rPr>
              <w:t xml:space="preserve">Agentic Capability</w:t>
            </w:r>
          </w:p>
        </w:tc>
        <w:tc>
          <w:tcPr>
            <w:tcW w:type="dxa" w:w="2253"/>
            <w:tcBorders>
              <w:top w:val="single" w:color="E2E8F0" w:sz="4"/>
              <w:left w:val="single" w:color="E2E8F0" w:sz="4"/>
              <w:bottom w:val="single" w:color="E2E8F0" w:sz="4"/>
              <w:right w:val="single" w:color="E2E8F0" w:sz="4"/>
            </w:tcBorders>
            <w:shd w:fill="E8F5E9"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c>
          <w:tcPr>
            <w:tcW w:type="dxa" w:w="2253"/>
            <w:tcBorders>
              <w:top w:val="single" w:color="E2E8F0" w:sz="4"/>
              <w:left w:val="single" w:color="E2E8F0" w:sz="4"/>
              <w:bottom w:val="single" w:color="E2E8F0" w:sz="4"/>
              <w:right w:val="single" w:color="E2E8F0" w:sz="4"/>
            </w:tcBorders>
            <w:shd w:fill="EDE9FE"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c>
          <w:tcPr>
            <w:tcW w:type="dxa" w:w="2253"/>
            <w:tcBorders>
              <w:top w:val="single" w:color="E2E8F0" w:sz="4"/>
              <w:left w:val="single" w:color="E2E8F0" w:sz="4"/>
              <w:bottom w:val="single" w:color="E2E8F0" w:sz="4"/>
              <w:right w:val="single" w:color="E2E8F0" w:sz="4"/>
            </w:tcBorders>
            <w:shd w:fill="FFF3E0"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r>
      <w:tr>
        <w:tc>
          <w:tcPr>
            <w:tcW w:type="dxa" w:w="2600"/>
            <w:tcBorders>
              <w:top w:val="single" w:color="E2E8F0" w:sz="4"/>
              <w:left w:val="single" w:color="E2E8F0" w:sz="4"/>
              <w:bottom w:val="single" w:color="E2E8F0" w:sz="4"/>
              <w:right w:val="single" w:color="E2E8F0" w:sz="4"/>
            </w:tcBorders>
            <w:shd w:fill="F7F9FC" w:val="clear"/>
            <w:tcMar>
              <w:top w:type="dxa" w:w="80"/>
              <w:left w:type="dxa" w:w="120"/>
              <w:bottom w:type="dxa" w:w="80"/>
              <w:right w:type="dxa" w:w="120"/>
            </w:tcMar>
          </w:tcPr>
          <w:p>
            <w:r>
              <w:rPr>
                <w:rFonts w:ascii="Arial" w:cs="Arial" w:eastAsia="Arial" w:hAnsi="Arial"/>
                <w:b/>
                <w:bCs/>
                <w:color w:val="2D3748"/>
                <w:sz w:val="20"/>
                <w:szCs w:val="20"/>
              </w:rPr>
              <w:t xml:space="preserve">GitHub Ecosystem</w:t>
            </w:r>
          </w:p>
        </w:tc>
        <w:tc>
          <w:tcPr>
            <w:tcW w:type="dxa" w:w="2253"/>
            <w:tcBorders>
              <w:top w:val="single" w:color="E2E8F0" w:sz="4"/>
              <w:left w:val="single" w:color="E2E8F0" w:sz="4"/>
              <w:bottom w:val="single" w:color="E2E8F0" w:sz="4"/>
              <w:right w:val="single" w:color="E2E8F0" w:sz="4"/>
            </w:tcBorders>
            <w:shd w:fill="E8F5E9"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c>
          <w:tcPr>
            <w:tcW w:type="dxa" w:w="2253"/>
            <w:tcBorders>
              <w:top w:val="single" w:color="E2E8F0" w:sz="4"/>
              <w:left w:val="single" w:color="E2E8F0" w:sz="4"/>
              <w:bottom w:val="single" w:color="E2E8F0" w:sz="4"/>
              <w:right w:val="single" w:color="E2E8F0" w:sz="4"/>
            </w:tcBorders>
            <w:shd w:fill="EDE9FE"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c>
          <w:tcPr>
            <w:tcW w:type="dxa" w:w="2253"/>
            <w:tcBorders>
              <w:top w:val="single" w:color="E2E8F0" w:sz="4"/>
              <w:left w:val="single" w:color="E2E8F0" w:sz="4"/>
              <w:bottom w:val="single" w:color="E2E8F0" w:sz="4"/>
              <w:right w:val="single" w:color="E2E8F0" w:sz="4"/>
            </w:tcBorders>
            <w:shd w:fill="FFF3E0"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r>
      <w:tr>
        <w:tc>
          <w:tcPr>
            <w:tcW w:type="dxa" w:w="2600"/>
            <w:tcBorders>
              <w:top w:val="single" w:color="E2E8F0" w:sz="4"/>
              <w:left w:val="single" w:color="E2E8F0" w:sz="4"/>
              <w:bottom w:val="single" w:color="E2E8F0" w:sz="4"/>
              <w:right w:val="single" w:color="E2E8F0" w:sz="4"/>
            </w:tcBorders>
            <w:shd w:fill="F7F9FC" w:val="clear"/>
            <w:tcMar>
              <w:top w:type="dxa" w:w="80"/>
              <w:left w:type="dxa" w:w="120"/>
              <w:bottom w:type="dxa" w:w="80"/>
              <w:right w:type="dxa" w:w="120"/>
            </w:tcMar>
          </w:tcPr>
          <w:p>
            <w:r>
              <w:rPr>
                <w:rFonts w:ascii="Arial" w:cs="Arial" w:eastAsia="Arial" w:hAnsi="Arial"/>
                <w:b/>
                <w:bCs/>
                <w:color w:val="2D3748"/>
                <w:sz w:val="20"/>
                <w:szCs w:val="20"/>
              </w:rPr>
              <w:t xml:space="preserve">New Codebase (Greenfield)</w:t>
            </w:r>
          </w:p>
        </w:tc>
        <w:tc>
          <w:tcPr>
            <w:tcW w:type="dxa" w:w="2253"/>
            <w:tcBorders>
              <w:top w:val="single" w:color="E2E8F0" w:sz="4"/>
              <w:left w:val="single" w:color="E2E8F0" w:sz="4"/>
              <w:bottom w:val="single" w:color="E2E8F0" w:sz="4"/>
              <w:right w:val="single" w:color="E2E8F0" w:sz="4"/>
            </w:tcBorders>
            <w:shd w:fill="E8F5E9"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c>
          <w:tcPr>
            <w:tcW w:type="dxa" w:w="2253"/>
            <w:tcBorders>
              <w:top w:val="single" w:color="E2E8F0" w:sz="4"/>
              <w:left w:val="single" w:color="E2E8F0" w:sz="4"/>
              <w:bottom w:val="single" w:color="E2E8F0" w:sz="4"/>
              <w:right w:val="single" w:color="E2E8F0" w:sz="4"/>
            </w:tcBorders>
            <w:shd w:fill="EDE9FE"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c>
          <w:tcPr>
            <w:tcW w:type="dxa" w:w="2253"/>
            <w:tcBorders>
              <w:top w:val="single" w:color="E2E8F0" w:sz="4"/>
              <w:left w:val="single" w:color="E2E8F0" w:sz="4"/>
              <w:bottom w:val="single" w:color="E2E8F0" w:sz="4"/>
              <w:right w:val="single" w:color="E2E8F0" w:sz="4"/>
            </w:tcBorders>
            <w:shd w:fill="FFF3E0"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r>
      <w:tr>
        <w:tc>
          <w:tcPr>
            <w:tcW w:type="dxa" w:w="2600"/>
            <w:tcBorders>
              <w:top w:val="single" w:color="E2E8F0" w:sz="4"/>
              <w:left w:val="single" w:color="E2E8F0" w:sz="4"/>
              <w:bottom w:val="single" w:color="E2E8F0" w:sz="4"/>
              <w:right w:val="single" w:color="E2E8F0" w:sz="4"/>
            </w:tcBorders>
            <w:shd w:fill="F7F9FC" w:val="clear"/>
            <w:tcMar>
              <w:top w:type="dxa" w:w="80"/>
              <w:left w:type="dxa" w:w="120"/>
              <w:bottom w:type="dxa" w:w="80"/>
              <w:right w:type="dxa" w:w="120"/>
            </w:tcMar>
          </w:tcPr>
          <w:p>
            <w:r>
              <w:rPr>
                <w:rFonts w:ascii="Arial" w:cs="Arial" w:eastAsia="Arial" w:hAnsi="Arial"/>
                <w:b/>
                <w:bCs/>
                <w:color w:val="2D3748"/>
                <w:sz w:val="20"/>
                <w:szCs w:val="20"/>
              </w:rPr>
              <w:t xml:space="preserve">Legacy Codebase (Brownfield)</w:t>
            </w:r>
          </w:p>
        </w:tc>
        <w:tc>
          <w:tcPr>
            <w:tcW w:type="dxa" w:w="2253"/>
            <w:tcBorders>
              <w:top w:val="single" w:color="E2E8F0" w:sz="4"/>
              <w:left w:val="single" w:color="E2E8F0" w:sz="4"/>
              <w:bottom w:val="single" w:color="E2E8F0" w:sz="4"/>
              <w:right w:val="single" w:color="E2E8F0" w:sz="4"/>
            </w:tcBorders>
            <w:shd w:fill="E8F5E9"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c>
          <w:tcPr>
            <w:tcW w:type="dxa" w:w="2253"/>
            <w:tcBorders>
              <w:top w:val="single" w:color="E2E8F0" w:sz="4"/>
              <w:left w:val="single" w:color="E2E8F0" w:sz="4"/>
              <w:bottom w:val="single" w:color="E2E8F0" w:sz="4"/>
              <w:right w:val="single" w:color="E2E8F0" w:sz="4"/>
            </w:tcBorders>
            <w:shd w:fill="EDE9FE"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c>
          <w:tcPr>
            <w:tcW w:type="dxa" w:w="2253"/>
            <w:tcBorders>
              <w:top w:val="single" w:color="E2E8F0" w:sz="4"/>
              <w:left w:val="single" w:color="E2E8F0" w:sz="4"/>
              <w:bottom w:val="single" w:color="E2E8F0" w:sz="4"/>
              <w:right w:val="single" w:color="E2E8F0" w:sz="4"/>
            </w:tcBorders>
            <w:shd w:fill="FFF3E0"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r>
      <w:tr>
        <w:tc>
          <w:tcPr>
            <w:tcW w:type="dxa" w:w="2600"/>
            <w:tcBorders>
              <w:top w:val="single" w:color="E2E8F0" w:sz="4"/>
              <w:left w:val="single" w:color="E2E8F0" w:sz="4"/>
              <w:bottom w:val="single" w:color="E2E8F0" w:sz="4"/>
              <w:right w:val="single" w:color="E2E8F0" w:sz="4"/>
            </w:tcBorders>
            <w:shd w:fill="F7F9FC" w:val="clear"/>
            <w:tcMar>
              <w:top w:type="dxa" w:w="80"/>
              <w:left w:type="dxa" w:w="120"/>
              <w:bottom w:type="dxa" w:w="80"/>
              <w:right w:type="dxa" w:w="120"/>
            </w:tcMar>
          </w:tcPr>
          <w:p>
            <w:r>
              <w:rPr>
                <w:rFonts w:ascii="Arial" w:cs="Arial" w:eastAsia="Arial" w:hAnsi="Arial"/>
                <w:b/>
                <w:bCs/>
                <w:color w:val="2D3748"/>
                <w:sz w:val="20"/>
                <w:szCs w:val="20"/>
              </w:rPr>
              <w:t xml:space="preserve">UI / Ease of Use</w:t>
            </w:r>
          </w:p>
        </w:tc>
        <w:tc>
          <w:tcPr>
            <w:tcW w:type="dxa" w:w="2253"/>
            <w:tcBorders>
              <w:top w:val="single" w:color="E2E8F0" w:sz="4"/>
              <w:left w:val="single" w:color="E2E8F0" w:sz="4"/>
              <w:bottom w:val="single" w:color="E2E8F0" w:sz="4"/>
              <w:right w:val="single" w:color="E2E8F0" w:sz="4"/>
            </w:tcBorders>
            <w:shd w:fill="E8F5E9"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c>
          <w:tcPr>
            <w:tcW w:type="dxa" w:w="2253"/>
            <w:tcBorders>
              <w:top w:val="single" w:color="E2E8F0" w:sz="4"/>
              <w:left w:val="single" w:color="E2E8F0" w:sz="4"/>
              <w:bottom w:val="single" w:color="E2E8F0" w:sz="4"/>
              <w:right w:val="single" w:color="E2E8F0" w:sz="4"/>
            </w:tcBorders>
            <w:shd w:fill="EDE9FE"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c>
          <w:tcPr>
            <w:tcW w:type="dxa" w:w="2253"/>
            <w:tcBorders>
              <w:top w:val="single" w:color="E2E8F0" w:sz="4"/>
              <w:left w:val="single" w:color="E2E8F0" w:sz="4"/>
              <w:bottom w:val="single" w:color="E2E8F0" w:sz="4"/>
              <w:right w:val="single" w:color="E2E8F0" w:sz="4"/>
            </w:tcBorders>
            <w:shd w:fill="FFF3E0"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r>
      <w:tr>
        <w:tc>
          <w:tcPr>
            <w:tcW w:type="dxa" w:w="2600"/>
            <w:tcBorders>
              <w:top w:val="single" w:color="E2E8F0" w:sz="4"/>
              <w:left w:val="single" w:color="E2E8F0" w:sz="4"/>
              <w:bottom w:val="single" w:color="E2E8F0" w:sz="4"/>
              <w:right w:val="single" w:color="E2E8F0" w:sz="4"/>
            </w:tcBorders>
            <w:shd w:fill="F7F9FC" w:val="clear"/>
            <w:tcMar>
              <w:top w:type="dxa" w:w="80"/>
              <w:left w:type="dxa" w:w="120"/>
              <w:bottom w:type="dxa" w:w="80"/>
              <w:right w:type="dxa" w:w="120"/>
            </w:tcMar>
          </w:tcPr>
          <w:p>
            <w:r>
              <w:rPr>
                <w:rFonts w:ascii="Arial" w:cs="Arial" w:eastAsia="Arial" w:hAnsi="Arial"/>
                <w:b/>
                <w:bCs/>
                <w:color w:val="2D3748"/>
                <w:sz w:val="20"/>
                <w:szCs w:val="20"/>
              </w:rPr>
              <w:t xml:space="preserve">Enterprise / Security</w:t>
            </w:r>
          </w:p>
        </w:tc>
        <w:tc>
          <w:tcPr>
            <w:tcW w:type="dxa" w:w="2253"/>
            <w:tcBorders>
              <w:top w:val="single" w:color="E2E8F0" w:sz="4"/>
              <w:left w:val="single" w:color="E2E8F0" w:sz="4"/>
              <w:bottom w:val="single" w:color="E2E8F0" w:sz="4"/>
              <w:right w:val="single" w:color="E2E8F0" w:sz="4"/>
            </w:tcBorders>
            <w:shd w:fill="E8F5E9"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c>
          <w:tcPr>
            <w:tcW w:type="dxa" w:w="2253"/>
            <w:tcBorders>
              <w:top w:val="single" w:color="E2E8F0" w:sz="4"/>
              <w:left w:val="single" w:color="E2E8F0" w:sz="4"/>
              <w:bottom w:val="single" w:color="E2E8F0" w:sz="4"/>
              <w:right w:val="single" w:color="E2E8F0" w:sz="4"/>
            </w:tcBorders>
            <w:shd w:fill="EDE9FE"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c>
          <w:tcPr>
            <w:tcW w:type="dxa" w:w="2253"/>
            <w:tcBorders>
              <w:top w:val="single" w:color="E2E8F0" w:sz="4"/>
              <w:left w:val="single" w:color="E2E8F0" w:sz="4"/>
              <w:bottom w:val="single" w:color="E2E8F0" w:sz="4"/>
              <w:right w:val="single" w:color="E2E8F0" w:sz="4"/>
            </w:tcBorders>
            <w:shd w:fill="FFF3E0"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r>
      <w:tr>
        <w:tc>
          <w:tcPr>
            <w:tcW w:type="dxa" w:w="2600"/>
            <w:tcBorders>
              <w:top w:val="single" w:color="E2E8F0" w:sz="4"/>
              <w:left w:val="single" w:color="E2E8F0" w:sz="4"/>
              <w:bottom w:val="single" w:color="E2E8F0" w:sz="4"/>
              <w:right w:val="single" w:color="E2E8F0" w:sz="4"/>
            </w:tcBorders>
            <w:shd w:fill="F7F9FC" w:val="clear"/>
            <w:tcMar>
              <w:top w:type="dxa" w:w="80"/>
              <w:left w:type="dxa" w:w="120"/>
              <w:bottom w:type="dxa" w:w="80"/>
              <w:right w:type="dxa" w:w="120"/>
            </w:tcMar>
          </w:tcPr>
          <w:p>
            <w:r>
              <w:rPr>
                <w:rFonts w:ascii="Arial" w:cs="Arial" w:eastAsia="Arial" w:hAnsi="Arial"/>
                <w:b/>
                <w:bCs/>
                <w:color w:val="2D3748"/>
                <w:sz w:val="20"/>
                <w:szCs w:val="20"/>
              </w:rPr>
              <w:t xml:space="preserve">Solo Developer Value</w:t>
            </w:r>
          </w:p>
        </w:tc>
        <w:tc>
          <w:tcPr>
            <w:tcW w:type="dxa" w:w="2253"/>
            <w:tcBorders>
              <w:top w:val="single" w:color="E2E8F0" w:sz="4"/>
              <w:left w:val="single" w:color="E2E8F0" w:sz="4"/>
              <w:bottom w:val="single" w:color="E2E8F0" w:sz="4"/>
              <w:right w:val="single" w:color="E2E8F0" w:sz="4"/>
            </w:tcBorders>
            <w:shd w:fill="E8F5E9"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c>
          <w:tcPr>
            <w:tcW w:type="dxa" w:w="2253"/>
            <w:tcBorders>
              <w:top w:val="single" w:color="E2E8F0" w:sz="4"/>
              <w:left w:val="single" w:color="E2E8F0" w:sz="4"/>
              <w:bottom w:val="single" w:color="E2E8F0" w:sz="4"/>
              <w:right w:val="single" w:color="E2E8F0" w:sz="4"/>
            </w:tcBorders>
            <w:shd w:fill="EDE9FE"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c>
          <w:tcPr>
            <w:tcW w:type="dxa" w:w="2253"/>
            <w:tcBorders>
              <w:top w:val="single" w:color="E2E8F0" w:sz="4"/>
              <w:left w:val="single" w:color="E2E8F0" w:sz="4"/>
              <w:bottom w:val="single" w:color="E2E8F0" w:sz="4"/>
              <w:right w:val="single" w:color="E2E8F0" w:sz="4"/>
            </w:tcBorders>
            <w:shd w:fill="FFF3E0" w:val="clear"/>
            <w:tcMar>
              <w:top w:type="dxa" w:w="80"/>
              <w:left w:type="dxa" w:w="120"/>
              <w:bottom w:type="dxa" w:w="80"/>
              <w:right w:type="dxa" w:w="120"/>
            </w:tcMar>
            <w:vAlign w:val="center"/>
          </w:tcPr>
          <w:p>
            <w:pPr>
              <w:jc w:val="center"/>
            </w:pPr>
            <w:r>
              <w:rPr>
                <w:rFonts w:ascii="Arial" w:cs="Arial" w:eastAsia="Arial" w:hAnsi="Arial"/>
                <w:b/>
                <w:bCs/>
                <w:color w:val="2D3748"/>
                <w:sz w:val="22"/>
                <w:szCs w:val="22"/>
              </w:rPr>
              <w:t xml:space="preserve">⭐⭐⭐⭐</w:t>
            </w:r>
          </w:p>
        </w:tc>
      </w:tr>
    </w:tbl>
    <w:p>
      <w:pPr>
        <w:spacing w:before="200" w:after="0"/>
      </w:pPr>
      <w:r>
        <w:t xml:space="preserve"/>
      </w:r>
    </w:p>
    <w:p>
      <w:pPr>
        <w:pStyle w:val="Heading1"/>
        <w:spacing w:before="360" w:after="120"/>
      </w:pPr>
      <w:r>
        <w:rPr>
          <w:rFonts w:ascii="Arial" w:cs="Arial" w:eastAsia="Arial" w:hAnsi="Arial"/>
          <w:b/>
          <w:bCs/>
          <w:color w:val="1A56A0"/>
          <w:sz w:val="36"/>
          <w:szCs w:val="36"/>
        </w:rPr>
        <w:t xml:space="preserve">7. New vs. Legacy Repository Performance</w:t>
      </w:r>
    </w:p>
    <w:p>
      <w:pPr>
        <w:spacing w:before="80" w:after="0"/>
      </w:pPr>
      <w:r>
        <w:t xml:space="preserve"/>
      </w:r>
    </w:p>
    <w:p>
      <w:pPr>
        <w:spacing w:before="80" w:after="100" w:line="300"/>
      </w:pPr>
      <w:r>
        <w:rPr>
          <w:rFonts w:ascii="Arial" w:cs="Arial" w:eastAsia="Arial" w:hAnsi="Arial"/>
          <w:color w:val="2D3748"/>
          <w:sz w:val="22"/>
          <w:szCs w:val="22"/>
        </w:rPr>
        <w:t xml:space="preserve">Perhaps the most practically important dimension of this comparison: how each tool behaves when you begin a brand-new project versus when you drop into an old, complex, or unfamiliar codebase.</w:t>
      </w:r>
    </w:p>
    <w:p>
      <w:pPr>
        <w:pStyle w:val="Heading2"/>
        <w:pBdr>
          <w:bottom w:val="single" w:color="0EA5E9" w:sz="4" w:space="2"/>
        </w:pBdr>
        <w:spacing w:before="280" w:after="100"/>
      </w:pPr>
      <w:r>
        <w:rPr>
          <w:rFonts w:ascii="Arial" w:cs="Arial" w:eastAsia="Arial" w:hAnsi="Arial"/>
          <w:b/>
          <w:bCs/>
          <w:color w:val="2D3748"/>
          <w:sz w:val="28"/>
          <w:szCs w:val="28"/>
        </w:rPr>
        <w:t xml:space="preserve">7.1  Greenfield (New Repository)</w:t>
      </w:r>
    </w:p>
    <w:p>
      <w:pPr>
        <w:spacing w:before="80" w:after="100" w:line="300"/>
      </w:pPr>
      <w:r>
        <w:rPr>
          <w:rFonts w:ascii="Arial" w:cs="Arial" w:eastAsia="Arial" w:hAnsi="Arial"/>
          <w:color w:val="2D3748"/>
          <w:sz w:val="22"/>
          <w:szCs w:val="22"/>
        </w:rPr>
        <w:t xml:space="preserve">When starting fresh, all three tools perform well. The differences are in workflow ergonomics and how quickly each scaffolds complete structures without extra prompting.</w:t>
      </w:r>
    </w:p>
    <w:p>
      <w:pPr>
        <w:spacing w:before="80" w:after="0"/>
      </w:pPr>
      <w:r>
        <w:t xml:space="preserve"/>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Windsurf (Best for Greenfield Scaffolding): When given a spec file, Windsurf automatically creates the full project directory structure — folders, files, and initial code — without needing extra prompting. It 'goes full send' in a way that dramatically accelerates project initialization. Best for developers who want speed and want the AI to make architectural decisions upfront.</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Cursor (Best for Controlled Greenfield): Delivers clean scaffolding but requires more explicit guidance on structure. Developers who want to control every decision find this preferable. The @-symbol referencing lets you precisely feed in design documents and specs. Context usage visibility helps plan prompt budgets.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Copilot (Solid Greenfield Support): Excellent for generating boilerplate, test scaffolding, and API patterns from scratch. Best when the greenfield project lives in a GitHub repository from day one. PR summaries and CI/CD integration activate immediately, which is valuable even on day one of a new project.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A5E9" w:sz="8"/>
              <w:left w:val="single" w:color="0EA5E9" w:sz="8"/>
              <w:bottom w:val="single" w:color="DDDDDD" w:sz="4"/>
              <w:right w:val="single" w:color="DDDDDD" w:sz="4"/>
            </w:tcBorders>
            <w:shd w:fill="E0F2FE" w:val="clear"/>
            <w:tcMar>
              <w:top w:type="dxa" w:w="120"/>
              <w:left w:type="dxa" w:w="180"/>
              <w:bottom w:type="dxa" w:w="120"/>
              <w:right w:type="dxa" w:w="180"/>
            </w:tcMar>
          </w:tcPr>
          <w:p>
            <w:pPr>
              <w:spacing w:before="0" w:after="60"/>
            </w:pPr>
            <w:r>
              <w:rPr>
                <w:rFonts w:ascii="Arial" w:cs="Arial" w:eastAsia="Arial" w:hAnsi="Arial"/>
                <w:b/>
                <w:bCs/>
                <w:color w:val="0EA5E9"/>
                <w:sz w:val="20"/>
                <w:szCs w:val="20"/>
              </w:rPr>
              <w:t xml:space="preserve">Greenfield Winner</w:t>
            </w:r>
          </w:p>
          <w:p>
            <w:pPr>
              <w:spacing w:before="0" w:after="0"/>
            </w:pPr>
            <w:r>
              <w:rPr>
                <w:rFonts w:ascii="Arial" w:cs="Arial" w:eastAsia="Arial" w:hAnsi="Arial"/>
                <w:color w:val="2D3748"/>
                <w:sz w:val="20"/>
                <w:szCs w:val="20"/>
              </w:rPr>
              <w:t xml:space="preserve">Windsurf for speed and automatic structure creation. Cursor for developers who want explicit control over every scaffolding decision. Copilot for GitHub-native projects that need CI/CD and PR automation from the start.</w:t>
            </w:r>
          </w:p>
        </w:tc>
      </w:tr>
    </w:tbl>
    <w:p>
      <w:pPr>
        <w:spacing w:before="120" w:after="0"/>
      </w:pPr>
      <w:r>
        <w:t xml:space="preserve"/>
      </w:r>
    </w:p>
    <w:p>
      <w:pPr>
        <w:pStyle w:val="Heading2"/>
        <w:pBdr>
          <w:bottom w:val="single" w:color="0EA5E9" w:sz="4" w:space="2"/>
        </w:pBdr>
        <w:spacing w:before="280" w:after="100"/>
      </w:pPr>
      <w:r>
        <w:rPr>
          <w:rFonts w:ascii="Arial" w:cs="Arial" w:eastAsia="Arial" w:hAnsi="Arial"/>
          <w:b/>
          <w:bCs/>
          <w:color w:val="2D3748"/>
          <w:sz w:val="28"/>
          <w:szCs w:val="28"/>
        </w:rPr>
        <w:t xml:space="preserve">7.2  Brownfield (Legacy / Existing Repository)</w:t>
      </w:r>
    </w:p>
    <w:p>
      <w:pPr>
        <w:spacing w:before="80" w:after="100" w:line="300"/>
      </w:pPr>
      <w:r>
        <w:rPr>
          <w:rFonts w:ascii="Arial" w:cs="Arial" w:eastAsia="Arial" w:hAnsi="Arial"/>
          <w:color w:val="2D3748"/>
          <w:sz w:val="22"/>
          <w:szCs w:val="22"/>
        </w:rPr>
        <w:t xml:space="preserve">Legacy codebase navigation is where the biggest differences emerge. Unfamiliar codebases with years of history, inconsistent patterns, deprecated code, and deeply nested dependencies stress-test each tool's context and reasoning capabilities.</w:t>
      </w:r>
    </w:p>
    <w:p>
      <w:pPr>
        <w:spacing w:before="80" w:after="0"/>
      </w:pPr>
      <w:r>
        <w:t xml:space="preserve"/>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Windsurf (Best for Legacy Codebases): Windsurf's Riptide semantic search builds a complete map of your codebase before making suggestions. In real-world tests involving large Rust CLIs and Spring Boot Maven modules with complex hierarchies, Windsurf correctly inferred deprecated subcommands based on recent deletion patterns and propagated flag changes across service boundaries. It 'wins on deeper codebase awareness.' Cascade Memories mean you never need to re-explain the project's quirks. For staff engineers and maintainers of large, long-lived repos, Windsurf is the strongest choice.</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Cursor (Strong Legacy Performance): Cursor performs very well in legacy codebases through explicit @Codebase referencing. Agent mode can autonomously trace cross-file dependencies, run refactors, and fix errors. However, in deeply nested microservice tracing across 5+ services, Cursor has reported cases of hallucinated imports where context runs out. For legacy codebases below 500K lines, Cursor is excellent. Requires the developer to actively manage context.</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Copilot (Adequate Legacy Support): Copilot can read and explain legacy code, and all three IDEs successfully handled brownfield feature additions in testing. However, Copilot was less reliable at catching subtle bugs (missing a PostHog lazy-init bug that both Cursor and Windsurf diagnosed). Its architectural reasoning is the weakest of the three. Best for legacy codebases where the primary need is suggestion-by-suggestion help, not autonomous cross-file refactoring.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Scenario</w:t>
            </w:r>
          </w:p>
        </w:tc>
        <w:tc>
          <w:tcPr>
            <w:tcW w:type="dxa" w:w="2320"/>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Copilot</w:t>
            </w:r>
          </w:p>
        </w:tc>
        <w:tc>
          <w:tcPr>
            <w:tcW w:type="dxa" w:w="2320"/>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Cursor</w:t>
            </w:r>
          </w:p>
        </w:tc>
        <w:tc>
          <w:tcPr>
            <w:tcW w:type="dxa" w:w="2320"/>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Windsurf</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Codebase explanation</w:t>
            </w:r>
          </w:p>
        </w:tc>
        <w:tc>
          <w:tcPr>
            <w:tcW w:type="dxa" w:w="2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Good</w:t>
            </w:r>
          </w:p>
        </w:tc>
        <w:tc>
          <w:tcPr>
            <w:tcW w:type="dxa" w:w="2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Good</w:t>
            </w:r>
          </w:p>
        </w:tc>
        <w:tc>
          <w:tcPr>
            <w:tcW w:type="dxa" w:w="2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Best — rich format
and highlights</w:t>
            </w:r>
          </w:p>
        </w:tc>
      </w:tr>
      <w:tr>
        <w:tc>
          <w:tcPr>
            <w:tcW w:type="dxa" w:w="24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Adding new feature</w:t>
            </w:r>
          </w:p>
        </w:tc>
        <w:tc>
          <w:tcPr>
            <w:tcW w:type="dxa" w:w="232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All three successful given a clear spec</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Subtle bug detection</w:t>
            </w:r>
          </w:p>
        </w:tc>
        <w:tc>
          <w:tcPr>
            <w:tcW w:type="dxa" w:w="2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Missed in tests</w:t>
            </w:r>
          </w:p>
        </w:tc>
        <w:tc>
          <w:tcPr>
            <w:tcW w:type="dxa" w:w="2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Fast diagnosis</w:t>
            </w:r>
          </w:p>
        </w:tc>
        <w:tc>
          <w:tcPr>
            <w:tcW w:type="dxa" w:w="2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Fast diagnosis</w:t>
            </w:r>
          </w:p>
        </w:tc>
      </w:tr>
      <w:tr>
        <w:tc>
          <w:tcPr>
            <w:tcW w:type="dxa" w:w="24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Multi-file refactor</w:t>
            </w:r>
          </w:p>
        </w:tc>
        <w:tc>
          <w:tcPr>
            <w:tcW w:type="dxa" w:w="232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Executes but less
autonomous</w:t>
            </w:r>
          </w:p>
        </w:tc>
        <w:tc>
          <w:tcPr>
            <w:tcW w:type="dxa" w:w="232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Strong with
explicit context</w:t>
            </w:r>
          </w:p>
        </w:tc>
        <w:tc>
          <w:tcPr>
            <w:tcW w:type="dxa" w:w="232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Strong with
auto-context</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Cross-service dep tracing</w:t>
            </w:r>
          </w:p>
        </w:tc>
        <w:tc>
          <w:tcPr>
            <w:tcW w:type="dxa" w:w="2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Limited</w:t>
            </w:r>
          </w:p>
        </w:tc>
        <w:tc>
          <w:tcPr>
            <w:tcW w:type="dxa" w:w="2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Can hallucinate
on 5+ services</w:t>
            </w:r>
          </w:p>
        </w:tc>
        <w:tc>
          <w:tcPr>
            <w:tcW w:type="dxa" w:w="2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Strong semantic
mapping</w:t>
            </w:r>
          </w:p>
        </w:tc>
      </w:tr>
      <w:tr>
        <w:tc>
          <w:tcPr>
            <w:tcW w:type="dxa" w:w="24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Legacy pattern inference</w:t>
            </w:r>
          </w:p>
        </w:tc>
        <w:tc>
          <w:tcPr>
            <w:tcW w:type="dxa" w:w="232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Limited</w:t>
            </w:r>
          </w:p>
        </w:tc>
        <w:tc>
          <w:tcPr>
            <w:tcW w:type="dxa" w:w="232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Requires explicit
@-references</w:t>
            </w:r>
          </w:p>
        </w:tc>
        <w:tc>
          <w:tcPr>
            <w:tcW w:type="dxa" w:w="232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Infers from deletion
patterns automatically</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Session continuity</w:t>
            </w:r>
          </w:p>
        </w:tc>
        <w:tc>
          <w:tcPr>
            <w:tcW w:type="dxa" w:w="2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Resets each session</w:t>
            </w:r>
          </w:p>
        </w:tc>
        <w:tc>
          <w:tcPr>
            <w:tcW w:type="dxa" w:w="2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Within-session
only</w:t>
            </w:r>
          </w:p>
        </w:tc>
        <w:tc>
          <w:tcPr>
            <w:tcW w:type="dxa" w:w="232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Cross-session
Memories persist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8"/>
              <w:left w:val="single" w:color="D97706" w:sz="8"/>
              <w:bottom w:val="single" w:color="DDDDDD" w:sz="4"/>
              <w:right w:val="single" w:color="DDDDDD" w:sz="4"/>
            </w:tcBorders>
            <w:shd w:fill="FFF3E0" w:val="clear"/>
            <w:tcMar>
              <w:top w:type="dxa" w:w="120"/>
              <w:left w:type="dxa" w:w="180"/>
              <w:bottom w:type="dxa" w:w="120"/>
              <w:right w:type="dxa" w:w="180"/>
            </w:tcMar>
          </w:tcPr>
          <w:p>
            <w:pPr>
              <w:spacing w:before="0" w:after="60"/>
            </w:pPr>
            <w:r>
              <w:rPr>
                <w:rFonts w:ascii="Arial" w:cs="Arial" w:eastAsia="Arial" w:hAnsi="Arial"/>
                <w:b/>
                <w:bCs/>
                <w:color w:val="D97706"/>
                <w:sz w:val="20"/>
                <w:szCs w:val="20"/>
              </w:rPr>
              <w:t xml:space="preserve">Brownfield Winner</w:t>
            </w:r>
          </w:p>
          <w:p>
            <w:pPr>
              <w:spacing w:before="0" w:after="0"/>
            </w:pPr>
            <w:r>
              <w:rPr>
                <w:rFonts w:ascii="Arial" w:cs="Arial" w:eastAsia="Arial" w:hAnsi="Arial"/>
                <w:color w:val="2D3748"/>
                <w:sz w:val="20"/>
                <w:szCs w:val="20"/>
              </w:rPr>
              <w:t xml:space="preserve">Windsurf is the clear leader for large, complex legacy codebases — particularly for senior engineers, architects, and maintainers. Cursor is a close second with excellent explicit context control. Copilot is best used as a line-level assistant rather than a codebase navigator in legacy scenarios.</w:t>
            </w:r>
          </w:p>
        </w:tc>
      </w:tr>
    </w:tbl>
    <w:p>
      <w:pPr>
        <w:spacing w:before="200" w:after="0"/>
      </w:pPr>
      <w:r>
        <w:t xml:space="preserve"/>
      </w:r>
    </w:p>
    <w:p>
      <w:pPr>
        <w:pStyle w:val="Heading1"/>
        <w:spacing w:before="360" w:after="120"/>
      </w:pPr>
      <w:r>
        <w:rPr>
          <w:rFonts w:ascii="Arial" w:cs="Arial" w:eastAsia="Arial" w:hAnsi="Arial"/>
          <w:b/>
          <w:bCs/>
          <w:color w:val="1A56A0"/>
          <w:sz w:val="36"/>
          <w:szCs w:val="36"/>
        </w:rPr>
        <w:t xml:space="preserve">8. Usage Patterns by Developer Persona</w:t>
      </w:r>
    </w:p>
    <w:p>
      <w:pPr>
        <w:spacing w:before="80" w:after="0"/>
      </w:pPr>
      <w:r>
        <w:t xml:space="preserve"/>
      </w:r>
    </w:p>
    <w:p>
      <w:pPr>
        <w:pStyle w:val="Heading3"/>
        <w:spacing w:before="200" w:after="80"/>
      </w:pPr>
      <w:r>
        <w:rPr>
          <w:rFonts w:ascii="Arial" w:cs="Arial" w:eastAsia="Arial" w:hAnsi="Arial"/>
          <w:b/>
          <w:bCs/>
          <w:color w:val="1A56A0"/>
          <w:sz w:val="24"/>
          <w:szCs w:val="24"/>
        </w:rPr>
        <w:t xml:space="preserve">Solo Developer / Freelancer</w:t>
      </w:r>
    </w:p>
    <w:p>
      <w:pPr>
        <w:spacing w:before="80" w:after="100" w:line="300"/>
      </w:pPr>
      <w:r>
        <w:rPr>
          <w:rFonts w:ascii="Arial" w:cs="Arial" w:eastAsia="Arial" w:hAnsi="Arial"/>
          <w:color w:val="2D3748"/>
          <w:sz w:val="22"/>
          <w:szCs w:val="22"/>
        </w:rPr>
        <w:t xml:space="preserve">Best Choice: Windsurf Pro ($15/mo) or Cursor Pro ($20/mo).</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Use Windsurf if you want fast onboarding and minimal prompt overhead — it does the heavy lifting automatically.</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Use Cursor if you want explicit control and work across multiple personal projects with reusable prompt workflows.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Use Copilot Free/Pro if you are budget-constrained and primarily doing boilerplate-heavy work in a familiar domain.</w:t>
      </w:r>
    </w:p>
    <w:p>
      <w:pPr>
        <w:spacing w:before="80" w:after="0"/>
      </w:pPr>
      <w:r>
        <w:t xml:space="preserve"/>
      </w:r>
    </w:p>
    <w:p>
      <w:pPr>
        <w:pStyle w:val="Heading3"/>
        <w:spacing w:before="200" w:after="80"/>
      </w:pPr>
      <w:r>
        <w:rPr>
          <w:rFonts w:ascii="Arial" w:cs="Arial" w:eastAsia="Arial" w:hAnsi="Arial"/>
          <w:b/>
          <w:bCs/>
          <w:color w:val="1A56A0"/>
          <w:sz w:val="24"/>
          <w:szCs w:val="24"/>
        </w:rPr>
        <w:t xml:space="preserve">Frontend / Full-Stack Developer</w:t>
      </w:r>
    </w:p>
    <w:p>
      <w:pPr>
        <w:spacing w:before="80" w:after="100" w:line="300"/>
      </w:pPr>
      <w:r>
        <w:rPr>
          <w:rFonts w:ascii="Arial" w:cs="Arial" w:eastAsia="Arial" w:hAnsi="Arial"/>
          <w:color w:val="2D3748"/>
          <w:sz w:val="22"/>
          <w:szCs w:val="22"/>
        </w:rPr>
        <w:t xml:space="preserve">Best Choice: Cursor Pro.</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Cursor's speed advantage (~150ms), component-level reasoning, and Agent mode shine in iterative UI work.</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Rapid prototyping across React/Vue/Next.js files with multi-file edits is where Cursor excels most.</w:t>
      </w:r>
    </w:p>
    <w:p>
      <w:pPr>
        <w:spacing w:before="80" w:after="0"/>
      </w:pPr>
      <w:r>
        <w:t xml:space="preserve"/>
      </w:r>
    </w:p>
    <w:p>
      <w:pPr>
        <w:pStyle w:val="Heading3"/>
        <w:spacing w:before="200" w:after="80"/>
      </w:pPr>
      <w:r>
        <w:rPr>
          <w:rFonts w:ascii="Arial" w:cs="Arial" w:eastAsia="Arial" w:hAnsi="Arial"/>
          <w:b/>
          <w:bCs/>
          <w:color w:val="1A56A0"/>
          <w:sz w:val="24"/>
          <w:szCs w:val="24"/>
        </w:rPr>
        <w:t xml:space="preserve">Backend / Systems Engineer</w:t>
      </w:r>
    </w:p>
    <w:p>
      <w:pPr>
        <w:spacing w:before="80" w:after="100" w:line="300"/>
      </w:pPr>
      <w:r>
        <w:rPr>
          <w:rFonts w:ascii="Arial" w:cs="Arial" w:eastAsia="Arial" w:hAnsi="Arial"/>
          <w:color w:val="2D3748"/>
          <w:sz w:val="22"/>
          <w:szCs w:val="22"/>
        </w:rPr>
        <w:t xml:space="preserve">Best Choice: Windsurf Pro.</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Deep semantic understanding of complex service dependencies and automatic multi-file propagation are critical for backend work.</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Particularly strong with Kubernetes, Terraform, Rust CLI tools, and service orchestration.</w:t>
      </w:r>
    </w:p>
    <w:p>
      <w:pPr>
        <w:spacing w:before="80" w:after="0"/>
      </w:pPr>
      <w:r>
        <w:t xml:space="preserve"/>
      </w:r>
    </w:p>
    <w:p>
      <w:pPr>
        <w:pStyle w:val="Heading3"/>
        <w:spacing w:before="200" w:after="80"/>
      </w:pPr>
      <w:r>
        <w:rPr>
          <w:rFonts w:ascii="Arial" w:cs="Arial" w:eastAsia="Arial" w:hAnsi="Arial"/>
          <w:b/>
          <w:bCs/>
          <w:color w:val="1A56A0"/>
          <w:sz w:val="24"/>
          <w:szCs w:val="24"/>
        </w:rPr>
        <w:t xml:space="preserve">Senior Engineer / Architect</w:t>
      </w:r>
    </w:p>
    <w:p>
      <w:pPr>
        <w:spacing w:before="80" w:after="100" w:line="300"/>
      </w:pPr>
      <w:r>
        <w:rPr>
          <w:rFonts w:ascii="Arial" w:cs="Arial" w:eastAsia="Arial" w:hAnsi="Arial"/>
          <w:color w:val="2D3748"/>
          <w:sz w:val="22"/>
          <w:szCs w:val="22"/>
        </w:rPr>
        <w:t xml:space="preserve">Best Choice: Windsurf, potentially combined with Copilot.</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Windsurf's architectural depth, session memory, and codebase-wide semantic reasoning serve staff+ engineers working on long-lived systems.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Copilot's GitHub integration is additive for PR reviews, issue tracking, and CI/CD orchestration.</w:t>
      </w:r>
    </w:p>
    <w:p>
      <w:pPr>
        <w:spacing w:before="80" w:after="0"/>
      </w:pPr>
      <w:r>
        <w:t xml:space="preserve"/>
      </w:r>
    </w:p>
    <w:p>
      <w:pPr>
        <w:pStyle w:val="Heading3"/>
        <w:spacing w:before="200" w:after="80"/>
      </w:pPr>
      <w:r>
        <w:rPr>
          <w:rFonts w:ascii="Arial" w:cs="Arial" w:eastAsia="Arial" w:hAnsi="Arial"/>
          <w:b/>
          <w:bCs/>
          <w:color w:val="1A56A0"/>
          <w:sz w:val="24"/>
          <w:szCs w:val="24"/>
        </w:rPr>
        <w:t xml:space="preserve">Enterprise Development Team</w:t>
      </w:r>
    </w:p>
    <w:p>
      <w:pPr>
        <w:spacing w:before="80" w:after="100" w:line="300"/>
      </w:pPr>
      <w:r>
        <w:rPr>
          <w:rFonts w:ascii="Arial" w:cs="Arial" w:eastAsia="Arial" w:hAnsi="Arial"/>
          <w:color w:val="2D3748"/>
          <w:sz w:val="22"/>
          <w:szCs w:val="22"/>
        </w:rPr>
        <w:t xml:space="preserve">Best Choice: GitHub Copilot Enterprise, with Windsurf as a specialist tool.</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Copilot's deep GitHub ecosystem integration, compliance features, and universal IDE support minimize friction in large org rollouts.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Windsurf's FedRAMP High and on-prem options serve regulated industries (finance, healthcare, government).</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Cursor is better suited for individual power users within teams than as a top-down team standard.</w:t>
      </w:r>
    </w:p>
    <w:p>
      <w:pPr>
        <w:spacing w:before="80" w:after="0"/>
      </w:pPr>
      <w:r>
        <w:t xml:space="preserve"/>
      </w:r>
    </w:p>
    <w:p>
      <w:pPr>
        <w:pStyle w:val="Heading3"/>
        <w:spacing w:before="200" w:after="80"/>
      </w:pPr>
      <w:r>
        <w:rPr>
          <w:rFonts w:ascii="Arial" w:cs="Arial" w:eastAsia="Arial" w:hAnsi="Arial"/>
          <w:b/>
          <w:bCs/>
          <w:color w:val="1A56A0"/>
          <w:sz w:val="24"/>
          <w:szCs w:val="24"/>
        </w:rPr>
        <w:t xml:space="preserve">Beginners / Students / Bootcamp Developers</w:t>
      </w:r>
    </w:p>
    <w:p>
      <w:pPr>
        <w:spacing w:before="80" w:after="100" w:line="300"/>
      </w:pPr>
      <w:r>
        <w:rPr>
          <w:rFonts w:ascii="Arial" w:cs="Arial" w:eastAsia="Arial" w:hAnsi="Arial"/>
          <w:color w:val="2D3748"/>
          <w:sz w:val="22"/>
          <w:szCs w:val="22"/>
        </w:rPr>
        <w:t xml:space="preserve">Best Choice: GitHub Copilot (Free or Pro) or Windsurf (Free tier).</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Copilot's familiar VS Code integration and lightweight onboarding make it ideal for developers who don't want to switch IDEs.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Windsurf's beginner-friendly UI and automatic context handling reduce cognitive overhead for those learning to use AI tools.</w:t>
      </w:r>
    </w:p>
    <w:p>
      <w:pPr>
        <w:spacing w:before="80" w:after="0"/>
      </w:pPr>
      <w:r>
        <w:t xml:space="preserve"/>
      </w:r>
    </w:p>
    <w:p>
      <w:pPr>
        <w:pStyle w:val="Heading3"/>
        <w:spacing w:before="200" w:after="80"/>
      </w:pPr>
      <w:r>
        <w:rPr>
          <w:rFonts w:ascii="Arial" w:cs="Arial" w:eastAsia="Arial" w:hAnsi="Arial"/>
          <w:b/>
          <w:bCs/>
          <w:color w:val="1A56A0"/>
          <w:sz w:val="24"/>
          <w:szCs w:val="24"/>
        </w:rPr>
        <w:t xml:space="preserve">Open-Source Maintainer</w:t>
      </w:r>
    </w:p>
    <w:p>
      <w:pPr>
        <w:spacing w:before="80" w:after="100" w:line="300"/>
      </w:pPr>
      <w:r>
        <w:rPr>
          <w:rFonts w:ascii="Arial" w:cs="Arial" w:eastAsia="Arial" w:hAnsi="Arial"/>
          <w:color w:val="2D3748"/>
          <w:sz w:val="22"/>
          <w:szCs w:val="22"/>
        </w:rPr>
        <w:t xml:space="preserve">Best Choice: Windsurf Pro.</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Cross-session memory is invaluable when returning to a codebase after weeks away — no re-explaining the project's quirks.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Automatic codebase understanding reduces onboarding time when triaging PRs and issues from contributors.</w:t>
      </w:r>
    </w:p>
    <w:p>
      <w:pPr>
        <w:spacing w:before="200" w:after="0"/>
      </w:pPr>
      <w:r>
        <w:t xml:space="preserve"/>
      </w:r>
    </w:p>
    <w:p>
      <w:pPr>
        <w:pStyle w:val="Heading1"/>
        <w:spacing w:before="360" w:after="120"/>
      </w:pPr>
      <w:r>
        <w:rPr>
          <w:rFonts w:ascii="Arial" w:cs="Arial" w:eastAsia="Arial" w:hAnsi="Arial"/>
          <w:b/>
          <w:bCs/>
          <w:color w:val="1A56A0"/>
          <w:sz w:val="36"/>
          <w:szCs w:val="36"/>
        </w:rPr>
        <w:t xml:space="preserve">9. When to Use Each Tool</w:t>
      </w:r>
    </w:p>
    <w:p>
      <w:pPr>
        <w:spacing w:before="80" w:after="0"/>
      </w:pPr>
      <w:r>
        <w:t xml:space="preserve"/>
      </w:r>
    </w:p>
    <w:p>
      <w:pPr>
        <w:pStyle w:val="Heading2"/>
        <w:pBdr>
          <w:bottom w:val="single" w:color="0EA5E9" w:sz="4" w:space="2"/>
        </w:pBdr>
        <w:spacing w:before="280" w:after="100"/>
      </w:pPr>
      <w:r>
        <w:rPr>
          <w:rFonts w:ascii="Arial" w:cs="Arial" w:eastAsia="Arial" w:hAnsi="Arial"/>
          <w:b/>
          <w:bCs/>
          <w:color w:val="2D3748"/>
          <w:sz w:val="28"/>
          <w:szCs w:val="28"/>
        </w:rPr>
        <w:t xml:space="preserve">9.1  Choose GitHub Copilot When…</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You or your team works across multiple IDEs (JetBrains, VS Code, Neovim, Visual Studio)</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Your development workflow is centered on GitHub for source control, CI/CD, and code review</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You want the lowest-friction enterprise adoption with proven compliance and security</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Budget is a primary concern and the $10/month price point is important</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You want AI-powered PR summaries, issue assignment, and automated code review</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Your team is risk-averse and values stability and tooling maturity over cutting-edge features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You primarily need fast inline completion rather than autonomous agentic workflows</w:t>
      </w:r>
    </w:p>
    <w:p>
      <w:pPr>
        <w:spacing w:before="80" w:after="0"/>
      </w:pPr>
      <w:r>
        <w:t xml:space="preserve"/>
      </w:r>
    </w:p>
    <w:p>
      <w:pPr>
        <w:pStyle w:val="Heading2"/>
        <w:pBdr>
          <w:bottom w:val="single" w:color="0EA5E9" w:sz="4" w:space="2"/>
        </w:pBdr>
        <w:spacing w:before="280" w:after="100"/>
      </w:pPr>
      <w:r>
        <w:rPr>
          <w:rFonts w:ascii="Arial" w:cs="Arial" w:eastAsia="Arial" w:hAnsi="Arial"/>
          <w:b/>
          <w:bCs/>
          <w:color w:val="2D3748"/>
          <w:sz w:val="28"/>
          <w:szCs w:val="28"/>
        </w:rPr>
        <w:t xml:space="preserve">9.2  Choose Cursor When…</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You do heavy daily coding (4+ hours/day) and want the fastest inline suggestion speed</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You are a frontend or full-stack developer doing rapid iteration across many files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You want explicit, auditable control over what context the AI sees before making changes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You need maximum model flexibility with bring-your-own API key support</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You work on projects below 500K lines where deep semantic scanning is less critical</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You value reusable project-specific workflows and prompt notebooks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You are a power user willing to invest time in learning the tool's capabilities deeply</w:t>
      </w:r>
    </w:p>
    <w:p>
      <w:pPr>
        <w:spacing w:before="80" w:after="0"/>
      </w:pPr>
      <w:r>
        <w:t xml:space="preserve"/>
      </w:r>
    </w:p>
    <w:p>
      <w:pPr>
        <w:pStyle w:val="Heading2"/>
        <w:pBdr>
          <w:bottom w:val="single" w:color="0EA5E9" w:sz="4" w:space="2"/>
        </w:pBdr>
        <w:spacing w:before="280" w:after="100"/>
      </w:pPr>
      <w:r>
        <w:rPr>
          <w:rFonts w:ascii="Arial" w:cs="Arial" w:eastAsia="Arial" w:hAnsi="Arial"/>
          <w:b/>
          <w:bCs/>
          <w:color w:val="2D3748"/>
          <w:sz w:val="28"/>
          <w:szCs w:val="28"/>
        </w:rPr>
        <w:t xml:space="preserve">9.3  Choose Windsurf When…</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You are working on a large, complex, or long-lived legacy codebase</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You want cross-session memory so the AI never forgets prior architectural decisions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You prefer the AI to automatically identify relevant files rather than tagging them manually</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You are a senior/staff engineer or architect reasoning across interconnected systems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Your team needs FedRAMP High compliance or on-premises deployment</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You want the smoothest onboarding experience with a less cluttered UI than Cursor</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You work across JetBrains and VS Code and want consistent support for both</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You manage open-source projects and need persistent codebase context across sporadic work sessions</w:t>
      </w:r>
    </w:p>
    <w:p>
      <w:pPr>
        <w:spacing w:before="200" w:after="0"/>
      </w:pPr>
      <w:r>
        <w:t xml:space="preserve"/>
      </w:r>
    </w:p>
    <w:p>
      <w:pPr>
        <w:pStyle w:val="Heading1"/>
        <w:spacing w:before="360" w:after="120"/>
      </w:pPr>
      <w:r>
        <w:rPr>
          <w:rFonts w:ascii="Arial" w:cs="Arial" w:eastAsia="Arial" w:hAnsi="Arial"/>
          <w:b/>
          <w:bCs/>
          <w:color w:val="1A56A0"/>
          <w:sz w:val="36"/>
          <w:szCs w:val="36"/>
        </w:rPr>
        <w:t xml:space="preserve">10. Hybrid Strategies</w:t>
      </w:r>
    </w:p>
    <w:p>
      <w:pPr>
        <w:spacing w:before="80" w:after="100" w:line="300"/>
      </w:pPr>
      <w:r>
        <w:rPr>
          <w:rFonts w:ascii="Arial" w:cs="Arial" w:eastAsia="Arial" w:hAnsi="Arial"/>
          <w:color w:val="2D3748"/>
          <w:sz w:val="22"/>
          <w:szCs w:val="22"/>
        </w:rPr>
        <w:t xml:space="preserve">Many sophisticated development teams do not pick just one tool. The most effective AI coding strategies involve layering multiple tools, each serving a distinct role:</w:t>
      </w:r>
    </w:p>
    <w:p>
      <w:pPr>
        <w:spacing w:before="80" w:after="0"/>
      </w:pPr>
      <w:r>
        <w:t xml:space="preserve"/>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Copilot + Windsurf: Use Copilot for GitHub PR automation, code review, and CI/CD integration while using Windsurf for deep codebase reasoning and legacy refactoring sessions.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Copilot + Cursor: Use Copilot for broad team-wide inline suggestions and GitHub integration, with Cursor reserved for sprint development, complex feature branches, and Agent-mode tasks.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Windsurf + Cursor: Use Windsurf for architectural planning, cross-service analysis, and brownfield sessions. Switch to Cursor for rapid greenfield prototyping where explicit context control is preferred.</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All Three: Use Copilot as the team standard for inline help and GitHub, Cursor for individual power-user sprint work, and Windsurf for dedicated architectural review and refactoring sessions.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8"/>
              <w:left w:val="single" w:color="1A56A0" w:sz="8"/>
              <w:bottom w:val="single" w:color="DDDDDD" w:sz="4"/>
              <w:right w:val="single" w:color="DDDDDD" w:sz="4"/>
            </w:tcBorders>
            <w:shd w:fill="EFF6FF" w:val="clear"/>
            <w:tcMar>
              <w:top w:type="dxa" w:w="120"/>
              <w:left w:type="dxa" w:w="180"/>
              <w:bottom w:type="dxa" w:w="120"/>
              <w:right w:type="dxa" w:w="180"/>
            </w:tcMar>
          </w:tcPr>
          <w:p>
            <w:pPr>
              <w:spacing w:before="0" w:after="60"/>
            </w:pPr>
            <w:r>
              <w:rPr>
                <w:rFonts w:ascii="Arial" w:cs="Arial" w:eastAsia="Arial" w:hAnsi="Arial"/>
                <w:b/>
                <w:bCs/>
                <w:color w:val="1A56A0"/>
                <w:sz w:val="20"/>
                <w:szCs w:val="20"/>
              </w:rPr>
              <w:t xml:space="preserve">Industry Pattern</w:t>
            </w:r>
          </w:p>
          <w:p>
            <w:pPr>
              <w:spacing w:before="0" w:after="0"/>
            </w:pPr>
            <w:r>
              <w:rPr>
                <w:rFonts w:ascii="Arial" w:cs="Arial" w:eastAsia="Arial" w:hAnsi="Arial"/>
                <w:color w:val="2D3748"/>
                <w:sz w:val="20"/>
                <w:szCs w:val="20"/>
              </w:rPr>
              <w:t xml:space="preserve">Developer surveys show that developers typically use 2–3 AI tools simultaneously. Chat-based tools (ChatGPT, Claude, Gemini) often serve separate roles in research and complex reasoning that complement IDE-native autocomplete. These three tools are often used alongside, not instead of, conversational AI.</w:t>
            </w:r>
          </w:p>
        </w:tc>
      </w:tr>
    </w:tbl>
    <w:p>
      <w:pPr>
        <w:spacing w:before="200" w:after="0"/>
      </w:pPr>
      <w:r>
        <w:t xml:space="preserve"/>
      </w:r>
    </w:p>
    <w:p>
      <w:pPr>
        <w:pStyle w:val="Heading1"/>
        <w:spacing w:before="360" w:after="120"/>
      </w:pPr>
      <w:r>
        <w:rPr>
          <w:rFonts w:ascii="Arial" w:cs="Arial" w:eastAsia="Arial" w:hAnsi="Arial"/>
          <w:b/>
          <w:bCs/>
          <w:color w:val="1A56A0"/>
          <w:sz w:val="36"/>
          <w:szCs w:val="36"/>
        </w:rPr>
        <w:t xml:space="preserve">11. Quick Decision Framework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Your Situation</w:t>
            </w:r>
          </w:p>
        </w:tc>
        <w:tc>
          <w:tcPr>
            <w:tcW w:type="dxa" w:w="4360"/>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Recommended Tool</w:t>
            </w:r>
          </w:p>
        </w:tc>
      </w:tr>
      <w:tr>
        <w:tc>
          <w:tcPr>
            <w:tcW w:type="dxa" w:w="5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Budget-constrained, first AI coding tool</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GitHub Copilot Free → Pro</w:t>
            </w:r>
          </w:p>
        </w:tc>
      </w:tr>
      <w:tr>
        <w:tc>
          <w:tcPr>
            <w:tcW w:type="dxa" w:w="50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Team already using GitHub &amp; Microsoft stack</w:t>
            </w:r>
          </w:p>
        </w:tc>
        <w:tc>
          <w:tcPr>
            <w:tcW w:type="dxa" w:w="436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GitHub Copilot Business/Enterprise</w:t>
            </w:r>
          </w:p>
        </w:tc>
      </w:tr>
      <w:tr>
        <w:tc>
          <w:tcPr>
            <w:tcW w:type="dxa" w:w="5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Multiple IDEs across team (JetBrains + VS Code)</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GitHub Copilot or Windsurf</w:t>
            </w:r>
          </w:p>
        </w:tc>
      </w:tr>
      <w:tr>
        <w:tc>
          <w:tcPr>
            <w:tcW w:type="dxa" w:w="50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Frontend/full-stack, rapid daily iteration</w:t>
            </w:r>
          </w:p>
        </w:tc>
        <w:tc>
          <w:tcPr>
            <w:tcW w:type="dxa" w:w="436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Cursor Pro</w:t>
            </w:r>
          </w:p>
        </w:tc>
      </w:tr>
      <w:tr>
        <w:tc>
          <w:tcPr>
            <w:tcW w:type="dxa" w:w="5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Explicit control over AI context and decisions</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Cursor Pro</w:t>
            </w:r>
          </w:p>
        </w:tc>
      </w:tr>
      <w:tr>
        <w:tc>
          <w:tcPr>
            <w:tcW w:type="dxa" w:w="50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Working in large legacy/brownfield codebases</w:t>
            </w:r>
          </w:p>
        </w:tc>
        <w:tc>
          <w:tcPr>
            <w:tcW w:type="dxa" w:w="436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Windsurf Pro</w:t>
            </w:r>
          </w:p>
        </w:tc>
      </w:tr>
      <w:tr>
        <w:tc>
          <w:tcPr>
            <w:tcW w:type="dxa" w:w="5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Senior/staff engineer, architectural reasoning</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Windsurf Pro</w:t>
            </w:r>
          </w:p>
        </w:tc>
      </w:tr>
      <w:tr>
        <w:tc>
          <w:tcPr>
            <w:tcW w:type="dxa" w:w="50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Cross-session memory critical (open source, sporadic work)</w:t>
            </w:r>
          </w:p>
        </w:tc>
        <w:tc>
          <w:tcPr>
            <w:tcW w:type="dxa" w:w="436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Windsurf Pro</w:t>
            </w:r>
          </w:p>
        </w:tc>
      </w:tr>
      <w:tr>
        <w:tc>
          <w:tcPr>
            <w:tcW w:type="dxa" w:w="5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Regulated industry: FedRAMP, on-prem deployment</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Windsurf Enterprise</w:t>
            </w:r>
          </w:p>
        </w:tc>
      </w:tr>
      <w:tr>
        <w:tc>
          <w:tcPr>
            <w:tcW w:type="dxa" w:w="50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Maximum AI model flexibility, BYOK</w:t>
            </w:r>
          </w:p>
        </w:tc>
        <w:tc>
          <w:tcPr>
            <w:tcW w:type="dxa" w:w="436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Cursor Pro+/Ultra</w:t>
            </w:r>
          </w:p>
        </w:tc>
      </w:tr>
      <w:tr>
        <w:tc>
          <w:tcPr>
            <w:tcW w:type="dxa" w:w="5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GitHub CI/CD, PR, and issue automation</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GitHub Copilot Pro+</w:t>
            </w:r>
          </w:p>
        </w:tc>
      </w:tr>
      <w:tr>
        <w:tc>
          <w:tcPr>
            <w:tcW w:type="dxa" w:w="50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Team of 2–10 developers wanting best value</w:t>
            </w:r>
          </w:p>
        </w:tc>
        <w:tc>
          <w:tcPr>
            <w:tcW w:type="dxa" w:w="436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Windsurf Pro ($15/mo)</w:t>
            </w:r>
          </w:p>
        </w:tc>
      </w:tr>
      <w:tr>
        <w:tc>
          <w:tcPr>
            <w:tcW w:type="dxa" w:w="5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Greenfield scaffold creation at maximum speed</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Windsurf</w:t>
            </w:r>
          </w:p>
        </w:tc>
      </w:tr>
      <w:tr>
        <w:tc>
          <w:tcPr>
            <w:tcW w:type="dxa" w:w="50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Student / learning developer</w:t>
            </w:r>
          </w:p>
        </w:tc>
        <w:tc>
          <w:tcPr>
            <w:tcW w:type="dxa" w:w="436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Copilot Free or Windsurf Free</w:t>
            </w:r>
          </w:p>
        </w:tc>
      </w:tr>
    </w:tbl>
    <w:p>
      <w:pPr>
        <w:spacing w:before="200" w:after="0"/>
      </w:pPr>
      <w:r>
        <w:t xml:space="preserve"/>
      </w:r>
    </w:p>
    <w:p>
      <w:pPr>
        <w:pStyle w:val="Heading1"/>
        <w:spacing w:before="360" w:after="120"/>
      </w:pPr>
      <w:r>
        <w:rPr>
          <w:rFonts w:ascii="Arial" w:cs="Arial" w:eastAsia="Arial" w:hAnsi="Arial"/>
          <w:b/>
          <w:bCs/>
          <w:color w:val="1A56A0"/>
          <w:sz w:val="36"/>
          <w:szCs w:val="36"/>
        </w:rPr>
        <w:t xml:space="preserve">12. Summary</w:t>
      </w:r>
    </w:p>
    <w:p>
      <w:pPr>
        <w:spacing w:before="80" w:after="0"/>
      </w:pPr>
      <w:r>
        <w:t xml:space="preserve"/>
      </w:r>
    </w:p>
    <w:p>
      <w:pPr>
        <w:spacing w:before="80" w:after="100" w:line="300"/>
      </w:pPr>
      <w:r>
        <w:rPr>
          <w:rFonts w:ascii="Arial" w:cs="Arial" w:eastAsia="Arial" w:hAnsi="Arial"/>
          <w:color w:val="2D3748"/>
          <w:sz w:val="22"/>
          <w:szCs w:val="22"/>
        </w:rPr>
        <w:t xml:space="preserve">All three tools are genuinely excellent and represent a step-change in developer productivity. The right choice depends far more on context than on objective quality rankings.</w:t>
      </w:r>
    </w:p>
    <w:p>
      <w:pPr>
        <w:spacing w:before="80" w:after="0"/>
      </w:pPr>
      <w:r>
        <w:t xml:space="preserve"/>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GitHub Copilot is the safe, universal choice — especially for organizations standardized on Microsoft and GitHub. It requires no IDE disruption, offers the best multi-IDE support, and its GitHub ecosystem integration is unmatched. It is not the most powerful agentic tool, but it is the most friction-free.</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Cursor is the power developer's IDE — fast, precise, flexible, and built for developers who want explicit control over their AI interactions. It shines brightest in rapid iteration, frontend work, and for users who rely on it as their single daily driver.</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Windsurf is the codebase intelligence tool — particularly valuable for large, complex, or legacy systems where context retention, automatic file discovery, and deep semantic reasoning matter most. Its cross-session memory is a unique differentiator no competitor currently matches.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8"/>
              <w:left w:val="single" w:color="1A56A0" w:sz="8"/>
              <w:bottom w:val="single" w:color="DDDDDD" w:sz="4"/>
              <w:right w:val="single" w:color="DDDDDD" w:sz="4"/>
            </w:tcBorders>
            <w:shd w:fill="EFF6FF" w:val="clear"/>
            <w:tcMar>
              <w:top w:type="dxa" w:w="120"/>
              <w:left w:type="dxa" w:w="180"/>
              <w:bottom w:type="dxa" w:w="120"/>
              <w:right w:type="dxa" w:w="180"/>
            </w:tcMar>
          </w:tcPr>
          <w:p>
            <w:pPr>
              <w:spacing w:before="0" w:after="60"/>
            </w:pPr>
            <w:r>
              <w:rPr>
                <w:rFonts w:ascii="Arial" w:cs="Arial" w:eastAsia="Arial" w:hAnsi="Arial"/>
                <w:b/>
                <w:bCs/>
                <w:color w:val="1A56A0"/>
                <w:sz w:val="20"/>
                <w:szCs w:val="20"/>
              </w:rPr>
              <w:t xml:space="preserve">Final Recommendation</w:t>
            </w:r>
          </w:p>
          <w:p>
            <w:pPr>
              <w:spacing w:before="0" w:after="0"/>
            </w:pPr>
            <w:r>
              <w:rPr>
                <w:rFonts w:ascii="Arial" w:cs="Arial" w:eastAsia="Arial" w:hAnsi="Arial"/>
                <w:color w:val="2D3748"/>
                <w:sz w:val="20"/>
                <w:szCs w:val="20"/>
              </w:rPr>
              <w:t xml:space="preserve">Start with a free tier of each tool on a real project. For individuals: Windsurf Pro gives the best balance of capability and price. For teams: Copilot for baseline coverage, Windsurf for deep work. For power users: Cursor for daily driving. The future of development belongs to those who use AI tools well — and any of these three will accelerate your workflow significantly.</w:t>
            </w:r>
          </w:p>
        </w:tc>
      </w:tr>
    </w:tbl>
    <w:p>
      <w:pPr>
        <w:spacing w:before="120" w:after="0"/>
      </w:pPr>
      <w:r>
        <w:t xml:space="preserve"/>
      </w:r>
    </w:p>
    <w:p>
      <w:pPr>
        <w:pBdr>
          <w:top w:val="single" w:color="DDDDDD" w:sz="4" w:space="4"/>
        </w:pBdr>
        <w:spacing w:before="120" w:after="0"/>
        <w:jc w:val="center"/>
      </w:pPr>
      <w:r>
        <w:rPr>
          <w:rFonts w:ascii="Arial" w:cs="Arial" w:eastAsia="Arial" w:hAnsi="Arial"/>
          <w:i/>
          <w:iCs/>
          <w:color w:val="4A5568"/>
          <w:sz w:val="18"/>
          <w:szCs w:val="18"/>
        </w:rPr>
        <w:t xml:space="preserve">Document compiled March 2026 · Based on publicly available benchmarks, developer surveys, and first-hand testing reports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6A0"/>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D374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56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2026-03-04T03:18:03.784Z</dcterms:created>
  <dcterms:modified xsi:type="dcterms:W3CDTF">2026-03-04T03:18:03.785Z</dcterms:modified>
</cp:coreProperties>
</file>

<file path=docProps/custom.xml><?xml version="1.0" encoding="utf-8"?>
<Properties xmlns="http://schemas.openxmlformats.org/officeDocument/2006/custom-properties" xmlns:vt="http://schemas.openxmlformats.org/officeDocument/2006/docPropsVTypes"/>
</file>