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jpeg" ContentType="image/jpe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before="0" w:after="0"/>
        <w:contextualSpacing/>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3997" t="0" r="25601" b="0"/>
                    <a:stretch>
                      <a:fillRect/>
                    </a:stretch>
                  </pic:blipFill>
                  <pic:spPr bwMode="auto">
                    <a:xfrm>
                      <a:off x="0" y="0"/>
                      <a:ext cx="1800225" cy="1895475"/>
                    </a:xfrm>
                    <a:prstGeom prst="rect">
                      <a:avLst/>
                    </a:prstGeom>
                  </pic:spPr>
                </pic:pic>
              </a:graphicData>
            </a:graphic>
          </wp:anchor>
        </w:drawing>
      </w:r>
    </w:p>
    <w:p>
      <w:pPr>
        <w:pStyle w:val="Title"/>
        <w:keepNext w:val="false"/>
        <w:keepLines w:val="false"/>
        <w:spacing w:before="0" w:after="0"/>
        <w:ind w:left="720" w:hanging="0"/>
        <w:contextualSpacing/>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contextualSpacing/>
        <w:jc w:val="right"/>
        <w:rPr>
          <w:sz w:val="48"/>
          <w:szCs w:val="48"/>
        </w:rPr>
      </w:pPr>
      <w:bookmarkStart w:id="4" w:name="_1v0rwb789wl3"/>
      <w:bookmarkStart w:id="5" w:name="_1v0rwb789wl3"/>
      <w:bookmarkEnd w:id="5"/>
      <w:r>
        <w:rPr>
          <w:sz w:val="48"/>
          <w:szCs w:val="48"/>
        </w:rPr>
      </w:r>
    </w:p>
    <w:p>
      <w:pPr>
        <w:pStyle w:val="Title"/>
        <w:spacing w:before="0" w:after="0"/>
        <w:contextualSpacing/>
        <w:rPr>
          <w:sz w:val="48"/>
          <w:szCs w:val="48"/>
        </w:rPr>
      </w:pPr>
      <w:bookmarkStart w:id="6" w:name="_2468oyeg0eef"/>
      <w:bookmarkStart w:id="7" w:name="_2468oyeg0eef"/>
      <w:bookmarkEnd w:id="7"/>
      <w:r>
        <w:rPr>
          <w:sz w:val="48"/>
          <w:szCs w:val="48"/>
        </w:rPr>
      </w:r>
    </w:p>
    <w:p>
      <w:pPr>
        <w:pStyle w:val="Normal"/>
        <w:rPr/>
      </w:pPr>
      <w:r>
        <w:rPr/>
      </w:r>
    </w:p>
    <w:p>
      <w:pPr>
        <w:pStyle w:val="Normal"/>
        <w:rPr/>
      </w:pPr>
      <w:r>
        <w:rPr/>
      </w:r>
    </w:p>
    <w:p>
      <w:pPr>
        <w:pStyle w:val="Title"/>
        <w:spacing w:before="0" w:after="0"/>
        <w:contextualSpacing/>
        <w:jc w:val="right"/>
        <w:rPr/>
      </w:pPr>
      <w:bookmarkStart w:id="8" w:name="_ug35toubx59n"/>
      <w:bookmarkEnd w:id="8"/>
      <w:r>
        <w:rPr>
          <w:sz w:val="48"/>
          <w:szCs w:val="48"/>
        </w:rPr>
        <w:t>Safety Plan Lane Assistance</w:t>
      </w:r>
    </w:p>
    <w:p>
      <w:pPr>
        <w:pStyle w:val="Normal"/>
        <w:jc w:val="right"/>
        <w:rPr>
          <w:b/>
          <w:b/>
          <w:color w:val="999999"/>
        </w:rPr>
      </w:pPr>
      <w:r>
        <w:rPr>
          <w:b/>
        </w:rPr>
        <w:t xml:space="preserve">Document Version: </w:t>
      </w:r>
      <w:r>
        <w:rPr>
          <w:b/>
          <w:color w:val="000000"/>
        </w:rPr>
        <w:t>1.0</w:t>
      </w:r>
    </w:p>
    <w:p>
      <w:pPr>
        <w:pStyle w:val="Normal"/>
        <w:rPr/>
      </w:pPr>
      <w:r>
        <w:rPr/>
      </w:r>
    </w:p>
    <w:p>
      <w:pPr>
        <w:pStyle w:val="Title"/>
        <w:spacing w:before="0" w:after="0"/>
        <w:contextualSpacing/>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rPr/>
      </w:pPr>
      <w:r>
        <w:rPr/>
      </w:r>
    </w:p>
    <w:p>
      <w:pPr>
        <w:pStyle w:val="Normal"/>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Heading1"/>
        <w:spacing w:before="480" w:after="180"/>
        <w:contextualSpacing/>
        <w:rPr/>
      </w:pPr>
      <w:bookmarkStart w:id="10" w:name="_Toc514833027"/>
      <w:bookmarkEnd w:id="10"/>
      <w:r>
        <w:rPr/>
        <w:t>Document history</w:t>
      </w:r>
    </w:p>
    <w:p>
      <w:pPr>
        <w:pStyle w:val="Normal"/>
        <w:rPr>
          <w:b/>
          <w:b/>
          <w:color w:val="B7B7B7"/>
        </w:rPr>
      </w:pPr>
      <w:r>
        <w:rPr>
          <w:b/>
          <w:color w:val="B7B7B7"/>
        </w:rPr>
      </w:r>
    </w:p>
    <w:p>
      <w:pPr>
        <w:pStyle w:val="Normal"/>
        <w:widowControl w:val="false"/>
        <w:spacing w:before="0" w:after="180"/>
        <w:rPr>
          <w:rFonts w:ascii="Calibri" w:hAnsi="Calibri" w:eastAsia="Calibri" w:cs="Calibri"/>
        </w:rPr>
      </w:pPr>
      <w:r>
        <w:rPr>
          <w:rFonts w:eastAsia="Calibri" w:cs="Calibri" w:ascii="Calibri" w:hAnsi="Calibri"/>
        </w:rPr>
      </w:r>
    </w:p>
    <w:tbl>
      <w:tblPr>
        <w:tblW w:w="9630" w:type="dxa"/>
        <w:jc w:val="left"/>
        <w:tblInd w:w="-1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noVBand="0" w:val="0020" w:noHBand="0" w:lastColumn="0" w:firstColumn="0" w:lastRow="0" w:firstRow="1"/>
      </w:tblPr>
      <w:tblGrid>
        <w:gridCol w:w="1471"/>
        <w:gridCol w:w="1275"/>
        <w:gridCol w:w="2100"/>
        <w:gridCol w:w="4783"/>
      </w:tblGrid>
      <w:tr>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t>Editor</w:t>
            </w:r>
          </w:p>
        </w:tc>
        <w:tc>
          <w:tcPr>
            <w:tcW w:w="4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t>Description</w:t>
            </w:r>
          </w:p>
        </w:tc>
      </w:tr>
      <w:tr>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pPr>
            <w:r>
              <w:rPr>
                <w:rFonts w:eastAsia="Calibri" w:cs="Calibri" w:ascii="Calibri" w:hAnsi="Calibri"/>
              </w:rPr>
              <w:t>5/31/2018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t>Rahul Bhartari</w:t>
            </w:r>
          </w:p>
        </w:tc>
        <w:tc>
          <w:tcPr>
            <w:tcW w:w="4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pPr>
            <w:r>
              <w:rPr>
                <w:rFonts w:eastAsia="Calibri" w:cs="Calibri" w:ascii="Calibri" w:hAnsi="Calibri"/>
              </w:rPr>
              <w:t>First Revision</w:t>
            </w:r>
          </w:p>
        </w:tc>
      </w:tr>
      <w:tr>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4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r>
          </w:p>
        </w:tc>
      </w:tr>
      <w:tr>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4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r>
          </w:p>
        </w:tc>
      </w:tr>
      <w:tr>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4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r>
          </w:p>
        </w:tc>
      </w:tr>
      <w:tr>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bookmarkStart w:id="11" w:name="_2s8eyo1"/>
            <w:bookmarkStart w:id="12" w:name="_2s8eyo1"/>
            <w:bookmarkEnd w:id="12"/>
            <w:r>
              <w:rPr>
                <w:rFonts w:eastAsia="Calibri" w:cs="Calibri" w:ascii="Calibri" w:hAnsi="Calibri"/>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4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rFonts w:ascii="Calibri" w:hAnsi="Calibri" w:eastAsia="Calibri" w:cs="Calibri"/>
              </w:rPr>
            </w:pPr>
            <w:r>
              <w:rPr>
                <w:rFonts w:eastAsia="Calibri" w:cs="Calibri" w:ascii="Calibri" w:hAnsi="Calibri"/>
              </w:rPr>
            </w:r>
          </w:p>
        </w:tc>
      </w:tr>
    </w:tbl>
    <w:p>
      <w:pPr>
        <w:pStyle w:val="Heading1"/>
        <w:spacing w:before="480" w:after="180"/>
        <w:contextualSpacing/>
        <w:rPr/>
      </w:pPr>
      <w:bookmarkStart w:id="13" w:name="_Toc514833028"/>
      <w:bookmarkEnd w:id="13"/>
      <w:r>
        <w:rPr/>
        <w:t>Table of Contents</w:t>
      </w:r>
    </w:p>
    <w:p>
      <w:pPr>
        <w:pStyle w:val="Normal"/>
        <w:rPr/>
      </w:pPr>
      <w:r>
        <w:rPr/>
      </w:r>
    </w:p>
    <w:sdt>
      <w:sdtPr>
        <w:docPartObj>
          <w:docPartGallery w:val="Table of Contents"/>
          <w:docPartUnique w:val="true"/>
        </w:docPartObj>
        <w:id w:val="903510930"/>
      </w:sdtPr>
      <w:sdtContent>
        <w:p>
          <w:pPr>
            <w:pStyle w:val="Contents1"/>
            <w:tabs>
              <w:tab w:val="right" w:pos="9350" w:leader="dot"/>
            </w:tabs>
            <w:rPr/>
          </w:pPr>
          <w:r>
            <w:fldChar w:fldCharType="begin"/>
          </w:r>
          <w:r>
            <w:instrText> TOC \z \o "1-9" \u \h</w:instrText>
          </w:r>
          <w:r>
            <w:fldChar w:fldCharType="separate"/>
          </w:r>
          <w:hyperlink w:anchor="_Toc514833027">
            <w:r>
              <w:rPr>
                <w:webHidden/>
              </w:rPr>
              <w:fldChar w:fldCharType="begin"/>
            </w:r>
            <w:r>
              <w:rPr>
                <w:webHidden/>
              </w:rPr>
              <w:instrText>PAGEREF _Toc514833027 \h</w:instrText>
            </w:r>
            <w:r>
              <w:rPr>
                <w:webHidden/>
              </w:rPr>
              <w:fldChar w:fldCharType="separate"/>
            </w:r>
            <w:r>
              <w:rPr>
                <w:webHidden/>
                <w:rStyle w:val="IndexLink"/>
                <w:vanish w:val="false"/>
              </w:rPr>
              <w:t>Document history</w:t>
              <w:tab/>
              <w:t>1</w:t>
            </w:r>
            <w:r>
              <w:rPr>
                <w:webHidden/>
              </w:rPr>
              <w:fldChar w:fldCharType="end"/>
            </w:r>
          </w:hyperlink>
        </w:p>
        <w:p>
          <w:pPr>
            <w:pStyle w:val="Contents1"/>
            <w:tabs>
              <w:tab w:val="right" w:pos="9350" w:leader="dot"/>
            </w:tabs>
            <w:rPr/>
          </w:pPr>
          <w:hyperlink w:anchor="_Toc514833028">
            <w:r>
              <w:rPr>
                <w:webHidden/>
              </w:rPr>
              <w:fldChar w:fldCharType="begin"/>
            </w:r>
            <w:r>
              <w:rPr>
                <w:webHidden/>
              </w:rPr>
              <w:instrText>PAGEREF _Toc514833028 \h</w:instrText>
            </w:r>
            <w:r>
              <w:rPr>
                <w:webHidden/>
              </w:rPr>
              <w:fldChar w:fldCharType="separate"/>
            </w:r>
            <w:r>
              <w:rPr>
                <w:webHidden/>
                <w:rStyle w:val="IndexLink"/>
                <w:vanish w:val="false"/>
              </w:rPr>
              <w:t>Table of Contents</w:t>
              <w:tab/>
              <w:t>2</w:t>
            </w:r>
            <w:r>
              <w:rPr>
                <w:webHidden/>
              </w:rPr>
              <w:fldChar w:fldCharType="end"/>
            </w:r>
          </w:hyperlink>
        </w:p>
        <w:p>
          <w:pPr>
            <w:pStyle w:val="Contents1"/>
            <w:tabs>
              <w:tab w:val="right" w:pos="9350" w:leader="dot"/>
            </w:tabs>
            <w:rPr/>
          </w:pPr>
          <w:hyperlink w:anchor="_Toc514833029">
            <w:r>
              <w:rPr>
                <w:webHidden/>
              </w:rPr>
              <w:fldChar w:fldCharType="begin"/>
            </w:r>
            <w:r>
              <w:rPr>
                <w:webHidden/>
              </w:rPr>
              <w:instrText>PAGEREF _Toc514833029 \h</w:instrText>
            </w:r>
            <w:r>
              <w:rPr>
                <w:webHidden/>
              </w:rPr>
              <w:fldChar w:fldCharType="separate"/>
            </w:r>
            <w:r>
              <w:rPr>
                <w:webHidden/>
                <w:rStyle w:val="IndexLink"/>
                <w:vanish w:val="false"/>
              </w:rPr>
              <w:t>Introduction</w:t>
              <w:tab/>
              <w:t>3</w:t>
            </w:r>
            <w:r>
              <w:rPr>
                <w:webHidden/>
              </w:rPr>
              <w:fldChar w:fldCharType="end"/>
            </w:r>
          </w:hyperlink>
        </w:p>
        <w:p>
          <w:pPr>
            <w:pStyle w:val="Contents2"/>
            <w:tabs>
              <w:tab w:val="right" w:pos="9350" w:leader="dot"/>
            </w:tabs>
            <w:rPr/>
          </w:pPr>
          <w:hyperlink w:anchor="_Toc514833030">
            <w:r>
              <w:rPr>
                <w:webHidden/>
              </w:rPr>
              <w:fldChar w:fldCharType="begin"/>
            </w:r>
            <w:r>
              <w:rPr>
                <w:webHidden/>
              </w:rPr>
              <w:instrText>PAGEREF _Toc514833030 \h</w:instrText>
            </w:r>
            <w:r>
              <w:rPr>
                <w:webHidden/>
              </w:rPr>
              <w:fldChar w:fldCharType="separate"/>
            </w:r>
            <w:r>
              <w:rPr>
                <w:webHidden/>
                <w:rStyle w:val="IndexLink"/>
                <w:vanish w:val="false"/>
              </w:rPr>
              <w:t>Purpose of the Safety Plan</w:t>
              <w:tab/>
              <w:t>3</w:t>
            </w:r>
            <w:r>
              <w:rPr>
                <w:webHidden/>
              </w:rPr>
              <w:fldChar w:fldCharType="end"/>
            </w:r>
          </w:hyperlink>
        </w:p>
        <w:p>
          <w:pPr>
            <w:pStyle w:val="Contents2"/>
            <w:tabs>
              <w:tab w:val="right" w:pos="9350" w:leader="dot"/>
            </w:tabs>
            <w:rPr/>
          </w:pPr>
          <w:hyperlink w:anchor="_Toc514833031">
            <w:r>
              <w:rPr>
                <w:webHidden/>
              </w:rPr>
              <w:fldChar w:fldCharType="begin"/>
            </w:r>
            <w:r>
              <w:rPr>
                <w:webHidden/>
              </w:rPr>
              <w:instrText>PAGEREF _Toc514833031 \h</w:instrText>
            </w:r>
            <w:r>
              <w:rPr>
                <w:webHidden/>
              </w:rPr>
              <w:fldChar w:fldCharType="separate"/>
            </w:r>
            <w:r>
              <w:rPr>
                <w:webHidden/>
                <w:rStyle w:val="IndexLink"/>
                <w:vanish w:val="false"/>
              </w:rPr>
              <w:t>Scope of the Project</w:t>
              <w:tab/>
              <w:t>3</w:t>
            </w:r>
            <w:r>
              <w:rPr>
                <w:webHidden/>
              </w:rPr>
              <w:fldChar w:fldCharType="end"/>
            </w:r>
          </w:hyperlink>
        </w:p>
        <w:p>
          <w:pPr>
            <w:pStyle w:val="Contents2"/>
            <w:tabs>
              <w:tab w:val="right" w:pos="9350" w:leader="dot"/>
            </w:tabs>
            <w:rPr/>
          </w:pPr>
          <w:hyperlink w:anchor="_Toc514833032">
            <w:r>
              <w:rPr>
                <w:webHidden/>
              </w:rPr>
              <w:fldChar w:fldCharType="begin"/>
            </w:r>
            <w:r>
              <w:rPr>
                <w:webHidden/>
              </w:rPr>
              <w:instrText>PAGEREF _Toc514833032 \h</w:instrText>
            </w:r>
            <w:r>
              <w:rPr>
                <w:webHidden/>
              </w:rPr>
              <w:fldChar w:fldCharType="separate"/>
            </w:r>
            <w:r>
              <w:rPr>
                <w:webHidden/>
                <w:rStyle w:val="IndexLink"/>
                <w:vanish w:val="false"/>
              </w:rPr>
              <w:t>Deliverables of the Project</w:t>
              <w:tab/>
              <w:t>3</w:t>
            </w:r>
            <w:r>
              <w:rPr>
                <w:webHidden/>
              </w:rPr>
              <w:fldChar w:fldCharType="end"/>
            </w:r>
          </w:hyperlink>
        </w:p>
        <w:p>
          <w:pPr>
            <w:pStyle w:val="Contents1"/>
            <w:tabs>
              <w:tab w:val="right" w:pos="9350" w:leader="dot"/>
            </w:tabs>
            <w:rPr/>
          </w:pPr>
          <w:hyperlink w:anchor="_Toc514833033">
            <w:r>
              <w:rPr>
                <w:webHidden/>
              </w:rPr>
              <w:fldChar w:fldCharType="begin"/>
            </w:r>
            <w:r>
              <w:rPr>
                <w:webHidden/>
              </w:rPr>
              <w:instrText>PAGEREF _Toc514833033 \h</w:instrText>
            </w:r>
            <w:r>
              <w:rPr>
                <w:webHidden/>
              </w:rPr>
              <w:fldChar w:fldCharType="separate"/>
            </w:r>
            <w:r>
              <w:rPr>
                <w:webHidden/>
                <w:rStyle w:val="IndexLink"/>
                <w:vanish w:val="false"/>
              </w:rPr>
              <w:t>Item Definition</w:t>
              <w:tab/>
              <w:t>3</w:t>
            </w:r>
            <w:r>
              <w:rPr>
                <w:webHidden/>
              </w:rPr>
              <w:fldChar w:fldCharType="end"/>
            </w:r>
          </w:hyperlink>
        </w:p>
        <w:p>
          <w:pPr>
            <w:pStyle w:val="Contents1"/>
            <w:tabs>
              <w:tab w:val="right" w:pos="9350" w:leader="dot"/>
            </w:tabs>
            <w:rPr/>
          </w:pPr>
          <w:hyperlink w:anchor="_Toc514833034">
            <w:r>
              <w:rPr>
                <w:webHidden/>
              </w:rPr>
              <w:fldChar w:fldCharType="begin"/>
            </w:r>
            <w:r>
              <w:rPr>
                <w:webHidden/>
              </w:rPr>
              <w:instrText>PAGEREF _Toc514833034 \h</w:instrText>
            </w:r>
            <w:r>
              <w:rPr>
                <w:webHidden/>
              </w:rPr>
              <w:fldChar w:fldCharType="separate"/>
            </w:r>
            <w:r>
              <w:rPr>
                <w:webHidden/>
                <w:rStyle w:val="IndexLink"/>
                <w:vanish w:val="false"/>
              </w:rPr>
              <w:t>Goals and Measures</w:t>
              <w:tab/>
              <w:t>5</w:t>
            </w:r>
            <w:r>
              <w:rPr>
                <w:webHidden/>
              </w:rPr>
              <w:fldChar w:fldCharType="end"/>
            </w:r>
          </w:hyperlink>
        </w:p>
        <w:p>
          <w:pPr>
            <w:pStyle w:val="Contents2"/>
            <w:tabs>
              <w:tab w:val="right" w:pos="9350" w:leader="dot"/>
            </w:tabs>
            <w:rPr/>
          </w:pPr>
          <w:hyperlink w:anchor="_Toc514833035">
            <w:r>
              <w:rPr>
                <w:webHidden/>
              </w:rPr>
              <w:fldChar w:fldCharType="begin"/>
            </w:r>
            <w:r>
              <w:rPr>
                <w:webHidden/>
              </w:rPr>
              <w:instrText>PAGEREF _Toc514833035 \h</w:instrText>
            </w:r>
            <w:r>
              <w:rPr>
                <w:webHidden/>
              </w:rPr>
              <w:fldChar w:fldCharType="separate"/>
            </w:r>
            <w:r>
              <w:rPr>
                <w:webHidden/>
                <w:rStyle w:val="IndexLink"/>
                <w:vanish w:val="false"/>
              </w:rPr>
              <w:t>Goals</w:t>
              <w:tab/>
              <w:t>5</w:t>
            </w:r>
            <w:r>
              <w:rPr>
                <w:webHidden/>
              </w:rPr>
              <w:fldChar w:fldCharType="end"/>
            </w:r>
          </w:hyperlink>
        </w:p>
        <w:p>
          <w:pPr>
            <w:pStyle w:val="Contents2"/>
            <w:tabs>
              <w:tab w:val="right" w:pos="9350" w:leader="dot"/>
            </w:tabs>
            <w:rPr/>
          </w:pPr>
          <w:hyperlink w:anchor="_Toc514833036">
            <w:r>
              <w:rPr>
                <w:webHidden/>
              </w:rPr>
              <w:fldChar w:fldCharType="begin"/>
            </w:r>
            <w:r>
              <w:rPr>
                <w:webHidden/>
              </w:rPr>
              <w:instrText>PAGEREF _Toc514833036 \h</w:instrText>
            </w:r>
            <w:r>
              <w:rPr>
                <w:webHidden/>
              </w:rPr>
              <w:fldChar w:fldCharType="separate"/>
            </w:r>
            <w:r>
              <w:rPr>
                <w:webHidden/>
                <w:rStyle w:val="IndexLink"/>
                <w:vanish w:val="false"/>
              </w:rPr>
              <w:t>Measures</w:t>
              <w:tab/>
              <w:t>5</w:t>
            </w:r>
            <w:r>
              <w:rPr>
                <w:webHidden/>
              </w:rPr>
              <w:fldChar w:fldCharType="end"/>
            </w:r>
          </w:hyperlink>
        </w:p>
        <w:p>
          <w:pPr>
            <w:pStyle w:val="Contents1"/>
            <w:tabs>
              <w:tab w:val="right" w:pos="9350" w:leader="dot"/>
            </w:tabs>
            <w:rPr/>
          </w:pPr>
          <w:hyperlink w:anchor="_Toc514833037">
            <w:r>
              <w:rPr>
                <w:webHidden/>
              </w:rPr>
              <w:fldChar w:fldCharType="begin"/>
            </w:r>
            <w:r>
              <w:rPr>
                <w:webHidden/>
              </w:rPr>
              <w:instrText>PAGEREF _Toc514833037 \h</w:instrText>
            </w:r>
            <w:r>
              <w:rPr>
                <w:webHidden/>
              </w:rPr>
              <w:fldChar w:fldCharType="separate"/>
            </w:r>
            <w:r>
              <w:rPr>
                <w:webHidden/>
                <w:rStyle w:val="IndexLink"/>
                <w:vanish w:val="false"/>
              </w:rPr>
              <w:t>Safety Culture</w:t>
              <w:tab/>
              <w:t>6</w:t>
            </w:r>
            <w:r>
              <w:rPr>
                <w:webHidden/>
              </w:rPr>
              <w:fldChar w:fldCharType="end"/>
            </w:r>
          </w:hyperlink>
        </w:p>
        <w:p>
          <w:pPr>
            <w:pStyle w:val="Contents1"/>
            <w:tabs>
              <w:tab w:val="right" w:pos="9350" w:leader="dot"/>
            </w:tabs>
            <w:rPr/>
          </w:pPr>
          <w:hyperlink w:anchor="_Toc514833038">
            <w:r>
              <w:rPr>
                <w:webHidden/>
              </w:rPr>
              <w:fldChar w:fldCharType="begin"/>
            </w:r>
            <w:r>
              <w:rPr>
                <w:webHidden/>
              </w:rPr>
              <w:instrText>PAGEREF _Toc514833038 \h</w:instrText>
            </w:r>
            <w:r>
              <w:rPr>
                <w:webHidden/>
              </w:rPr>
              <w:fldChar w:fldCharType="separate"/>
            </w:r>
            <w:r>
              <w:rPr>
                <w:webHidden/>
                <w:rStyle w:val="IndexLink"/>
                <w:vanish w:val="false"/>
              </w:rPr>
              <w:t>Safety Lifecycle Tailoring</w:t>
              <w:tab/>
              <w:t>6</w:t>
            </w:r>
            <w:r>
              <w:rPr>
                <w:webHidden/>
              </w:rPr>
              <w:fldChar w:fldCharType="end"/>
            </w:r>
          </w:hyperlink>
        </w:p>
        <w:p>
          <w:pPr>
            <w:pStyle w:val="Contents1"/>
            <w:tabs>
              <w:tab w:val="right" w:pos="9350" w:leader="dot"/>
            </w:tabs>
            <w:rPr/>
          </w:pPr>
          <w:hyperlink w:anchor="_Toc514833039">
            <w:r>
              <w:rPr>
                <w:webHidden/>
              </w:rPr>
              <w:fldChar w:fldCharType="begin"/>
            </w:r>
            <w:r>
              <w:rPr>
                <w:webHidden/>
              </w:rPr>
              <w:instrText>PAGEREF _Toc514833039 \h</w:instrText>
            </w:r>
            <w:r>
              <w:rPr>
                <w:webHidden/>
              </w:rPr>
              <w:fldChar w:fldCharType="separate"/>
            </w:r>
            <w:r>
              <w:rPr>
                <w:webHidden/>
                <w:rStyle w:val="IndexLink"/>
                <w:vanish w:val="false"/>
              </w:rPr>
              <w:t>Roles</w:t>
              <w:tab/>
              <w:t>6</w:t>
            </w:r>
            <w:r>
              <w:rPr>
                <w:webHidden/>
              </w:rPr>
              <w:fldChar w:fldCharType="end"/>
            </w:r>
          </w:hyperlink>
        </w:p>
        <w:p>
          <w:pPr>
            <w:pStyle w:val="Contents1"/>
            <w:tabs>
              <w:tab w:val="right" w:pos="9350" w:leader="dot"/>
            </w:tabs>
            <w:rPr/>
          </w:pPr>
          <w:hyperlink w:anchor="_Toc514833040">
            <w:r>
              <w:rPr>
                <w:webHidden/>
              </w:rPr>
              <w:fldChar w:fldCharType="begin"/>
            </w:r>
            <w:r>
              <w:rPr>
                <w:webHidden/>
              </w:rPr>
              <w:instrText>PAGEREF _Toc514833040 \h</w:instrText>
            </w:r>
            <w:r>
              <w:rPr>
                <w:webHidden/>
              </w:rPr>
              <w:fldChar w:fldCharType="separate"/>
            </w:r>
            <w:r>
              <w:rPr>
                <w:webHidden/>
                <w:rStyle w:val="IndexLink"/>
                <w:vanish w:val="false"/>
              </w:rPr>
              <w:t>Development Interface Agreement</w:t>
              <w:tab/>
              <w:t>6</w:t>
            </w:r>
            <w:r>
              <w:rPr>
                <w:webHidden/>
              </w:rPr>
              <w:fldChar w:fldCharType="end"/>
            </w:r>
          </w:hyperlink>
        </w:p>
        <w:p>
          <w:pPr>
            <w:pStyle w:val="Contents1"/>
            <w:tabs>
              <w:tab w:val="right" w:pos="9350" w:leader="dot"/>
            </w:tabs>
            <w:rPr/>
          </w:pPr>
          <w:hyperlink w:anchor="_Toc514833041">
            <w:r>
              <w:rPr>
                <w:webHidden/>
              </w:rPr>
              <w:fldChar w:fldCharType="begin"/>
            </w:r>
            <w:r>
              <w:rPr>
                <w:webHidden/>
              </w:rPr>
              <w:instrText>PAGEREF _Toc514833041 \h</w:instrText>
            </w:r>
            <w:r>
              <w:rPr>
                <w:webHidden/>
              </w:rPr>
              <w:fldChar w:fldCharType="separate"/>
            </w:r>
            <w:r>
              <w:rPr>
                <w:webHidden/>
                <w:rStyle w:val="IndexLink"/>
                <w:vanish w:val="false"/>
              </w:rPr>
              <w:t>Confirmation Measures</w:t>
              <w:tab/>
              <w:t>7</w:t>
            </w:r>
            <w:r>
              <w:rPr>
                <w:webHidden/>
              </w:rPr>
              <w:fldChar w:fldCharType="end"/>
            </w:r>
          </w:hyperlink>
        </w:p>
        <w:p>
          <w:pPr>
            <w:pStyle w:val="Normal"/>
            <w:rPr>
              <w:b/>
              <w:b/>
              <w:color w:val="B7B7B7"/>
            </w:rPr>
          </w:pPr>
          <w:r>
            <w:rPr>
              <w:b/>
              <w:color w:val="B7B7B7"/>
            </w:rPr>
          </w:r>
          <w:r>
            <w:fldChar w:fldCharType="end"/>
          </w:r>
        </w:p>
        <w:p>
          <w:pPr>
            <w:pStyle w:val="Normal"/>
            <w:rPr>
              <w:b/>
              <w:b/>
              <w:color w:val="B7B7B7"/>
            </w:rPr>
          </w:pPr>
          <w:r>
            <w:rPr>
              <w:b/>
              <w:color w:val="B7B7B7"/>
            </w:rPr>
          </w:r>
        </w:p>
        <w:p>
          <w:pPr>
            <w:pStyle w:val="Normal"/>
            <w:rPr>
              <w:b/>
              <w:b/>
              <w:color w:val="B7B7B7"/>
            </w:rPr>
          </w:pPr>
          <w:r>
            <w:rPr>
              <w:b/>
              <w:color w:val="B7B7B7"/>
            </w:rPr>
          </w:r>
          <w:r>
            <w:br w:type="page"/>
          </w:r>
        </w:p>
        <w:p>
          <w:pPr>
            <w:pStyle w:val="Normal"/>
            <w:rPr>
              <w:b/>
              <w:b/>
              <w:color w:val="B7B7B7"/>
            </w:rPr>
          </w:pPr>
          <w:r>
            <w:rPr>
              <w:b/>
              <w:color w:val="B7B7B7"/>
            </w:rPr>
          </w:r>
        </w:p>
        <w:p>
          <w:pPr>
            <w:pStyle w:val="Heading1"/>
            <w:spacing w:before="480" w:after="180"/>
            <w:contextualSpacing/>
            <w:rPr/>
          </w:pPr>
          <w:r>
            <w:rPr/>
            <w:t xml:space="preserve">1. </w:t>
          </w:r>
          <w:bookmarkStart w:id="14" w:name="_Toc514833029"/>
          <w:bookmarkEnd w:id="14"/>
          <w:r>
            <w:rPr/>
            <w:t>Introduction</w:t>
          </w:r>
        </w:p>
        <w:p>
          <w:pPr>
            <w:pStyle w:val="Normal"/>
            <w:rPr/>
          </w:pPr>
          <w:r>
            <w:rPr/>
          </w:r>
        </w:p>
        <w:p>
          <w:pPr>
            <w:pStyle w:val="Heading2"/>
            <w:spacing w:before="0" w:after="0"/>
            <w:contextualSpacing/>
            <w:rPr/>
          </w:pPr>
          <w:r>
            <w:rPr/>
            <w:t xml:space="preserve">1.1 </w:t>
          </w:r>
          <w:bookmarkStart w:id="15" w:name="_Toc514833030"/>
          <w:bookmarkEnd w:id="15"/>
          <w:r>
            <w:rPr/>
            <w:t>Purpose of the Safety Plan</w:t>
          </w:r>
        </w:p>
        <w:p>
          <w:pPr>
            <w:pStyle w:val="Normal"/>
            <w:jc w:val="both"/>
            <w:rPr/>
          </w:pPr>
          <w:r>
            <w:rPr/>
          </w:r>
        </w:p>
        <w:p>
          <w:pPr>
            <w:pStyle w:val="Normal"/>
            <w:jc w:val="both"/>
            <w:rPr/>
          </w:pPr>
          <w:r>
            <w:rPr/>
            <w:t>Safety is one of the most important part of development of a complex system like a vehicle. It has to be integrated deep into the development process. This document covers the entire framework for embedding safety into development process, including the measures, roles and responsibilities in the process.</w:t>
          </w:r>
        </w:p>
        <w:p>
          <w:pPr>
            <w:pStyle w:val="Normal"/>
            <w:rPr/>
          </w:pPr>
          <w:r>
            <w:rPr/>
          </w:r>
        </w:p>
        <w:p>
          <w:pPr>
            <w:pStyle w:val="Heading2"/>
            <w:spacing w:before="0" w:after="0"/>
            <w:contextualSpacing/>
            <w:rPr/>
          </w:pPr>
          <w:r>
            <w:rPr/>
            <w:t xml:space="preserve">1.2 </w:t>
          </w:r>
          <w:bookmarkStart w:id="16" w:name="_Toc514833031"/>
          <w:bookmarkEnd w:id="16"/>
          <w:r>
            <w:rPr/>
            <w:t>Scope of the Project</w:t>
          </w:r>
        </w:p>
        <w:p>
          <w:pPr>
            <w:pStyle w:val="Normal"/>
            <w:rPr/>
          </w:pPr>
          <w:r>
            <w:rPr/>
          </w:r>
        </w:p>
        <w:p>
          <w:pPr>
            <w:pStyle w:val="Normal"/>
            <w:rPr/>
          </w:pPr>
          <w:r>
            <w:rPr/>
            <w:t>For the lane assistance project, the following safety lifecycle phases are in scope:</w:t>
          </w:r>
        </w:p>
        <w:p>
          <w:pPr>
            <w:pStyle w:val="Normal"/>
            <w:ind w:firstLine="720"/>
            <w:rPr/>
          </w:pPr>
          <w:r>
            <w:rPr/>
          </w:r>
        </w:p>
        <w:p>
          <w:pPr>
            <w:pStyle w:val="Normal"/>
            <w:numPr>
              <w:ilvl w:val="0"/>
              <w:numId w:val="3"/>
            </w:numPr>
            <w:rPr/>
          </w:pPr>
          <w:r>
            <w:rPr/>
            <w:t>Concept phase</w:t>
          </w:r>
        </w:p>
        <w:p>
          <w:pPr>
            <w:pStyle w:val="Normal"/>
            <w:numPr>
              <w:ilvl w:val="0"/>
              <w:numId w:val="3"/>
            </w:numPr>
            <w:rPr/>
          </w:pPr>
          <w:r>
            <w:rPr/>
            <w:t>Product Development at the System Level</w:t>
          </w:r>
        </w:p>
        <w:p>
          <w:pPr>
            <w:pStyle w:val="Normal"/>
            <w:numPr>
              <w:ilvl w:val="0"/>
              <w:numId w:val="3"/>
            </w:numPr>
            <w:rPr/>
          </w:pPr>
          <w:r>
            <w:rPr/>
            <w:t>Product Development at the Software Level</w:t>
          </w:r>
        </w:p>
        <w:p>
          <w:pPr>
            <w:pStyle w:val="Normal"/>
            <w:rPr/>
          </w:pPr>
          <w:r>
            <w:rPr/>
          </w:r>
        </w:p>
        <w:p>
          <w:pPr>
            <w:pStyle w:val="Normal"/>
            <w:rPr/>
          </w:pPr>
          <w:r>
            <w:rPr/>
            <w:t>The following phases are out of scope:</w:t>
          </w:r>
        </w:p>
        <w:p>
          <w:pPr>
            <w:pStyle w:val="Normal"/>
            <w:rPr/>
          </w:pPr>
          <w:r>
            <w:rPr/>
          </w:r>
        </w:p>
        <w:p>
          <w:pPr>
            <w:pStyle w:val="Normal"/>
            <w:numPr>
              <w:ilvl w:val="0"/>
              <w:numId w:val="4"/>
            </w:numPr>
            <w:rPr/>
          </w:pPr>
          <w:r>
            <w:rPr/>
            <w:t>Product Development at the Hardware Level</w:t>
          </w:r>
        </w:p>
        <w:p>
          <w:pPr>
            <w:pStyle w:val="Normal"/>
            <w:numPr>
              <w:ilvl w:val="0"/>
              <w:numId w:val="4"/>
            </w:numPr>
            <w:rPr/>
          </w:pPr>
          <w:r>
            <w:rPr/>
            <w:t>Production and Operation</w:t>
          </w:r>
        </w:p>
        <w:p>
          <w:pPr>
            <w:pStyle w:val="Normal"/>
            <w:rPr/>
          </w:pPr>
          <w:r>
            <w:rPr/>
          </w:r>
        </w:p>
        <w:p>
          <w:pPr>
            <w:pStyle w:val="Heading2"/>
            <w:spacing w:before="0" w:after="0"/>
            <w:contextualSpacing/>
            <w:rPr/>
          </w:pPr>
          <w:r>
            <w:rPr/>
            <w:t xml:space="preserve">1.3 </w:t>
          </w:r>
          <w:bookmarkStart w:id="17" w:name="_Toc514833032"/>
          <w:bookmarkEnd w:id="17"/>
          <w:r>
            <w:rPr/>
            <w:t>Deliverables of the Project</w:t>
          </w:r>
        </w:p>
        <w:p>
          <w:pPr>
            <w:pStyle w:val="Normal"/>
            <w:rPr/>
          </w:pPr>
          <w:r>
            <w:rPr/>
          </w:r>
        </w:p>
        <w:p>
          <w:pPr>
            <w:pStyle w:val="Normal"/>
            <w:rPr/>
          </w:pPr>
          <w:r>
            <w:rPr/>
            <w:t>The deliverables of the project are:</w:t>
          </w:r>
        </w:p>
        <w:p>
          <w:pPr>
            <w:pStyle w:val="Normal"/>
            <w:rPr/>
          </w:pPr>
          <w:r>
            <w:rPr/>
          </w:r>
        </w:p>
        <w:p>
          <w:pPr>
            <w:pStyle w:val="Normal"/>
            <w:numPr>
              <w:ilvl w:val="0"/>
              <w:numId w:val="5"/>
            </w:numPr>
            <w:rPr/>
          </w:pPr>
          <w:r>
            <w:rPr/>
            <w:t>Safety Plan</w:t>
          </w:r>
        </w:p>
        <w:p>
          <w:pPr>
            <w:pStyle w:val="Normal"/>
            <w:numPr>
              <w:ilvl w:val="0"/>
              <w:numId w:val="5"/>
            </w:numPr>
            <w:rPr/>
          </w:pPr>
          <w:r>
            <w:rPr/>
            <w:t>Hazard Analysis and Risk Assessment</w:t>
          </w:r>
        </w:p>
        <w:p>
          <w:pPr>
            <w:pStyle w:val="Normal"/>
            <w:numPr>
              <w:ilvl w:val="0"/>
              <w:numId w:val="5"/>
            </w:numPr>
            <w:rPr/>
          </w:pPr>
          <w:r>
            <w:rPr/>
            <w:t>Functional Safety Concept</w:t>
          </w:r>
        </w:p>
        <w:p>
          <w:pPr>
            <w:pStyle w:val="Normal"/>
            <w:numPr>
              <w:ilvl w:val="0"/>
              <w:numId w:val="5"/>
            </w:numPr>
            <w:rPr/>
          </w:pPr>
          <w:r>
            <w:rPr/>
            <w:t>Technical Safety Concept</w:t>
          </w:r>
        </w:p>
        <w:p>
          <w:pPr>
            <w:pStyle w:val="Normal"/>
            <w:numPr>
              <w:ilvl w:val="0"/>
              <w:numId w:val="5"/>
            </w:numPr>
            <w:rPr/>
          </w:pPr>
          <w:r>
            <w:rPr/>
            <w:t>Software Safety Requirements and Architecture</w:t>
          </w:r>
        </w:p>
        <w:p>
          <w:pPr>
            <w:pStyle w:val="Normal"/>
            <w:rPr/>
          </w:pPr>
          <w:r>
            <w:rPr/>
          </w:r>
        </w:p>
        <w:p>
          <w:pPr>
            <w:pStyle w:val="Normal"/>
            <w:rPr/>
          </w:pPr>
          <w:r>
            <w:rPr/>
          </w:r>
        </w:p>
        <w:p>
          <w:pPr>
            <w:pStyle w:val="Normal"/>
            <w:rPr/>
          </w:pPr>
          <w:r>
            <w:rPr/>
          </w:r>
        </w:p>
        <w:p>
          <w:pPr>
            <w:pStyle w:val="Heading1"/>
            <w:spacing w:before="0" w:after="0"/>
            <w:contextualSpacing/>
            <w:rPr/>
          </w:pPr>
          <w:r>
            <w:rPr/>
            <w:t xml:space="preserve">2. </w:t>
          </w:r>
          <w:bookmarkStart w:id="18" w:name="_Toc514833033"/>
          <w:bookmarkEnd w:id="18"/>
          <w:r>
            <w:rPr/>
            <w:t>Item Definition</w:t>
          </w:r>
        </w:p>
        <w:p>
          <w:pPr>
            <w:pStyle w:val="Normal"/>
            <w:rPr/>
          </w:pPr>
          <w:r>
            <w:rPr/>
          </w:r>
        </w:p>
        <w:p>
          <w:pPr>
            <w:pStyle w:val="Normal"/>
            <w:rPr/>
          </w:pPr>
          <w:r>
            <w:rPr/>
            <w:t>The item considered in this safety plan is Lane Assistance System.</w:t>
          </w:r>
        </w:p>
        <w:p>
          <w:pPr>
            <w:pStyle w:val="Normal"/>
            <w:rPr/>
          </w:pPr>
          <w:r>
            <w:rPr/>
          </w:r>
        </w:p>
        <w:p>
          <w:pPr>
            <w:pStyle w:val="Normal"/>
            <w:rPr/>
          </w:pPr>
          <w:r>
            <w:rPr/>
            <w:t>Two main functions of this item are:</w:t>
          </w:r>
        </w:p>
        <w:p>
          <w:pPr>
            <w:pStyle w:val="ListParagraph"/>
            <w:numPr>
              <w:ilvl w:val="0"/>
              <w:numId w:val="1"/>
            </w:numPr>
            <w:rPr>
              <w:b/>
              <w:b/>
            </w:rPr>
          </w:pPr>
          <w:r>
            <w:rPr>
              <w:b/>
            </w:rPr>
            <w:t>Lane departure warning</w:t>
          </w:r>
        </w:p>
        <w:p>
          <w:pPr>
            <w:pStyle w:val="Normal"/>
            <w:ind w:left="720" w:hanging="0"/>
            <w:jc w:val="both"/>
            <w:rPr/>
          </w:pPr>
          <w:r>
            <w:rPr/>
            <w:t>When driver drifts the vehicle towards the edge of current lane without using turn signal, the system assumes that the driver has got distracted and steering wheel starts to vibrate to warn the driver. The system moves the steering wheel back and forth to vibrate the steering wheel.</w:t>
          </w:r>
        </w:p>
        <w:p>
          <w:pPr>
            <w:pStyle w:val="Normal"/>
            <w:ind w:left="720" w:hanging="0"/>
            <w:jc w:val="both"/>
            <w:rPr/>
          </w:pPr>
          <w:r>
            <w:rPr/>
          </w:r>
        </w:p>
        <w:p>
          <w:pPr>
            <w:pStyle w:val="ListParagraph"/>
            <w:numPr>
              <w:ilvl w:val="0"/>
              <w:numId w:val="1"/>
            </w:numPr>
            <w:jc w:val="both"/>
            <w:rPr>
              <w:b/>
              <w:b/>
            </w:rPr>
          </w:pPr>
          <w:r>
            <w:rPr>
              <w:b/>
            </w:rPr>
            <w:t>Lane keeping assistance</w:t>
          </w:r>
        </w:p>
        <w:p>
          <w:pPr>
            <w:pStyle w:val="Normal"/>
            <w:ind w:left="720" w:hanging="0"/>
            <w:jc w:val="both"/>
            <w:rPr/>
          </w:pPr>
          <w:r>
            <w:rPr/>
            <w:t>When driver drifts the vehicle towards the edge of current lane without using turn signal, this function turns the steering wheel to bring the vehicle to the center of the lane. Steering torque is applied on the steering wheel in order to turn it.</w:t>
          </w:r>
        </w:p>
        <w:p>
          <w:pPr>
            <w:pStyle w:val="Normal"/>
            <w:rPr/>
          </w:pPr>
          <w:r>
            <w:rPr/>
          </w:r>
        </w:p>
        <w:p>
          <w:pPr>
            <w:pStyle w:val="Normal"/>
            <w:rPr/>
          </w:pPr>
          <w:r>
            <w:rPr/>
            <w:t>The functions of the item are implemented in the following subsystems:</w:t>
          </w:r>
        </w:p>
        <w:p>
          <w:pPr>
            <w:pStyle w:val="ListParagraph"/>
            <w:numPr>
              <w:ilvl w:val="0"/>
              <w:numId w:val="1"/>
            </w:numPr>
            <w:rPr/>
          </w:pPr>
          <w:r>
            <w:rPr/>
            <w:t>Camera subsystem</w:t>
          </w:r>
        </w:p>
        <w:p>
          <w:pPr>
            <w:pStyle w:val="ListParagraph"/>
            <w:numPr>
              <w:ilvl w:val="1"/>
              <w:numId w:val="1"/>
            </w:numPr>
            <w:rPr/>
          </w:pPr>
          <w:r>
            <w:rPr/>
            <w:t>Camera Sensor</w:t>
          </w:r>
        </w:p>
        <w:p>
          <w:pPr>
            <w:pStyle w:val="ListParagraph"/>
            <w:numPr>
              <w:ilvl w:val="1"/>
              <w:numId w:val="1"/>
            </w:numPr>
            <w:rPr/>
          </w:pPr>
          <w:r>
            <w:rPr/>
            <w:t>Camera Sensor ECU</w:t>
          </w:r>
        </w:p>
        <w:p>
          <w:pPr>
            <w:pStyle w:val="ListParagraph"/>
            <w:numPr>
              <w:ilvl w:val="0"/>
              <w:numId w:val="1"/>
            </w:numPr>
            <w:rPr/>
          </w:pPr>
          <w:r>
            <w:rPr/>
            <w:t>Car display subsystem</w:t>
          </w:r>
        </w:p>
        <w:p>
          <w:pPr>
            <w:pStyle w:val="ListParagraph"/>
            <w:numPr>
              <w:ilvl w:val="1"/>
              <w:numId w:val="1"/>
            </w:numPr>
            <w:rPr/>
          </w:pPr>
          <w:r>
            <w:rPr/>
            <w:t>Car Display</w:t>
          </w:r>
        </w:p>
        <w:p>
          <w:pPr>
            <w:pStyle w:val="ListParagraph"/>
            <w:numPr>
              <w:ilvl w:val="1"/>
              <w:numId w:val="1"/>
            </w:numPr>
            <w:rPr/>
          </w:pPr>
          <w:r>
            <w:rPr/>
            <w:t>Car Display ECU</w:t>
          </w:r>
        </w:p>
        <w:p>
          <w:pPr>
            <w:pStyle w:val="ListParagraph"/>
            <w:numPr>
              <w:ilvl w:val="0"/>
              <w:numId w:val="1"/>
            </w:numPr>
            <w:rPr/>
          </w:pPr>
          <w:r>
            <w:rPr/>
            <w:t>Electronic power steering subsystem</w:t>
          </w:r>
        </w:p>
        <w:p>
          <w:pPr>
            <w:pStyle w:val="ListParagraph"/>
            <w:numPr>
              <w:ilvl w:val="1"/>
              <w:numId w:val="1"/>
            </w:numPr>
            <w:rPr/>
          </w:pPr>
          <w:r>
            <w:rPr/>
            <w:t>Driver Steering Torque Sensor</w:t>
          </w:r>
        </w:p>
        <w:p>
          <w:pPr>
            <w:pStyle w:val="ListParagraph"/>
            <w:numPr>
              <w:ilvl w:val="1"/>
              <w:numId w:val="1"/>
            </w:numPr>
            <w:rPr/>
          </w:pPr>
          <w:r>
            <w:rPr/>
            <w:t>Electronic Power Steering ECU</w:t>
          </w:r>
        </w:p>
        <w:p>
          <w:pPr>
            <w:pStyle w:val="ListParagraph"/>
            <w:numPr>
              <w:ilvl w:val="1"/>
              <w:numId w:val="1"/>
            </w:numPr>
            <w:rPr/>
          </w:pPr>
          <w:r>
            <w:rPr/>
            <w:t>Motor providing Torque to Steering Wheel</w:t>
          </w:r>
        </w:p>
        <w:p>
          <w:pPr>
            <w:pStyle w:val="Normal"/>
            <w:rPr/>
          </w:pPr>
          <w:r>
            <w:rPr/>
          </w:r>
        </w:p>
        <w:p>
          <w:pPr>
            <w:pStyle w:val="Normal"/>
            <w:rPr/>
          </w:pPr>
          <w:r>
            <w:rPr/>
            <w:t>Following diagram shows the interconnected subsystems.</w:t>
          </w:r>
        </w:p>
        <w:p>
          <w:pPr>
            <w:pStyle w:val="Normal"/>
            <w:rPr/>
          </w:pPr>
          <w:r>
            <w:rPr/>
          </w:r>
        </w:p>
        <w:p>
          <w:pPr>
            <w:pStyle w:val="Normal"/>
            <w:rPr/>
          </w:pPr>
          <w:r>
            <w:rPr/>
            <w:drawing>
              <wp:inline distT="0" distB="0" distL="0" distR="0">
                <wp:extent cx="5943600" cy="33432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p>
        <w:p>
          <w:pPr>
            <w:pStyle w:val="Normal"/>
            <w:rPr>
              <w:b/>
              <w:b/>
              <w:color w:val="B7B7B7"/>
            </w:rPr>
          </w:pPr>
          <w:r>
            <w:rPr>
              <w:b/>
              <w:color w:val="B7B7B7"/>
            </w:rPr>
          </w:r>
        </w:p>
        <w:p>
          <w:pPr>
            <w:pStyle w:val="Normal"/>
            <w:jc w:val="both"/>
            <w:rPr/>
          </w:pPr>
          <w:r>
            <w:rPr/>
            <w:t>Camera subsystem detects when the vehicle is about to leave the lane. If driver does not use the turn signal, then the camera subsystem communicates with car display and electronic power steering subsystems. Car display subsystem shows the warning signal to the driver on the displayed dashboard. Electronic power steering subsystem uses driver steering torque sensor to detect how much torque is driver applying on the steering wheel and then the lane keeping assistance function will add the additional torque required and turn the steering to keep the vehicle in the center of the lane.</w:t>
          </w:r>
        </w:p>
        <w:p>
          <w:pPr>
            <w:pStyle w:val="Normal"/>
            <w:jc w:val="both"/>
            <w:rPr/>
          </w:pPr>
          <w:r>
            <w:rPr/>
          </w:r>
        </w:p>
        <w:p>
          <w:pPr>
            <w:pStyle w:val="Normal"/>
            <w:jc w:val="both"/>
            <w:rPr/>
          </w:pPr>
          <w:r>
            <w:rPr/>
            <w:t>The entire lane assistance system can be switched on or off by the driver at will.</w:t>
          </w:r>
        </w:p>
        <w:p>
          <w:pPr>
            <w:pStyle w:val="Normal"/>
            <w:jc w:val="both"/>
            <w:rPr/>
          </w:pPr>
          <w:r>
            <w:rPr/>
          </w:r>
        </w:p>
        <w:p>
          <w:pPr>
            <w:pStyle w:val="Normal"/>
            <w:jc w:val="both"/>
            <w:rPr/>
          </w:pPr>
          <w:r>
            <w:rPr/>
            <w:t>Lane assistance system does not provide the following functions:</w:t>
          </w:r>
        </w:p>
        <w:p>
          <w:pPr>
            <w:pStyle w:val="ListParagraph"/>
            <w:numPr>
              <w:ilvl w:val="0"/>
              <w:numId w:val="1"/>
            </w:numPr>
            <w:jc w:val="both"/>
            <w:rPr/>
          </w:pPr>
          <w:r>
            <w:rPr/>
            <w:t>Automatic lane change</w:t>
          </w:r>
        </w:p>
        <w:p>
          <w:pPr>
            <w:pStyle w:val="ListParagraph"/>
            <w:numPr>
              <w:ilvl w:val="0"/>
              <w:numId w:val="1"/>
            </w:numPr>
            <w:jc w:val="both"/>
            <w:rPr/>
          </w:pPr>
          <w:r>
            <w:rPr/>
            <w:t>Decipher missing or incorrect lanes or lanes covered in snow</w:t>
          </w:r>
        </w:p>
        <w:p>
          <w:pPr>
            <w:pStyle w:val="ListParagraph"/>
            <w:numPr>
              <w:ilvl w:val="0"/>
              <w:numId w:val="1"/>
            </w:numPr>
            <w:jc w:val="both"/>
            <w:rPr/>
          </w:pPr>
          <w:r>
            <w:rPr/>
            <w:t>Automatic cruise control</w:t>
          </w:r>
        </w:p>
        <w:p>
          <w:pPr>
            <w:pStyle w:val="Normal"/>
            <w:rPr>
              <w:b/>
              <w:b/>
              <w:color w:val="B7B7B7"/>
            </w:rPr>
          </w:pPr>
          <w:r>
            <w:rPr>
              <w:b/>
              <w:color w:val="B7B7B7"/>
            </w:rPr>
          </w:r>
        </w:p>
        <w:p>
          <w:pPr>
            <w:pStyle w:val="Normal"/>
            <w:rPr>
              <w:b/>
              <w:b/>
              <w:color w:val="B7B7B7"/>
            </w:rPr>
          </w:pPr>
          <w:r>
            <w:rPr>
              <w:b/>
              <w:color w:val="B7B7B7"/>
            </w:rPr>
          </w:r>
        </w:p>
        <w:p>
          <w:pPr>
            <w:pStyle w:val="Normal"/>
            <w:rPr/>
          </w:pPr>
          <w:r>
            <w:rPr/>
          </w:r>
        </w:p>
        <w:p>
          <w:pPr>
            <w:pStyle w:val="Heading1"/>
            <w:spacing w:before="0" w:after="0"/>
            <w:contextualSpacing/>
            <w:rPr/>
          </w:pPr>
          <w:r>
            <w:rPr/>
            <w:t xml:space="preserve">3. </w:t>
          </w:r>
          <w:bookmarkStart w:id="19" w:name="_Toc514833034"/>
          <w:bookmarkEnd w:id="19"/>
          <w:r>
            <w:rPr/>
            <w:t>Goals and Measures</w:t>
          </w:r>
        </w:p>
        <w:p>
          <w:pPr>
            <w:pStyle w:val="Normal"/>
            <w:rPr/>
          </w:pPr>
          <w:r>
            <w:rPr/>
          </w:r>
        </w:p>
        <w:p>
          <w:pPr>
            <w:pStyle w:val="Heading2"/>
            <w:spacing w:before="0" w:after="0"/>
            <w:contextualSpacing/>
            <w:rPr/>
          </w:pPr>
          <w:r>
            <w:rPr/>
            <w:t xml:space="preserve">3.1 </w:t>
          </w:r>
          <w:bookmarkStart w:id="20" w:name="_Toc514833035"/>
          <w:bookmarkEnd w:id="20"/>
          <w:r>
            <w:rPr/>
            <w:t>Goals</w:t>
          </w:r>
        </w:p>
        <w:p>
          <w:pPr>
            <w:pStyle w:val="Normal"/>
            <w:rPr/>
          </w:pPr>
          <w:r>
            <w:rPr/>
          </w:r>
        </w:p>
        <w:p>
          <w:pPr>
            <w:pStyle w:val="Normal"/>
            <w:jc w:val="both"/>
            <w:rPr/>
          </w:pPr>
          <w:r>
            <w:rPr/>
            <w:t>The main goal of this project is to identify high risk situations that could arise in Lane assistance system and lower the risk to reasonable levels to ensure safe and reliable operation of E/E components of the system in accordance with ISO 26262 standard. To achieve functional safety, we are going to identify hazards, measure the risks and apply systems engineering to lower the risks to the reasonable level which is acceptable to the society.</w:t>
          </w:r>
        </w:p>
        <w:p>
          <w:pPr>
            <w:pStyle w:val="Normal"/>
            <w:rPr/>
          </w:pPr>
          <w:r>
            <w:rPr/>
          </w:r>
        </w:p>
        <w:p>
          <w:pPr>
            <w:pStyle w:val="Heading2"/>
            <w:spacing w:before="0" w:after="0"/>
            <w:contextualSpacing/>
            <w:rPr>
              <w:b/>
              <w:b/>
              <w:color w:val="B7B7B7"/>
            </w:rPr>
          </w:pPr>
          <w:r>
            <w:rPr/>
            <w:t xml:space="preserve">3.2 </w:t>
          </w:r>
          <w:bookmarkStart w:id="21" w:name="_Toc514833036"/>
          <w:bookmarkEnd w:id="21"/>
          <w:r>
            <w:rPr/>
            <w:t>Measures</w:t>
          </w:r>
        </w:p>
        <w:p>
          <w:pPr>
            <w:pStyle w:val="Normal"/>
            <w:rPr/>
          </w:pPr>
          <w:r>
            <w:rPr/>
          </w:r>
        </w:p>
      </w:sdtContent>
    </w:sdt>
    <w:tbl>
      <w:tblPr>
        <w:tblW w:w="9197"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noVBand="1" w:val="0600" w:noHBand="1" w:lastColumn="0" w:firstColumn="0" w:lastRow="0" w:firstRow="0"/>
      </w:tblPr>
      <w:tblGrid>
        <w:gridCol w:w="3746"/>
        <w:gridCol w:w="1848"/>
        <w:gridCol w:w="3603"/>
      </w:tblGrid>
      <w:tr>
        <w:trPr/>
        <w:tc>
          <w:tcPr>
            <w:tcW w:w="37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50" w:type="dxa"/>
            </w:tcMar>
          </w:tcPr>
          <w:p>
            <w:pPr>
              <w:pStyle w:val="Normal"/>
              <w:widowControl w:val="false"/>
              <w:spacing w:lineRule="auto" w:line="240"/>
              <w:rPr/>
            </w:pPr>
            <w:r>
              <w:rPr/>
              <w:t>Measures and Activities</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50" w:type="dxa"/>
            </w:tcMar>
          </w:tcPr>
          <w:p>
            <w:pPr>
              <w:pStyle w:val="Normal"/>
              <w:widowControl w:val="false"/>
              <w:spacing w:lineRule="auto" w:line="240"/>
              <w:rPr/>
            </w:pPr>
            <w:r>
              <w:rPr/>
              <w:t>Responsibility</w:t>
            </w:r>
          </w:p>
        </w:tc>
        <w:tc>
          <w:tcPr>
            <w:tcW w:w="36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50" w:type="dxa"/>
            </w:tcMar>
          </w:tcPr>
          <w:p>
            <w:pPr>
              <w:pStyle w:val="Normal"/>
              <w:widowControl w:val="false"/>
              <w:spacing w:lineRule="auto" w:line="240"/>
              <w:rPr/>
            </w:pPr>
            <w:r>
              <w:rPr/>
              <w:t>Timeline</w:t>
            </w:r>
          </w:p>
        </w:tc>
      </w:tr>
      <w:tr>
        <w:trPr>
          <w:trHeight w:val="420" w:hRule="atLeast"/>
        </w:trPr>
        <w:tc>
          <w:tcPr>
            <w:tcW w:w="37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Follow safety processes</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All Team Members</w:t>
            </w:r>
          </w:p>
        </w:tc>
        <w:tc>
          <w:tcPr>
            <w:tcW w:w="36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Constantly</w:t>
            </w:r>
          </w:p>
        </w:tc>
      </w:tr>
      <w:tr>
        <w:trPr>
          <w:trHeight w:val="420" w:hRule="atLeast"/>
        </w:trPr>
        <w:tc>
          <w:tcPr>
            <w:tcW w:w="37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before="60" w:after="60"/>
              <w:rPr/>
            </w:pPr>
            <w:r>
              <w:rPr/>
              <w:t>Create and sustain a safety culture</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All Team Members</w:t>
            </w:r>
          </w:p>
        </w:tc>
        <w:tc>
          <w:tcPr>
            <w:tcW w:w="36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Constantly</w:t>
            </w:r>
          </w:p>
        </w:tc>
      </w:tr>
      <w:tr>
        <w:trPr>
          <w:trHeight w:val="420" w:hRule="atLeast"/>
        </w:trPr>
        <w:tc>
          <w:tcPr>
            <w:tcW w:w="37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Coordinate and document the planned safety activities</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Safety Manager</w:t>
            </w:r>
          </w:p>
        </w:tc>
        <w:tc>
          <w:tcPr>
            <w:tcW w:w="36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Constantly</w:t>
            </w:r>
          </w:p>
        </w:tc>
      </w:tr>
      <w:tr>
        <w:trPr>
          <w:trHeight w:val="420" w:hRule="atLeast"/>
        </w:trPr>
        <w:tc>
          <w:tcPr>
            <w:tcW w:w="37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before="60" w:after="60"/>
              <w:rPr/>
            </w:pPr>
            <w:r>
              <w:rPr/>
              <w:t>Allocate resources with adequate functional safety competency</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Project Manager</w:t>
            </w:r>
          </w:p>
        </w:tc>
        <w:tc>
          <w:tcPr>
            <w:tcW w:w="36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Within 2 weeks of start of project</w:t>
            </w:r>
          </w:p>
        </w:tc>
      </w:tr>
      <w:tr>
        <w:trPr>
          <w:trHeight w:val="420" w:hRule="atLeast"/>
        </w:trPr>
        <w:tc>
          <w:tcPr>
            <w:tcW w:w="37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Tailor the safety lifecycle</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Safety Manager</w:t>
            </w:r>
          </w:p>
        </w:tc>
        <w:tc>
          <w:tcPr>
            <w:tcW w:w="36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Within 4 weeks of start of project</w:t>
            </w:r>
          </w:p>
        </w:tc>
      </w:tr>
      <w:tr>
        <w:trPr>
          <w:trHeight w:val="420" w:hRule="atLeast"/>
        </w:trPr>
        <w:tc>
          <w:tcPr>
            <w:tcW w:w="37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Plan the safety activities of the safety lifecycle</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Safety Manager</w:t>
            </w:r>
          </w:p>
        </w:tc>
        <w:tc>
          <w:tcPr>
            <w:tcW w:w="36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Within 4 weeks of start of project</w:t>
            </w:r>
          </w:p>
        </w:tc>
      </w:tr>
      <w:tr>
        <w:trPr>
          <w:trHeight w:val="420" w:hRule="atLeast"/>
        </w:trPr>
        <w:tc>
          <w:tcPr>
            <w:tcW w:w="37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Perform regular functional safety audits</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Safety Auditor</w:t>
            </w:r>
          </w:p>
        </w:tc>
        <w:tc>
          <w:tcPr>
            <w:tcW w:w="36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Once every 2 months</w:t>
            </w:r>
          </w:p>
        </w:tc>
      </w:tr>
      <w:tr>
        <w:trPr>
          <w:trHeight w:val="420" w:hRule="atLeast"/>
        </w:trPr>
        <w:tc>
          <w:tcPr>
            <w:tcW w:w="37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before="60" w:after="60"/>
              <w:rPr/>
            </w:pPr>
            <w:r>
              <w:rPr/>
              <w:t xml:space="preserve">Perform functional safety pre-assessment prior to audit by external functional safety assessor </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Safety Manager</w:t>
            </w:r>
          </w:p>
        </w:tc>
        <w:tc>
          <w:tcPr>
            <w:tcW w:w="36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3 months prior to main assessment</w:t>
            </w:r>
          </w:p>
        </w:tc>
      </w:tr>
      <w:tr>
        <w:trPr>
          <w:trHeight w:val="420" w:hRule="atLeast"/>
        </w:trPr>
        <w:tc>
          <w:tcPr>
            <w:tcW w:w="37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before="60" w:after="60"/>
              <w:rPr/>
            </w:pPr>
            <w:r>
              <w:rPr/>
              <w:t>Perform functional safety assessment</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Safety Assessor</w:t>
            </w:r>
          </w:p>
        </w:tc>
        <w:tc>
          <w:tcPr>
            <w:tcW w:w="36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rPr/>
            </w:pPr>
            <w:r>
              <w:rPr/>
              <w:t>Conclusion of functional safety activities</w:t>
            </w:r>
          </w:p>
        </w:tc>
      </w:tr>
    </w:tbl>
    <w:p>
      <w:pPr>
        <w:pStyle w:val="Normal"/>
        <w:rPr/>
      </w:pPr>
      <w:r>
        <w:rPr/>
      </w:r>
    </w:p>
    <w:p>
      <w:pPr>
        <w:pStyle w:val="Normal"/>
        <w:rPr/>
      </w:pPr>
      <w:r>
        <w:rPr/>
      </w:r>
    </w:p>
    <w:p>
      <w:pPr>
        <w:pStyle w:val="Heading1"/>
        <w:spacing w:before="0" w:after="0"/>
        <w:contextualSpacing/>
        <w:rPr/>
      </w:pPr>
      <w:r>
        <w:rPr/>
        <w:t xml:space="preserve">4. </w:t>
      </w:r>
      <w:bookmarkStart w:id="22" w:name="_Toc514833037"/>
      <w:bookmarkEnd w:id="22"/>
      <w:r>
        <w:rPr/>
        <w:t>Safety Culture</w:t>
      </w:r>
    </w:p>
    <w:p>
      <w:pPr>
        <w:pStyle w:val="Normal"/>
        <w:rPr/>
      </w:pPr>
      <w:r>
        <w:rPr/>
      </w:r>
    </w:p>
    <w:p>
      <w:pPr>
        <w:pStyle w:val="Normal"/>
        <w:rPr>
          <w:color w:val="00000A"/>
        </w:rPr>
      </w:pPr>
      <w:r>
        <w:rPr>
          <w:color w:val="00000A"/>
        </w:rPr>
        <w:t>Following are the characteristics implemented for a good safety culture:</w:t>
      </w:r>
    </w:p>
    <w:p>
      <w:pPr>
        <w:pStyle w:val="Normal"/>
        <w:rPr>
          <w:color w:val="00000A"/>
        </w:rPr>
      </w:pPr>
      <w:r>
        <w:rPr>
          <w:color w:val="00000A"/>
        </w:rPr>
      </w:r>
    </w:p>
    <w:p>
      <w:pPr>
        <w:pStyle w:val="ListParagraph"/>
        <w:numPr>
          <w:ilvl w:val="0"/>
          <w:numId w:val="1"/>
        </w:numPr>
        <w:rPr>
          <w:color w:val="00000A"/>
        </w:rPr>
      </w:pPr>
      <w:r>
        <w:rPr>
          <w:b/>
          <w:color w:val="00000A"/>
        </w:rPr>
        <w:t>High priority</w:t>
      </w:r>
      <w:r>
        <w:rPr>
          <w:color w:val="00000A"/>
        </w:rPr>
        <w:t>: safety has the highest priority among competing constraints like cost and productivity</w:t>
      </w:r>
    </w:p>
    <w:p>
      <w:pPr>
        <w:pStyle w:val="ListParagraph"/>
        <w:numPr>
          <w:ilvl w:val="0"/>
          <w:numId w:val="1"/>
        </w:numPr>
        <w:rPr>
          <w:color w:val="00000A"/>
        </w:rPr>
      </w:pPr>
      <w:r>
        <w:rPr>
          <w:b/>
          <w:color w:val="00000A"/>
        </w:rPr>
        <w:t>Accountability</w:t>
      </w:r>
      <w:r>
        <w:rPr>
          <w:color w:val="00000A"/>
        </w:rPr>
        <w:t>: processes ensure accountability such that design decisions are traceable back to the people and teams who made the decisions</w:t>
      </w:r>
    </w:p>
    <w:p>
      <w:pPr>
        <w:pStyle w:val="ListParagraph"/>
        <w:numPr>
          <w:ilvl w:val="0"/>
          <w:numId w:val="1"/>
        </w:numPr>
        <w:rPr>
          <w:color w:val="00000A"/>
        </w:rPr>
      </w:pPr>
      <w:r>
        <w:rPr>
          <w:b/>
          <w:color w:val="00000A"/>
        </w:rPr>
        <w:t>Rewards</w:t>
      </w:r>
      <w:r>
        <w:rPr>
          <w:color w:val="00000A"/>
        </w:rPr>
        <w:t>: the organization motivates and supports the achievement of functional safety</w:t>
      </w:r>
    </w:p>
    <w:p>
      <w:pPr>
        <w:pStyle w:val="ListParagraph"/>
        <w:numPr>
          <w:ilvl w:val="0"/>
          <w:numId w:val="1"/>
        </w:numPr>
        <w:rPr>
          <w:color w:val="00000A"/>
        </w:rPr>
      </w:pPr>
      <w:r>
        <w:rPr>
          <w:b/>
          <w:color w:val="00000A"/>
        </w:rPr>
        <w:t>Penalties</w:t>
      </w:r>
      <w:r>
        <w:rPr>
          <w:color w:val="00000A"/>
        </w:rPr>
        <w:t>: the organization penalizes shortcuts that jeopardize safety or quality</w:t>
      </w:r>
    </w:p>
    <w:p>
      <w:pPr>
        <w:pStyle w:val="ListParagraph"/>
        <w:numPr>
          <w:ilvl w:val="0"/>
          <w:numId w:val="1"/>
        </w:numPr>
        <w:rPr>
          <w:color w:val="00000A"/>
        </w:rPr>
      </w:pPr>
      <w:r>
        <w:rPr>
          <w:b/>
          <w:color w:val="00000A"/>
        </w:rPr>
        <w:t>Independence</w:t>
      </w:r>
      <w:r>
        <w:rPr>
          <w:color w:val="00000A"/>
        </w:rPr>
        <w:t>: teams who design and develop a product should be independent from the teams who audit the work</w:t>
      </w:r>
    </w:p>
    <w:p>
      <w:pPr>
        <w:pStyle w:val="ListParagraph"/>
        <w:numPr>
          <w:ilvl w:val="0"/>
          <w:numId w:val="1"/>
        </w:numPr>
        <w:rPr>
          <w:color w:val="00000A"/>
        </w:rPr>
      </w:pPr>
      <w:r>
        <w:rPr>
          <w:b/>
          <w:color w:val="00000A"/>
        </w:rPr>
        <w:t>Well defined processes</w:t>
      </w:r>
      <w:r>
        <w:rPr>
          <w:color w:val="00000A"/>
        </w:rPr>
        <w:t>: company design and management processes should be clearly defined</w:t>
      </w:r>
    </w:p>
    <w:p>
      <w:pPr>
        <w:pStyle w:val="ListParagraph"/>
        <w:numPr>
          <w:ilvl w:val="0"/>
          <w:numId w:val="1"/>
        </w:numPr>
        <w:rPr>
          <w:color w:val="00000A"/>
        </w:rPr>
      </w:pPr>
      <w:r>
        <w:rPr>
          <w:b/>
          <w:color w:val="00000A"/>
        </w:rPr>
        <w:t>Resources</w:t>
      </w:r>
      <w:r>
        <w:rPr>
          <w:color w:val="00000A"/>
        </w:rPr>
        <w:t>: projects have necessary resources including people with appropriate skills</w:t>
      </w:r>
    </w:p>
    <w:p>
      <w:pPr>
        <w:pStyle w:val="ListParagraph"/>
        <w:numPr>
          <w:ilvl w:val="0"/>
          <w:numId w:val="1"/>
        </w:numPr>
        <w:rPr>
          <w:color w:val="00000A"/>
        </w:rPr>
      </w:pPr>
      <w:r>
        <w:rPr>
          <w:b/>
          <w:color w:val="00000A"/>
        </w:rPr>
        <w:t>Diversity</w:t>
      </w:r>
      <w:r>
        <w:rPr>
          <w:color w:val="00000A"/>
        </w:rPr>
        <w:t>: intellectual diversity is sought after, valued and integrated into processes</w:t>
      </w:r>
    </w:p>
    <w:p>
      <w:pPr>
        <w:pStyle w:val="ListParagraph"/>
        <w:numPr>
          <w:ilvl w:val="0"/>
          <w:numId w:val="1"/>
        </w:numPr>
        <w:rPr>
          <w:color w:val="00000A"/>
        </w:rPr>
      </w:pPr>
      <w:r>
        <w:rPr>
          <w:b/>
          <w:color w:val="00000A"/>
        </w:rPr>
        <w:t>Communication</w:t>
      </w:r>
      <w:r>
        <w:rPr>
          <w:color w:val="00000A"/>
        </w:rPr>
        <w:t>: communication channels encourage disclosure of problems</w:t>
      </w:r>
    </w:p>
    <w:p>
      <w:pPr>
        <w:pStyle w:val="Normal"/>
        <w:rPr>
          <w:b/>
          <w:b/>
          <w:color w:val="B7B7B7"/>
        </w:rPr>
      </w:pPr>
      <w:r>
        <w:rPr>
          <w:b/>
          <w:color w:val="B7B7B7"/>
        </w:rPr>
      </w:r>
    </w:p>
    <w:p>
      <w:pPr>
        <w:pStyle w:val="Heading1"/>
        <w:spacing w:before="0" w:after="0"/>
        <w:contextualSpacing/>
        <w:rPr/>
      </w:pPr>
      <w:r>
        <w:rPr/>
        <w:t xml:space="preserve">5. </w:t>
      </w:r>
      <w:bookmarkStart w:id="23" w:name="_Toc514833038"/>
      <w:bookmarkEnd w:id="23"/>
      <w:r>
        <w:rPr/>
        <w:t>Safety Lifecycle Tailoring</w:t>
      </w:r>
    </w:p>
    <w:p>
      <w:pPr>
        <w:pStyle w:val="Normal"/>
        <w:rPr>
          <w:b/>
          <w:b/>
          <w:color w:val="B7B7B7"/>
        </w:rPr>
      </w:pPr>
      <w:r>
        <w:rPr>
          <w:b/>
          <w:color w:val="B7B7B7"/>
        </w:rPr>
      </w:r>
    </w:p>
    <w:p>
      <w:pPr>
        <w:pStyle w:val="Normal"/>
        <w:jc w:val="both"/>
        <w:rPr>
          <w:color w:val="00000A"/>
        </w:rPr>
      </w:pPr>
      <w:r>
        <w:rPr>
          <w:color w:val="00000A"/>
        </w:rPr>
        <w:t>When doing a new implementation, the entire safety lifecycle has to be considered and documented. For modification, only the parts impacted by the new functionality have to be documented.</w:t>
      </w:r>
    </w:p>
    <w:p>
      <w:pPr>
        <w:pStyle w:val="Normal"/>
        <w:jc w:val="both"/>
        <w:rPr>
          <w:color w:val="00000A"/>
        </w:rPr>
      </w:pPr>
      <w:r>
        <w:rPr>
          <w:color w:val="00000A"/>
        </w:rPr>
        <w:t xml:space="preserve"> </w:t>
      </w:r>
    </w:p>
    <w:p>
      <w:pPr>
        <w:pStyle w:val="Normal"/>
        <w:jc w:val="both"/>
        <w:rPr/>
      </w:pPr>
      <w:r>
        <w:rPr>
          <w:color w:val="00000A"/>
        </w:rPr>
        <w:t xml:space="preserve">For this project, product development at concept, system and software level are in scope. Product development at hardware level, production and operation level are out of scope for this project. </w:t>
      </w:r>
    </w:p>
    <w:p>
      <w:pPr>
        <w:pStyle w:val="Normal"/>
        <w:rPr>
          <w:b/>
          <w:b/>
          <w:color w:val="B7B7B7"/>
        </w:rPr>
      </w:pPr>
      <w:r>
        <w:rPr>
          <w:b/>
          <w:color w:val="B7B7B7"/>
        </w:rPr>
      </w:r>
    </w:p>
    <w:p>
      <w:pPr>
        <w:pStyle w:val="Heading1"/>
        <w:spacing w:before="0" w:after="0"/>
        <w:contextualSpacing/>
        <w:rPr/>
      </w:pPr>
      <w:r>
        <w:rPr/>
        <w:t xml:space="preserve">6. </w:t>
      </w:r>
      <w:bookmarkStart w:id="24" w:name="_Toc514833039"/>
      <w:bookmarkEnd w:id="24"/>
      <w:r>
        <w:rPr/>
        <w:t>Roles</w:t>
      </w:r>
    </w:p>
    <w:p>
      <w:pPr>
        <w:pStyle w:val="Normal"/>
        <w:rPr>
          <w:b/>
          <w:b/>
          <w:color w:val="B7B7B7"/>
        </w:rPr>
      </w:pPr>
      <w:r>
        <w:rPr>
          <w:b/>
          <w:color w:val="B7B7B7"/>
        </w:rPr>
      </w:r>
    </w:p>
    <w:p>
      <w:pPr>
        <w:pStyle w:val="Normal"/>
        <w:rPr>
          <w:b/>
          <w:b/>
          <w:color w:val="B7B7B7"/>
        </w:rPr>
      </w:pPr>
      <w:r>
        <w:rPr>
          <w:b/>
          <w:color w:val="B7B7B7"/>
        </w:rPr>
      </w:r>
    </w:p>
    <w:tbl>
      <w:tblPr>
        <w:tblW w:w="7245" w:type="dxa"/>
        <w:jc w:val="left"/>
        <w:tblInd w:w="-1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noVBand="1" w:val="0400" w:noHBand="0" w:lastColumn="0" w:firstColumn="0" w:lastRow="0" w:firstRow="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88" w:type="dxa"/>
            </w:tcMar>
          </w:tcPr>
          <w:p>
            <w:pPr>
              <w:pStyle w:val="Normal"/>
              <w:widowControl w:val="false"/>
              <w:spacing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88" w:type="dxa"/>
            </w:tcMar>
          </w:tcPr>
          <w:p>
            <w:pPr>
              <w:pStyle w:val="Normal"/>
              <w:widowControl w:val="false"/>
              <w:spacing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before="60" w:after="60"/>
              <w:rPr/>
            </w:pPr>
            <w:r>
              <w:rPr/>
              <w:t>OEM or external</w:t>
            </w:r>
          </w:p>
        </w:tc>
      </w:tr>
    </w:tbl>
    <w:p>
      <w:pPr>
        <w:pStyle w:val="Normal"/>
        <w:rPr/>
      </w:pPr>
      <w:r>
        <w:rPr/>
      </w:r>
    </w:p>
    <w:p>
      <w:pPr>
        <w:pStyle w:val="Heading1"/>
        <w:spacing w:before="0" w:after="0"/>
        <w:contextualSpacing/>
        <w:rPr/>
      </w:pPr>
      <w:r>
        <w:rPr/>
        <w:t xml:space="preserve">7. </w:t>
      </w:r>
      <w:bookmarkStart w:id="25" w:name="_Toc514833040"/>
      <w:bookmarkEnd w:id="25"/>
      <w:r>
        <w:rPr/>
        <w:t>Development Interface Agreement</w:t>
      </w:r>
    </w:p>
    <w:p>
      <w:pPr>
        <w:pStyle w:val="Normal"/>
        <w:rPr>
          <w:color w:val="00000A"/>
        </w:rPr>
      </w:pPr>
      <w:r>
        <w:rPr>
          <w:color w:val="00000A"/>
        </w:rPr>
      </w:r>
    </w:p>
    <w:p>
      <w:pPr>
        <w:pStyle w:val="Normal"/>
        <w:shd w:val="clear" w:color="auto" w:fill="FFFFFF"/>
        <w:spacing w:lineRule="auto" w:line="240" w:before="0" w:after="225"/>
        <w:jc w:val="both"/>
        <w:textAlignment w:val="baseline"/>
        <w:rPr>
          <w:rFonts w:ascii="Helvetica" w:hAnsi="Helvetica" w:eastAsia="Times New Roman" w:cs="Times New Roman"/>
          <w:color w:val="00000A"/>
          <w:sz w:val="24"/>
          <w:szCs w:val="24"/>
          <w:lang w:val="en-US" w:eastAsia="en-US" w:bidi="ar-SA"/>
        </w:rPr>
      </w:pPr>
      <w:r>
        <w:rPr>
          <w:rFonts w:eastAsia="Times New Roman" w:cs="Times New Roman" w:ascii="Helvetica" w:hAnsi="Helvetica"/>
          <w:color w:val="00000A"/>
          <w:sz w:val="24"/>
          <w:szCs w:val="24"/>
          <w:lang w:val="en-US" w:eastAsia="en-US" w:bidi="ar-SA"/>
        </w:rPr>
        <w:t>The purpose of DIA (development interface agreement) is to define the roles and responsibilities between Tier-1 and OEM companies involved in developing a product. All involved parties need to agree on the contents of the DIA before the project begins. The DIA also specifies what evidence and work products each party will provide to prove that work was done according to the agreement.</w:t>
      </w:r>
    </w:p>
    <w:p>
      <w:pPr>
        <w:pStyle w:val="Normal"/>
        <w:shd w:val="clear" w:color="auto" w:fill="FFFFFF"/>
        <w:spacing w:lineRule="auto" w:line="240" w:before="0" w:after="225"/>
        <w:jc w:val="both"/>
        <w:textAlignment w:val="baseline"/>
        <w:rPr>
          <w:rFonts w:ascii="Helvetica" w:hAnsi="Helvetica" w:eastAsia="Times New Roman" w:cs="Times New Roman"/>
          <w:color w:val="00000A"/>
          <w:sz w:val="24"/>
          <w:szCs w:val="24"/>
          <w:lang w:val="en-US" w:eastAsia="en-US" w:bidi="ar-SA"/>
        </w:rPr>
      </w:pPr>
      <w:r>
        <w:rPr>
          <w:rFonts w:eastAsia="Times New Roman" w:cs="Times New Roman" w:ascii="Helvetica" w:hAnsi="Helvetica"/>
          <w:color w:val="00000A"/>
          <w:sz w:val="24"/>
          <w:szCs w:val="24"/>
          <w:lang w:val="en-US" w:eastAsia="en-US" w:bidi="ar-SA"/>
        </w:rPr>
        <w:t>The ultimate goal is to ensure that all parties are developing safe vehicles in compliance with ISO 26262.</w:t>
      </w:r>
    </w:p>
    <w:p>
      <w:pPr>
        <w:pStyle w:val="Normal"/>
        <w:shd w:val="clear" w:color="auto" w:fill="FFFFFF"/>
        <w:spacing w:lineRule="auto" w:line="240" w:before="0" w:after="225"/>
        <w:textAlignment w:val="baseline"/>
        <w:rPr>
          <w:rFonts w:ascii="Helvetica" w:hAnsi="Helvetica" w:eastAsia="Times New Roman" w:cs="Times New Roman"/>
          <w:color w:val="00000A"/>
          <w:sz w:val="24"/>
          <w:szCs w:val="24"/>
          <w:lang w:val="en-US" w:eastAsia="en-US" w:bidi="ar-SA"/>
        </w:rPr>
      </w:pPr>
      <w:r>
        <w:rPr>
          <w:rFonts w:eastAsia="Times New Roman" w:cs="Times New Roman" w:ascii="Helvetica" w:hAnsi="Helvetica"/>
          <w:color w:val="00000A"/>
          <w:sz w:val="24"/>
          <w:szCs w:val="24"/>
          <w:lang w:val="en-US" w:eastAsia="en-US" w:bidi="ar-SA"/>
        </w:rPr>
        <w:t>Here are major sections of a DIA:</w:t>
      </w:r>
    </w:p>
    <w:p>
      <w:pPr>
        <w:pStyle w:val="ListParagraph"/>
        <w:numPr>
          <w:ilvl w:val="0"/>
          <w:numId w:val="2"/>
        </w:numPr>
        <w:shd w:val="clear" w:color="auto" w:fill="FFFFFF"/>
        <w:spacing w:lineRule="auto" w:line="240" w:before="0" w:after="225"/>
        <w:contextualSpacing/>
        <w:textAlignment w:val="baseline"/>
        <w:rPr>
          <w:rFonts w:ascii="Helvetica" w:hAnsi="Helvetica" w:eastAsia="Times New Roman" w:cs="Times New Roman"/>
          <w:color w:val="00000A"/>
          <w:sz w:val="24"/>
          <w:szCs w:val="24"/>
          <w:lang w:val="en-US" w:eastAsia="en-US" w:bidi="ar-SA"/>
        </w:rPr>
      </w:pPr>
      <w:r>
        <w:rPr>
          <w:rFonts w:eastAsia="Times New Roman" w:cs="Times New Roman" w:ascii="Helvetica" w:hAnsi="Helvetica"/>
          <w:color w:val="00000A"/>
          <w:sz w:val="24"/>
          <w:szCs w:val="24"/>
          <w:lang w:val="en-US" w:eastAsia="en-US" w:bidi="ar-SA"/>
        </w:rPr>
        <w:t>Appointment of customer and supplier safety managers</w:t>
      </w:r>
    </w:p>
    <w:p>
      <w:pPr>
        <w:pStyle w:val="ListParagraph"/>
        <w:numPr>
          <w:ilvl w:val="0"/>
          <w:numId w:val="2"/>
        </w:numPr>
        <w:shd w:val="clear" w:color="auto" w:fill="FFFFFF"/>
        <w:spacing w:lineRule="auto" w:line="240" w:before="0" w:after="225"/>
        <w:contextualSpacing/>
        <w:textAlignment w:val="baseline"/>
        <w:rPr>
          <w:rFonts w:ascii="Helvetica" w:hAnsi="Helvetica" w:eastAsia="Times New Roman" w:cs="Times New Roman"/>
          <w:color w:val="00000A"/>
          <w:sz w:val="24"/>
          <w:szCs w:val="24"/>
          <w:lang w:val="en-US" w:eastAsia="en-US" w:bidi="ar-SA"/>
        </w:rPr>
      </w:pPr>
      <w:r>
        <w:rPr>
          <w:rFonts w:eastAsia="Times New Roman" w:cs="Times New Roman" w:ascii="Helvetica" w:hAnsi="Helvetica"/>
          <w:color w:val="00000A"/>
          <w:sz w:val="24"/>
          <w:szCs w:val="24"/>
          <w:lang w:val="en-US" w:eastAsia="en-US" w:bidi="ar-SA"/>
        </w:rPr>
        <w:t>Joint tailoring of the safety lifecycle</w:t>
      </w:r>
    </w:p>
    <w:p>
      <w:pPr>
        <w:pStyle w:val="ListParagraph"/>
        <w:numPr>
          <w:ilvl w:val="0"/>
          <w:numId w:val="2"/>
        </w:numPr>
        <w:shd w:val="clear" w:color="auto" w:fill="FFFFFF"/>
        <w:spacing w:lineRule="auto" w:line="240" w:before="0" w:after="225"/>
        <w:contextualSpacing/>
        <w:textAlignment w:val="baseline"/>
        <w:rPr>
          <w:rFonts w:ascii="Helvetica" w:hAnsi="Helvetica" w:eastAsia="Times New Roman" w:cs="Times New Roman"/>
          <w:color w:val="00000A"/>
          <w:sz w:val="24"/>
          <w:szCs w:val="24"/>
          <w:lang w:val="en-US" w:eastAsia="en-US" w:bidi="ar-SA"/>
        </w:rPr>
      </w:pPr>
      <w:r>
        <w:rPr>
          <w:rFonts w:eastAsia="Times New Roman" w:cs="Times New Roman" w:ascii="Helvetica" w:hAnsi="Helvetica"/>
          <w:color w:val="00000A"/>
          <w:sz w:val="24"/>
          <w:szCs w:val="24"/>
          <w:lang w:val="en-US" w:eastAsia="en-US" w:bidi="ar-SA"/>
        </w:rPr>
        <w:t>Activities and processes to be performed by the customer and the supplier</w:t>
      </w:r>
    </w:p>
    <w:p>
      <w:pPr>
        <w:pStyle w:val="ListParagraph"/>
        <w:numPr>
          <w:ilvl w:val="0"/>
          <w:numId w:val="2"/>
        </w:numPr>
        <w:shd w:val="clear" w:color="auto" w:fill="FFFFFF"/>
        <w:spacing w:lineRule="auto" w:line="240" w:before="0" w:after="225"/>
        <w:contextualSpacing/>
        <w:textAlignment w:val="baseline"/>
        <w:rPr>
          <w:rFonts w:ascii="Helvetica" w:hAnsi="Helvetica" w:eastAsia="Times New Roman" w:cs="Times New Roman"/>
          <w:color w:val="00000A"/>
          <w:sz w:val="24"/>
          <w:szCs w:val="24"/>
          <w:lang w:val="en-US" w:eastAsia="en-US" w:bidi="ar-SA"/>
        </w:rPr>
      </w:pPr>
      <w:r>
        <w:rPr>
          <w:rFonts w:eastAsia="Times New Roman" w:cs="Times New Roman" w:ascii="Helvetica" w:hAnsi="Helvetica"/>
          <w:color w:val="00000A"/>
          <w:sz w:val="24"/>
          <w:szCs w:val="24"/>
          <w:lang w:val="en-US" w:eastAsia="en-US" w:bidi="ar-SA"/>
        </w:rPr>
        <w:t>Information and work products to be exchanged</w:t>
      </w:r>
    </w:p>
    <w:p>
      <w:pPr>
        <w:pStyle w:val="ListParagraph"/>
        <w:numPr>
          <w:ilvl w:val="0"/>
          <w:numId w:val="2"/>
        </w:numPr>
        <w:shd w:val="clear" w:color="auto" w:fill="FFFFFF"/>
        <w:spacing w:lineRule="auto" w:line="240" w:before="0" w:after="225"/>
        <w:contextualSpacing/>
        <w:textAlignment w:val="baseline"/>
        <w:rPr>
          <w:rFonts w:ascii="Helvetica" w:hAnsi="Helvetica" w:eastAsia="Times New Roman" w:cs="Times New Roman"/>
          <w:color w:val="00000A"/>
          <w:sz w:val="24"/>
          <w:szCs w:val="24"/>
          <w:lang w:val="en-US" w:eastAsia="en-US" w:bidi="ar-SA"/>
        </w:rPr>
      </w:pPr>
      <w:r>
        <w:rPr>
          <w:rFonts w:eastAsia="Times New Roman" w:cs="Times New Roman" w:ascii="Helvetica" w:hAnsi="Helvetica"/>
          <w:color w:val="00000A"/>
          <w:sz w:val="24"/>
          <w:szCs w:val="24"/>
          <w:lang w:val="en-US" w:eastAsia="en-US" w:bidi="ar-SA"/>
        </w:rPr>
        <w:t>Parties or persons responsible for each activity in design and production</w:t>
      </w:r>
    </w:p>
    <w:p>
      <w:pPr>
        <w:pStyle w:val="ListParagraph"/>
        <w:numPr>
          <w:ilvl w:val="0"/>
          <w:numId w:val="2"/>
        </w:numPr>
        <w:shd w:val="clear" w:color="auto" w:fill="FFFFFF"/>
        <w:spacing w:lineRule="auto" w:line="240" w:before="0" w:after="225"/>
        <w:contextualSpacing/>
        <w:textAlignment w:val="baseline"/>
        <w:rPr>
          <w:rFonts w:ascii="Helvetica" w:hAnsi="Helvetica" w:eastAsia="Times New Roman" w:cs="Times New Roman"/>
          <w:color w:val="00000A"/>
          <w:sz w:val="24"/>
          <w:szCs w:val="24"/>
          <w:lang w:val="en-US" w:eastAsia="en-US" w:bidi="ar-SA"/>
        </w:rPr>
      </w:pPr>
      <w:r>
        <w:rPr>
          <w:rFonts w:eastAsia="Times New Roman" w:cs="Times New Roman" w:ascii="Helvetica" w:hAnsi="Helvetica"/>
          <w:color w:val="00000A"/>
          <w:sz w:val="24"/>
          <w:szCs w:val="24"/>
          <w:lang w:val="en-US" w:eastAsia="en-US" w:bidi="ar-SA"/>
        </w:rPr>
        <w:t>Any supporting processes or tools to ensure compatibility between customer and supplier technologies</w:t>
      </w:r>
    </w:p>
    <w:p>
      <w:pPr>
        <w:pStyle w:val="Normal"/>
        <w:shd w:val="clear" w:color="auto" w:fill="FFFFFF"/>
        <w:spacing w:lineRule="auto" w:line="240"/>
        <w:textAlignment w:val="baseline"/>
        <w:rPr>
          <w:rFonts w:ascii="inherit" w:hAnsi="inherit" w:eastAsia="Times New Roman" w:cs="Times New Roman"/>
          <w:color w:val="00000A"/>
          <w:sz w:val="24"/>
          <w:szCs w:val="24"/>
          <w:lang w:val="en-US" w:eastAsia="en-US" w:bidi="ar-SA"/>
        </w:rPr>
      </w:pPr>
      <w:r>
        <w:rPr>
          <w:rFonts w:eastAsia="Times New Roman" w:cs="Times New Roman" w:ascii="inherit" w:hAnsi="inherit"/>
          <w:color w:val="00000A"/>
          <w:sz w:val="24"/>
          <w:szCs w:val="24"/>
          <w:lang w:val="en-US" w:eastAsia="en-US" w:bidi="ar-SA"/>
        </w:rPr>
      </w:r>
    </w:p>
    <w:p>
      <w:pPr>
        <w:pStyle w:val="Normal"/>
        <w:rPr>
          <w:b/>
          <w:b/>
          <w:color w:val="B7B7B7"/>
        </w:rPr>
      </w:pPr>
      <w:r>
        <w:rPr>
          <w:b/>
          <w:color w:val="B7B7B7"/>
        </w:rPr>
      </w:r>
    </w:p>
    <w:p>
      <w:pPr>
        <w:pStyle w:val="Heading1"/>
        <w:spacing w:before="0" w:after="0"/>
        <w:contextualSpacing/>
        <w:rPr/>
      </w:pPr>
      <w:r>
        <w:rPr/>
        <w:t xml:space="preserve">8. </w:t>
      </w:r>
      <w:bookmarkStart w:id="26" w:name="_Toc514833041"/>
      <w:bookmarkEnd w:id="26"/>
      <w:r>
        <w:rPr/>
        <w:t>Confirmation Measures</w:t>
      </w:r>
    </w:p>
    <w:p>
      <w:pPr>
        <w:pStyle w:val="Normal"/>
        <w:rPr/>
      </w:pPr>
      <w:r>
        <w:rPr/>
      </w:r>
    </w:p>
    <w:p>
      <w:pPr>
        <w:pStyle w:val="Normal"/>
        <w:jc w:val="both"/>
        <w:rPr/>
      </w:pPr>
      <w:r>
        <w:rPr/>
        <w:t>The purpose of</w:t>
      </w:r>
      <w:r>
        <w:rPr>
          <w:i/>
        </w:rPr>
        <w:t xml:space="preserve"> Confirmation measures</w:t>
      </w:r>
      <w:r>
        <w:rPr/>
        <w:t xml:space="preserve"> is to ensures that a functional safety project conforms to ISO 26262 and that the project really does make the vehicle safer. The people who carry out confirmation measures need to be independent from the people who actually developed the project</w:t>
      </w:r>
    </w:p>
    <w:p>
      <w:pPr>
        <w:pStyle w:val="Normal"/>
        <w:jc w:val="both"/>
        <w:rPr/>
      </w:pPr>
      <w:r>
        <w:rPr/>
      </w:r>
    </w:p>
    <w:p>
      <w:pPr>
        <w:pStyle w:val="Normal"/>
        <w:jc w:val="both"/>
        <w:rPr/>
      </w:pPr>
      <w:r>
        <w:rPr>
          <w:i/>
        </w:rPr>
        <w:t>Confirmation review</w:t>
      </w:r>
      <w:r>
        <w:rPr/>
        <w:t xml:space="preserve"> ensures that the project complies with ISO 26262. As the product is designed and developed, an independent person would review the work to make sure ISO 26262 is being followed.</w:t>
      </w:r>
    </w:p>
    <w:p>
      <w:pPr>
        <w:pStyle w:val="Normal"/>
        <w:jc w:val="both"/>
        <w:rPr/>
      </w:pPr>
      <w:r>
        <w:rPr/>
      </w:r>
    </w:p>
    <w:p>
      <w:pPr>
        <w:pStyle w:val="Normal"/>
        <w:jc w:val="both"/>
        <w:rPr/>
      </w:pPr>
      <w:r>
        <w:rPr>
          <w:i/>
        </w:rPr>
        <w:t>Functional safety audit</w:t>
      </w:r>
      <w:r>
        <w:rPr/>
        <w:t xml:space="preserve"> is the checking performed to make sure that the actual implementation of the project conforms to the safety plan.</w:t>
      </w:r>
    </w:p>
    <w:p>
      <w:pPr>
        <w:pStyle w:val="Normal"/>
        <w:jc w:val="both"/>
        <w:rPr/>
      </w:pPr>
      <w:r>
        <w:rPr/>
      </w:r>
    </w:p>
    <w:p>
      <w:pPr>
        <w:pStyle w:val="Normal"/>
        <w:jc w:val="both"/>
        <w:rPr/>
      </w:pPr>
      <w:r>
        <w:rPr>
          <w:i/>
        </w:rPr>
        <w:t>Functional safety assessment</w:t>
      </w:r>
      <w:bookmarkStart w:id="27" w:name="_GoBack"/>
      <w:bookmarkEnd w:id="27"/>
      <w:r>
        <w:rPr/>
        <w:t xml:space="preserve"> confirms that plans, designs and developed products actually achieve functional safety.</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Helvetica">
    <w:altName w:val="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inheri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360"/>
        </w:tabs>
        <w:ind w:left="36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Symbol" w:hAnsi="Symbol" w:cs="Symbol" w:hint="default"/>
        <w:sz w:val="20"/>
        <w:rFonts w:cs="Symbol"/>
      </w:rPr>
    </w:lvl>
    <w:lvl w:ilvl="2">
      <w:start w:val="1"/>
      <w:numFmt w:val="bullet"/>
      <w:lvlText w:val=""/>
      <w:lvlJc w:val="left"/>
      <w:pPr>
        <w:tabs>
          <w:tab w:val="num" w:pos="1800"/>
        </w:tabs>
        <w:ind w:left="1800" w:hanging="360"/>
      </w:pPr>
      <w:rPr>
        <w:rFonts w:ascii="Symbol" w:hAnsi="Symbol" w:cs="Symbol" w:hint="default"/>
        <w:sz w:val="20"/>
        <w:rFonts w:cs="Symbol"/>
      </w:rPr>
    </w:lvl>
    <w:lvl w:ilvl="3">
      <w:start w:val="1"/>
      <w:numFmt w:val="bullet"/>
      <w:lvlText w:val=""/>
      <w:lvlJc w:val="left"/>
      <w:pPr>
        <w:tabs>
          <w:tab w:val="num" w:pos="2520"/>
        </w:tabs>
        <w:ind w:left="2520" w:hanging="360"/>
      </w:pPr>
      <w:rPr>
        <w:rFonts w:ascii="Symbol" w:hAnsi="Symbol" w:cs="Symbol" w:hint="default"/>
        <w:sz w:val="20"/>
        <w:rFonts w:cs="Symbol"/>
      </w:rPr>
    </w:lvl>
    <w:lvl w:ilvl="4">
      <w:start w:val="1"/>
      <w:numFmt w:val="bullet"/>
      <w:lvlText w:val=""/>
      <w:lvlJc w:val="left"/>
      <w:pPr>
        <w:tabs>
          <w:tab w:val="num" w:pos="3240"/>
        </w:tabs>
        <w:ind w:left="3240" w:hanging="360"/>
      </w:pPr>
      <w:rPr>
        <w:rFonts w:ascii="Symbol" w:hAnsi="Symbol" w:cs="Symbol" w:hint="default"/>
        <w:sz w:val="20"/>
        <w:rFonts w:cs="Symbol"/>
      </w:rPr>
    </w:lvl>
    <w:lvl w:ilvl="5">
      <w:start w:val="1"/>
      <w:numFmt w:val="bullet"/>
      <w:lvlText w:val=""/>
      <w:lvlJc w:val="left"/>
      <w:pPr>
        <w:tabs>
          <w:tab w:val="num" w:pos="3960"/>
        </w:tabs>
        <w:ind w:left="3960" w:hanging="360"/>
      </w:pPr>
      <w:rPr>
        <w:rFonts w:ascii="Symbol" w:hAnsi="Symbol" w:cs="Symbol" w:hint="default"/>
        <w:sz w:val="20"/>
        <w:rFonts w:cs="Symbol"/>
      </w:rPr>
    </w:lvl>
    <w:lvl w:ilvl="6">
      <w:start w:val="1"/>
      <w:numFmt w:val="bullet"/>
      <w:lvlText w:val=""/>
      <w:lvlJc w:val="left"/>
      <w:pPr>
        <w:tabs>
          <w:tab w:val="num" w:pos="4680"/>
        </w:tabs>
        <w:ind w:left="4680" w:hanging="360"/>
      </w:pPr>
      <w:rPr>
        <w:rFonts w:ascii="Symbol" w:hAnsi="Symbol" w:cs="Symbol" w:hint="default"/>
        <w:sz w:val="20"/>
        <w:rFonts w:cs="Symbol"/>
      </w:rPr>
    </w:lvl>
    <w:lvl w:ilvl="7">
      <w:start w:val="1"/>
      <w:numFmt w:val="bullet"/>
      <w:lvlText w:val=""/>
      <w:lvlJc w:val="left"/>
      <w:pPr>
        <w:tabs>
          <w:tab w:val="num" w:pos="5400"/>
        </w:tabs>
        <w:ind w:left="5400" w:hanging="360"/>
      </w:pPr>
      <w:rPr>
        <w:rFonts w:ascii="Symbol" w:hAnsi="Symbol" w:cs="Symbol" w:hint="default"/>
        <w:sz w:val="20"/>
        <w:rFonts w:cs="Symbol"/>
      </w:rPr>
    </w:lvl>
    <w:lvl w:ilvl="8">
      <w:start w:val="1"/>
      <w:numFmt w:val="bullet"/>
      <w:lvlText w:val=""/>
      <w:lvlJc w:val="left"/>
      <w:pPr>
        <w:tabs>
          <w:tab w:val="num" w:pos="6120"/>
        </w:tabs>
        <w:ind w:left="6120" w:hanging="360"/>
      </w:pPr>
      <w:rPr>
        <w:rFonts w:ascii="Symbol" w:hAnsi="Symbol" w:cs="Symbol" w:hint="default"/>
        <w:sz w:val="20"/>
        <w:rFonts w:cs="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 w:eastAsia="zh-CN" w:bidi="hi-IN"/>
    </w:rPr>
  </w:style>
  <w:style w:type="paragraph" w:styleId="Heading1">
    <w:name w:val="Heading 1"/>
    <w:basedOn w:val="Normal"/>
    <w:next w:val="Normal"/>
    <w:qFormat/>
    <w:pPr>
      <w:keepNext w:val="true"/>
      <w:keepLines/>
      <w:widowControl w:val="false"/>
      <w:bidi w:val="0"/>
      <w:spacing w:before="400" w:after="120"/>
      <w:contextualSpacing/>
      <w:jc w:val="left"/>
      <w:outlineLvl w:val="0"/>
    </w:pPr>
    <w:rPr>
      <w:sz w:val="40"/>
      <w:szCs w:val="40"/>
    </w:rPr>
  </w:style>
  <w:style w:type="paragraph" w:styleId="Heading2">
    <w:name w:val="Heading 2"/>
    <w:basedOn w:val="Normal"/>
    <w:next w:val="Normal"/>
    <w:qFormat/>
    <w:pPr>
      <w:keepNext w:val="true"/>
      <w:keepLines/>
      <w:widowControl w:val="false"/>
      <w:bidi w:val="0"/>
      <w:spacing w:before="360" w:after="120"/>
      <w:contextualSpacing/>
      <w:jc w:val="left"/>
      <w:outlineLvl w:val="1"/>
    </w:pPr>
    <w:rPr>
      <w:sz w:val="32"/>
      <w:szCs w:val="32"/>
    </w:rPr>
  </w:style>
  <w:style w:type="paragraph" w:styleId="Heading3">
    <w:name w:val="Heading 3"/>
    <w:basedOn w:val="Normal"/>
    <w:next w:val="Normal"/>
    <w:qFormat/>
    <w:pPr>
      <w:keepNext w:val="true"/>
      <w:keepLines/>
      <w:widowControl w:val="false"/>
      <w:bidi w:val="0"/>
      <w:spacing w:before="320" w:after="80"/>
      <w:contextualSpacing/>
      <w:jc w:val="left"/>
      <w:outlineLvl w:val="2"/>
    </w:pPr>
    <w:rPr>
      <w:color w:val="434343"/>
      <w:sz w:val="28"/>
      <w:szCs w:val="28"/>
    </w:rPr>
  </w:style>
  <w:style w:type="paragraph" w:styleId="Heading4">
    <w:name w:val="Heading 4"/>
    <w:basedOn w:val="Normal"/>
    <w:next w:val="Normal"/>
    <w:qFormat/>
    <w:pPr>
      <w:keepNext w:val="true"/>
      <w:keepLines/>
      <w:widowControl w:val="false"/>
      <w:bidi w:val="0"/>
      <w:spacing w:before="280" w:after="80"/>
      <w:contextualSpacing/>
      <w:jc w:val="left"/>
      <w:outlineLvl w:val="3"/>
    </w:pPr>
    <w:rPr>
      <w:color w:val="666666"/>
      <w:sz w:val="24"/>
      <w:szCs w:val="24"/>
    </w:rPr>
  </w:style>
  <w:style w:type="paragraph" w:styleId="Heading5">
    <w:name w:val="Heading 5"/>
    <w:basedOn w:val="Normal"/>
    <w:next w:val="Normal"/>
    <w:qFormat/>
    <w:pPr>
      <w:keepNext w:val="true"/>
      <w:keepLines/>
      <w:widowControl w:val="false"/>
      <w:bidi w:val="0"/>
      <w:spacing w:before="240" w:after="80"/>
      <w:contextualSpacing/>
      <w:jc w:val="left"/>
      <w:outlineLvl w:val="4"/>
    </w:pPr>
    <w:rPr>
      <w:color w:val="666666"/>
      <w:sz w:val="22"/>
    </w:rPr>
  </w:style>
  <w:style w:type="paragraph" w:styleId="Heading6">
    <w:name w:val="Heading 6"/>
    <w:basedOn w:val="Normal"/>
    <w:next w:val="Normal"/>
    <w:qFormat/>
    <w:pPr>
      <w:keepNext w:val="true"/>
      <w:keepLines/>
      <w:widowControl w:val="false"/>
      <w:bidi w:val="0"/>
      <w:spacing w:before="240" w:after="80"/>
      <w:contextualSpacing/>
      <w:jc w:val="left"/>
      <w:outlineLvl w:val="5"/>
    </w:pPr>
    <w:rPr>
      <w:i/>
      <w:color w:val="666666"/>
      <w:sz w:val="22"/>
    </w:rPr>
  </w:style>
  <w:style w:type="character" w:styleId="DefaultParagraphFont" w:default="1">
    <w:name w:val="Default Paragraph Font"/>
    <w:uiPriority w:val="1"/>
    <w:unhideWhenUsed/>
    <w:qFormat/>
    <w:rPr/>
  </w:style>
  <w:style w:type="character" w:styleId="ListLabel1" w:customStyle="1">
    <w:name w:val="ListLabel 1"/>
    <w:qFormat/>
    <w:rPr>
      <w:b/>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b/>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b/>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InternetLink">
    <w:name w:val="Internet Link"/>
    <w:basedOn w:val="DefaultParagraphFont"/>
    <w:uiPriority w:val="99"/>
    <w:unhideWhenUsed/>
    <w:rsid w:val="000c0de2"/>
    <w:rPr>
      <w:color w:val="0563C1" w:themeColor="hyperlink"/>
      <w:u w:val="single"/>
    </w:rPr>
  </w:style>
  <w:style w:type="character" w:styleId="IndexLink" w:customStyle="1">
    <w:name w:val="Index Link"/>
    <w:qFormat/>
    <w:rPr/>
  </w:style>
  <w:style w:type="character" w:styleId="ListLabel28" w:customStyle="1">
    <w:name w:val="ListLabel 28"/>
    <w:qFormat/>
    <w:rPr>
      <w:rFonts w:cs="OpenSymbol"/>
      <w:b/>
      <w:u w:val="none"/>
    </w:rPr>
  </w:style>
  <w:style w:type="character" w:styleId="ListLabel29" w:customStyle="1">
    <w:name w:val="ListLabel 29"/>
    <w:qFormat/>
    <w:rPr>
      <w:rFonts w:cs="OpenSymbol"/>
      <w:u w:val="none"/>
    </w:rPr>
  </w:style>
  <w:style w:type="character" w:styleId="ListLabel30" w:customStyle="1">
    <w:name w:val="ListLabel 30"/>
    <w:qFormat/>
    <w:rPr>
      <w:rFonts w:cs="OpenSymbol"/>
      <w:u w:val="none"/>
    </w:rPr>
  </w:style>
  <w:style w:type="character" w:styleId="ListLabel31" w:customStyle="1">
    <w:name w:val="ListLabel 31"/>
    <w:qFormat/>
    <w:rPr>
      <w:rFonts w:cs="OpenSymbol"/>
      <w:u w:val="none"/>
    </w:rPr>
  </w:style>
  <w:style w:type="character" w:styleId="ListLabel32" w:customStyle="1">
    <w:name w:val="ListLabel 32"/>
    <w:qFormat/>
    <w:rPr>
      <w:rFonts w:cs="OpenSymbol"/>
      <w:u w:val="none"/>
    </w:rPr>
  </w:style>
  <w:style w:type="character" w:styleId="ListLabel33" w:customStyle="1">
    <w:name w:val="ListLabel 33"/>
    <w:qFormat/>
    <w:rPr>
      <w:rFonts w:cs="OpenSymbol"/>
      <w:u w:val="none"/>
    </w:rPr>
  </w:style>
  <w:style w:type="character" w:styleId="ListLabel34" w:customStyle="1">
    <w:name w:val="ListLabel 34"/>
    <w:qFormat/>
    <w:rPr>
      <w:rFonts w:cs="OpenSymbol"/>
      <w:u w:val="none"/>
    </w:rPr>
  </w:style>
  <w:style w:type="character" w:styleId="ListLabel35" w:customStyle="1">
    <w:name w:val="ListLabel 35"/>
    <w:qFormat/>
    <w:rPr>
      <w:rFonts w:cs="OpenSymbol"/>
      <w:u w:val="none"/>
    </w:rPr>
  </w:style>
  <w:style w:type="character" w:styleId="ListLabel36" w:customStyle="1">
    <w:name w:val="ListLabel 36"/>
    <w:qFormat/>
    <w:rPr>
      <w:rFonts w:cs="OpenSymbol"/>
      <w:u w:val="none"/>
    </w:rPr>
  </w:style>
  <w:style w:type="character" w:styleId="ListLabel37" w:customStyle="1">
    <w:name w:val="ListLabel 37"/>
    <w:qFormat/>
    <w:rPr>
      <w:b/>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b/>
      <w:u w:val="none"/>
    </w:rPr>
  </w:style>
  <w:style w:type="character" w:styleId="ListLabel47" w:customStyle="1">
    <w:name w:val="ListLabel 47"/>
    <w:qFormat/>
    <w:rPr>
      <w:u w:val="none"/>
    </w:rPr>
  </w:style>
  <w:style w:type="character" w:styleId="ListLabel48" w:customStyle="1">
    <w:name w:val="ListLabel 48"/>
    <w:qFormat/>
    <w:rPr>
      <w:u w:val="none"/>
    </w:rPr>
  </w:style>
  <w:style w:type="character" w:styleId="ListLabel49" w:customStyle="1">
    <w:name w:val="ListLabel 49"/>
    <w:qFormat/>
    <w:rPr>
      <w:u w:val="none"/>
    </w:rPr>
  </w:style>
  <w:style w:type="character" w:styleId="ListLabel50" w:customStyle="1">
    <w:name w:val="ListLabel 50"/>
    <w:qFormat/>
    <w:rPr>
      <w:u w:val="none"/>
    </w:rPr>
  </w:style>
  <w:style w:type="character" w:styleId="ListLabel51" w:customStyle="1">
    <w:name w:val="ListLabel 51"/>
    <w:qFormat/>
    <w:rPr>
      <w:u w:val="none"/>
    </w:rPr>
  </w:style>
  <w:style w:type="character" w:styleId="ListLabel52" w:customStyle="1">
    <w:name w:val="ListLabel 52"/>
    <w:qFormat/>
    <w:rPr>
      <w:u w:val="none"/>
    </w:rPr>
  </w:style>
  <w:style w:type="character" w:styleId="ListLabel53" w:customStyle="1">
    <w:name w:val="ListLabel 53"/>
    <w:qFormat/>
    <w:rPr>
      <w:u w:val="none"/>
    </w:rPr>
  </w:style>
  <w:style w:type="character" w:styleId="ListLabel54" w:customStyle="1">
    <w:name w:val="ListLabel 54"/>
    <w:qFormat/>
    <w:rPr>
      <w:u w:val="none"/>
    </w:rPr>
  </w:style>
  <w:style w:type="character" w:styleId="ListLabel55">
    <w:name w:val="ListLabel 55"/>
    <w:qFormat/>
    <w:rPr>
      <w:rFonts w:cs="OpenSymbol"/>
      <w:b/>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b/>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b/>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eastAsia="Arial" w:cs="Arial"/>
      <w:b/>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ascii="Helvetica" w:hAnsi="Helvetica"/>
      <w:sz w:val="24"/>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Bullets">
    <w:name w:val="Bullets"/>
    <w:qFormat/>
    <w:rPr>
      <w:rFonts w:ascii="OpenSymbol" w:hAnsi="OpenSymbol" w:eastAsia="OpenSymbol" w:cs="OpenSymbol"/>
    </w:rPr>
  </w:style>
  <w:style w:type="character" w:styleId="ListLabel95">
    <w:name w:val="ListLabel 95"/>
    <w:qFormat/>
    <w:rPr>
      <w:rFonts w:cs="Arial"/>
      <w:b/>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Helvetica" w:hAnsi="Helvetica" w:cs="Symbol"/>
      <w:sz w:val="24"/>
    </w:rPr>
  </w:style>
  <w:style w:type="character" w:styleId="ListLabel105">
    <w:name w:val="ListLabel 105"/>
    <w:qFormat/>
    <w:rPr>
      <w:rFonts w:cs="Symbol"/>
      <w:sz w:val="20"/>
    </w:rPr>
  </w:style>
  <w:style w:type="character" w:styleId="ListLabel106">
    <w:name w:val="ListLabel 106"/>
    <w:qFormat/>
    <w:rPr>
      <w:rFonts w:cs="Symbol"/>
      <w:sz w:val="20"/>
    </w:rPr>
  </w:style>
  <w:style w:type="character" w:styleId="ListLabel107">
    <w:name w:val="ListLabel 107"/>
    <w:qFormat/>
    <w:rPr>
      <w:rFonts w:cs="Symbol"/>
      <w:sz w:val="20"/>
    </w:rPr>
  </w:style>
  <w:style w:type="character" w:styleId="ListLabel108">
    <w:name w:val="ListLabel 108"/>
    <w:qFormat/>
    <w:rPr>
      <w:rFonts w:cs="Symbol"/>
      <w:sz w:val="20"/>
    </w:rPr>
  </w:style>
  <w:style w:type="character" w:styleId="ListLabel109">
    <w:name w:val="ListLabel 109"/>
    <w:qFormat/>
    <w:rPr>
      <w:rFonts w:cs="Symbol"/>
      <w:sz w:val="20"/>
    </w:rPr>
  </w:style>
  <w:style w:type="character" w:styleId="ListLabel110">
    <w:name w:val="ListLabel 110"/>
    <w:qFormat/>
    <w:rPr>
      <w:rFonts w:cs="Symbol"/>
      <w:sz w:val="20"/>
    </w:rPr>
  </w:style>
  <w:style w:type="character" w:styleId="ListLabel111">
    <w:name w:val="ListLabel 111"/>
    <w:qFormat/>
    <w:rPr>
      <w:rFonts w:cs="Symbol"/>
      <w:sz w:val="20"/>
    </w:rPr>
  </w:style>
  <w:style w:type="character" w:styleId="ListLabel112">
    <w:name w:val="ListLabel 112"/>
    <w:qFormat/>
    <w:rPr>
      <w:rFonts w:cs="Symbol"/>
      <w:sz w:val="20"/>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Arial"/>
      <w:b/>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Helvetica" w:hAnsi="Helvetica" w:cs="Symbol"/>
      <w:sz w:val="24"/>
    </w:rPr>
  </w:style>
  <w:style w:type="character" w:styleId="ListLabel150">
    <w:name w:val="ListLabel 150"/>
    <w:qFormat/>
    <w:rPr>
      <w:rFonts w:cs="Symbol"/>
      <w:sz w:val="20"/>
    </w:rPr>
  </w:style>
  <w:style w:type="character" w:styleId="ListLabel151">
    <w:name w:val="ListLabel 151"/>
    <w:qFormat/>
    <w:rPr>
      <w:rFonts w:cs="Symbol"/>
      <w:sz w:val="20"/>
    </w:rPr>
  </w:style>
  <w:style w:type="character" w:styleId="ListLabel152">
    <w:name w:val="ListLabel 152"/>
    <w:qFormat/>
    <w:rPr>
      <w:rFonts w:cs="Symbol"/>
      <w:sz w:val="20"/>
    </w:rPr>
  </w:style>
  <w:style w:type="character" w:styleId="ListLabel153">
    <w:name w:val="ListLabel 153"/>
    <w:qFormat/>
    <w:rPr>
      <w:rFonts w:cs="Symbol"/>
      <w:sz w:val="20"/>
    </w:rPr>
  </w:style>
  <w:style w:type="character" w:styleId="ListLabel154">
    <w:name w:val="ListLabel 154"/>
    <w:qFormat/>
    <w:rPr>
      <w:rFonts w:cs="Symbol"/>
      <w:sz w:val="20"/>
    </w:rPr>
  </w:style>
  <w:style w:type="character" w:styleId="ListLabel155">
    <w:name w:val="ListLabel 155"/>
    <w:qFormat/>
    <w:rPr>
      <w:rFonts w:cs="Symbol"/>
      <w:sz w:val="20"/>
    </w:rPr>
  </w:style>
  <w:style w:type="character" w:styleId="ListLabel156">
    <w:name w:val="ListLabel 156"/>
    <w:qFormat/>
    <w:rPr>
      <w:rFonts w:cs="Symbol"/>
      <w:sz w:val="20"/>
    </w:rPr>
  </w:style>
  <w:style w:type="character" w:styleId="ListLabel157">
    <w:name w:val="ListLabel 157"/>
    <w:qFormat/>
    <w:rPr>
      <w:rFonts w:cs="Symbol"/>
      <w:sz w:val="20"/>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Arial" w:hAnsi="Arial" w:eastAsia="Arial" w:cs="Arial"/>
      <w:color w:val="000000"/>
      <w:kern w:val="0"/>
      <w:sz w:val="22"/>
      <w:szCs w:val="22"/>
      <w:lang w:val="en" w:eastAsia="zh-CN" w:bidi="hi-IN"/>
    </w:rPr>
  </w:style>
  <w:style w:type="paragraph" w:styleId="Title">
    <w:name w:val="Title"/>
    <w:basedOn w:val="LOnormal"/>
    <w:next w:val="Normal"/>
    <w:qFormat/>
    <w:pPr>
      <w:keepNext w:val="true"/>
      <w:keepLines/>
      <w:spacing w:before="0" w:after="60"/>
      <w:contextualSpacing/>
    </w:pPr>
    <w:rPr>
      <w:sz w:val="52"/>
      <w:szCs w:val="52"/>
    </w:rPr>
  </w:style>
  <w:style w:type="paragraph" w:styleId="Subtitle">
    <w:name w:val="Subtitle"/>
    <w:basedOn w:val="LOnormal"/>
    <w:next w:val="Normal"/>
    <w:qFormat/>
    <w:pPr>
      <w:keepNext w:val="true"/>
      <w:keepLines/>
      <w:spacing w:before="0" w:after="320"/>
      <w:contextualSpacing/>
    </w:pPr>
    <w:rPr>
      <w:color w:val="666666"/>
      <w:sz w:val="30"/>
      <w:szCs w:val="30"/>
    </w:rPr>
  </w:style>
  <w:style w:type="paragraph" w:styleId="Footer">
    <w:name w:val="Footer"/>
    <w:basedOn w:val="Normal"/>
    <w:pPr/>
    <w:rPr/>
  </w:style>
  <w:style w:type="paragraph" w:styleId="Contents1">
    <w:name w:val="TOC 1"/>
    <w:basedOn w:val="Normal"/>
    <w:next w:val="Normal"/>
    <w:autoRedefine/>
    <w:uiPriority w:val="39"/>
    <w:unhideWhenUsed/>
    <w:rsid w:val="000c0de2"/>
    <w:pPr>
      <w:spacing w:before="0" w:after="100"/>
    </w:pPr>
    <w:rPr>
      <w:rFonts w:cs="Mangal"/>
      <w:szCs w:val="20"/>
    </w:rPr>
  </w:style>
  <w:style w:type="paragraph" w:styleId="Contents2">
    <w:name w:val="TOC 2"/>
    <w:basedOn w:val="Normal"/>
    <w:next w:val="Normal"/>
    <w:autoRedefine/>
    <w:uiPriority w:val="39"/>
    <w:unhideWhenUsed/>
    <w:rsid w:val="000c0de2"/>
    <w:pPr>
      <w:spacing w:before="0" w:after="100"/>
      <w:ind w:left="220" w:hanging="0"/>
    </w:pPr>
    <w:rPr>
      <w:rFonts w:cs="Mangal"/>
      <w:szCs w:val="20"/>
    </w:rPr>
  </w:style>
  <w:style w:type="paragraph" w:styleId="ListParagraph">
    <w:name w:val="List Paragraph"/>
    <w:basedOn w:val="Normal"/>
    <w:uiPriority w:val="34"/>
    <w:qFormat/>
    <w:rsid w:val="000c0de2"/>
    <w:pPr>
      <w:spacing w:before="0" w:after="0"/>
      <w:ind w:left="720" w:hanging="0"/>
      <w:contextualSpacing/>
    </w:pPr>
    <w:rPr>
      <w:rFonts w:cs="Mangal"/>
      <w:szCs w:val="20"/>
    </w:rPr>
  </w:style>
  <w:style w:type="paragraph" w:styleId="NormalWeb">
    <w:name w:val="Normal (Web)"/>
    <w:basedOn w:val="Normal"/>
    <w:uiPriority w:val="99"/>
    <w:semiHidden/>
    <w:unhideWhenUsed/>
    <w:qFormat/>
    <w:rsid w:val="00b05d98"/>
    <w:pPr>
      <w:spacing w:lineRule="auto" w:line="240" w:beforeAutospacing="1" w:afterAutospacing="1"/>
    </w:pPr>
    <w:rPr>
      <w:rFonts w:ascii="Times New Roman" w:hAnsi="Times New Roman" w:eastAsia="Times New Roman" w:cs="Times New Roman"/>
      <w:color w:val="00000A"/>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Application>LibreOffice/5.4.5.1$Linux_X86_64 LibreOffice_project/40m0$Build-1</Application>
  <Pages>8</Pages>
  <Words>1255</Words>
  <Characters>6823</Characters>
  <CharactersWithSpaces>7896</CharactersWithSpaces>
  <Paragraphs>153</Paragraphs>
  <Company>Infosys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2018-05-23T04:31:00Z</dcterms:created>
  <dc:creator/>
  <dc:description/>
  <dc:language>en-IN</dc:language>
  <cp:lastModifiedBy/>
  <dcterms:modified xsi:type="dcterms:W3CDTF">2018-06-05T00:31:09Z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Infosys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