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B6615" w14:textId="55BED37F" w:rsidR="009C6763" w:rsidRPr="0082647B" w:rsidRDefault="00F12D2C" w:rsidP="005C5E04">
      <w:pPr>
        <w:jc w:val="both"/>
        <w:rPr>
          <w:rFonts w:cs="Calibri"/>
          <w:sz w:val="20"/>
          <w:szCs w:val="20"/>
        </w:rPr>
      </w:pPr>
      <w:bookmarkStart w:id="0" w:name="_GoBack"/>
      <w:bookmarkEnd w:id="0"/>
      <w:r w:rsidRPr="0082647B">
        <w:rPr>
          <w:rFonts w:cs="Calibri"/>
          <w:sz w:val="20"/>
          <w:szCs w:val="20"/>
        </w:rPr>
        <w:t xml:space="preserve">This </w:t>
      </w:r>
      <w:r w:rsidR="00094EBB" w:rsidRPr="0082647B">
        <w:rPr>
          <w:rFonts w:cs="Calibri"/>
          <w:sz w:val="20"/>
          <w:szCs w:val="20"/>
        </w:rPr>
        <w:t>Master Services</w:t>
      </w:r>
      <w:r w:rsidR="00114CFA" w:rsidRPr="0082647B">
        <w:rPr>
          <w:rFonts w:cs="Calibri"/>
          <w:sz w:val="20"/>
          <w:szCs w:val="20"/>
        </w:rPr>
        <w:t xml:space="preserve"> Agreement </w:t>
      </w:r>
      <w:r w:rsidR="007C493E" w:rsidRPr="0082647B">
        <w:rPr>
          <w:rFonts w:cs="Calibri"/>
          <w:sz w:val="20"/>
          <w:szCs w:val="20"/>
        </w:rPr>
        <w:t xml:space="preserve">is made as of this date </w:t>
      </w:r>
      <w:r w:rsidR="005C25BC">
        <w:rPr>
          <w:rFonts w:cs="Calibri"/>
          <w:sz w:val="20"/>
          <w:szCs w:val="20"/>
        </w:rPr>
        <w:t>December 31st, 2017</w:t>
      </w:r>
      <w:r w:rsidR="009C6763" w:rsidRPr="0082647B">
        <w:rPr>
          <w:rFonts w:cs="Calibri"/>
          <w:sz w:val="20"/>
          <w:szCs w:val="20"/>
        </w:rPr>
        <w:t xml:space="preserve"> by and between: (</w:t>
      </w:r>
      <w:proofErr w:type="spellStart"/>
      <w:r w:rsidR="009C6763" w:rsidRPr="0082647B">
        <w:rPr>
          <w:rFonts w:cs="Calibri"/>
          <w:sz w:val="20"/>
          <w:szCs w:val="20"/>
        </w:rPr>
        <w:t>i</w:t>
      </w:r>
      <w:proofErr w:type="spellEnd"/>
      <w:r w:rsidR="009C6763" w:rsidRPr="0082647B">
        <w:rPr>
          <w:rFonts w:cs="Calibri"/>
          <w:sz w:val="20"/>
          <w:szCs w:val="20"/>
        </w:rPr>
        <w:t>)</w:t>
      </w:r>
      <w:r w:rsidR="005A4E49" w:rsidRPr="0082647B">
        <w:rPr>
          <w:rFonts w:cs="Calibri"/>
          <w:sz w:val="20"/>
          <w:szCs w:val="20"/>
        </w:rPr>
        <w:t xml:space="preserve"> </w:t>
      </w:r>
      <w:proofErr w:type="spellStart"/>
      <w:r w:rsidR="005C25BC">
        <w:rPr>
          <w:rFonts w:cs="Calibri"/>
          <w:sz w:val="20"/>
          <w:szCs w:val="20"/>
        </w:rPr>
        <w:t>Shahzad</w:t>
      </w:r>
      <w:proofErr w:type="spellEnd"/>
      <w:r w:rsidR="005C25BC">
        <w:rPr>
          <w:rFonts w:cs="Calibri"/>
          <w:sz w:val="20"/>
          <w:szCs w:val="20"/>
        </w:rPr>
        <w:t xml:space="preserve"> Asif </w:t>
      </w:r>
      <w:r w:rsidRPr="0082647B">
        <w:rPr>
          <w:rFonts w:cs="Calibri"/>
          <w:sz w:val="20"/>
          <w:szCs w:val="20"/>
        </w:rPr>
        <w:t>(</w:t>
      </w:r>
      <w:r w:rsidR="00072EC1">
        <w:rPr>
          <w:rFonts w:cs="Calibri"/>
          <w:sz w:val="20"/>
          <w:szCs w:val="20"/>
        </w:rPr>
        <w:t>Lexicon Innovation</w:t>
      </w:r>
      <w:r w:rsidR="008F3C51" w:rsidRPr="0082647B">
        <w:rPr>
          <w:rFonts w:cs="Calibri"/>
          <w:sz w:val="20"/>
          <w:szCs w:val="20"/>
        </w:rPr>
        <w:t>)</w:t>
      </w:r>
      <w:r w:rsidR="001152C2">
        <w:rPr>
          <w:rFonts w:cs="Calibri"/>
          <w:sz w:val="20"/>
          <w:szCs w:val="20"/>
        </w:rPr>
        <w:t xml:space="preserve"> Client company</w:t>
      </w:r>
      <w:r w:rsidR="008F3C51" w:rsidRPr="0082647B">
        <w:rPr>
          <w:rFonts w:cs="Calibri"/>
          <w:sz w:val="20"/>
          <w:szCs w:val="20"/>
        </w:rPr>
        <w:t xml:space="preserve"> located at </w:t>
      </w:r>
      <w:r w:rsidR="00072EC1">
        <w:rPr>
          <w:rFonts w:cs="Calibri"/>
          <w:sz w:val="20"/>
          <w:szCs w:val="20"/>
        </w:rPr>
        <w:t xml:space="preserve">&lt;41896 Feldspar Place </w:t>
      </w:r>
      <w:proofErr w:type="spellStart"/>
      <w:r w:rsidR="00072EC1">
        <w:rPr>
          <w:rFonts w:cs="Calibri"/>
          <w:sz w:val="20"/>
          <w:szCs w:val="20"/>
        </w:rPr>
        <w:t>Aldie</w:t>
      </w:r>
      <w:proofErr w:type="spellEnd"/>
      <w:r w:rsidR="00072EC1">
        <w:rPr>
          <w:rFonts w:cs="Calibri"/>
          <w:sz w:val="20"/>
          <w:szCs w:val="20"/>
        </w:rPr>
        <w:t xml:space="preserve"> VA 20105</w:t>
      </w:r>
      <w:r w:rsidR="00EE6E3F">
        <w:rPr>
          <w:rFonts w:cs="Calibri"/>
          <w:sz w:val="20"/>
          <w:szCs w:val="20"/>
        </w:rPr>
        <w:t>&gt;</w:t>
      </w:r>
      <w:r w:rsidR="008F3C51" w:rsidRPr="00117034">
        <w:rPr>
          <w:rFonts w:cs="Calibri"/>
          <w:sz w:val="20"/>
          <w:szCs w:val="20"/>
        </w:rPr>
        <w:t xml:space="preserve"> </w:t>
      </w:r>
      <w:r w:rsidR="008F3C51" w:rsidRPr="0082647B">
        <w:rPr>
          <w:rFonts w:cs="Calibri"/>
          <w:sz w:val="20"/>
          <w:szCs w:val="20"/>
        </w:rPr>
        <w:t>as</w:t>
      </w:r>
      <w:r w:rsidR="009C6763" w:rsidRPr="0082647B">
        <w:rPr>
          <w:rFonts w:cs="Calibri"/>
          <w:sz w:val="20"/>
          <w:szCs w:val="20"/>
        </w:rPr>
        <w:t xml:space="preserve"> specifically set forth in the signature block to this Agreement</w:t>
      </w:r>
      <w:r w:rsidR="008F3C51" w:rsidRPr="0082647B">
        <w:rPr>
          <w:rFonts w:cs="Calibri"/>
          <w:sz w:val="20"/>
          <w:szCs w:val="20"/>
        </w:rPr>
        <w:t xml:space="preserve"> </w:t>
      </w:r>
      <w:r w:rsidR="009C6763" w:rsidRPr="0082647B">
        <w:rPr>
          <w:rFonts w:cs="Calibri"/>
          <w:sz w:val="20"/>
          <w:szCs w:val="20"/>
        </w:rPr>
        <w:t xml:space="preserve">and (ii) </w:t>
      </w:r>
      <w:r w:rsidR="00873B0E">
        <w:rPr>
          <w:rFonts w:cs="Calibri"/>
          <w:sz w:val="20"/>
          <w:szCs w:val="20"/>
        </w:rPr>
        <w:t>NMA Consulting Group, LLC</w:t>
      </w:r>
      <w:r w:rsidR="00BF7CAD" w:rsidRPr="0082647B">
        <w:rPr>
          <w:rFonts w:cs="Calibri"/>
          <w:sz w:val="20"/>
          <w:szCs w:val="20"/>
        </w:rPr>
        <w:t xml:space="preserve">. </w:t>
      </w:r>
      <w:r w:rsidR="008F3C51" w:rsidRPr="0082647B">
        <w:rPr>
          <w:rFonts w:cs="Calibri"/>
          <w:sz w:val="20"/>
          <w:szCs w:val="20"/>
        </w:rPr>
        <w:t>located</w:t>
      </w:r>
      <w:r w:rsidR="009C6763" w:rsidRPr="0082647B">
        <w:rPr>
          <w:rFonts w:cs="Calibri"/>
          <w:sz w:val="20"/>
          <w:szCs w:val="20"/>
        </w:rPr>
        <w:t xml:space="preserve"> at</w:t>
      </w:r>
      <w:r w:rsidR="00873B0E">
        <w:rPr>
          <w:rFonts w:cs="Calibri"/>
          <w:sz w:val="20"/>
          <w:szCs w:val="20"/>
        </w:rPr>
        <w:t xml:space="preserve"> 9334 Burke Road, VA 22015</w:t>
      </w:r>
      <w:r w:rsidR="007C493E" w:rsidRPr="0082647B">
        <w:rPr>
          <w:rFonts w:cs="Calibri"/>
          <w:sz w:val="20"/>
          <w:szCs w:val="20"/>
        </w:rPr>
        <w:t>.</w:t>
      </w:r>
    </w:p>
    <w:p w14:paraId="5107E9BA" w14:textId="17185BE1" w:rsidR="00760CFA" w:rsidRPr="0082647B" w:rsidRDefault="00760CFA" w:rsidP="005C5E04">
      <w:pPr>
        <w:jc w:val="both"/>
        <w:rPr>
          <w:rFonts w:cs="Calibri"/>
          <w:sz w:val="20"/>
          <w:szCs w:val="20"/>
        </w:rPr>
      </w:pPr>
      <w:r w:rsidRPr="0082647B">
        <w:rPr>
          <w:rFonts w:cs="Calibri"/>
          <w:b/>
          <w:sz w:val="20"/>
          <w:szCs w:val="20"/>
        </w:rPr>
        <w:t>Background/Recitals</w:t>
      </w:r>
      <w:r w:rsidRPr="0082647B">
        <w:rPr>
          <w:rFonts w:cs="Calibri"/>
          <w:sz w:val="20"/>
          <w:szCs w:val="20"/>
        </w:rPr>
        <w:t>.</w:t>
      </w:r>
      <w:r w:rsidR="000A6429" w:rsidRPr="0082647B">
        <w:rPr>
          <w:rFonts w:cs="Calibri"/>
          <w:sz w:val="20"/>
          <w:szCs w:val="20"/>
        </w:rPr>
        <w:t xml:space="preserve"> </w:t>
      </w:r>
      <w:r w:rsidR="00873B0E">
        <w:rPr>
          <w:rFonts w:cs="Calibri"/>
          <w:sz w:val="20"/>
          <w:szCs w:val="20"/>
        </w:rPr>
        <w:t>NMA Consulting Group, LLC</w:t>
      </w:r>
      <w:r w:rsidR="006C61AC">
        <w:rPr>
          <w:rFonts w:cs="Calibri"/>
          <w:sz w:val="20"/>
          <w:szCs w:val="20"/>
        </w:rPr>
        <w:t xml:space="preserve"> </w:t>
      </w:r>
      <w:r w:rsidR="00D939A9" w:rsidRPr="0082647B">
        <w:rPr>
          <w:rFonts w:cs="Calibri"/>
          <w:sz w:val="20"/>
          <w:szCs w:val="20"/>
        </w:rPr>
        <w:t>provides</w:t>
      </w:r>
      <w:r w:rsidR="00A10BCB" w:rsidRPr="0082647B">
        <w:rPr>
          <w:rFonts w:cs="Calibri"/>
          <w:sz w:val="20"/>
          <w:szCs w:val="20"/>
        </w:rPr>
        <w:t xml:space="preserve"> </w:t>
      </w:r>
      <w:r w:rsidR="00D939A9" w:rsidRPr="0082647B">
        <w:rPr>
          <w:rFonts w:cs="Calibri"/>
          <w:sz w:val="20"/>
          <w:szCs w:val="20"/>
        </w:rPr>
        <w:t xml:space="preserve">organizations with consultation, sale, service and/or support of technology solutions from Microsoft, Citrix, VMware and various third party vendors </w:t>
      </w:r>
      <w:r w:rsidR="00E80FEC">
        <w:rPr>
          <w:rFonts w:cs="Calibri"/>
          <w:sz w:val="20"/>
          <w:szCs w:val="20"/>
        </w:rPr>
        <w:t xml:space="preserve">and manufacturers. </w:t>
      </w:r>
      <w:r w:rsidR="00D939A9" w:rsidRPr="0082647B">
        <w:rPr>
          <w:rFonts w:cs="Calibri"/>
          <w:sz w:val="20"/>
          <w:szCs w:val="20"/>
        </w:rPr>
        <w:t xml:space="preserve">An </w:t>
      </w:r>
      <w:r w:rsidR="00873B0E" w:rsidRPr="0082647B">
        <w:rPr>
          <w:rFonts w:cs="Calibri"/>
          <w:sz w:val="20"/>
          <w:szCs w:val="20"/>
        </w:rPr>
        <w:t>organization, which eng</w:t>
      </w:r>
      <w:r w:rsidR="006C61AC">
        <w:rPr>
          <w:rFonts w:cs="Calibri"/>
          <w:sz w:val="20"/>
          <w:szCs w:val="20"/>
        </w:rPr>
        <w:t>ages NMA CONSULTING GROUP, LLC</w:t>
      </w:r>
      <w:r w:rsidR="00873B0E" w:rsidRPr="0082647B">
        <w:rPr>
          <w:rFonts w:cs="Calibri"/>
          <w:sz w:val="20"/>
          <w:szCs w:val="20"/>
        </w:rPr>
        <w:t>,</w:t>
      </w:r>
      <w:r w:rsidR="00D939A9" w:rsidRPr="0082647B">
        <w:rPr>
          <w:rFonts w:cs="Calibri"/>
          <w:sz w:val="20"/>
          <w:szCs w:val="20"/>
        </w:rPr>
        <w:t xml:space="preserve"> considered a</w:t>
      </w:r>
      <w:r w:rsidRPr="0082647B">
        <w:rPr>
          <w:rFonts w:cs="Calibri"/>
          <w:sz w:val="20"/>
          <w:szCs w:val="20"/>
        </w:rPr>
        <w:t xml:space="preserve"> “Client Company</w:t>
      </w:r>
      <w:r w:rsidR="00A10BCB" w:rsidRPr="0082647B">
        <w:rPr>
          <w:rFonts w:cs="Calibri"/>
          <w:sz w:val="20"/>
          <w:szCs w:val="20"/>
        </w:rPr>
        <w:t xml:space="preserve">.” </w:t>
      </w:r>
    </w:p>
    <w:p w14:paraId="379E63F4" w14:textId="7FD32E20" w:rsidR="00760CFA" w:rsidRPr="0082647B" w:rsidRDefault="00873B0E" w:rsidP="005C5E04">
      <w:pPr>
        <w:jc w:val="both"/>
        <w:outlineLvl w:val="0"/>
        <w:rPr>
          <w:rFonts w:cs="Calibri"/>
          <w:sz w:val="20"/>
          <w:szCs w:val="20"/>
        </w:rPr>
      </w:pPr>
      <w:r>
        <w:rPr>
          <w:rFonts w:cs="Calibri"/>
          <w:sz w:val="20"/>
          <w:szCs w:val="20"/>
        </w:rPr>
        <w:t>NMA Consulting Group, LLC</w:t>
      </w:r>
      <w:r w:rsidR="00D47970">
        <w:rPr>
          <w:rFonts w:cs="Calibri"/>
          <w:sz w:val="20"/>
          <w:szCs w:val="20"/>
        </w:rPr>
        <w:t xml:space="preserve"> </w:t>
      </w:r>
      <w:r w:rsidR="006936F5" w:rsidRPr="0082647B">
        <w:rPr>
          <w:rFonts w:cs="Calibri"/>
          <w:sz w:val="20"/>
          <w:szCs w:val="20"/>
        </w:rPr>
        <w:t xml:space="preserve">provides these services to a Client Company to receive the benefits </w:t>
      </w:r>
      <w:r w:rsidR="003408F1" w:rsidRPr="0082647B">
        <w:rPr>
          <w:rFonts w:cs="Calibri"/>
          <w:sz w:val="20"/>
          <w:szCs w:val="20"/>
        </w:rPr>
        <w:t>that such a solution offers.</w:t>
      </w:r>
    </w:p>
    <w:p w14:paraId="526D6A3F" w14:textId="59446E15" w:rsidR="00BF7CAD" w:rsidRPr="0082647B" w:rsidRDefault="00760CFA" w:rsidP="005C5E04">
      <w:pPr>
        <w:jc w:val="both"/>
        <w:outlineLvl w:val="0"/>
        <w:rPr>
          <w:rFonts w:cs="Calibri"/>
          <w:b/>
          <w:sz w:val="20"/>
          <w:szCs w:val="20"/>
        </w:rPr>
      </w:pPr>
      <w:r w:rsidRPr="0082647B">
        <w:rPr>
          <w:rFonts w:cs="Calibri"/>
          <w:sz w:val="20"/>
          <w:szCs w:val="20"/>
        </w:rPr>
        <w:t>Client Company</w:t>
      </w:r>
      <w:r w:rsidR="00D1568E" w:rsidRPr="0082647B">
        <w:rPr>
          <w:rFonts w:cs="Calibri"/>
          <w:sz w:val="20"/>
          <w:szCs w:val="20"/>
        </w:rPr>
        <w:t xml:space="preserve"> hereby enter</w:t>
      </w:r>
      <w:r w:rsidRPr="0082647B">
        <w:rPr>
          <w:rFonts w:cs="Calibri"/>
          <w:sz w:val="20"/>
          <w:szCs w:val="20"/>
        </w:rPr>
        <w:t xml:space="preserve">s into a Master Services Agreement (“Agreement”) with </w:t>
      </w:r>
      <w:r w:rsidR="00873B0E">
        <w:rPr>
          <w:rFonts w:cs="Calibri"/>
          <w:sz w:val="20"/>
          <w:szCs w:val="20"/>
        </w:rPr>
        <w:t>NMA Consulting Group, LLC</w:t>
      </w:r>
      <w:r w:rsidR="00D47970">
        <w:rPr>
          <w:rFonts w:cs="Calibri"/>
          <w:sz w:val="20"/>
          <w:szCs w:val="20"/>
        </w:rPr>
        <w:t xml:space="preserve"> </w:t>
      </w:r>
      <w:r w:rsidRPr="0082647B">
        <w:rPr>
          <w:rFonts w:cs="Calibri"/>
          <w:sz w:val="20"/>
          <w:szCs w:val="20"/>
        </w:rPr>
        <w:t xml:space="preserve">so that it may contract </w:t>
      </w:r>
      <w:r w:rsidR="00D47970">
        <w:rPr>
          <w:rFonts w:cs="Calibri"/>
          <w:sz w:val="20"/>
          <w:szCs w:val="20"/>
        </w:rPr>
        <w:t>NMA Consulting Group, LLC</w:t>
      </w:r>
      <w:r w:rsidR="00160650">
        <w:rPr>
          <w:rFonts w:cs="Calibri"/>
          <w:sz w:val="20"/>
          <w:szCs w:val="20"/>
        </w:rPr>
        <w:t xml:space="preserve"> </w:t>
      </w:r>
      <w:r w:rsidRPr="0082647B">
        <w:rPr>
          <w:rFonts w:cs="Calibri"/>
          <w:sz w:val="20"/>
          <w:szCs w:val="20"/>
        </w:rPr>
        <w:t xml:space="preserve">(“Consultants”) </w:t>
      </w:r>
      <w:r w:rsidR="00114CFA" w:rsidRPr="0082647B">
        <w:rPr>
          <w:rFonts w:cs="Calibri"/>
          <w:sz w:val="20"/>
          <w:szCs w:val="20"/>
        </w:rPr>
        <w:t xml:space="preserve">to </w:t>
      </w:r>
      <w:r w:rsidR="00D1568E" w:rsidRPr="0082647B">
        <w:rPr>
          <w:rFonts w:cs="Calibri"/>
          <w:sz w:val="20"/>
          <w:szCs w:val="20"/>
        </w:rPr>
        <w:t xml:space="preserve">augment or fulfill Client Company </w:t>
      </w:r>
      <w:r w:rsidR="006936F5" w:rsidRPr="0082647B">
        <w:rPr>
          <w:rFonts w:cs="Calibri"/>
          <w:sz w:val="20"/>
          <w:szCs w:val="20"/>
        </w:rPr>
        <w:t>s</w:t>
      </w:r>
      <w:r w:rsidR="00D1568E" w:rsidRPr="0082647B">
        <w:rPr>
          <w:rFonts w:cs="Calibri"/>
          <w:sz w:val="20"/>
          <w:szCs w:val="20"/>
        </w:rPr>
        <w:t>ervices obligations</w:t>
      </w:r>
      <w:r w:rsidR="006936F5" w:rsidRPr="0082647B">
        <w:rPr>
          <w:rFonts w:cs="Calibri"/>
          <w:sz w:val="20"/>
          <w:szCs w:val="20"/>
        </w:rPr>
        <w:t>.</w:t>
      </w:r>
      <w:r w:rsidR="00D1568E" w:rsidRPr="0082647B">
        <w:rPr>
          <w:rFonts w:cs="Calibri"/>
          <w:sz w:val="20"/>
          <w:szCs w:val="20"/>
        </w:rPr>
        <w:t xml:space="preserve"> </w:t>
      </w:r>
    </w:p>
    <w:p w14:paraId="4A91CE39" w14:textId="14DB4CDE" w:rsidR="00443EE1" w:rsidRPr="0082647B" w:rsidRDefault="00760CFA" w:rsidP="005C5E04">
      <w:pPr>
        <w:jc w:val="both"/>
        <w:outlineLvl w:val="0"/>
        <w:rPr>
          <w:rFonts w:cs="Calibri"/>
          <w:sz w:val="20"/>
          <w:szCs w:val="20"/>
        </w:rPr>
      </w:pPr>
      <w:r w:rsidRPr="0082647B">
        <w:rPr>
          <w:rFonts w:cs="Calibri"/>
          <w:b/>
          <w:sz w:val="20"/>
          <w:szCs w:val="20"/>
        </w:rPr>
        <w:t>Professional Services</w:t>
      </w:r>
      <w:r w:rsidR="00D1568E" w:rsidRPr="0082647B">
        <w:rPr>
          <w:rFonts w:cs="Calibri"/>
          <w:b/>
          <w:sz w:val="20"/>
          <w:szCs w:val="20"/>
        </w:rPr>
        <w:t xml:space="preserve"> Work </w:t>
      </w:r>
      <w:r w:rsidR="00585F0B">
        <w:rPr>
          <w:rFonts w:cs="Calibri"/>
          <w:b/>
          <w:sz w:val="20"/>
          <w:szCs w:val="20"/>
        </w:rPr>
        <w:t>Order</w:t>
      </w:r>
      <w:r w:rsidR="00D1568E" w:rsidRPr="0082647B">
        <w:rPr>
          <w:rFonts w:cs="Calibri"/>
          <w:sz w:val="20"/>
          <w:szCs w:val="20"/>
        </w:rPr>
        <w:t>.</w:t>
      </w:r>
      <w:r w:rsidRPr="0082647B">
        <w:rPr>
          <w:rFonts w:cs="Calibri"/>
          <w:sz w:val="20"/>
          <w:szCs w:val="20"/>
        </w:rPr>
        <w:t xml:space="preserve"> </w:t>
      </w:r>
      <w:r w:rsidR="000A6429" w:rsidRPr="0082647B">
        <w:rPr>
          <w:rFonts w:cs="Calibri"/>
          <w:sz w:val="20"/>
          <w:szCs w:val="20"/>
        </w:rPr>
        <w:t xml:space="preserve"> </w:t>
      </w:r>
      <w:r w:rsidR="009C6763" w:rsidRPr="0082647B">
        <w:rPr>
          <w:rFonts w:cs="Calibri"/>
          <w:sz w:val="20"/>
          <w:szCs w:val="20"/>
        </w:rPr>
        <w:t xml:space="preserve">If </w:t>
      </w:r>
      <w:r w:rsidR="00114CFA" w:rsidRPr="0082647B">
        <w:rPr>
          <w:rFonts w:cs="Calibri"/>
          <w:sz w:val="20"/>
          <w:szCs w:val="20"/>
        </w:rPr>
        <w:t>Client Company</w:t>
      </w:r>
      <w:r w:rsidR="009C6763" w:rsidRPr="0082647B">
        <w:rPr>
          <w:rFonts w:cs="Calibri"/>
          <w:sz w:val="20"/>
          <w:szCs w:val="20"/>
        </w:rPr>
        <w:t xml:space="preserve"> retains </w:t>
      </w:r>
      <w:r w:rsidR="00873B0E">
        <w:rPr>
          <w:rFonts w:cs="Calibri"/>
          <w:sz w:val="20"/>
          <w:szCs w:val="20"/>
        </w:rPr>
        <w:t>NMA Consulting Group, LLC</w:t>
      </w:r>
      <w:r w:rsidR="00D47970">
        <w:rPr>
          <w:rFonts w:cs="Calibri"/>
          <w:sz w:val="20"/>
          <w:szCs w:val="20"/>
        </w:rPr>
        <w:t xml:space="preserve"> </w:t>
      </w:r>
      <w:r w:rsidR="0088134E" w:rsidRPr="0082647B">
        <w:rPr>
          <w:rFonts w:cs="Calibri"/>
          <w:sz w:val="20"/>
          <w:szCs w:val="20"/>
        </w:rPr>
        <w:t xml:space="preserve">for </w:t>
      </w:r>
      <w:r w:rsidR="00A10BCB" w:rsidRPr="0082647B">
        <w:rPr>
          <w:rFonts w:cs="Calibri"/>
          <w:sz w:val="20"/>
          <w:szCs w:val="20"/>
        </w:rPr>
        <w:t>Services</w:t>
      </w:r>
      <w:r w:rsidR="009C6763" w:rsidRPr="0082647B">
        <w:rPr>
          <w:rFonts w:cs="Calibri"/>
          <w:sz w:val="20"/>
          <w:szCs w:val="20"/>
        </w:rPr>
        <w:t>, then</w:t>
      </w:r>
      <w:r w:rsidR="004115C3" w:rsidRPr="0082647B">
        <w:rPr>
          <w:rFonts w:cs="Calibri"/>
          <w:sz w:val="20"/>
          <w:szCs w:val="20"/>
        </w:rPr>
        <w:t xml:space="preserve"> </w:t>
      </w:r>
      <w:r w:rsidR="00873B0E">
        <w:rPr>
          <w:rFonts w:cs="Calibri"/>
          <w:sz w:val="20"/>
          <w:szCs w:val="20"/>
        </w:rPr>
        <w:t>NMA Consulting Group, LLC</w:t>
      </w:r>
      <w:r w:rsidR="00D47970">
        <w:rPr>
          <w:rFonts w:cs="Calibri"/>
          <w:sz w:val="20"/>
          <w:szCs w:val="20"/>
        </w:rPr>
        <w:t xml:space="preserve"> </w:t>
      </w:r>
      <w:r w:rsidR="00114CFA" w:rsidRPr="0082647B">
        <w:rPr>
          <w:rFonts w:cs="Calibri"/>
          <w:sz w:val="20"/>
          <w:szCs w:val="20"/>
        </w:rPr>
        <w:t>shall</w:t>
      </w:r>
      <w:r w:rsidR="009C6763" w:rsidRPr="0082647B">
        <w:rPr>
          <w:rFonts w:cs="Calibri"/>
          <w:sz w:val="20"/>
          <w:szCs w:val="20"/>
        </w:rPr>
        <w:t xml:space="preserve"> provide </w:t>
      </w:r>
      <w:r w:rsidR="00A10BCB" w:rsidRPr="0082647B">
        <w:rPr>
          <w:rFonts w:cs="Calibri"/>
          <w:sz w:val="20"/>
          <w:szCs w:val="20"/>
        </w:rPr>
        <w:t>a statement of S</w:t>
      </w:r>
      <w:r w:rsidR="00443EE1" w:rsidRPr="0082647B">
        <w:rPr>
          <w:rFonts w:cs="Calibri"/>
          <w:sz w:val="20"/>
          <w:szCs w:val="20"/>
        </w:rPr>
        <w:t xml:space="preserve">ervices and compensation, known as a “Work </w:t>
      </w:r>
      <w:r w:rsidR="00585F0B">
        <w:rPr>
          <w:rFonts w:cs="Calibri"/>
          <w:sz w:val="20"/>
          <w:szCs w:val="20"/>
        </w:rPr>
        <w:t>Order</w:t>
      </w:r>
      <w:r w:rsidR="00443EE1" w:rsidRPr="0082647B">
        <w:rPr>
          <w:rFonts w:cs="Calibri"/>
          <w:sz w:val="20"/>
          <w:szCs w:val="20"/>
        </w:rPr>
        <w:t xml:space="preserve">” </w:t>
      </w:r>
      <w:r w:rsidR="000F1BE4" w:rsidRPr="0082647B">
        <w:rPr>
          <w:rFonts w:cs="Calibri"/>
          <w:sz w:val="20"/>
          <w:szCs w:val="20"/>
        </w:rPr>
        <w:t>which</w:t>
      </w:r>
      <w:r w:rsidR="00443EE1" w:rsidRPr="0082647B">
        <w:rPr>
          <w:rFonts w:cs="Calibri"/>
          <w:sz w:val="20"/>
          <w:szCs w:val="20"/>
        </w:rPr>
        <w:t xml:space="preserve"> contains the details required for work and contacts while on the </w:t>
      </w:r>
      <w:r w:rsidR="00A10BCB" w:rsidRPr="0082647B">
        <w:rPr>
          <w:rFonts w:cs="Calibri"/>
          <w:sz w:val="20"/>
          <w:szCs w:val="20"/>
        </w:rPr>
        <w:t xml:space="preserve">Services </w:t>
      </w:r>
      <w:r w:rsidR="00443EE1" w:rsidRPr="0082647B">
        <w:rPr>
          <w:rFonts w:cs="Calibri"/>
          <w:sz w:val="20"/>
          <w:szCs w:val="20"/>
        </w:rPr>
        <w:t>engagement.</w:t>
      </w:r>
    </w:p>
    <w:p w14:paraId="56A14AA8" w14:textId="77777777" w:rsidR="00D1568E" w:rsidRPr="0082647B" w:rsidRDefault="005C6979" w:rsidP="005C5E04">
      <w:pPr>
        <w:jc w:val="both"/>
        <w:outlineLvl w:val="0"/>
        <w:rPr>
          <w:rFonts w:cs="Calibri"/>
          <w:sz w:val="20"/>
          <w:szCs w:val="20"/>
        </w:rPr>
      </w:pPr>
      <w:r w:rsidRPr="0082647B">
        <w:rPr>
          <w:rFonts w:cs="Calibri"/>
          <w:sz w:val="20"/>
          <w:szCs w:val="20"/>
        </w:rPr>
        <w:t xml:space="preserve">In addition, </w:t>
      </w:r>
      <w:r w:rsidR="00114CFA" w:rsidRPr="0082647B">
        <w:rPr>
          <w:rFonts w:cs="Calibri"/>
          <w:sz w:val="20"/>
          <w:szCs w:val="20"/>
        </w:rPr>
        <w:t>Client Company</w:t>
      </w:r>
      <w:r w:rsidRPr="0082647B">
        <w:rPr>
          <w:rFonts w:cs="Calibri"/>
          <w:sz w:val="20"/>
          <w:szCs w:val="20"/>
        </w:rPr>
        <w:t xml:space="preserve"> </w:t>
      </w:r>
      <w:r w:rsidR="00A10BCB" w:rsidRPr="0082647B">
        <w:rPr>
          <w:rFonts w:cs="Calibri"/>
          <w:sz w:val="20"/>
          <w:szCs w:val="20"/>
        </w:rPr>
        <w:t xml:space="preserve">shall </w:t>
      </w:r>
      <w:r w:rsidRPr="0082647B">
        <w:rPr>
          <w:rFonts w:cs="Calibri"/>
          <w:sz w:val="20"/>
          <w:szCs w:val="20"/>
        </w:rPr>
        <w:t>furnish the project</w:t>
      </w:r>
      <w:r w:rsidR="00A10BCB" w:rsidRPr="0082647B">
        <w:rPr>
          <w:rFonts w:cs="Calibri"/>
          <w:sz w:val="20"/>
          <w:szCs w:val="20"/>
        </w:rPr>
        <w:t xml:space="preserve"> details, s</w:t>
      </w:r>
      <w:r w:rsidRPr="0082647B">
        <w:rPr>
          <w:rFonts w:cs="Calibri"/>
          <w:sz w:val="20"/>
          <w:szCs w:val="20"/>
        </w:rPr>
        <w:t>ervices</w:t>
      </w:r>
      <w:r w:rsidR="00A10BCB" w:rsidRPr="0082647B">
        <w:rPr>
          <w:rFonts w:cs="Calibri"/>
          <w:sz w:val="20"/>
          <w:szCs w:val="20"/>
        </w:rPr>
        <w:t xml:space="preserve"> </w:t>
      </w:r>
      <w:r w:rsidR="00D1568E" w:rsidRPr="0082647B">
        <w:rPr>
          <w:rFonts w:cs="Calibri"/>
          <w:sz w:val="20"/>
          <w:szCs w:val="20"/>
        </w:rPr>
        <w:t>required</w:t>
      </w:r>
      <w:r w:rsidRPr="0082647B">
        <w:rPr>
          <w:rFonts w:cs="Calibri"/>
          <w:sz w:val="20"/>
          <w:szCs w:val="20"/>
        </w:rPr>
        <w:t xml:space="preserve">, software, versions and </w:t>
      </w:r>
      <w:r w:rsidR="00A10BCB" w:rsidRPr="0082647B">
        <w:rPr>
          <w:rFonts w:cs="Calibri"/>
          <w:sz w:val="20"/>
          <w:szCs w:val="20"/>
        </w:rPr>
        <w:t>other related information</w:t>
      </w:r>
      <w:r w:rsidRPr="0082647B">
        <w:rPr>
          <w:rFonts w:cs="Calibri"/>
          <w:sz w:val="20"/>
          <w:szCs w:val="20"/>
        </w:rPr>
        <w:t xml:space="preserve"> </w:t>
      </w:r>
      <w:r w:rsidR="00A10BCB" w:rsidRPr="0082647B">
        <w:rPr>
          <w:rFonts w:cs="Calibri"/>
          <w:sz w:val="20"/>
          <w:szCs w:val="20"/>
        </w:rPr>
        <w:t xml:space="preserve">into a document identified </w:t>
      </w:r>
      <w:r w:rsidRPr="0082647B">
        <w:rPr>
          <w:rFonts w:cs="Calibri"/>
          <w:sz w:val="20"/>
          <w:szCs w:val="20"/>
        </w:rPr>
        <w:t>as a “Statement of Work</w:t>
      </w:r>
      <w:r w:rsidR="00A10BCB" w:rsidRPr="0082647B">
        <w:rPr>
          <w:rFonts w:cs="Calibri"/>
          <w:sz w:val="20"/>
          <w:szCs w:val="20"/>
        </w:rPr>
        <w:t>,</w:t>
      </w:r>
      <w:r w:rsidRPr="0082647B">
        <w:rPr>
          <w:rFonts w:cs="Calibri"/>
          <w:sz w:val="20"/>
          <w:szCs w:val="20"/>
        </w:rPr>
        <w:t xml:space="preserve">” </w:t>
      </w:r>
      <w:r w:rsidR="00A10BCB" w:rsidRPr="0082647B">
        <w:rPr>
          <w:rFonts w:cs="Calibri"/>
          <w:sz w:val="20"/>
          <w:szCs w:val="20"/>
        </w:rPr>
        <w:t xml:space="preserve">a </w:t>
      </w:r>
      <w:r w:rsidR="00D1568E" w:rsidRPr="0082647B">
        <w:rPr>
          <w:rFonts w:cs="Calibri"/>
          <w:sz w:val="20"/>
          <w:szCs w:val="20"/>
        </w:rPr>
        <w:t xml:space="preserve">documentation </w:t>
      </w:r>
      <w:r w:rsidR="00A10BCB" w:rsidRPr="0082647B">
        <w:rPr>
          <w:rFonts w:cs="Calibri"/>
          <w:sz w:val="20"/>
          <w:szCs w:val="20"/>
        </w:rPr>
        <w:t xml:space="preserve">practice </w:t>
      </w:r>
      <w:r w:rsidR="00D1568E" w:rsidRPr="0082647B">
        <w:rPr>
          <w:rFonts w:cs="Calibri"/>
          <w:sz w:val="20"/>
          <w:szCs w:val="20"/>
        </w:rPr>
        <w:t xml:space="preserve">customary </w:t>
      </w:r>
      <w:r w:rsidR="00A10BCB" w:rsidRPr="0082647B">
        <w:rPr>
          <w:rFonts w:cs="Calibri"/>
          <w:sz w:val="20"/>
          <w:szCs w:val="20"/>
        </w:rPr>
        <w:t xml:space="preserve">within the information technology </w:t>
      </w:r>
      <w:r w:rsidRPr="0082647B">
        <w:rPr>
          <w:rFonts w:cs="Calibri"/>
          <w:sz w:val="20"/>
          <w:szCs w:val="20"/>
        </w:rPr>
        <w:t>industry.</w:t>
      </w:r>
      <w:r w:rsidR="000F1BE4" w:rsidRPr="0082647B">
        <w:rPr>
          <w:rFonts w:cs="Calibri"/>
          <w:sz w:val="20"/>
          <w:szCs w:val="20"/>
        </w:rPr>
        <w:t xml:space="preserve"> </w:t>
      </w:r>
    </w:p>
    <w:p w14:paraId="04B9E2BB" w14:textId="314010D1" w:rsidR="00A10BCB" w:rsidRPr="0082647B" w:rsidRDefault="00873B0E" w:rsidP="005C5E04">
      <w:pPr>
        <w:jc w:val="both"/>
        <w:outlineLvl w:val="0"/>
        <w:rPr>
          <w:rFonts w:cs="Calibri"/>
          <w:sz w:val="20"/>
          <w:szCs w:val="20"/>
        </w:rPr>
      </w:pPr>
      <w:r>
        <w:rPr>
          <w:rFonts w:cs="Calibri"/>
          <w:sz w:val="20"/>
          <w:szCs w:val="20"/>
        </w:rPr>
        <w:t>NMA Consulting Group, LLC</w:t>
      </w:r>
      <w:r w:rsidR="00160650">
        <w:rPr>
          <w:rFonts w:cs="Calibri"/>
          <w:sz w:val="20"/>
          <w:szCs w:val="20"/>
        </w:rPr>
        <w:t xml:space="preserve"> </w:t>
      </w:r>
      <w:r w:rsidR="000F1BE4" w:rsidRPr="0082647B">
        <w:rPr>
          <w:rFonts w:cs="Calibri"/>
          <w:sz w:val="20"/>
          <w:szCs w:val="20"/>
        </w:rPr>
        <w:t>may, at its discretion, request additional supporting materials, client conference call</w:t>
      </w:r>
      <w:r w:rsidR="00A10BCB" w:rsidRPr="0082647B">
        <w:rPr>
          <w:rFonts w:cs="Calibri"/>
          <w:sz w:val="20"/>
          <w:szCs w:val="20"/>
        </w:rPr>
        <w:t>s</w:t>
      </w:r>
      <w:r w:rsidR="000F1BE4" w:rsidRPr="0082647B">
        <w:rPr>
          <w:rFonts w:cs="Calibri"/>
          <w:sz w:val="20"/>
          <w:szCs w:val="20"/>
        </w:rPr>
        <w:t xml:space="preserve"> or any other method </w:t>
      </w:r>
      <w:r w:rsidR="00A10BCB" w:rsidRPr="0082647B">
        <w:rPr>
          <w:rFonts w:cs="Calibri"/>
          <w:sz w:val="20"/>
          <w:szCs w:val="20"/>
        </w:rPr>
        <w:t xml:space="preserve">required to obtain the needed details to accomplish the project and fulfill the Services engagement. </w:t>
      </w:r>
    </w:p>
    <w:p w14:paraId="6A3BCF49" w14:textId="01D1FF11" w:rsidR="000F1BE4" w:rsidRPr="0082647B" w:rsidRDefault="00873B0E" w:rsidP="005C5E04">
      <w:pPr>
        <w:jc w:val="both"/>
        <w:outlineLvl w:val="0"/>
        <w:rPr>
          <w:rFonts w:cs="Calibri"/>
          <w:sz w:val="20"/>
          <w:szCs w:val="20"/>
        </w:rPr>
      </w:pPr>
      <w:r>
        <w:rPr>
          <w:rFonts w:cs="Calibri"/>
          <w:sz w:val="20"/>
          <w:szCs w:val="20"/>
        </w:rPr>
        <w:t>NMA Consulting Group, LLC</w:t>
      </w:r>
      <w:r w:rsidR="00160650">
        <w:rPr>
          <w:rFonts w:cs="Calibri"/>
          <w:sz w:val="20"/>
          <w:szCs w:val="20"/>
        </w:rPr>
        <w:t xml:space="preserve"> </w:t>
      </w:r>
      <w:r w:rsidR="000F1BE4" w:rsidRPr="0082647B">
        <w:rPr>
          <w:rFonts w:cs="Calibri"/>
          <w:sz w:val="20"/>
          <w:szCs w:val="20"/>
        </w:rPr>
        <w:t xml:space="preserve">reserves the right to refuse </w:t>
      </w:r>
      <w:r w:rsidR="004C19E2" w:rsidRPr="0082647B">
        <w:rPr>
          <w:rFonts w:cs="Calibri"/>
          <w:sz w:val="20"/>
          <w:szCs w:val="20"/>
        </w:rPr>
        <w:t>engagements.</w:t>
      </w:r>
    </w:p>
    <w:p w14:paraId="138C1BEF" w14:textId="72E766BF" w:rsidR="00BF75C8" w:rsidRPr="0082647B" w:rsidRDefault="0087344C" w:rsidP="005C5E04">
      <w:pPr>
        <w:jc w:val="both"/>
        <w:outlineLvl w:val="0"/>
        <w:rPr>
          <w:rFonts w:cs="Calibri"/>
          <w:sz w:val="20"/>
          <w:szCs w:val="20"/>
        </w:rPr>
      </w:pPr>
      <w:proofErr w:type="spellStart"/>
      <w:r w:rsidRPr="0082647B">
        <w:rPr>
          <w:rFonts w:cs="Calibri"/>
          <w:b/>
          <w:sz w:val="20"/>
          <w:szCs w:val="20"/>
        </w:rPr>
        <w:t>AutoTask</w:t>
      </w:r>
      <w:proofErr w:type="spellEnd"/>
      <w:r w:rsidRPr="0082647B">
        <w:rPr>
          <w:rFonts w:cs="Calibri"/>
          <w:b/>
          <w:sz w:val="20"/>
          <w:szCs w:val="20"/>
        </w:rPr>
        <w:t xml:space="preserve"> System: </w:t>
      </w:r>
      <w:r w:rsidR="00443EE1" w:rsidRPr="0082647B">
        <w:rPr>
          <w:rFonts w:cs="Calibri"/>
          <w:b/>
          <w:sz w:val="20"/>
          <w:szCs w:val="20"/>
        </w:rPr>
        <w:t xml:space="preserve">Time </w:t>
      </w:r>
      <w:r w:rsidRPr="0082647B">
        <w:rPr>
          <w:rFonts w:cs="Calibri"/>
          <w:b/>
          <w:sz w:val="20"/>
          <w:szCs w:val="20"/>
        </w:rPr>
        <w:t xml:space="preserve">and </w:t>
      </w:r>
      <w:r w:rsidR="00EA1315" w:rsidRPr="0082647B">
        <w:rPr>
          <w:rFonts w:cs="Calibri"/>
          <w:b/>
          <w:sz w:val="20"/>
          <w:szCs w:val="20"/>
        </w:rPr>
        <w:t xml:space="preserve">Expense </w:t>
      </w:r>
      <w:r w:rsidR="00443EE1" w:rsidRPr="0082647B">
        <w:rPr>
          <w:rFonts w:cs="Calibri"/>
          <w:b/>
          <w:sz w:val="20"/>
          <w:szCs w:val="20"/>
        </w:rPr>
        <w:t>Reporting</w:t>
      </w:r>
      <w:r w:rsidR="00094EBB" w:rsidRPr="0082647B">
        <w:rPr>
          <w:rFonts w:cs="Calibri"/>
          <w:sz w:val="20"/>
          <w:szCs w:val="20"/>
        </w:rPr>
        <w:t xml:space="preserve">.  </w:t>
      </w:r>
      <w:r w:rsidR="00873B0E">
        <w:rPr>
          <w:rFonts w:cs="Calibri"/>
          <w:sz w:val="20"/>
          <w:szCs w:val="20"/>
        </w:rPr>
        <w:t>NMA Consulting Group, LLC</w:t>
      </w:r>
      <w:r w:rsidR="00160650">
        <w:rPr>
          <w:rFonts w:cs="Calibri"/>
          <w:sz w:val="20"/>
          <w:szCs w:val="20"/>
        </w:rPr>
        <w:t xml:space="preserve"> </w:t>
      </w:r>
      <w:r w:rsidR="00094EBB" w:rsidRPr="0082647B">
        <w:rPr>
          <w:rFonts w:cs="Calibri"/>
          <w:sz w:val="20"/>
          <w:szCs w:val="20"/>
        </w:rPr>
        <w:t xml:space="preserve">uses the </w:t>
      </w:r>
      <w:r w:rsidR="00160650" w:rsidRPr="0082647B">
        <w:rPr>
          <w:rFonts w:cs="Calibri"/>
          <w:sz w:val="20"/>
          <w:szCs w:val="20"/>
        </w:rPr>
        <w:t>Auto Task</w:t>
      </w:r>
      <w:r w:rsidR="00443EE1" w:rsidRPr="0082647B">
        <w:rPr>
          <w:rFonts w:cs="Calibri"/>
          <w:sz w:val="20"/>
          <w:szCs w:val="20"/>
        </w:rPr>
        <w:t xml:space="preserve"> system. </w:t>
      </w:r>
      <w:r w:rsidR="00873B0E">
        <w:rPr>
          <w:rFonts w:cs="Calibri"/>
          <w:sz w:val="20"/>
          <w:szCs w:val="20"/>
        </w:rPr>
        <w:t>NMA Consulting Group, LLC</w:t>
      </w:r>
      <w:r w:rsidR="00160650">
        <w:rPr>
          <w:rFonts w:cs="Calibri"/>
          <w:sz w:val="20"/>
          <w:szCs w:val="20"/>
        </w:rPr>
        <w:t xml:space="preserve"> </w:t>
      </w:r>
      <w:r w:rsidR="005C6979" w:rsidRPr="0082647B">
        <w:rPr>
          <w:rFonts w:cs="Calibri"/>
          <w:sz w:val="20"/>
          <w:szCs w:val="20"/>
        </w:rPr>
        <w:t xml:space="preserve">records </w:t>
      </w:r>
      <w:r w:rsidR="00094EBB" w:rsidRPr="0082647B">
        <w:rPr>
          <w:rFonts w:cs="Calibri"/>
          <w:sz w:val="20"/>
          <w:szCs w:val="20"/>
        </w:rPr>
        <w:t xml:space="preserve">time and expenses in this system and issues invoices </w:t>
      </w:r>
      <w:r w:rsidR="00A10BCB" w:rsidRPr="0082647B">
        <w:rPr>
          <w:rFonts w:cs="Calibri"/>
          <w:sz w:val="20"/>
          <w:szCs w:val="20"/>
        </w:rPr>
        <w:t>as defined below</w:t>
      </w:r>
      <w:r w:rsidRPr="0082647B">
        <w:rPr>
          <w:rFonts w:cs="Calibri"/>
          <w:sz w:val="20"/>
          <w:szCs w:val="20"/>
        </w:rPr>
        <w:t xml:space="preserve"> in the Compensation section</w:t>
      </w:r>
      <w:r w:rsidR="00A10BCB" w:rsidRPr="0082647B">
        <w:rPr>
          <w:rFonts w:cs="Calibri"/>
          <w:sz w:val="20"/>
          <w:szCs w:val="20"/>
        </w:rPr>
        <w:t xml:space="preserve">. </w:t>
      </w:r>
      <w:r w:rsidR="00873B0E">
        <w:rPr>
          <w:rFonts w:cs="Calibri"/>
          <w:sz w:val="20"/>
          <w:szCs w:val="20"/>
        </w:rPr>
        <w:t>NMA Consulting Group, LLC</w:t>
      </w:r>
      <w:r w:rsidR="00160650">
        <w:rPr>
          <w:rFonts w:cs="Calibri"/>
          <w:sz w:val="20"/>
          <w:szCs w:val="20"/>
        </w:rPr>
        <w:t xml:space="preserve"> </w:t>
      </w:r>
      <w:r w:rsidR="00A10BCB" w:rsidRPr="0082647B">
        <w:rPr>
          <w:rFonts w:cs="Calibri"/>
          <w:sz w:val="20"/>
          <w:szCs w:val="20"/>
        </w:rPr>
        <w:t xml:space="preserve">also maintains </w:t>
      </w:r>
      <w:r w:rsidR="00094EBB" w:rsidRPr="0082647B">
        <w:rPr>
          <w:rFonts w:cs="Calibri"/>
          <w:sz w:val="20"/>
          <w:szCs w:val="20"/>
        </w:rPr>
        <w:t>supporting documentation</w:t>
      </w:r>
      <w:r w:rsidR="00A10BCB" w:rsidRPr="0082647B">
        <w:rPr>
          <w:rFonts w:cs="Calibri"/>
          <w:sz w:val="20"/>
          <w:szCs w:val="20"/>
        </w:rPr>
        <w:t xml:space="preserve"> relating to each Services engagement</w:t>
      </w:r>
      <w:r w:rsidRPr="0082647B">
        <w:rPr>
          <w:rFonts w:cs="Calibri"/>
          <w:sz w:val="20"/>
          <w:szCs w:val="20"/>
        </w:rPr>
        <w:t xml:space="preserve"> and Client Company may obtain copies of such documentation upon request submitted to </w:t>
      </w:r>
      <w:r w:rsidR="0061433B">
        <w:rPr>
          <w:rFonts w:cs="Calibri"/>
          <w:sz w:val="20"/>
          <w:szCs w:val="20"/>
        </w:rPr>
        <w:t>NMA Consulting Group, LLC</w:t>
      </w:r>
      <w:r w:rsidRPr="0082647B">
        <w:rPr>
          <w:rFonts w:cs="Calibri"/>
          <w:sz w:val="20"/>
          <w:szCs w:val="20"/>
        </w:rPr>
        <w:t xml:space="preserve">. </w:t>
      </w:r>
    </w:p>
    <w:p w14:paraId="01184F55" w14:textId="4BBFEF4C" w:rsidR="00191752" w:rsidRPr="0082647B" w:rsidRDefault="0087344C" w:rsidP="005C5E04">
      <w:pPr>
        <w:jc w:val="both"/>
        <w:outlineLvl w:val="0"/>
        <w:rPr>
          <w:rFonts w:cs="Calibri"/>
          <w:b/>
          <w:sz w:val="20"/>
          <w:szCs w:val="20"/>
        </w:rPr>
      </w:pPr>
      <w:r w:rsidRPr="0082647B">
        <w:rPr>
          <w:rFonts w:cs="Calibri"/>
          <w:b/>
          <w:sz w:val="20"/>
          <w:szCs w:val="20"/>
        </w:rPr>
        <w:t>Expenses</w:t>
      </w:r>
      <w:r w:rsidRPr="0082647B">
        <w:rPr>
          <w:rFonts w:cs="Calibri"/>
          <w:sz w:val="20"/>
          <w:szCs w:val="20"/>
        </w:rPr>
        <w:t xml:space="preserve">. </w:t>
      </w:r>
      <w:r w:rsidR="00873B0E">
        <w:rPr>
          <w:rFonts w:cs="Calibri"/>
          <w:sz w:val="20"/>
          <w:szCs w:val="20"/>
        </w:rPr>
        <w:t>NMA Consulting Group, LLC</w:t>
      </w:r>
      <w:r w:rsidR="00160650">
        <w:rPr>
          <w:rFonts w:cs="Calibri"/>
          <w:sz w:val="20"/>
          <w:szCs w:val="20"/>
        </w:rPr>
        <w:t xml:space="preserve"> </w:t>
      </w:r>
      <w:r w:rsidRPr="0082647B">
        <w:rPr>
          <w:rFonts w:cs="Calibri"/>
          <w:sz w:val="20"/>
          <w:szCs w:val="20"/>
        </w:rPr>
        <w:t>makes reasonable efforts to limit costs associated with Consultant travel to, from and during a Services engagement on behalf of a Client Company</w:t>
      </w:r>
      <w:r w:rsidR="006C7187" w:rsidRPr="0082647B">
        <w:rPr>
          <w:rFonts w:cs="Calibri"/>
          <w:sz w:val="20"/>
          <w:szCs w:val="20"/>
        </w:rPr>
        <w:t>.</w:t>
      </w:r>
      <w:r w:rsidRPr="0082647B">
        <w:rPr>
          <w:rFonts w:cs="Calibri"/>
          <w:sz w:val="20"/>
          <w:szCs w:val="20"/>
        </w:rPr>
        <w:t xml:space="preserve"> </w:t>
      </w:r>
      <w:r w:rsidR="002A6315" w:rsidRPr="0082647B">
        <w:rPr>
          <w:rFonts w:cs="Calibri"/>
          <w:sz w:val="20"/>
          <w:szCs w:val="20"/>
        </w:rPr>
        <w:t xml:space="preserve"> </w:t>
      </w:r>
      <w:r w:rsidRPr="0082647B">
        <w:rPr>
          <w:rFonts w:cs="Calibri"/>
          <w:sz w:val="20"/>
          <w:szCs w:val="20"/>
        </w:rPr>
        <w:t xml:space="preserve">To that end, Client Company shall pre-pay Consultant </w:t>
      </w:r>
      <w:r w:rsidR="002A6315" w:rsidRPr="0082647B">
        <w:rPr>
          <w:rFonts w:cs="Calibri"/>
          <w:sz w:val="20"/>
          <w:szCs w:val="20"/>
        </w:rPr>
        <w:t>travel expenses such as Airfare, Hotel Accommodations and Car Rental</w:t>
      </w:r>
      <w:r w:rsidRPr="0082647B">
        <w:rPr>
          <w:rFonts w:cs="Calibri"/>
          <w:sz w:val="20"/>
          <w:szCs w:val="20"/>
        </w:rPr>
        <w:t>.</w:t>
      </w:r>
      <w:r w:rsidR="002A6315" w:rsidRPr="0082647B">
        <w:rPr>
          <w:rFonts w:cs="Calibri"/>
          <w:sz w:val="20"/>
          <w:szCs w:val="20"/>
        </w:rPr>
        <w:t xml:space="preserve"> In addition, </w:t>
      </w:r>
      <w:r w:rsidRPr="0082647B">
        <w:rPr>
          <w:rFonts w:cs="Calibri"/>
          <w:sz w:val="20"/>
          <w:szCs w:val="20"/>
        </w:rPr>
        <w:t>Client Company shall</w:t>
      </w:r>
      <w:r w:rsidR="00EA1315" w:rsidRPr="0082647B">
        <w:rPr>
          <w:rFonts w:cs="Calibri"/>
          <w:sz w:val="20"/>
          <w:szCs w:val="20"/>
        </w:rPr>
        <w:t xml:space="preserve"> reimburse for </w:t>
      </w:r>
      <w:r w:rsidRPr="0082647B">
        <w:rPr>
          <w:rFonts w:cs="Calibri"/>
          <w:sz w:val="20"/>
          <w:szCs w:val="20"/>
        </w:rPr>
        <w:t xml:space="preserve">other </w:t>
      </w:r>
      <w:r w:rsidR="00EA1315" w:rsidRPr="0082647B">
        <w:rPr>
          <w:rFonts w:cs="Calibri"/>
          <w:sz w:val="20"/>
          <w:szCs w:val="20"/>
        </w:rPr>
        <w:t xml:space="preserve">customary and </w:t>
      </w:r>
      <w:r w:rsidRPr="0082647B">
        <w:rPr>
          <w:rFonts w:cs="Calibri"/>
          <w:sz w:val="20"/>
          <w:szCs w:val="20"/>
        </w:rPr>
        <w:t>reasonable</w:t>
      </w:r>
      <w:r w:rsidR="00EA1315" w:rsidRPr="0082647B">
        <w:rPr>
          <w:rFonts w:cs="Calibri"/>
          <w:sz w:val="20"/>
          <w:szCs w:val="20"/>
        </w:rPr>
        <w:t xml:space="preserve"> expenses, including</w:t>
      </w:r>
      <w:r w:rsidRPr="0082647B">
        <w:rPr>
          <w:rFonts w:cs="Calibri"/>
          <w:sz w:val="20"/>
          <w:szCs w:val="20"/>
        </w:rPr>
        <w:t xml:space="preserve"> but not limited to mileage when applicable, meals and other expenses as related to the Services engagement. Client Company shall be provided a copy of </w:t>
      </w:r>
      <w:r w:rsidR="0061433B">
        <w:rPr>
          <w:rFonts w:cs="Calibri"/>
          <w:sz w:val="20"/>
          <w:szCs w:val="20"/>
        </w:rPr>
        <w:t>NMA Consulting Group, LLC</w:t>
      </w:r>
      <w:r w:rsidRPr="0082647B">
        <w:rPr>
          <w:rFonts w:cs="Calibri"/>
          <w:sz w:val="20"/>
          <w:szCs w:val="20"/>
        </w:rPr>
        <w:t xml:space="preserve">’s Expense Policy (“Policy”), a copy of which is included in </w:t>
      </w:r>
      <w:r w:rsidRPr="0082647B">
        <w:rPr>
          <w:rFonts w:cs="Calibri"/>
          <w:b/>
          <w:sz w:val="20"/>
          <w:szCs w:val="20"/>
        </w:rPr>
        <w:t>Exhibit B</w:t>
      </w:r>
      <w:r w:rsidRPr="0082647B">
        <w:rPr>
          <w:rFonts w:cs="Calibri"/>
          <w:sz w:val="20"/>
          <w:szCs w:val="20"/>
        </w:rPr>
        <w:t>. Client Company shall agree to pre-pay travel expenses or remit payment for other Services engagement expenses as defined within said Policy</w:t>
      </w:r>
      <w:r w:rsidR="005C6979" w:rsidRPr="0082647B">
        <w:rPr>
          <w:rFonts w:cs="Calibri"/>
          <w:sz w:val="20"/>
          <w:szCs w:val="20"/>
        </w:rPr>
        <w:t>.</w:t>
      </w:r>
    </w:p>
    <w:p w14:paraId="1CA82980" w14:textId="77777777" w:rsidR="0082647B" w:rsidRDefault="0082647B" w:rsidP="005C5E04">
      <w:pPr>
        <w:jc w:val="both"/>
        <w:outlineLvl w:val="0"/>
        <w:rPr>
          <w:rFonts w:cs="Calibri"/>
          <w:b/>
          <w:sz w:val="20"/>
          <w:szCs w:val="20"/>
        </w:rPr>
      </w:pPr>
    </w:p>
    <w:p w14:paraId="7A4CE120" w14:textId="77777777" w:rsidR="0082647B" w:rsidRDefault="0082647B" w:rsidP="005C5E04">
      <w:pPr>
        <w:jc w:val="both"/>
        <w:outlineLvl w:val="0"/>
        <w:rPr>
          <w:rFonts w:cs="Calibri"/>
          <w:b/>
          <w:sz w:val="20"/>
          <w:szCs w:val="20"/>
        </w:rPr>
      </w:pPr>
    </w:p>
    <w:p w14:paraId="726574DB" w14:textId="77777777" w:rsidR="0082647B" w:rsidRDefault="0082647B" w:rsidP="005C5E04">
      <w:pPr>
        <w:jc w:val="both"/>
        <w:outlineLvl w:val="0"/>
        <w:rPr>
          <w:rFonts w:cs="Calibri"/>
          <w:b/>
          <w:sz w:val="20"/>
          <w:szCs w:val="20"/>
        </w:rPr>
      </w:pPr>
    </w:p>
    <w:p w14:paraId="3940F144" w14:textId="77777777" w:rsidR="008C6933" w:rsidRDefault="008C6933" w:rsidP="005C5E04">
      <w:pPr>
        <w:jc w:val="both"/>
        <w:outlineLvl w:val="0"/>
        <w:rPr>
          <w:rFonts w:cs="Calibri"/>
          <w:b/>
          <w:sz w:val="20"/>
          <w:szCs w:val="20"/>
        </w:rPr>
      </w:pPr>
    </w:p>
    <w:p w14:paraId="0B74935A" w14:textId="77777777" w:rsidR="0087344C" w:rsidRPr="0082647B" w:rsidRDefault="0087344C" w:rsidP="005C5E04">
      <w:pPr>
        <w:jc w:val="both"/>
        <w:outlineLvl w:val="0"/>
        <w:rPr>
          <w:rFonts w:cs="Calibri"/>
          <w:sz w:val="20"/>
          <w:szCs w:val="20"/>
        </w:rPr>
      </w:pPr>
      <w:r w:rsidRPr="0082647B">
        <w:rPr>
          <w:rFonts w:cs="Calibri"/>
          <w:b/>
          <w:sz w:val="20"/>
          <w:szCs w:val="20"/>
        </w:rPr>
        <w:t>Time Reporting</w:t>
      </w:r>
      <w:r w:rsidRPr="0082647B">
        <w:rPr>
          <w:rFonts w:cs="Calibri"/>
          <w:sz w:val="20"/>
          <w:szCs w:val="20"/>
        </w:rPr>
        <w:t>.</w:t>
      </w:r>
    </w:p>
    <w:p w14:paraId="1245886A" w14:textId="0C1D109A" w:rsidR="00EA1315" w:rsidRPr="0082647B" w:rsidRDefault="00873B0E" w:rsidP="005C5E04">
      <w:pPr>
        <w:pStyle w:val="ListParagraph"/>
        <w:numPr>
          <w:ilvl w:val="0"/>
          <w:numId w:val="23"/>
        </w:numPr>
        <w:jc w:val="both"/>
        <w:outlineLvl w:val="0"/>
        <w:rPr>
          <w:rFonts w:cs="Calibri"/>
          <w:sz w:val="20"/>
          <w:szCs w:val="20"/>
        </w:rPr>
      </w:pPr>
      <w:r>
        <w:rPr>
          <w:rFonts w:cs="Calibri"/>
          <w:sz w:val="20"/>
          <w:szCs w:val="20"/>
        </w:rPr>
        <w:t>NMA Consulting Group, LLC</w:t>
      </w:r>
      <w:r w:rsidR="001A70FB">
        <w:rPr>
          <w:rFonts w:cs="Calibri"/>
          <w:sz w:val="20"/>
          <w:szCs w:val="20"/>
        </w:rPr>
        <w:t xml:space="preserve"> </w:t>
      </w:r>
      <w:r w:rsidR="0087344C" w:rsidRPr="0082647B">
        <w:rPr>
          <w:rFonts w:cs="Calibri"/>
          <w:sz w:val="20"/>
          <w:szCs w:val="20"/>
        </w:rPr>
        <w:t>shall</w:t>
      </w:r>
      <w:r w:rsidR="005C6979" w:rsidRPr="0082647B">
        <w:rPr>
          <w:rFonts w:cs="Calibri"/>
          <w:sz w:val="20"/>
          <w:szCs w:val="20"/>
        </w:rPr>
        <w:t xml:space="preserve"> record billable time as actual, rounding to the next 30 minutes.</w:t>
      </w:r>
    </w:p>
    <w:p w14:paraId="108EFE23" w14:textId="52129BEA" w:rsidR="005C6979" w:rsidRPr="0082647B" w:rsidRDefault="00873B0E" w:rsidP="005C5E04">
      <w:pPr>
        <w:pStyle w:val="ListParagraph"/>
        <w:numPr>
          <w:ilvl w:val="0"/>
          <w:numId w:val="23"/>
        </w:numPr>
        <w:jc w:val="both"/>
        <w:outlineLvl w:val="0"/>
        <w:rPr>
          <w:rFonts w:cs="Calibri"/>
          <w:sz w:val="20"/>
          <w:szCs w:val="20"/>
        </w:rPr>
      </w:pPr>
      <w:r>
        <w:rPr>
          <w:rFonts w:cs="Calibri"/>
          <w:sz w:val="20"/>
          <w:szCs w:val="20"/>
        </w:rPr>
        <w:lastRenderedPageBreak/>
        <w:t>NMA Consulting Group, LLC</w:t>
      </w:r>
      <w:r w:rsidR="001A70FB">
        <w:rPr>
          <w:rFonts w:cs="Calibri"/>
          <w:sz w:val="20"/>
          <w:szCs w:val="20"/>
        </w:rPr>
        <w:t xml:space="preserve"> </w:t>
      </w:r>
      <w:r w:rsidR="0087344C" w:rsidRPr="0082647B">
        <w:rPr>
          <w:rFonts w:cs="Calibri"/>
          <w:sz w:val="20"/>
          <w:szCs w:val="20"/>
        </w:rPr>
        <w:t>shall</w:t>
      </w:r>
      <w:r w:rsidR="005C6979" w:rsidRPr="0082647B">
        <w:rPr>
          <w:rFonts w:cs="Calibri"/>
          <w:sz w:val="20"/>
          <w:szCs w:val="20"/>
        </w:rPr>
        <w:t xml:space="preserve"> record a full </w:t>
      </w:r>
      <w:r w:rsidR="002B5E1B" w:rsidRPr="0082647B">
        <w:rPr>
          <w:rFonts w:cs="Calibri"/>
          <w:sz w:val="20"/>
          <w:szCs w:val="20"/>
        </w:rPr>
        <w:t xml:space="preserve">day </w:t>
      </w:r>
      <w:r w:rsidR="005C6979" w:rsidRPr="0082647B">
        <w:rPr>
          <w:rFonts w:cs="Calibri"/>
          <w:sz w:val="20"/>
          <w:szCs w:val="20"/>
        </w:rPr>
        <w:t>once 6 c</w:t>
      </w:r>
      <w:r w:rsidR="006C7187" w:rsidRPr="0082647B">
        <w:rPr>
          <w:rFonts w:cs="Calibri"/>
          <w:sz w:val="20"/>
          <w:szCs w:val="20"/>
        </w:rPr>
        <w:t>onsecutive hours of work for a</w:t>
      </w:r>
      <w:r w:rsidR="002B5E1B" w:rsidRPr="0082647B">
        <w:rPr>
          <w:rFonts w:cs="Calibri"/>
          <w:sz w:val="20"/>
          <w:szCs w:val="20"/>
        </w:rPr>
        <w:t xml:space="preserve"> </w:t>
      </w:r>
      <w:r w:rsidR="003408F1" w:rsidRPr="0082647B">
        <w:rPr>
          <w:rFonts w:cs="Calibri"/>
          <w:sz w:val="20"/>
          <w:szCs w:val="20"/>
        </w:rPr>
        <w:t xml:space="preserve">Client Company </w:t>
      </w:r>
      <w:r w:rsidR="005C6979" w:rsidRPr="0082647B">
        <w:rPr>
          <w:rFonts w:cs="Calibri"/>
          <w:sz w:val="20"/>
          <w:szCs w:val="20"/>
        </w:rPr>
        <w:t xml:space="preserve">have </w:t>
      </w:r>
      <w:r w:rsidR="002B5E1B" w:rsidRPr="0082647B">
        <w:rPr>
          <w:rFonts w:cs="Calibri"/>
          <w:sz w:val="20"/>
          <w:szCs w:val="20"/>
        </w:rPr>
        <w:t>transpired</w:t>
      </w:r>
      <w:r w:rsidR="002A6315" w:rsidRPr="0082647B">
        <w:rPr>
          <w:rFonts w:cs="Calibri"/>
          <w:sz w:val="20"/>
          <w:szCs w:val="20"/>
        </w:rPr>
        <w:t>.</w:t>
      </w:r>
    </w:p>
    <w:p w14:paraId="58B83DF5" w14:textId="2EF45426" w:rsidR="005C6979" w:rsidRPr="0082647B" w:rsidRDefault="00873B0E" w:rsidP="005C5E04">
      <w:pPr>
        <w:pStyle w:val="ListParagraph"/>
        <w:numPr>
          <w:ilvl w:val="0"/>
          <w:numId w:val="23"/>
        </w:numPr>
        <w:jc w:val="both"/>
        <w:outlineLvl w:val="0"/>
        <w:rPr>
          <w:rFonts w:cs="Calibri"/>
          <w:sz w:val="20"/>
          <w:szCs w:val="20"/>
        </w:rPr>
      </w:pPr>
      <w:r>
        <w:rPr>
          <w:rFonts w:cs="Calibri"/>
          <w:sz w:val="20"/>
          <w:szCs w:val="20"/>
        </w:rPr>
        <w:t>NMA Consulting Group, LLC</w:t>
      </w:r>
      <w:r w:rsidR="001A70FB">
        <w:rPr>
          <w:rFonts w:cs="Calibri"/>
          <w:sz w:val="20"/>
          <w:szCs w:val="20"/>
        </w:rPr>
        <w:t xml:space="preserve"> </w:t>
      </w:r>
      <w:r w:rsidR="0087344C" w:rsidRPr="0082647B">
        <w:rPr>
          <w:rFonts w:cs="Calibri"/>
          <w:sz w:val="20"/>
          <w:szCs w:val="20"/>
        </w:rPr>
        <w:t>shall</w:t>
      </w:r>
      <w:r w:rsidR="005C6979" w:rsidRPr="0082647B">
        <w:rPr>
          <w:rFonts w:cs="Calibri"/>
          <w:sz w:val="20"/>
          <w:szCs w:val="20"/>
        </w:rPr>
        <w:t xml:space="preserve"> record all travel time as non-billable, unless specified otherwise.</w:t>
      </w:r>
    </w:p>
    <w:p w14:paraId="2F2DD784" w14:textId="1ABD5CE1" w:rsidR="00EA1315" w:rsidRPr="0082647B" w:rsidRDefault="00873B0E" w:rsidP="005C5E04">
      <w:pPr>
        <w:pStyle w:val="ListParagraph"/>
        <w:numPr>
          <w:ilvl w:val="0"/>
          <w:numId w:val="23"/>
        </w:numPr>
        <w:jc w:val="both"/>
        <w:outlineLvl w:val="0"/>
        <w:rPr>
          <w:rFonts w:cs="Calibri"/>
          <w:sz w:val="20"/>
          <w:szCs w:val="20"/>
        </w:rPr>
      </w:pPr>
      <w:r>
        <w:rPr>
          <w:rFonts w:cs="Calibri"/>
          <w:sz w:val="20"/>
          <w:szCs w:val="20"/>
        </w:rPr>
        <w:t>NMA Consulting Group, LLC</w:t>
      </w:r>
      <w:r w:rsidR="001A70FB">
        <w:rPr>
          <w:rFonts w:cs="Calibri"/>
          <w:sz w:val="20"/>
          <w:szCs w:val="20"/>
        </w:rPr>
        <w:t xml:space="preserve"> </w:t>
      </w:r>
      <w:r w:rsidR="0087344C" w:rsidRPr="0082647B">
        <w:rPr>
          <w:rFonts w:cs="Calibri"/>
          <w:sz w:val="20"/>
          <w:szCs w:val="20"/>
        </w:rPr>
        <w:t>shall</w:t>
      </w:r>
      <w:r w:rsidR="005C6979" w:rsidRPr="0082647B">
        <w:rPr>
          <w:rFonts w:cs="Calibri"/>
          <w:sz w:val="20"/>
          <w:szCs w:val="20"/>
        </w:rPr>
        <w:t xml:space="preserve"> r</w:t>
      </w:r>
      <w:r w:rsidR="007C3795" w:rsidRPr="0082647B">
        <w:rPr>
          <w:rFonts w:cs="Calibri"/>
          <w:sz w:val="20"/>
          <w:szCs w:val="20"/>
        </w:rPr>
        <w:t>ecord all expenses relat</w:t>
      </w:r>
      <w:r w:rsidR="004432DA" w:rsidRPr="0082647B">
        <w:rPr>
          <w:rFonts w:cs="Calibri"/>
          <w:sz w:val="20"/>
          <w:szCs w:val="20"/>
        </w:rPr>
        <w:t>e</w:t>
      </w:r>
      <w:r w:rsidR="007C3795" w:rsidRPr="0082647B">
        <w:rPr>
          <w:rFonts w:cs="Calibri"/>
          <w:sz w:val="20"/>
          <w:szCs w:val="20"/>
        </w:rPr>
        <w:t xml:space="preserve">d to the </w:t>
      </w:r>
      <w:r w:rsidR="003408F1" w:rsidRPr="0082647B">
        <w:rPr>
          <w:rFonts w:cs="Calibri"/>
          <w:sz w:val="20"/>
          <w:szCs w:val="20"/>
        </w:rPr>
        <w:t xml:space="preserve">Client Company </w:t>
      </w:r>
      <w:r w:rsidR="007C3795" w:rsidRPr="0082647B">
        <w:rPr>
          <w:rFonts w:cs="Calibri"/>
          <w:sz w:val="20"/>
          <w:szCs w:val="20"/>
        </w:rPr>
        <w:t xml:space="preserve">Services engagement </w:t>
      </w:r>
      <w:r w:rsidR="00EA1315" w:rsidRPr="0082647B">
        <w:rPr>
          <w:rFonts w:cs="Calibri"/>
          <w:sz w:val="20"/>
          <w:szCs w:val="20"/>
        </w:rPr>
        <w:t xml:space="preserve">as </w:t>
      </w:r>
      <w:r w:rsidR="007C3795" w:rsidRPr="0082647B">
        <w:rPr>
          <w:rFonts w:cs="Calibri"/>
          <w:sz w:val="20"/>
          <w:szCs w:val="20"/>
        </w:rPr>
        <w:t>are</w:t>
      </w:r>
      <w:r w:rsidR="00EA1315" w:rsidRPr="0082647B">
        <w:rPr>
          <w:rFonts w:cs="Calibri"/>
          <w:sz w:val="20"/>
          <w:szCs w:val="20"/>
        </w:rPr>
        <w:t xml:space="preserve"> customary and </w:t>
      </w:r>
      <w:r w:rsidR="007C3795" w:rsidRPr="0082647B">
        <w:rPr>
          <w:rFonts w:cs="Calibri"/>
          <w:sz w:val="20"/>
          <w:szCs w:val="20"/>
        </w:rPr>
        <w:t xml:space="preserve">reasonable and as defined within </w:t>
      </w:r>
      <w:r>
        <w:rPr>
          <w:rFonts w:cs="Calibri"/>
          <w:sz w:val="20"/>
          <w:szCs w:val="20"/>
        </w:rPr>
        <w:t>NMA Consulting Group, LLC</w:t>
      </w:r>
      <w:r w:rsidR="001A70FB">
        <w:rPr>
          <w:rFonts w:cs="Calibri"/>
          <w:sz w:val="20"/>
          <w:szCs w:val="20"/>
        </w:rPr>
        <w:t xml:space="preserve"> </w:t>
      </w:r>
      <w:r w:rsidR="007C3795" w:rsidRPr="0082647B">
        <w:rPr>
          <w:rFonts w:cs="Calibri"/>
          <w:sz w:val="20"/>
          <w:szCs w:val="20"/>
        </w:rPr>
        <w:t>Expense Policy</w:t>
      </w:r>
      <w:r w:rsidR="004432DA" w:rsidRPr="0082647B">
        <w:rPr>
          <w:rFonts w:cs="Calibri"/>
          <w:sz w:val="20"/>
          <w:szCs w:val="20"/>
        </w:rPr>
        <w:t xml:space="preserve"> and Work </w:t>
      </w:r>
      <w:r w:rsidR="00585F0B">
        <w:rPr>
          <w:rFonts w:cs="Calibri"/>
          <w:sz w:val="20"/>
          <w:szCs w:val="20"/>
        </w:rPr>
        <w:t>Order</w:t>
      </w:r>
      <w:r w:rsidR="007C3795" w:rsidRPr="0082647B">
        <w:rPr>
          <w:rFonts w:cs="Calibri"/>
          <w:sz w:val="20"/>
          <w:szCs w:val="20"/>
        </w:rPr>
        <w:t xml:space="preserve">. </w:t>
      </w:r>
    </w:p>
    <w:p w14:paraId="0CB1B1EE" w14:textId="6DA0DC02" w:rsidR="005C0228" w:rsidRPr="0082647B" w:rsidRDefault="00656605" w:rsidP="005C5E04">
      <w:pPr>
        <w:jc w:val="both"/>
        <w:outlineLvl w:val="0"/>
        <w:rPr>
          <w:rFonts w:cs="Calibri"/>
          <w:sz w:val="20"/>
          <w:szCs w:val="20"/>
        </w:rPr>
      </w:pPr>
      <w:r w:rsidRPr="0082647B">
        <w:rPr>
          <w:rFonts w:cs="Calibri"/>
          <w:b/>
          <w:sz w:val="20"/>
          <w:szCs w:val="20"/>
        </w:rPr>
        <w:t>Compensation</w:t>
      </w:r>
      <w:r w:rsidR="006B75AF" w:rsidRPr="0082647B">
        <w:rPr>
          <w:rFonts w:cs="Calibri"/>
          <w:b/>
          <w:sz w:val="20"/>
          <w:szCs w:val="20"/>
        </w:rPr>
        <w:t>.</w:t>
      </w:r>
      <w:r w:rsidR="0080673A" w:rsidRPr="0082647B">
        <w:rPr>
          <w:rFonts w:cs="Calibri"/>
          <w:b/>
          <w:sz w:val="20"/>
          <w:szCs w:val="20"/>
        </w:rPr>
        <w:t xml:space="preserve">  </w:t>
      </w:r>
      <w:r w:rsidR="0080673A" w:rsidRPr="0082647B">
        <w:rPr>
          <w:rFonts w:cs="Calibri"/>
          <w:sz w:val="20"/>
          <w:szCs w:val="20"/>
        </w:rPr>
        <w:t xml:space="preserve"> </w:t>
      </w:r>
      <w:r w:rsidR="002B5E1B" w:rsidRPr="0082647B">
        <w:rPr>
          <w:rFonts w:cs="Calibri"/>
          <w:sz w:val="20"/>
          <w:szCs w:val="20"/>
        </w:rPr>
        <w:t>Client Company</w:t>
      </w:r>
      <w:r w:rsidR="00367BBA" w:rsidRPr="0082647B">
        <w:rPr>
          <w:rFonts w:cs="Calibri"/>
          <w:sz w:val="20"/>
          <w:szCs w:val="20"/>
        </w:rPr>
        <w:t xml:space="preserve"> </w:t>
      </w:r>
      <w:r w:rsidR="00771ACB" w:rsidRPr="0082647B">
        <w:rPr>
          <w:rFonts w:cs="Calibri"/>
          <w:sz w:val="20"/>
          <w:szCs w:val="20"/>
        </w:rPr>
        <w:t>shall</w:t>
      </w:r>
      <w:r w:rsidR="00367BBA" w:rsidRPr="0082647B">
        <w:rPr>
          <w:rFonts w:cs="Calibri"/>
          <w:sz w:val="20"/>
          <w:szCs w:val="20"/>
        </w:rPr>
        <w:t xml:space="preserve"> compensate </w:t>
      </w:r>
      <w:r w:rsidR="00873B0E">
        <w:rPr>
          <w:rFonts w:cs="Calibri"/>
          <w:sz w:val="20"/>
          <w:szCs w:val="20"/>
        </w:rPr>
        <w:t>NMA Consulting Group, LLC</w:t>
      </w:r>
      <w:r w:rsidR="001A70FB">
        <w:rPr>
          <w:rFonts w:cs="Calibri"/>
          <w:sz w:val="20"/>
          <w:szCs w:val="20"/>
        </w:rPr>
        <w:t xml:space="preserve"> </w:t>
      </w:r>
      <w:r w:rsidR="00367BBA" w:rsidRPr="0082647B">
        <w:rPr>
          <w:rFonts w:cs="Calibri"/>
          <w:sz w:val="20"/>
          <w:szCs w:val="20"/>
        </w:rPr>
        <w:t xml:space="preserve">for </w:t>
      </w:r>
      <w:r w:rsidR="00771ACB" w:rsidRPr="0082647B">
        <w:rPr>
          <w:rFonts w:cs="Calibri"/>
          <w:sz w:val="20"/>
          <w:szCs w:val="20"/>
        </w:rPr>
        <w:t>S</w:t>
      </w:r>
      <w:r w:rsidR="006B75AF" w:rsidRPr="0082647B">
        <w:rPr>
          <w:rFonts w:cs="Calibri"/>
          <w:sz w:val="20"/>
          <w:szCs w:val="20"/>
        </w:rPr>
        <w:t>ervices</w:t>
      </w:r>
      <w:r w:rsidR="00367BBA" w:rsidRPr="0082647B">
        <w:rPr>
          <w:rFonts w:cs="Calibri"/>
          <w:sz w:val="20"/>
          <w:szCs w:val="20"/>
        </w:rPr>
        <w:t xml:space="preserve"> provided </w:t>
      </w:r>
      <w:r w:rsidR="006B75AF" w:rsidRPr="0082647B">
        <w:rPr>
          <w:rFonts w:cs="Calibri"/>
          <w:sz w:val="20"/>
          <w:szCs w:val="20"/>
        </w:rPr>
        <w:t xml:space="preserve">by paying the fees described in the Work </w:t>
      </w:r>
      <w:r w:rsidR="00585F0B">
        <w:rPr>
          <w:rFonts w:cs="Calibri"/>
          <w:sz w:val="20"/>
          <w:szCs w:val="20"/>
        </w:rPr>
        <w:t>Order</w:t>
      </w:r>
      <w:r w:rsidR="006B75AF" w:rsidRPr="0082647B">
        <w:rPr>
          <w:rFonts w:cs="Calibri"/>
          <w:sz w:val="20"/>
          <w:szCs w:val="20"/>
        </w:rPr>
        <w:t xml:space="preserve">. </w:t>
      </w:r>
      <w:r w:rsidR="008C6933">
        <w:rPr>
          <w:rFonts w:cs="Calibri"/>
          <w:sz w:val="20"/>
          <w:szCs w:val="20"/>
        </w:rPr>
        <w:t>A Work Order is provided for each assigned project and/or engagement.</w:t>
      </w:r>
      <w:r w:rsidR="006B75AF" w:rsidRPr="0082647B">
        <w:rPr>
          <w:rFonts w:cs="Calibri"/>
          <w:sz w:val="20"/>
          <w:szCs w:val="20"/>
        </w:rPr>
        <w:t xml:space="preserve"> </w:t>
      </w:r>
      <w:r w:rsidR="00771ACB" w:rsidRPr="0082647B">
        <w:rPr>
          <w:rFonts w:cs="Calibri"/>
          <w:sz w:val="20"/>
          <w:szCs w:val="20"/>
        </w:rPr>
        <w:t xml:space="preserve">A sample Work </w:t>
      </w:r>
      <w:r w:rsidR="00585F0B">
        <w:rPr>
          <w:rFonts w:cs="Calibri"/>
          <w:sz w:val="20"/>
          <w:szCs w:val="20"/>
        </w:rPr>
        <w:t>Order</w:t>
      </w:r>
      <w:r w:rsidR="00771ACB" w:rsidRPr="0082647B">
        <w:rPr>
          <w:rFonts w:cs="Calibri"/>
          <w:sz w:val="20"/>
          <w:szCs w:val="20"/>
        </w:rPr>
        <w:t xml:space="preserve"> is contained in </w:t>
      </w:r>
      <w:r w:rsidR="00771ACB" w:rsidRPr="0082647B">
        <w:rPr>
          <w:rFonts w:cs="Calibri"/>
          <w:b/>
          <w:sz w:val="20"/>
          <w:szCs w:val="20"/>
        </w:rPr>
        <w:t>Exhibit A</w:t>
      </w:r>
      <w:r w:rsidR="00771ACB" w:rsidRPr="0082647B">
        <w:rPr>
          <w:rFonts w:cs="Calibri"/>
          <w:sz w:val="20"/>
          <w:szCs w:val="20"/>
        </w:rPr>
        <w:t xml:space="preserve">. </w:t>
      </w:r>
    </w:p>
    <w:p w14:paraId="1803BC2C" w14:textId="6BE33464" w:rsidR="003F3629" w:rsidRPr="00ED19B8" w:rsidRDefault="00771ACB" w:rsidP="005C5E04">
      <w:pPr>
        <w:jc w:val="both"/>
        <w:outlineLvl w:val="0"/>
        <w:rPr>
          <w:rFonts w:cs="Calibri"/>
          <w:sz w:val="20"/>
          <w:szCs w:val="20"/>
        </w:rPr>
      </w:pPr>
      <w:r w:rsidRPr="0082647B">
        <w:rPr>
          <w:rFonts w:cs="Calibri"/>
          <w:b/>
          <w:sz w:val="20"/>
          <w:szCs w:val="20"/>
        </w:rPr>
        <w:t>Invoices and Payment Terms</w:t>
      </w:r>
      <w:r w:rsidRPr="0082647B">
        <w:rPr>
          <w:rFonts w:cs="Calibri"/>
          <w:sz w:val="20"/>
          <w:szCs w:val="20"/>
        </w:rPr>
        <w:t xml:space="preserve">. </w:t>
      </w:r>
      <w:r w:rsidR="00873B0E">
        <w:rPr>
          <w:rFonts w:cs="Calibri"/>
          <w:sz w:val="20"/>
          <w:szCs w:val="20"/>
        </w:rPr>
        <w:t>NMA Consulting Group, LLC</w:t>
      </w:r>
      <w:r w:rsidR="001A70FB">
        <w:rPr>
          <w:rFonts w:cs="Calibri"/>
          <w:sz w:val="20"/>
          <w:szCs w:val="20"/>
        </w:rPr>
        <w:t xml:space="preserve"> </w:t>
      </w:r>
      <w:r w:rsidR="00367BBA" w:rsidRPr="0082647B">
        <w:rPr>
          <w:rFonts w:cs="Calibri"/>
          <w:sz w:val="20"/>
          <w:szCs w:val="20"/>
        </w:rPr>
        <w:t xml:space="preserve">invoices </w:t>
      </w:r>
      <w:r w:rsidRPr="0082647B">
        <w:rPr>
          <w:rFonts w:cs="Calibri"/>
          <w:sz w:val="20"/>
          <w:szCs w:val="20"/>
        </w:rPr>
        <w:t>all Client C</w:t>
      </w:r>
      <w:r w:rsidR="005C6979" w:rsidRPr="0082647B">
        <w:rPr>
          <w:rFonts w:cs="Calibri"/>
          <w:sz w:val="20"/>
          <w:szCs w:val="20"/>
        </w:rPr>
        <w:t>ompanies</w:t>
      </w:r>
      <w:r w:rsidR="00367BBA" w:rsidRPr="0082647B">
        <w:rPr>
          <w:rFonts w:cs="Calibri"/>
          <w:sz w:val="20"/>
          <w:szCs w:val="20"/>
        </w:rPr>
        <w:t xml:space="preserve"> for </w:t>
      </w:r>
      <w:r w:rsidRPr="0082647B">
        <w:rPr>
          <w:rFonts w:cs="Calibri"/>
          <w:sz w:val="20"/>
          <w:szCs w:val="20"/>
        </w:rPr>
        <w:t>S</w:t>
      </w:r>
      <w:r w:rsidR="00367BBA" w:rsidRPr="0082647B">
        <w:rPr>
          <w:rFonts w:cs="Calibri"/>
          <w:sz w:val="20"/>
          <w:szCs w:val="20"/>
        </w:rPr>
        <w:t>ervices</w:t>
      </w:r>
      <w:r w:rsidRPr="0082647B">
        <w:rPr>
          <w:rFonts w:cs="Calibri"/>
          <w:sz w:val="20"/>
          <w:szCs w:val="20"/>
        </w:rPr>
        <w:t xml:space="preserve"> rendered</w:t>
      </w:r>
      <w:r w:rsidR="00367BBA" w:rsidRPr="0082647B">
        <w:rPr>
          <w:rFonts w:cs="Calibri"/>
          <w:sz w:val="20"/>
          <w:szCs w:val="20"/>
        </w:rPr>
        <w:t xml:space="preserve"> on a weekly basis.</w:t>
      </w:r>
      <w:r w:rsidR="00E37B37" w:rsidRPr="0082647B">
        <w:rPr>
          <w:rFonts w:cs="Calibri"/>
          <w:sz w:val="20"/>
          <w:szCs w:val="20"/>
        </w:rPr>
        <w:t xml:space="preserve"> Since </w:t>
      </w:r>
      <w:r w:rsidR="004C19E2" w:rsidRPr="0082647B">
        <w:rPr>
          <w:rFonts w:cs="Calibri"/>
          <w:sz w:val="20"/>
          <w:szCs w:val="20"/>
        </w:rPr>
        <w:t xml:space="preserve">professional services </w:t>
      </w:r>
      <w:r w:rsidRPr="0082647B">
        <w:rPr>
          <w:rFonts w:cs="Calibri"/>
          <w:sz w:val="20"/>
          <w:szCs w:val="20"/>
        </w:rPr>
        <w:t xml:space="preserve">are </w:t>
      </w:r>
      <w:r w:rsidR="003408F1" w:rsidRPr="0082647B">
        <w:rPr>
          <w:rFonts w:cs="Calibri"/>
          <w:sz w:val="20"/>
          <w:szCs w:val="20"/>
        </w:rPr>
        <w:t>a</w:t>
      </w:r>
      <w:r w:rsidRPr="0082647B">
        <w:rPr>
          <w:rFonts w:cs="Calibri"/>
          <w:sz w:val="20"/>
          <w:szCs w:val="20"/>
        </w:rPr>
        <w:t xml:space="preserve"> primary business focus of </w:t>
      </w:r>
      <w:r w:rsidR="0061433B">
        <w:rPr>
          <w:rFonts w:cs="Calibri"/>
          <w:sz w:val="20"/>
          <w:szCs w:val="20"/>
        </w:rPr>
        <w:t>NMA Consulting Group, LLC</w:t>
      </w:r>
      <w:r w:rsidRPr="0082647B">
        <w:rPr>
          <w:rFonts w:cs="Calibri"/>
          <w:sz w:val="20"/>
          <w:szCs w:val="20"/>
        </w:rPr>
        <w:t xml:space="preserve">, Client Company </w:t>
      </w:r>
      <w:r w:rsidR="00AD431D" w:rsidRPr="0082647B">
        <w:rPr>
          <w:rFonts w:cs="Calibri"/>
          <w:sz w:val="20"/>
          <w:szCs w:val="20"/>
        </w:rPr>
        <w:t xml:space="preserve">will review each </w:t>
      </w:r>
      <w:r w:rsidR="00873B0E">
        <w:rPr>
          <w:rFonts w:cs="Calibri"/>
          <w:sz w:val="20"/>
          <w:szCs w:val="20"/>
        </w:rPr>
        <w:t>NMA Consulting Group, LLC</w:t>
      </w:r>
      <w:r w:rsidR="001A70FB">
        <w:rPr>
          <w:rFonts w:cs="Calibri"/>
          <w:sz w:val="20"/>
          <w:szCs w:val="20"/>
        </w:rPr>
        <w:t xml:space="preserve"> </w:t>
      </w:r>
      <w:r w:rsidR="00AD431D" w:rsidRPr="0082647B">
        <w:rPr>
          <w:rFonts w:cs="Calibri"/>
          <w:sz w:val="20"/>
          <w:szCs w:val="20"/>
        </w:rPr>
        <w:t xml:space="preserve">Work </w:t>
      </w:r>
      <w:r w:rsidR="00585F0B">
        <w:rPr>
          <w:rFonts w:cs="Calibri"/>
          <w:sz w:val="20"/>
          <w:szCs w:val="20"/>
        </w:rPr>
        <w:t>Order</w:t>
      </w:r>
      <w:r w:rsidR="00AD431D" w:rsidRPr="0082647B">
        <w:rPr>
          <w:rFonts w:cs="Calibri"/>
          <w:sz w:val="20"/>
          <w:szCs w:val="20"/>
        </w:rPr>
        <w:t xml:space="preserve"> carefully </w:t>
      </w:r>
      <w:r w:rsidR="00191752" w:rsidRPr="0082647B">
        <w:rPr>
          <w:rFonts w:cs="Calibri"/>
          <w:sz w:val="20"/>
          <w:szCs w:val="20"/>
        </w:rPr>
        <w:t xml:space="preserve">and agree to the payment terms on the Work </w:t>
      </w:r>
      <w:r w:rsidR="00585F0B">
        <w:rPr>
          <w:rFonts w:cs="Calibri"/>
          <w:sz w:val="20"/>
          <w:szCs w:val="20"/>
        </w:rPr>
        <w:t>Order</w:t>
      </w:r>
      <w:r w:rsidR="00AD431D" w:rsidRPr="0082647B">
        <w:rPr>
          <w:rFonts w:cs="Calibri"/>
          <w:sz w:val="20"/>
          <w:szCs w:val="20"/>
        </w:rPr>
        <w:t xml:space="preserve"> prior to returning a signed copy to </w:t>
      </w:r>
      <w:r w:rsidR="0061433B">
        <w:rPr>
          <w:rFonts w:cs="Calibri"/>
          <w:sz w:val="20"/>
          <w:szCs w:val="20"/>
        </w:rPr>
        <w:t>NMA Consulting Group, LLC</w:t>
      </w:r>
      <w:r w:rsidR="00AD431D" w:rsidRPr="0082647B">
        <w:rPr>
          <w:rFonts w:cs="Calibri"/>
          <w:sz w:val="20"/>
          <w:szCs w:val="20"/>
        </w:rPr>
        <w:t>. Client Company agrees to remit payment against such invoices within the agreed schedule</w:t>
      </w:r>
      <w:r w:rsidR="003408F1" w:rsidRPr="0082647B">
        <w:rPr>
          <w:rFonts w:cs="Calibri"/>
          <w:sz w:val="20"/>
          <w:szCs w:val="20"/>
        </w:rPr>
        <w:t>.</w:t>
      </w:r>
      <w:r w:rsidR="00AD431D" w:rsidRPr="0082647B">
        <w:rPr>
          <w:rFonts w:cs="Calibri"/>
          <w:sz w:val="20"/>
          <w:szCs w:val="20"/>
        </w:rPr>
        <w:t xml:space="preserve"> Additional modification of these payment terms may be considered for projects that have unique requirements and when such modification is agreed upon by </w:t>
      </w:r>
      <w:r w:rsidR="00873B0E">
        <w:rPr>
          <w:rFonts w:cs="Calibri"/>
          <w:sz w:val="20"/>
          <w:szCs w:val="20"/>
        </w:rPr>
        <w:t>NMA Consulting Group, LLC</w:t>
      </w:r>
      <w:r w:rsidR="001A70FB">
        <w:rPr>
          <w:rFonts w:cs="Calibri"/>
          <w:sz w:val="20"/>
          <w:szCs w:val="20"/>
        </w:rPr>
        <w:t xml:space="preserve"> </w:t>
      </w:r>
      <w:r w:rsidR="00AD431D" w:rsidRPr="0082647B">
        <w:rPr>
          <w:rFonts w:cs="Calibri"/>
          <w:sz w:val="20"/>
          <w:szCs w:val="20"/>
        </w:rPr>
        <w:t xml:space="preserve">and Client Company in advance of the specified Work </w:t>
      </w:r>
      <w:r w:rsidR="00585F0B">
        <w:rPr>
          <w:rFonts w:cs="Calibri"/>
          <w:sz w:val="20"/>
          <w:szCs w:val="20"/>
        </w:rPr>
        <w:t>Order</w:t>
      </w:r>
      <w:r w:rsidR="00AD431D" w:rsidRPr="0082647B">
        <w:rPr>
          <w:rFonts w:cs="Calibri"/>
          <w:sz w:val="20"/>
          <w:szCs w:val="20"/>
        </w:rPr>
        <w:t xml:space="preserve"> and Services engagement.</w:t>
      </w:r>
      <w:r w:rsidR="00585F0B">
        <w:rPr>
          <w:rFonts w:cs="Calibri"/>
          <w:sz w:val="20"/>
          <w:szCs w:val="20"/>
        </w:rPr>
        <w:t xml:space="preserve"> </w:t>
      </w:r>
      <w:r w:rsidR="00585F0B" w:rsidRPr="00ED19B8">
        <w:rPr>
          <w:rFonts w:cs="Calibri"/>
          <w:sz w:val="20"/>
          <w:szCs w:val="20"/>
        </w:rPr>
        <w:t>Any disputes regarding an invoice will require written notification to be received within ten (10) business days of the date of the invoice via certified mail to the address in the Notifications section of this Agreement.  If written notification is not received within the ten (10) business days of the date of the invoice, the invoice will be considered true and accurate.</w:t>
      </w:r>
    </w:p>
    <w:p w14:paraId="6256AD1D" w14:textId="2196C997" w:rsidR="00C02915" w:rsidRPr="0082647B" w:rsidRDefault="00873B0E" w:rsidP="005C5E04">
      <w:pPr>
        <w:jc w:val="both"/>
        <w:outlineLvl w:val="0"/>
        <w:rPr>
          <w:rFonts w:cs="Calibri"/>
          <w:sz w:val="20"/>
          <w:szCs w:val="20"/>
        </w:rPr>
      </w:pPr>
      <w:r>
        <w:rPr>
          <w:rFonts w:cs="Calibri"/>
          <w:sz w:val="20"/>
          <w:szCs w:val="20"/>
        </w:rPr>
        <w:t>NMA Consulting Group, LLC</w:t>
      </w:r>
      <w:r w:rsidR="006C2809">
        <w:rPr>
          <w:rFonts w:cs="Calibri"/>
          <w:sz w:val="20"/>
          <w:szCs w:val="20"/>
        </w:rPr>
        <w:t xml:space="preserve"> </w:t>
      </w:r>
      <w:r w:rsidR="00771ACB" w:rsidRPr="0082647B">
        <w:rPr>
          <w:rFonts w:cs="Calibri"/>
          <w:sz w:val="20"/>
          <w:szCs w:val="20"/>
        </w:rPr>
        <w:t>shall</w:t>
      </w:r>
      <w:r w:rsidR="00D72874" w:rsidRPr="0082647B">
        <w:rPr>
          <w:rFonts w:cs="Calibri"/>
          <w:sz w:val="20"/>
          <w:szCs w:val="20"/>
        </w:rPr>
        <w:t xml:space="preserve"> bill appropriately for time accumul</w:t>
      </w:r>
      <w:r w:rsidR="00771ACB" w:rsidRPr="0082647B">
        <w:rPr>
          <w:rFonts w:cs="Calibri"/>
          <w:sz w:val="20"/>
          <w:szCs w:val="20"/>
        </w:rPr>
        <w:t>ated while performing S</w:t>
      </w:r>
      <w:r w:rsidR="00D72874" w:rsidRPr="0082647B">
        <w:rPr>
          <w:rFonts w:cs="Calibri"/>
          <w:sz w:val="20"/>
          <w:szCs w:val="20"/>
        </w:rPr>
        <w:t xml:space="preserve">ervices for </w:t>
      </w:r>
      <w:r w:rsidR="006C7187" w:rsidRPr="0082647B">
        <w:rPr>
          <w:rFonts w:cs="Calibri"/>
          <w:sz w:val="20"/>
          <w:szCs w:val="20"/>
        </w:rPr>
        <w:t>a</w:t>
      </w:r>
      <w:r w:rsidR="003408F1" w:rsidRPr="0082647B">
        <w:rPr>
          <w:rFonts w:cs="Calibri"/>
          <w:sz w:val="20"/>
          <w:szCs w:val="20"/>
        </w:rPr>
        <w:t xml:space="preserve"> Client Company</w:t>
      </w:r>
      <w:r w:rsidR="00D72874" w:rsidRPr="0082647B">
        <w:rPr>
          <w:rFonts w:cs="Calibri"/>
          <w:sz w:val="20"/>
          <w:szCs w:val="20"/>
        </w:rPr>
        <w:t xml:space="preserve"> using the following </w:t>
      </w:r>
      <w:r w:rsidR="004C19E2" w:rsidRPr="0082647B">
        <w:rPr>
          <w:rFonts w:cs="Calibri"/>
          <w:sz w:val="20"/>
          <w:szCs w:val="20"/>
        </w:rPr>
        <w:t xml:space="preserve">rate </w:t>
      </w:r>
      <w:r w:rsidR="00C752E7" w:rsidRPr="0082647B">
        <w:rPr>
          <w:rFonts w:cs="Calibri"/>
          <w:sz w:val="20"/>
          <w:szCs w:val="20"/>
        </w:rPr>
        <w:t>schedule: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08"/>
        <w:gridCol w:w="1980"/>
      </w:tblGrid>
      <w:tr w:rsidR="00C752E7" w:rsidRPr="0082647B" w14:paraId="7F9AEB80" w14:textId="77777777" w:rsidTr="00055848">
        <w:tc>
          <w:tcPr>
            <w:tcW w:w="8208" w:type="dxa"/>
            <w:shd w:val="clear" w:color="auto" w:fill="000000"/>
          </w:tcPr>
          <w:p w14:paraId="323C162A" w14:textId="77777777" w:rsidR="00C752E7" w:rsidRPr="0082647B" w:rsidRDefault="00C752E7" w:rsidP="005C5E04">
            <w:pPr>
              <w:spacing w:after="0" w:line="240" w:lineRule="auto"/>
              <w:jc w:val="both"/>
              <w:outlineLvl w:val="0"/>
              <w:rPr>
                <w:rFonts w:cs="Calibri"/>
                <w:b/>
                <w:sz w:val="20"/>
                <w:szCs w:val="20"/>
              </w:rPr>
            </w:pPr>
            <w:r w:rsidRPr="0082647B">
              <w:rPr>
                <w:rFonts w:cs="Calibri"/>
                <w:b/>
                <w:sz w:val="20"/>
                <w:szCs w:val="20"/>
              </w:rPr>
              <w:t>Compensati</w:t>
            </w:r>
            <w:r w:rsidR="002B5E1B" w:rsidRPr="0082647B">
              <w:rPr>
                <w:rFonts w:cs="Calibri"/>
                <w:b/>
                <w:sz w:val="20"/>
                <w:szCs w:val="20"/>
              </w:rPr>
              <w:t>on Schedule (Time Zone set per C</w:t>
            </w:r>
            <w:r w:rsidRPr="0082647B">
              <w:rPr>
                <w:rFonts w:cs="Calibri"/>
                <w:b/>
                <w:sz w:val="20"/>
                <w:szCs w:val="20"/>
              </w:rPr>
              <w:t>onsultant’s geographical location)</w:t>
            </w:r>
          </w:p>
        </w:tc>
        <w:tc>
          <w:tcPr>
            <w:tcW w:w="1980" w:type="dxa"/>
            <w:shd w:val="clear" w:color="auto" w:fill="000000"/>
          </w:tcPr>
          <w:p w14:paraId="462B20ED" w14:textId="77777777" w:rsidR="00C752E7" w:rsidRPr="0082647B" w:rsidRDefault="00C752E7" w:rsidP="005C5E04">
            <w:pPr>
              <w:spacing w:after="0" w:line="240" w:lineRule="auto"/>
              <w:jc w:val="both"/>
              <w:outlineLvl w:val="0"/>
              <w:rPr>
                <w:rFonts w:cs="Calibri"/>
                <w:b/>
                <w:sz w:val="20"/>
                <w:szCs w:val="20"/>
              </w:rPr>
            </w:pPr>
            <w:r w:rsidRPr="0082647B">
              <w:rPr>
                <w:rFonts w:cs="Calibri"/>
                <w:b/>
                <w:sz w:val="20"/>
                <w:szCs w:val="20"/>
              </w:rPr>
              <w:t>Rate Adjustment</w:t>
            </w:r>
          </w:p>
        </w:tc>
      </w:tr>
      <w:tr w:rsidR="00C752E7" w:rsidRPr="0082647B" w14:paraId="017D1ABD" w14:textId="77777777" w:rsidTr="00055848">
        <w:tc>
          <w:tcPr>
            <w:tcW w:w="8208" w:type="dxa"/>
          </w:tcPr>
          <w:p w14:paraId="754991AC" w14:textId="77777777" w:rsidR="00C752E7" w:rsidRPr="0082647B" w:rsidRDefault="00C752E7" w:rsidP="005C5E04">
            <w:pPr>
              <w:spacing w:after="0" w:line="240" w:lineRule="auto"/>
              <w:jc w:val="both"/>
              <w:outlineLvl w:val="0"/>
              <w:rPr>
                <w:rFonts w:cs="Calibri"/>
                <w:sz w:val="20"/>
                <w:szCs w:val="20"/>
              </w:rPr>
            </w:pPr>
            <w:r w:rsidRPr="0082647B">
              <w:rPr>
                <w:rFonts w:cs="Calibri"/>
                <w:sz w:val="20"/>
                <w:szCs w:val="20"/>
              </w:rPr>
              <w:t>Weekday – 7:00 AM to 7:00 PM (Considered normal business hours)</w:t>
            </w:r>
          </w:p>
        </w:tc>
        <w:tc>
          <w:tcPr>
            <w:tcW w:w="1980" w:type="dxa"/>
          </w:tcPr>
          <w:p w14:paraId="22665D36" w14:textId="77777777" w:rsidR="00C752E7" w:rsidRPr="0082647B" w:rsidRDefault="00C752E7" w:rsidP="005C5E04">
            <w:pPr>
              <w:spacing w:after="0" w:line="240" w:lineRule="auto"/>
              <w:jc w:val="both"/>
              <w:outlineLvl w:val="0"/>
              <w:rPr>
                <w:rFonts w:cs="Calibri"/>
                <w:sz w:val="20"/>
                <w:szCs w:val="20"/>
              </w:rPr>
            </w:pPr>
            <w:r w:rsidRPr="0082647B">
              <w:rPr>
                <w:rFonts w:cs="Calibri"/>
                <w:sz w:val="20"/>
                <w:szCs w:val="20"/>
              </w:rPr>
              <w:t>1X Hourly Rate</w:t>
            </w:r>
          </w:p>
          <w:p w14:paraId="4C129F7B" w14:textId="77777777" w:rsidR="00601E3B" w:rsidRPr="0082647B" w:rsidRDefault="00601E3B" w:rsidP="005C5E04">
            <w:pPr>
              <w:spacing w:after="0" w:line="240" w:lineRule="auto"/>
              <w:jc w:val="both"/>
              <w:outlineLvl w:val="0"/>
              <w:rPr>
                <w:rFonts w:cs="Calibri"/>
                <w:sz w:val="20"/>
                <w:szCs w:val="20"/>
              </w:rPr>
            </w:pPr>
          </w:p>
        </w:tc>
      </w:tr>
      <w:tr w:rsidR="00C752E7" w:rsidRPr="0082647B" w14:paraId="2E103538" w14:textId="77777777" w:rsidTr="00055848">
        <w:tc>
          <w:tcPr>
            <w:tcW w:w="8208" w:type="dxa"/>
          </w:tcPr>
          <w:p w14:paraId="37776B19" w14:textId="77777777" w:rsidR="00C752E7" w:rsidRPr="0082647B" w:rsidRDefault="00C752E7" w:rsidP="005C5E04">
            <w:pPr>
              <w:spacing w:after="0" w:line="240" w:lineRule="auto"/>
              <w:jc w:val="both"/>
              <w:outlineLvl w:val="0"/>
              <w:rPr>
                <w:rFonts w:cs="Calibri"/>
                <w:sz w:val="20"/>
                <w:szCs w:val="20"/>
              </w:rPr>
            </w:pPr>
            <w:r w:rsidRPr="0082647B">
              <w:rPr>
                <w:rFonts w:cs="Calibri"/>
                <w:sz w:val="20"/>
                <w:szCs w:val="20"/>
              </w:rPr>
              <w:t xml:space="preserve">After Hours – 7:00 PM to 7:00 AM </w:t>
            </w:r>
          </w:p>
        </w:tc>
        <w:tc>
          <w:tcPr>
            <w:tcW w:w="1980" w:type="dxa"/>
          </w:tcPr>
          <w:p w14:paraId="7B547EE3" w14:textId="77777777" w:rsidR="00C752E7" w:rsidRPr="0082647B" w:rsidRDefault="00C752E7" w:rsidP="005C5E04">
            <w:pPr>
              <w:spacing w:after="0" w:line="240" w:lineRule="auto"/>
              <w:jc w:val="both"/>
              <w:outlineLvl w:val="0"/>
              <w:rPr>
                <w:rFonts w:cs="Calibri"/>
                <w:sz w:val="20"/>
                <w:szCs w:val="20"/>
              </w:rPr>
            </w:pPr>
            <w:r w:rsidRPr="0082647B">
              <w:rPr>
                <w:rFonts w:cs="Calibri"/>
                <w:sz w:val="20"/>
                <w:szCs w:val="20"/>
              </w:rPr>
              <w:t>1.5X Hourly Rate</w:t>
            </w:r>
          </w:p>
          <w:p w14:paraId="7394C9D7" w14:textId="77777777" w:rsidR="00601E3B" w:rsidRPr="0082647B" w:rsidRDefault="00601E3B" w:rsidP="005C5E04">
            <w:pPr>
              <w:spacing w:after="0" w:line="240" w:lineRule="auto"/>
              <w:jc w:val="both"/>
              <w:outlineLvl w:val="0"/>
              <w:rPr>
                <w:rFonts w:cs="Calibri"/>
                <w:sz w:val="20"/>
                <w:szCs w:val="20"/>
              </w:rPr>
            </w:pPr>
          </w:p>
        </w:tc>
      </w:tr>
      <w:tr w:rsidR="00C752E7" w:rsidRPr="0082647B" w14:paraId="3512998C" w14:textId="77777777" w:rsidTr="00055848">
        <w:tc>
          <w:tcPr>
            <w:tcW w:w="8208" w:type="dxa"/>
          </w:tcPr>
          <w:p w14:paraId="3ED65F6A" w14:textId="77777777" w:rsidR="00C752E7" w:rsidRPr="0082647B" w:rsidRDefault="00C752E7" w:rsidP="005C5E04">
            <w:pPr>
              <w:spacing w:after="0" w:line="240" w:lineRule="auto"/>
              <w:jc w:val="both"/>
              <w:outlineLvl w:val="0"/>
              <w:rPr>
                <w:rFonts w:cs="Calibri"/>
                <w:sz w:val="20"/>
                <w:szCs w:val="20"/>
              </w:rPr>
            </w:pPr>
            <w:r w:rsidRPr="0082647B">
              <w:rPr>
                <w:rFonts w:cs="Calibri"/>
                <w:sz w:val="20"/>
                <w:szCs w:val="20"/>
              </w:rPr>
              <w:t>Weekends</w:t>
            </w:r>
          </w:p>
        </w:tc>
        <w:tc>
          <w:tcPr>
            <w:tcW w:w="1980" w:type="dxa"/>
          </w:tcPr>
          <w:p w14:paraId="41173695" w14:textId="77777777" w:rsidR="00C752E7" w:rsidRPr="0082647B" w:rsidRDefault="00C752E7" w:rsidP="005C5E04">
            <w:pPr>
              <w:spacing w:after="0" w:line="240" w:lineRule="auto"/>
              <w:jc w:val="both"/>
              <w:outlineLvl w:val="0"/>
              <w:rPr>
                <w:rFonts w:cs="Calibri"/>
                <w:sz w:val="20"/>
                <w:szCs w:val="20"/>
              </w:rPr>
            </w:pPr>
            <w:r w:rsidRPr="0082647B">
              <w:rPr>
                <w:rFonts w:cs="Calibri"/>
                <w:sz w:val="20"/>
                <w:szCs w:val="20"/>
              </w:rPr>
              <w:t>2.0X Hourly Rate</w:t>
            </w:r>
          </w:p>
          <w:p w14:paraId="3295BA23" w14:textId="77777777" w:rsidR="00601E3B" w:rsidRPr="0082647B" w:rsidRDefault="00601E3B" w:rsidP="005C5E04">
            <w:pPr>
              <w:spacing w:after="0" w:line="240" w:lineRule="auto"/>
              <w:jc w:val="both"/>
              <w:outlineLvl w:val="0"/>
              <w:rPr>
                <w:rFonts w:cs="Calibri"/>
                <w:sz w:val="20"/>
                <w:szCs w:val="20"/>
              </w:rPr>
            </w:pPr>
          </w:p>
        </w:tc>
      </w:tr>
      <w:tr w:rsidR="00C752E7" w:rsidRPr="0082647B" w14:paraId="43286259" w14:textId="77777777" w:rsidTr="00055848">
        <w:tc>
          <w:tcPr>
            <w:tcW w:w="8208" w:type="dxa"/>
          </w:tcPr>
          <w:p w14:paraId="2599589E" w14:textId="77777777" w:rsidR="00C752E7" w:rsidRPr="0082647B" w:rsidRDefault="00C752E7" w:rsidP="005C5E04">
            <w:pPr>
              <w:spacing w:after="0" w:line="240" w:lineRule="auto"/>
              <w:jc w:val="both"/>
              <w:outlineLvl w:val="0"/>
              <w:rPr>
                <w:rFonts w:cs="Calibri"/>
                <w:sz w:val="20"/>
                <w:szCs w:val="20"/>
              </w:rPr>
            </w:pPr>
            <w:r w:rsidRPr="0082647B">
              <w:rPr>
                <w:rFonts w:eastAsia="Arial Unicode MS" w:cs="Calibri"/>
                <w:sz w:val="20"/>
                <w:szCs w:val="20"/>
              </w:rPr>
              <w:t>New Year’s Eve, New Year’s Day, Easter, Memorial Day, Independence Day, Labor Day, Thanksgiving Day, the day after Thanksgiving, Christmas Eve and Christmas Day</w:t>
            </w:r>
          </w:p>
        </w:tc>
        <w:tc>
          <w:tcPr>
            <w:tcW w:w="1980" w:type="dxa"/>
          </w:tcPr>
          <w:p w14:paraId="06E96730" w14:textId="77777777" w:rsidR="00C752E7" w:rsidRPr="0082647B" w:rsidRDefault="00C752E7" w:rsidP="005C5E04">
            <w:pPr>
              <w:spacing w:after="0" w:line="240" w:lineRule="auto"/>
              <w:jc w:val="both"/>
              <w:outlineLvl w:val="0"/>
              <w:rPr>
                <w:rFonts w:cs="Calibri"/>
                <w:sz w:val="20"/>
                <w:szCs w:val="20"/>
              </w:rPr>
            </w:pPr>
            <w:r w:rsidRPr="0082647B">
              <w:rPr>
                <w:rFonts w:cs="Calibri"/>
                <w:sz w:val="20"/>
                <w:szCs w:val="20"/>
              </w:rPr>
              <w:t>3.0X Hourly Rate</w:t>
            </w:r>
          </w:p>
        </w:tc>
      </w:tr>
    </w:tbl>
    <w:p w14:paraId="7F51B5DD" w14:textId="77777777" w:rsidR="00AD431D" w:rsidRPr="0082647B" w:rsidRDefault="00AD431D" w:rsidP="005C5E04">
      <w:pPr>
        <w:jc w:val="both"/>
        <w:outlineLvl w:val="0"/>
        <w:rPr>
          <w:rFonts w:cs="Calibri"/>
          <w:sz w:val="16"/>
          <w:szCs w:val="16"/>
        </w:rPr>
      </w:pPr>
    </w:p>
    <w:p w14:paraId="7CBACEB3" w14:textId="2C91B5A3" w:rsidR="00601E3B" w:rsidRPr="0082647B" w:rsidRDefault="00601E3B" w:rsidP="005C5E04">
      <w:pPr>
        <w:jc w:val="both"/>
        <w:rPr>
          <w:sz w:val="20"/>
          <w:szCs w:val="20"/>
        </w:rPr>
      </w:pPr>
      <w:r w:rsidRPr="0082647B">
        <w:rPr>
          <w:sz w:val="20"/>
          <w:szCs w:val="20"/>
        </w:rPr>
        <w:t xml:space="preserve">During the normal course of an engagement, pursuant to a Work </w:t>
      </w:r>
      <w:r w:rsidR="00585F0B">
        <w:rPr>
          <w:sz w:val="20"/>
          <w:szCs w:val="20"/>
        </w:rPr>
        <w:t>Order</w:t>
      </w:r>
      <w:r w:rsidRPr="0082647B">
        <w:rPr>
          <w:sz w:val="20"/>
          <w:szCs w:val="20"/>
        </w:rPr>
        <w:t xml:space="preserve">, travel to a client location may be necessary. In the event that travel is necessary to facilitate a project, or any part thereof, travel will take place during </w:t>
      </w:r>
      <w:r w:rsidR="0061433B">
        <w:rPr>
          <w:sz w:val="20"/>
          <w:szCs w:val="20"/>
        </w:rPr>
        <w:t>NMA Consulting Group, LLC</w:t>
      </w:r>
      <w:r w:rsidRPr="0082647B">
        <w:rPr>
          <w:sz w:val="20"/>
          <w:szCs w:val="20"/>
        </w:rPr>
        <w:t>’s normal business hours.</w:t>
      </w:r>
      <w:r w:rsidR="003408F1" w:rsidRPr="0082647B">
        <w:rPr>
          <w:sz w:val="20"/>
          <w:szCs w:val="20"/>
        </w:rPr>
        <w:t xml:space="preserve"> Travel that will incur an </w:t>
      </w:r>
      <w:r w:rsidR="006C7187" w:rsidRPr="0082647B">
        <w:rPr>
          <w:sz w:val="20"/>
          <w:szCs w:val="20"/>
        </w:rPr>
        <w:t>expense</w:t>
      </w:r>
      <w:r w:rsidR="003408F1" w:rsidRPr="0082647B">
        <w:rPr>
          <w:sz w:val="20"/>
          <w:szCs w:val="20"/>
        </w:rPr>
        <w:t xml:space="preserve"> always requires approval from both </w:t>
      </w:r>
      <w:r w:rsidR="00873B0E">
        <w:rPr>
          <w:sz w:val="20"/>
          <w:szCs w:val="20"/>
        </w:rPr>
        <w:t>NMA Consulting Group, LLC</w:t>
      </w:r>
      <w:r w:rsidR="00AD31F4">
        <w:rPr>
          <w:sz w:val="20"/>
          <w:szCs w:val="20"/>
        </w:rPr>
        <w:t xml:space="preserve"> </w:t>
      </w:r>
      <w:r w:rsidR="003408F1" w:rsidRPr="0082647B">
        <w:rPr>
          <w:sz w:val="20"/>
          <w:szCs w:val="20"/>
        </w:rPr>
        <w:t>and the Client Company.</w:t>
      </w:r>
    </w:p>
    <w:p w14:paraId="2598AD21" w14:textId="6CF1EBA7" w:rsidR="00601E3B" w:rsidRPr="0082647B" w:rsidRDefault="00873B0E" w:rsidP="005C5E04">
      <w:pPr>
        <w:jc w:val="both"/>
        <w:rPr>
          <w:rFonts w:cs="Calibri"/>
          <w:sz w:val="20"/>
          <w:szCs w:val="20"/>
        </w:rPr>
      </w:pPr>
      <w:r>
        <w:rPr>
          <w:sz w:val="20"/>
          <w:szCs w:val="20"/>
        </w:rPr>
        <w:t>NMA Consulting Group, LLC</w:t>
      </w:r>
      <w:r w:rsidR="00AD31F4">
        <w:rPr>
          <w:sz w:val="20"/>
          <w:szCs w:val="20"/>
        </w:rPr>
        <w:t xml:space="preserve"> </w:t>
      </w:r>
      <w:r w:rsidR="00601E3B" w:rsidRPr="0082647B">
        <w:rPr>
          <w:sz w:val="20"/>
          <w:szCs w:val="20"/>
        </w:rPr>
        <w:t xml:space="preserve">does not bill for travel time when travel takes place during </w:t>
      </w:r>
      <w:r w:rsidR="0061433B">
        <w:rPr>
          <w:sz w:val="20"/>
          <w:szCs w:val="20"/>
        </w:rPr>
        <w:t>NMA Consulting Group, LLC</w:t>
      </w:r>
      <w:r w:rsidR="00601E3B" w:rsidRPr="0082647B">
        <w:rPr>
          <w:sz w:val="20"/>
          <w:szCs w:val="20"/>
        </w:rPr>
        <w:t>’s normal business hours. If travel is required outside normal business hours to meet a specific need or requirement for the client or project, then travel is billable at a standard Weekday rate. No additional premiums will be added for travel.</w:t>
      </w:r>
    </w:p>
    <w:p w14:paraId="6D368774" w14:textId="1C326E51" w:rsidR="005C0228" w:rsidRPr="0082647B" w:rsidRDefault="00873B0E" w:rsidP="005C5E04">
      <w:pPr>
        <w:jc w:val="both"/>
        <w:outlineLvl w:val="0"/>
        <w:rPr>
          <w:rFonts w:cs="Calibri"/>
          <w:sz w:val="20"/>
          <w:szCs w:val="20"/>
        </w:rPr>
      </w:pPr>
      <w:r>
        <w:rPr>
          <w:rFonts w:cs="Calibri"/>
          <w:sz w:val="20"/>
          <w:szCs w:val="20"/>
        </w:rPr>
        <w:t>NMA Consulting Group, LLC</w:t>
      </w:r>
      <w:r w:rsidR="00AD31F4">
        <w:rPr>
          <w:rFonts w:cs="Calibri"/>
          <w:sz w:val="20"/>
          <w:szCs w:val="20"/>
        </w:rPr>
        <w:t xml:space="preserve"> </w:t>
      </w:r>
      <w:r w:rsidR="000F1BE4" w:rsidRPr="0082647B">
        <w:rPr>
          <w:rFonts w:cs="Calibri"/>
          <w:sz w:val="20"/>
          <w:szCs w:val="20"/>
        </w:rPr>
        <w:t>reserves the right to reduce rates as appropriate</w:t>
      </w:r>
      <w:r w:rsidR="0087344C" w:rsidRPr="0082647B">
        <w:rPr>
          <w:rFonts w:cs="Calibri"/>
          <w:sz w:val="20"/>
          <w:szCs w:val="20"/>
        </w:rPr>
        <w:t xml:space="preserve">. Further </w:t>
      </w:r>
      <w:r>
        <w:rPr>
          <w:rFonts w:cs="Calibri"/>
          <w:sz w:val="20"/>
          <w:szCs w:val="20"/>
        </w:rPr>
        <w:t>NMA Consulting Group, LLC</w:t>
      </w:r>
      <w:r w:rsidR="001152C2">
        <w:rPr>
          <w:rFonts w:cs="Calibri"/>
          <w:sz w:val="20"/>
          <w:szCs w:val="20"/>
        </w:rPr>
        <w:t xml:space="preserve"> </w:t>
      </w:r>
      <w:r w:rsidR="0087344C" w:rsidRPr="0082647B">
        <w:rPr>
          <w:rFonts w:cs="Calibri"/>
          <w:sz w:val="20"/>
          <w:szCs w:val="20"/>
        </w:rPr>
        <w:t>shall seek</w:t>
      </w:r>
      <w:r w:rsidR="000F1BE4" w:rsidRPr="0082647B">
        <w:rPr>
          <w:rFonts w:cs="Calibri"/>
          <w:sz w:val="20"/>
          <w:szCs w:val="20"/>
        </w:rPr>
        <w:t xml:space="preserve"> approval from </w:t>
      </w:r>
      <w:r w:rsidR="002B5E1B" w:rsidRPr="0082647B">
        <w:rPr>
          <w:rFonts w:cs="Calibri"/>
          <w:sz w:val="20"/>
          <w:szCs w:val="20"/>
        </w:rPr>
        <w:t>Client Company</w:t>
      </w:r>
      <w:r w:rsidR="000F1BE4" w:rsidRPr="0082647B">
        <w:rPr>
          <w:rFonts w:cs="Calibri"/>
          <w:sz w:val="20"/>
          <w:szCs w:val="20"/>
        </w:rPr>
        <w:t xml:space="preserve"> before engaging outside of the defined normal business hours</w:t>
      </w:r>
      <w:r w:rsidR="00771ACB" w:rsidRPr="0082647B">
        <w:rPr>
          <w:rFonts w:cs="Calibri"/>
          <w:sz w:val="20"/>
          <w:szCs w:val="20"/>
        </w:rPr>
        <w:t xml:space="preserve"> </w:t>
      </w:r>
      <w:r w:rsidR="0087344C" w:rsidRPr="0082647B">
        <w:rPr>
          <w:rFonts w:cs="Calibri"/>
          <w:sz w:val="20"/>
          <w:szCs w:val="20"/>
        </w:rPr>
        <w:t xml:space="preserve">identified </w:t>
      </w:r>
      <w:r w:rsidR="00771ACB" w:rsidRPr="0082647B">
        <w:rPr>
          <w:rFonts w:cs="Calibri"/>
          <w:sz w:val="20"/>
          <w:szCs w:val="20"/>
        </w:rPr>
        <w:t>above</w:t>
      </w:r>
      <w:r w:rsidR="000F1BE4" w:rsidRPr="0082647B">
        <w:rPr>
          <w:rFonts w:cs="Calibri"/>
          <w:sz w:val="20"/>
          <w:szCs w:val="20"/>
        </w:rPr>
        <w:t>.</w:t>
      </w:r>
    </w:p>
    <w:p w14:paraId="5FF75D62" w14:textId="77777777" w:rsidR="004929C5" w:rsidRPr="001F363C" w:rsidRDefault="004929C5" w:rsidP="004929C5">
      <w:pPr>
        <w:jc w:val="both"/>
        <w:rPr>
          <w:sz w:val="20"/>
          <w:szCs w:val="20"/>
        </w:rPr>
      </w:pPr>
      <w:r w:rsidRPr="001F363C">
        <w:rPr>
          <w:sz w:val="20"/>
          <w:szCs w:val="20"/>
        </w:rPr>
        <w:lastRenderedPageBreak/>
        <w:t xml:space="preserve">Client Company agrees to pay each statement on receipt thereof.  In the event that payment is not received by the agreed schedule as described in the Work Order, then Client Company agrees to be liable for and pay a late fee equal to five percent (5%) per month on the outstanding balance.  </w:t>
      </w:r>
    </w:p>
    <w:p w14:paraId="2FC65657" w14:textId="77777777" w:rsidR="004929C5" w:rsidRPr="00582E13" w:rsidRDefault="004929C5" w:rsidP="004929C5">
      <w:pPr>
        <w:jc w:val="both"/>
        <w:rPr>
          <w:rFonts w:cs="Calibri"/>
          <w:sz w:val="20"/>
          <w:szCs w:val="20"/>
        </w:rPr>
      </w:pPr>
      <w:r w:rsidRPr="001F363C">
        <w:rPr>
          <w:sz w:val="20"/>
          <w:szCs w:val="20"/>
        </w:rPr>
        <w:t>This late payment penalty will apply monthly, starting the 31st day from the date of the invoice. Continued late fees in this amount apply each month until the account reaches the 91st day. Once an account has reached this period, it is charge</w:t>
      </w:r>
      <w:r>
        <w:rPr>
          <w:sz w:val="20"/>
          <w:szCs w:val="20"/>
        </w:rPr>
        <w:t>d a twenty percent (20%) collection fee</w:t>
      </w:r>
      <w:r w:rsidRPr="001F363C">
        <w:rPr>
          <w:sz w:val="20"/>
          <w:szCs w:val="20"/>
        </w:rPr>
        <w:t xml:space="preserve"> </w:t>
      </w:r>
      <w:r w:rsidRPr="00601149">
        <w:rPr>
          <w:sz w:val="20"/>
          <w:szCs w:val="20"/>
        </w:rPr>
        <w:t>(in states where applicable according to local law)</w:t>
      </w:r>
      <w:r>
        <w:rPr>
          <w:sz w:val="20"/>
          <w:szCs w:val="20"/>
        </w:rPr>
        <w:t xml:space="preserve"> </w:t>
      </w:r>
      <w:r w:rsidRPr="001F363C">
        <w:rPr>
          <w:sz w:val="20"/>
          <w:szCs w:val="20"/>
        </w:rPr>
        <w:t>and delivered to our collection company for further processing. Client Company agrees to pay all costs of collections on this account if necessary including court costs, interest and attorney’s fees incurred.</w:t>
      </w:r>
    </w:p>
    <w:p w14:paraId="66EB03FF" w14:textId="2CA24AB4" w:rsidR="005C0228" w:rsidRPr="0082647B" w:rsidRDefault="005C0228" w:rsidP="005C5E04">
      <w:pPr>
        <w:jc w:val="both"/>
        <w:outlineLvl w:val="0"/>
        <w:rPr>
          <w:rFonts w:cs="Calibri"/>
          <w:sz w:val="20"/>
          <w:szCs w:val="20"/>
        </w:rPr>
      </w:pPr>
      <w:r w:rsidRPr="0082647B">
        <w:rPr>
          <w:rFonts w:cs="Calibri"/>
          <w:sz w:val="20"/>
          <w:szCs w:val="20"/>
        </w:rPr>
        <w:t xml:space="preserve">In the event that </w:t>
      </w:r>
      <w:r w:rsidR="00873B0E">
        <w:rPr>
          <w:rFonts w:cs="Calibri"/>
          <w:sz w:val="20"/>
          <w:szCs w:val="20"/>
        </w:rPr>
        <w:t>NMA Consulting Group, LLC</w:t>
      </w:r>
      <w:r w:rsidR="009B6533">
        <w:rPr>
          <w:rFonts w:cs="Calibri"/>
          <w:sz w:val="20"/>
          <w:szCs w:val="20"/>
        </w:rPr>
        <w:t xml:space="preserve"> </w:t>
      </w:r>
      <w:r w:rsidRPr="0082647B">
        <w:rPr>
          <w:rFonts w:cs="Calibri"/>
          <w:sz w:val="20"/>
          <w:szCs w:val="20"/>
        </w:rPr>
        <w:t>shall withdraw, or be discharged by Client Company, Client Company agrees to promptly pay at such time for any previously rendered services or unreimbursed costs or expenses outstanding.  Client Company agrees to pay all costs of collection on this account if necessary including court costs, interest and attorney’s fees incurred.</w:t>
      </w:r>
    </w:p>
    <w:p w14:paraId="610536E9" w14:textId="1A4DAAAD" w:rsidR="00EE4838" w:rsidRPr="0082647B" w:rsidRDefault="008C6933" w:rsidP="005C5E04">
      <w:pPr>
        <w:jc w:val="both"/>
        <w:outlineLvl w:val="0"/>
        <w:rPr>
          <w:rFonts w:cs="Calibri"/>
          <w:sz w:val="20"/>
          <w:szCs w:val="20"/>
        </w:rPr>
      </w:pPr>
      <w:r>
        <w:rPr>
          <w:rFonts w:cs="Calibri"/>
          <w:b/>
          <w:sz w:val="20"/>
          <w:szCs w:val="20"/>
        </w:rPr>
        <w:t>Support/Services Blocks</w:t>
      </w:r>
      <w:r w:rsidR="00EE4838" w:rsidRPr="0082647B">
        <w:rPr>
          <w:rFonts w:cs="Calibri"/>
          <w:sz w:val="20"/>
          <w:szCs w:val="20"/>
        </w:rPr>
        <w:t xml:space="preserve">. </w:t>
      </w:r>
      <w:r w:rsidR="00873B0E">
        <w:rPr>
          <w:rFonts w:cs="Calibri"/>
          <w:sz w:val="20"/>
          <w:szCs w:val="20"/>
        </w:rPr>
        <w:t>NMA Consulting Group, LLC</w:t>
      </w:r>
      <w:r w:rsidR="009B6533">
        <w:rPr>
          <w:rFonts w:cs="Calibri"/>
          <w:sz w:val="20"/>
          <w:szCs w:val="20"/>
        </w:rPr>
        <w:t xml:space="preserve"> </w:t>
      </w:r>
      <w:r w:rsidR="00EE4838" w:rsidRPr="0082647B">
        <w:rPr>
          <w:rFonts w:cs="Calibri"/>
          <w:sz w:val="20"/>
          <w:szCs w:val="20"/>
        </w:rPr>
        <w:t>provides Support Services in a Block Hour structure</w:t>
      </w:r>
      <w:r w:rsidR="000E462E" w:rsidRPr="0082647B">
        <w:rPr>
          <w:rFonts w:cs="Calibri"/>
          <w:sz w:val="20"/>
          <w:szCs w:val="20"/>
        </w:rPr>
        <w:t>.</w:t>
      </w:r>
      <w:r w:rsidR="00EE4838" w:rsidRPr="0082647B">
        <w:rPr>
          <w:rFonts w:cs="Calibri"/>
          <w:sz w:val="20"/>
          <w:szCs w:val="20"/>
        </w:rPr>
        <w:t xml:space="preserve">  Su</w:t>
      </w:r>
      <w:r w:rsidR="00890D9F" w:rsidRPr="0082647B">
        <w:rPr>
          <w:rFonts w:cs="Calibri"/>
          <w:sz w:val="20"/>
          <w:szCs w:val="20"/>
        </w:rPr>
        <w:t>pport Blocks may be obtained in</w:t>
      </w:r>
      <w:r w:rsidR="00EE4838" w:rsidRPr="0082647B">
        <w:rPr>
          <w:rFonts w:cs="Calibri"/>
          <w:sz w:val="20"/>
          <w:szCs w:val="20"/>
        </w:rPr>
        <w:t xml:space="preserve"> </w:t>
      </w:r>
      <w:r w:rsidR="003408F1" w:rsidRPr="0082647B">
        <w:rPr>
          <w:rFonts w:cs="Calibri"/>
          <w:sz w:val="20"/>
          <w:szCs w:val="20"/>
        </w:rPr>
        <w:t xml:space="preserve">various </w:t>
      </w:r>
      <w:r w:rsidR="00EE4838" w:rsidRPr="0082647B">
        <w:rPr>
          <w:rFonts w:cs="Calibri"/>
          <w:sz w:val="20"/>
          <w:szCs w:val="20"/>
        </w:rPr>
        <w:t>size</w:t>
      </w:r>
      <w:r w:rsidR="003408F1" w:rsidRPr="0082647B">
        <w:rPr>
          <w:rFonts w:cs="Calibri"/>
          <w:sz w:val="20"/>
          <w:szCs w:val="20"/>
        </w:rPr>
        <w:t xml:space="preserve">s, at the discretion of </w:t>
      </w:r>
      <w:r w:rsidR="0061433B">
        <w:rPr>
          <w:rFonts w:cs="Calibri"/>
          <w:sz w:val="20"/>
          <w:szCs w:val="20"/>
        </w:rPr>
        <w:t>NMA Consulting Group, LLC</w:t>
      </w:r>
      <w:r w:rsidR="00EE4838" w:rsidRPr="0082647B">
        <w:rPr>
          <w:rFonts w:cs="Calibri"/>
          <w:sz w:val="20"/>
          <w:szCs w:val="20"/>
        </w:rPr>
        <w:t xml:space="preserve">. </w:t>
      </w:r>
      <w:r w:rsidR="00B36E4B" w:rsidRPr="0082647B">
        <w:rPr>
          <w:rFonts w:cs="Calibri"/>
          <w:sz w:val="20"/>
          <w:szCs w:val="20"/>
        </w:rPr>
        <w:t>Specialty offerings may also be available and will be provided in an additional support agreement.</w:t>
      </w:r>
      <w:r w:rsidR="00EE4838" w:rsidRPr="0082647B">
        <w:rPr>
          <w:rFonts w:cs="Calibri"/>
          <w:sz w:val="20"/>
          <w:szCs w:val="20"/>
        </w:rPr>
        <w:t xml:space="preserve"> Support services provided within a block are “Break</w:t>
      </w:r>
      <w:r w:rsidR="00B36E4B" w:rsidRPr="0082647B">
        <w:rPr>
          <w:rFonts w:cs="Calibri"/>
          <w:sz w:val="20"/>
          <w:szCs w:val="20"/>
        </w:rPr>
        <w:t xml:space="preserve"> </w:t>
      </w:r>
      <w:r w:rsidR="00EE4838" w:rsidRPr="0082647B">
        <w:rPr>
          <w:rFonts w:cs="Calibri"/>
          <w:sz w:val="20"/>
          <w:szCs w:val="20"/>
        </w:rPr>
        <w:t>/</w:t>
      </w:r>
      <w:r w:rsidR="00B36E4B" w:rsidRPr="0082647B">
        <w:rPr>
          <w:rFonts w:cs="Calibri"/>
          <w:sz w:val="20"/>
          <w:szCs w:val="20"/>
        </w:rPr>
        <w:t xml:space="preserve"> </w:t>
      </w:r>
      <w:r w:rsidR="00EE4838" w:rsidRPr="0082647B">
        <w:rPr>
          <w:rFonts w:cs="Calibri"/>
          <w:sz w:val="20"/>
          <w:szCs w:val="20"/>
        </w:rPr>
        <w:t xml:space="preserve">Fix” </w:t>
      </w:r>
      <w:r w:rsidR="00E23D64" w:rsidRPr="0082647B">
        <w:rPr>
          <w:rFonts w:cs="Calibri"/>
          <w:sz w:val="20"/>
          <w:szCs w:val="20"/>
        </w:rPr>
        <w:t>and considered</w:t>
      </w:r>
      <w:r w:rsidR="00EE4838" w:rsidRPr="0082647B">
        <w:rPr>
          <w:rFonts w:cs="Calibri"/>
          <w:sz w:val="20"/>
          <w:szCs w:val="20"/>
        </w:rPr>
        <w:t xml:space="preserve"> best effort support.  All block hours can be used for</w:t>
      </w:r>
      <w:r w:rsidR="003408F1" w:rsidRPr="0082647B">
        <w:rPr>
          <w:rFonts w:cs="Calibri"/>
          <w:sz w:val="20"/>
          <w:szCs w:val="20"/>
        </w:rPr>
        <w:t xml:space="preserve"> any technical </w:t>
      </w:r>
      <w:r w:rsidR="00890D9F" w:rsidRPr="0082647B">
        <w:rPr>
          <w:rFonts w:cs="Calibri"/>
          <w:sz w:val="20"/>
          <w:szCs w:val="20"/>
        </w:rPr>
        <w:t>issue Client</w:t>
      </w:r>
      <w:r w:rsidR="00EE4838" w:rsidRPr="0082647B">
        <w:rPr>
          <w:rFonts w:cs="Calibri"/>
          <w:sz w:val="20"/>
          <w:szCs w:val="20"/>
        </w:rPr>
        <w:t xml:space="preserve"> Company</w:t>
      </w:r>
      <w:r w:rsidR="003408F1" w:rsidRPr="0082647B">
        <w:rPr>
          <w:rFonts w:cs="Calibri"/>
          <w:sz w:val="20"/>
          <w:szCs w:val="20"/>
        </w:rPr>
        <w:t xml:space="preserve"> may have</w:t>
      </w:r>
      <w:r w:rsidR="00EE4838" w:rsidRPr="0082647B">
        <w:rPr>
          <w:rFonts w:cs="Calibri"/>
          <w:sz w:val="20"/>
          <w:szCs w:val="20"/>
        </w:rPr>
        <w:t xml:space="preserve">.  </w:t>
      </w:r>
      <w:r w:rsidR="001C1100" w:rsidRPr="0082647B">
        <w:rPr>
          <w:rFonts w:cs="Calibri"/>
          <w:sz w:val="20"/>
          <w:szCs w:val="20"/>
        </w:rPr>
        <w:t xml:space="preserve">With each </w:t>
      </w:r>
      <w:r w:rsidR="00EE4838" w:rsidRPr="0082647B">
        <w:rPr>
          <w:rFonts w:cs="Calibri"/>
          <w:sz w:val="20"/>
          <w:szCs w:val="20"/>
        </w:rPr>
        <w:t>Support block</w:t>
      </w:r>
      <w:r w:rsidR="001C1100" w:rsidRPr="0082647B">
        <w:rPr>
          <w:rFonts w:cs="Calibri"/>
          <w:sz w:val="20"/>
          <w:szCs w:val="20"/>
        </w:rPr>
        <w:t xml:space="preserve"> purchased</w:t>
      </w:r>
      <w:r w:rsidR="00EE4838" w:rsidRPr="0082647B">
        <w:rPr>
          <w:rFonts w:cs="Calibri"/>
          <w:sz w:val="20"/>
          <w:szCs w:val="20"/>
        </w:rPr>
        <w:t xml:space="preserve"> Client Company will receive</w:t>
      </w:r>
      <w:r w:rsidR="001C1100" w:rsidRPr="0082647B">
        <w:rPr>
          <w:rFonts w:cs="Calibri"/>
          <w:sz w:val="20"/>
          <w:szCs w:val="20"/>
        </w:rPr>
        <w:t xml:space="preserve"> </w:t>
      </w:r>
      <w:r w:rsidR="00EE4838" w:rsidRPr="0082647B">
        <w:rPr>
          <w:rFonts w:cs="Calibri"/>
          <w:sz w:val="20"/>
          <w:szCs w:val="20"/>
        </w:rPr>
        <w:t xml:space="preserve">escalated support services with a </w:t>
      </w:r>
      <w:proofErr w:type="gramStart"/>
      <w:r w:rsidR="00EE4838" w:rsidRPr="0082647B">
        <w:rPr>
          <w:rFonts w:cs="Calibri"/>
          <w:sz w:val="20"/>
          <w:szCs w:val="20"/>
        </w:rPr>
        <w:t>30 minute</w:t>
      </w:r>
      <w:proofErr w:type="gramEnd"/>
      <w:r w:rsidR="00EE4838" w:rsidRPr="0082647B">
        <w:rPr>
          <w:rFonts w:cs="Calibri"/>
          <w:sz w:val="20"/>
          <w:szCs w:val="20"/>
        </w:rPr>
        <w:t xml:space="preserve"> response time.</w:t>
      </w:r>
      <w:r w:rsidR="001C1100" w:rsidRPr="0082647B">
        <w:rPr>
          <w:rFonts w:cs="Calibri"/>
          <w:sz w:val="20"/>
          <w:szCs w:val="20"/>
        </w:rPr>
        <w:t xml:space="preserve"> </w:t>
      </w:r>
      <w:r w:rsidR="00EE4838" w:rsidRPr="0082647B">
        <w:rPr>
          <w:rFonts w:cs="Calibri"/>
          <w:sz w:val="20"/>
          <w:szCs w:val="20"/>
        </w:rPr>
        <w:t xml:space="preserve"> </w:t>
      </w:r>
      <w:r w:rsidR="00B36E4B" w:rsidRPr="0082647B">
        <w:rPr>
          <w:rFonts w:cs="Calibri"/>
          <w:sz w:val="20"/>
          <w:szCs w:val="20"/>
        </w:rPr>
        <w:t>Additional services can also be provided on request and by agreement.</w:t>
      </w:r>
      <w:r w:rsidR="00EE4838" w:rsidRPr="0082647B">
        <w:rPr>
          <w:rFonts w:cs="Calibri"/>
          <w:sz w:val="20"/>
          <w:szCs w:val="20"/>
        </w:rPr>
        <w:t xml:space="preserve"> </w:t>
      </w:r>
      <w:r w:rsidR="001C1100" w:rsidRPr="0082647B">
        <w:rPr>
          <w:rFonts w:cs="Calibri"/>
          <w:sz w:val="20"/>
          <w:szCs w:val="20"/>
        </w:rPr>
        <w:t xml:space="preserve"> </w:t>
      </w:r>
      <w:r w:rsidR="00873B0E">
        <w:rPr>
          <w:rFonts w:cs="Calibri"/>
          <w:sz w:val="20"/>
          <w:szCs w:val="20"/>
        </w:rPr>
        <w:t>NMA Consulting Group, LLC</w:t>
      </w:r>
      <w:r w:rsidR="009B6533">
        <w:rPr>
          <w:rFonts w:cs="Calibri"/>
          <w:sz w:val="20"/>
          <w:szCs w:val="20"/>
        </w:rPr>
        <w:t xml:space="preserve"> </w:t>
      </w:r>
      <w:r w:rsidR="00EE4838" w:rsidRPr="0082647B">
        <w:rPr>
          <w:rFonts w:cs="Calibri"/>
          <w:sz w:val="20"/>
          <w:szCs w:val="20"/>
        </w:rPr>
        <w:t xml:space="preserve">will support any one ticket for up to 4 hours unless otherwise stated.  Support hours beyond 4 hours of support on any one ticket will require authorization by Client Company.  Payment in full for all Support Blocks must be obtained by </w:t>
      </w:r>
      <w:r w:rsidR="00873B0E">
        <w:rPr>
          <w:rFonts w:cs="Calibri"/>
          <w:sz w:val="20"/>
          <w:szCs w:val="20"/>
        </w:rPr>
        <w:t>NMA Consulting Group, LLC</w:t>
      </w:r>
      <w:r w:rsidR="009B6533">
        <w:rPr>
          <w:rFonts w:cs="Calibri"/>
          <w:sz w:val="20"/>
          <w:szCs w:val="20"/>
        </w:rPr>
        <w:t xml:space="preserve"> </w:t>
      </w:r>
      <w:r w:rsidR="00EE4838" w:rsidRPr="0082647B">
        <w:rPr>
          <w:rFonts w:cs="Calibri"/>
          <w:sz w:val="20"/>
          <w:szCs w:val="20"/>
        </w:rPr>
        <w:t xml:space="preserve">before the Support Block hours </w:t>
      </w:r>
      <w:r w:rsidR="001B0724" w:rsidRPr="0082647B">
        <w:rPr>
          <w:rFonts w:cs="Calibri"/>
          <w:sz w:val="20"/>
          <w:szCs w:val="20"/>
        </w:rPr>
        <w:t>can be utilized.  Support Block</w:t>
      </w:r>
      <w:r w:rsidR="00EE4838" w:rsidRPr="0082647B">
        <w:rPr>
          <w:rFonts w:cs="Calibri"/>
          <w:sz w:val="20"/>
          <w:szCs w:val="20"/>
        </w:rPr>
        <w:t xml:space="preserve"> purchases are valid for 12 months from the date of signature. Support Block purchases are non-refundable.  If there is an unused portion of a Support Block that remains,</w:t>
      </w:r>
      <w:r w:rsidR="00B36E4B" w:rsidRPr="0082647B">
        <w:rPr>
          <w:rFonts w:cs="Calibri"/>
          <w:sz w:val="20"/>
          <w:szCs w:val="20"/>
        </w:rPr>
        <w:t xml:space="preserve"> </w:t>
      </w:r>
      <w:r w:rsidR="00873B0E">
        <w:rPr>
          <w:rFonts w:cs="Calibri"/>
          <w:sz w:val="20"/>
          <w:szCs w:val="20"/>
        </w:rPr>
        <w:t>NMA Consulting Group, LLC</w:t>
      </w:r>
      <w:r w:rsidR="009B6533">
        <w:rPr>
          <w:rFonts w:cs="Calibri"/>
          <w:sz w:val="20"/>
          <w:szCs w:val="20"/>
        </w:rPr>
        <w:t xml:space="preserve"> </w:t>
      </w:r>
      <w:r w:rsidR="00B36E4B" w:rsidRPr="0082647B">
        <w:rPr>
          <w:rFonts w:cs="Calibri"/>
          <w:sz w:val="20"/>
          <w:szCs w:val="20"/>
        </w:rPr>
        <w:t>has, within its own discretion the ability to apply remaining hours to a project or other event as it sees fit</w:t>
      </w:r>
      <w:r w:rsidR="001B0724" w:rsidRPr="0082647B">
        <w:rPr>
          <w:rFonts w:cs="Calibri"/>
          <w:sz w:val="20"/>
          <w:szCs w:val="20"/>
        </w:rPr>
        <w:t xml:space="preserve">. </w:t>
      </w:r>
      <w:r w:rsidR="00EE4838" w:rsidRPr="0082647B">
        <w:rPr>
          <w:rFonts w:cs="Calibri"/>
          <w:sz w:val="20"/>
          <w:szCs w:val="20"/>
        </w:rPr>
        <w:t xml:space="preserve">Support Block Services shall </w:t>
      </w:r>
      <w:r w:rsidR="001B0724" w:rsidRPr="0082647B">
        <w:rPr>
          <w:rFonts w:cs="Calibri"/>
          <w:sz w:val="20"/>
          <w:szCs w:val="20"/>
        </w:rPr>
        <w:t>apply block</w:t>
      </w:r>
      <w:r w:rsidR="00EE4838" w:rsidRPr="0082647B">
        <w:rPr>
          <w:rFonts w:cs="Calibri"/>
          <w:sz w:val="20"/>
          <w:szCs w:val="20"/>
        </w:rPr>
        <w:t xml:space="preserve"> hours against the purchased Support Block appropriately.  The hours will be </w:t>
      </w:r>
      <w:r w:rsidR="00B36E4B" w:rsidRPr="0082647B">
        <w:rPr>
          <w:rFonts w:cs="Calibri"/>
          <w:sz w:val="20"/>
          <w:szCs w:val="20"/>
        </w:rPr>
        <w:t>applied</w:t>
      </w:r>
      <w:r w:rsidR="00EE4838" w:rsidRPr="0082647B">
        <w:rPr>
          <w:rFonts w:cs="Calibri"/>
          <w:sz w:val="20"/>
          <w:szCs w:val="20"/>
        </w:rPr>
        <w:t xml:space="preserve"> according to the schedule below unless otherwise agreed and stated in the Block Hours purchase agreement invoice.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08"/>
        <w:gridCol w:w="1980"/>
      </w:tblGrid>
      <w:tr w:rsidR="00EE4838" w:rsidRPr="0082647B" w14:paraId="2B14DAC1" w14:textId="77777777" w:rsidTr="008F2308">
        <w:tc>
          <w:tcPr>
            <w:tcW w:w="8208" w:type="dxa"/>
            <w:shd w:val="clear" w:color="auto" w:fill="000000"/>
          </w:tcPr>
          <w:p w14:paraId="20186A5A" w14:textId="77777777" w:rsidR="00EE4838" w:rsidRPr="0082647B" w:rsidRDefault="00EE4838" w:rsidP="005C5E04">
            <w:pPr>
              <w:spacing w:after="0" w:line="240" w:lineRule="auto"/>
              <w:jc w:val="both"/>
              <w:outlineLvl w:val="0"/>
              <w:rPr>
                <w:rFonts w:cs="Calibri"/>
                <w:b/>
                <w:sz w:val="20"/>
                <w:szCs w:val="20"/>
              </w:rPr>
            </w:pPr>
            <w:r w:rsidRPr="0082647B">
              <w:rPr>
                <w:rFonts w:cs="Calibri"/>
                <w:b/>
                <w:sz w:val="20"/>
                <w:szCs w:val="20"/>
              </w:rPr>
              <w:t>Block Hours Allocation Schedule (Time Zone set per Consultant’s geographical location)</w:t>
            </w:r>
          </w:p>
        </w:tc>
        <w:tc>
          <w:tcPr>
            <w:tcW w:w="1980" w:type="dxa"/>
            <w:shd w:val="clear" w:color="auto" w:fill="000000"/>
          </w:tcPr>
          <w:p w14:paraId="63B4D323" w14:textId="77777777" w:rsidR="00EE4838" w:rsidRPr="0082647B" w:rsidRDefault="00EE4838" w:rsidP="005C5E04">
            <w:pPr>
              <w:spacing w:after="0" w:line="240" w:lineRule="auto"/>
              <w:jc w:val="both"/>
              <w:outlineLvl w:val="0"/>
              <w:rPr>
                <w:rFonts w:cs="Calibri"/>
                <w:b/>
                <w:sz w:val="20"/>
                <w:szCs w:val="20"/>
              </w:rPr>
            </w:pPr>
            <w:r w:rsidRPr="0082647B">
              <w:rPr>
                <w:rFonts w:cs="Calibri"/>
                <w:b/>
                <w:sz w:val="20"/>
                <w:szCs w:val="20"/>
              </w:rPr>
              <w:t>Hour Adjustment</w:t>
            </w:r>
          </w:p>
        </w:tc>
      </w:tr>
      <w:tr w:rsidR="00EE4838" w:rsidRPr="0082647B" w14:paraId="14283693" w14:textId="77777777" w:rsidTr="008F2308">
        <w:tc>
          <w:tcPr>
            <w:tcW w:w="8208" w:type="dxa"/>
          </w:tcPr>
          <w:p w14:paraId="5A18ED50" w14:textId="77777777" w:rsidR="00EE4838" w:rsidRPr="0082647B" w:rsidRDefault="00EE4838" w:rsidP="005C5E04">
            <w:pPr>
              <w:spacing w:after="0" w:line="240" w:lineRule="auto"/>
              <w:jc w:val="both"/>
              <w:outlineLvl w:val="0"/>
              <w:rPr>
                <w:rFonts w:cs="Calibri"/>
                <w:sz w:val="20"/>
                <w:szCs w:val="20"/>
              </w:rPr>
            </w:pPr>
            <w:r w:rsidRPr="0082647B">
              <w:rPr>
                <w:rFonts w:cs="Calibri"/>
                <w:sz w:val="20"/>
                <w:szCs w:val="20"/>
              </w:rPr>
              <w:t>Weekday – 7:00 AM to 7:00 PM (Considered normal business hours)</w:t>
            </w:r>
          </w:p>
        </w:tc>
        <w:tc>
          <w:tcPr>
            <w:tcW w:w="1980" w:type="dxa"/>
          </w:tcPr>
          <w:p w14:paraId="0954EFAE" w14:textId="77777777" w:rsidR="00EE4838" w:rsidRPr="0082647B" w:rsidRDefault="00EE4838" w:rsidP="005C5E04">
            <w:pPr>
              <w:spacing w:after="0" w:line="240" w:lineRule="auto"/>
              <w:jc w:val="both"/>
              <w:outlineLvl w:val="0"/>
              <w:rPr>
                <w:rFonts w:cs="Calibri"/>
                <w:sz w:val="20"/>
                <w:szCs w:val="20"/>
              </w:rPr>
            </w:pPr>
            <w:r w:rsidRPr="0082647B">
              <w:rPr>
                <w:rFonts w:cs="Calibri"/>
                <w:sz w:val="20"/>
                <w:szCs w:val="20"/>
              </w:rPr>
              <w:t>1X Hour</w:t>
            </w:r>
          </w:p>
          <w:p w14:paraId="1A7BA2FB" w14:textId="77777777" w:rsidR="00EE4838" w:rsidRPr="0082647B" w:rsidRDefault="00EE4838" w:rsidP="005C5E04">
            <w:pPr>
              <w:spacing w:after="0" w:line="240" w:lineRule="auto"/>
              <w:jc w:val="both"/>
              <w:outlineLvl w:val="0"/>
              <w:rPr>
                <w:rFonts w:cs="Calibri"/>
                <w:sz w:val="20"/>
                <w:szCs w:val="20"/>
              </w:rPr>
            </w:pPr>
          </w:p>
        </w:tc>
      </w:tr>
      <w:tr w:rsidR="00EE4838" w:rsidRPr="0082647B" w14:paraId="5DCEE56A" w14:textId="77777777" w:rsidTr="008F2308">
        <w:tc>
          <w:tcPr>
            <w:tcW w:w="8208" w:type="dxa"/>
          </w:tcPr>
          <w:p w14:paraId="65C27280" w14:textId="77777777" w:rsidR="00EE4838" w:rsidRPr="0082647B" w:rsidRDefault="00EE4838" w:rsidP="005C5E04">
            <w:pPr>
              <w:spacing w:after="0" w:line="240" w:lineRule="auto"/>
              <w:jc w:val="both"/>
              <w:outlineLvl w:val="0"/>
              <w:rPr>
                <w:rFonts w:cs="Calibri"/>
                <w:sz w:val="20"/>
                <w:szCs w:val="20"/>
              </w:rPr>
            </w:pPr>
            <w:r w:rsidRPr="0082647B">
              <w:rPr>
                <w:rFonts w:cs="Calibri"/>
                <w:sz w:val="20"/>
                <w:szCs w:val="20"/>
              </w:rPr>
              <w:t xml:space="preserve">After Hours – 7:00 PM to 7:00 AM </w:t>
            </w:r>
          </w:p>
        </w:tc>
        <w:tc>
          <w:tcPr>
            <w:tcW w:w="1980" w:type="dxa"/>
          </w:tcPr>
          <w:p w14:paraId="6FAF952E" w14:textId="77777777" w:rsidR="00EE4838" w:rsidRPr="0082647B" w:rsidRDefault="00EE4838" w:rsidP="005C5E04">
            <w:pPr>
              <w:spacing w:after="0" w:line="240" w:lineRule="auto"/>
              <w:jc w:val="both"/>
              <w:outlineLvl w:val="0"/>
              <w:rPr>
                <w:rFonts w:cs="Calibri"/>
                <w:sz w:val="20"/>
                <w:szCs w:val="20"/>
              </w:rPr>
            </w:pPr>
            <w:r w:rsidRPr="0082647B">
              <w:rPr>
                <w:rFonts w:cs="Calibri"/>
                <w:sz w:val="20"/>
                <w:szCs w:val="20"/>
              </w:rPr>
              <w:t>1.5X Hours</w:t>
            </w:r>
          </w:p>
          <w:p w14:paraId="3DFAE924" w14:textId="77777777" w:rsidR="00EE4838" w:rsidRPr="0082647B" w:rsidRDefault="00EE4838" w:rsidP="005C5E04">
            <w:pPr>
              <w:spacing w:after="0" w:line="240" w:lineRule="auto"/>
              <w:jc w:val="both"/>
              <w:outlineLvl w:val="0"/>
              <w:rPr>
                <w:rFonts w:cs="Calibri"/>
                <w:sz w:val="20"/>
                <w:szCs w:val="20"/>
              </w:rPr>
            </w:pPr>
          </w:p>
        </w:tc>
      </w:tr>
      <w:tr w:rsidR="00EE4838" w:rsidRPr="0082647B" w14:paraId="7360C1EE" w14:textId="77777777" w:rsidTr="008F2308">
        <w:tc>
          <w:tcPr>
            <w:tcW w:w="8208" w:type="dxa"/>
          </w:tcPr>
          <w:p w14:paraId="6543FD74" w14:textId="77777777" w:rsidR="00EE4838" w:rsidRPr="0082647B" w:rsidRDefault="00EE4838" w:rsidP="005C5E04">
            <w:pPr>
              <w:spacing w:after="0" w:line="240" w:lineRule="auto"/>
              <w:jc w:val="both"/>
              <w:outlineLvl w:val="0"/>
              <w:rPr>
                <w:rFonts w:cs="Calibri"/>
                <w:sz w:val="20"/>
                <w:szCs w:val="20"/>
              </w:rPr>
            </w:pPr>
            <w:r w:rsidRPr="0082647B">
              <w:rPr>
                <w:rFonts w:cs="Calibri"/>
                <w:sz w:val="20"/>
                <w:szCs w:val="20"/>
              </w:rPr>
              <w:t>Weekends</w:t>
            </w:r>
          </w:p>
        </w:tc>
        <w:tc>
          <w:tcPr>
            <w:tcW w:w="1980" w:type="dxa"/>
          </w:tcPr>
          <w:p w14:paraId="7C5F4532" w14:textId="77777777" w:rsidR="00EE4838" w:rsidRPr="0082647B" w:rsidRDefault="00EE4838" w:rsidP="005C5E04">
            <w:pPr>
              <w:spacing w:after="0" w:line="240" w:lineRule="auto"/>
              <w:jc w:val="both"/>
              <w:outlineLvl w:val="0"/>
              <w:rPr>
                <w:rFonts w:cs="Calibri"/>
                <w:sz w:val="20"/>
                <w:szCs w:val="20"/>
              </w:rPr>
            </w:pPr>
            <w:r w:rsidRPr="0082647B">
              <w:rPr>
                <w:rFonts w:cs="Calibri"/>
                <w:sz w:val="20"/>
                <w:szCs w:val="20"/>
              </w:rPr>
              <w:t>2.0X Hours</w:t>
            </w:r>
          </w:p>
          <w:p w14:paraId="6DEE8B3E" w14:textId="77777777" w:rsidR="00EE4838" w:rsidRPr="0082647B" w:rsidRDefault="00EE4838" w:rsidP="005C5E04">
            <w:pPr>
              <w:spacing w:after="0" w:line="240" w:lineRule="auto"/>
              <w:jc w:val="both"/>
              <w:outlineLvl w:val="0"/>
              <w:rPr>
                <w:rFonts w:cs="Calibri"/>
                <w:sz w:val="20"/>
                <w:szCs w:val="20"/>
              </w:rPr>
            </w:pPr>
          </w:p>
        </w:tc>
      </w:tr>
      <w:tr w:rsidR="00EE4838" w:rsidRPr="0082647B" w14:paraId="484130E8" w14:textId="77777777" w:rsidTr="008F2308">
        <w:tc>
          <w:tcPr>
            <w:tcW w:w="8208" w:type="dxa"/>
          </w:tcPr>
          <w:p w14:paraId="61FCC3C4" w14:textId="77777777" w:rsidR="00EE4838" w:rsidRPr="0082647B" w:rsidRDefault="00EE4838" w:rsidP="005C5E04">
            <w:pPr>
              <w:spacing w:after="0" w:line="240" w:lineRule="auto"/>
              <w:jc w:val="both"/>
              <w:outlineLvl w:val="0"/>
              <w:rPr>
                <w:rFonts w:cs="Calibri"/>
                <w:sz w:val="20"/>
                <w:szCs w:val="20"/>
              </w:rPr>
            </w:pPr>
            <w:r w:rsidRPr="0082647B">
              <w:rPr>
                <w:rFonts w:eastAsia="Arial Unicode MS" w:cs="Calibri"/>
                <w:sz w:val="20"/>
                <w:szCs w:val="20"/>
              </w:rPr>
              <w:t>New Year’s Eve, New Year’s Day, Easter, Memorial Day, Independence Day, Labor Day, Thanksgiving Day, the day after Thanksgiving, Christmas Eve and Christmas Day</w:t>
            </w:r>
          </w:p>
        </w:tc>
        <w:tc>
          <w:tcPr>
            <w:tcW w:w="1980" w:type="dxa"/>
          </w:tcPr>
          <w:p w14:paraId="38EF1D3B" w14:textId="77777777" w:rsidR="00EE4838" w:rsidRPr="0082647B" w:rsidRDefault="00EE4838" w:rsidP="005C5E04">
            <w:pPr>
              <w:spacing w:after="0" w:line="240" w:lineRule="auto"/>
              <w:jc w:val="both"/>
              <w:outlineLvl w:val="0"/>
              <w:rPr>
                <w:rFonts w:cs="Calibri"/>
                <w:sz w:val="20"/>
                <w:szCs w:val="20"/>
              </w:rPr>
            </w:pPr>
            <w:r w:rsidRPr="0082647B">
              <w:rPr>
                <w:rFonts w:cs="Calibri"/>
                <w:sz w:val="20"/>
                <w:szCs w:val="20"/>
              </w:rPr>
              <w:t>3.0X Hours</w:t>
            </w:r>
          </w:p>
        </w:tc>
      </w:tr>
    </w:tbl>
    <w:p w14:paraId="07FE1145" w14:textId="77777777" w:rsidR="005B6FB3" w:rsidRPr="0082647B" w:rsidRDefault="005B6FB3" w:rsidP="005C5E04">
      <w:pPr>
        <w:jc w:val="both"/>
        <w:outlineLvl w:val="0"/>
        <w:rPr>
          <w:rFonts w:cs="Calibri"/>
          <w:sz w:val="20"/>
          <w:szCs w:val="20"/>
        </w:rPr>
      </w:pPr>
    </w:p>
    <w:p w14:paraId="38E94781" w14:textId="77777777" w:rsidR="00802ED3" w:rsidRPr="0082647B" w:rsidRDefault="0080673A" w:rsidP="005C5E04">
      <w:pPr>
        <w:jc w:val="both"/>
        <w:rPr>
          <w:rFonts w:cs="Calibri"/>
          <w:sz w:val="20"/>
          <w:szCs w:val="20"/>
        </w:rPr>
      </w:pPr>
      <w:r w:rsidRPr="0082647B">
        <w:rPr>
          <w:rFonts w:cs="Calibri"/>
          <w:b/>
          <w:sz w:val="20"/>
          <w:szCs w:val="20"/>
        </w:rPr>
        <w:t xml:space="preserve">Term and Termination.   </w:t>
      </w:r>
      <w:r w:rsidR="006B75AF" w:rsidRPr="0082647B">
        <w:rPr>
          <w:rFonts w:cs="Calibri"/>
          <w:sz w:val="20"/>
          <w:szCs w:val="20"/>
        </w:rPr>
        <w:t xml:space="preserve">This Agreement </w:t>
      </w:r>
      <w:r w:rsidR="00802ED3" w:rsidRPr="0082647B">
        <w:rPr>
          <w:rFonts w:cs="Calibri"/>
          <w:sz w:val="20"/>
          <w:szCs w:val="20"/>
        </w:rPr>
        <w:t>shall</w:t>
      </w:r>
      <w:r w:rsidR="006B75AF" w:rsidRPr="0082647B">
        <w:rPr>
          <w:rFonts w:cs="Calibri"/>
          <w:sz w:val="20"/>
          <w:szCs w:val="20"/>
        </w:rPr>
        <w:t xml:space="preserve"> be effective for a period of one (1) </w:t>
      </w:r>
      <w:r w:rsidR="004B7EB5" w:rsidRPr="0082647B">
        <w:rPr>
          <w:rFonts w:cs="Calibri"/>
          <w:sz w:val="20"/>
          <w:szCs w:val="20"/>
        </w:rPr>
        <w:t xml:space="preserve">year starting on the date hereof.  </w:t>
      </w:r>
    </w:p>
    <w:p w14:paraId="6868E59F" w14:textId="3099761B" w:rsidR="008C6933" w:rsidRPr="00601149" w:rsidRDefault="008C6933" w:rsidP="008C6933">
      <w:pPr>
        <w:numPr>
          <w:ilvl w:val="0"/>
          <w:numId w:val="19"/>
        </w:numPr>
        <w:ind w:left="720"/>
        <w:jc w:val="both"/>
        <w:rPr>
          <w:rFonts w:cs="Calibri"/>
          <w:sz w:val="20"/>
          <w:szCs w:val="20"/>
        </w:rPr>
      </w:pPr>
      <w:r w:rsidRPr="00601149">
        <w:rPr>
          <w:rFonts w:cs="Calibri"/>
          <w:b/>
          <w:sz w:val="20"/>
          <w:szCs w:val="20"/>
        </w:rPr>
        <w:t>Successive Renewal</w:t>
      </w:r>
      <w:r w:rsidRPr="00601149">
        <w:rPr>
          <w:rFonts w:cs="Calibri"/>
          <w:sz w:val="20"/>
          <w:szCs w:val="20"/>
        </w:rPr>
        <w:t xml:space="preserve">. The original term shall be extended automatically for additional one-year periods (“Renewal Terms”) unless written notice of intent NOT to renew is provided by one party to the other party within at least thirty (30) days prior to the expiration of the Original Term or of any Renewal Term.  If there have been no monetary transactions between </w:t>
      </w:r>
      <w:r w:rsidR="00873B0E">
        <w:rPr>
          <w:rFonts w:cs="Calibri"/>
          <w:sz w:val="20"/>
          <w:szCs w:val="20"/>
        </w:rPr>
        <w:t>NMA Consulting Group, LLC</w:t>
      </w:r>
      <w:r w:rsidR="009B6533">
        <w:rPr>
          <w:rFonts w:cs="Calibri"/>
          <w:sz w:val="20"/>
          <w:szCs w:val="20"/>
        </w:rPr>
        <w:t xml:space="preserve"> </w:t>
      </w:r>
      <w:r w:rsidRPr="00601149">
        <w:rPr>
          <w:rFonts w:cs="Calibri"/>
          <w:sz w:val="20"/>
          <w:szCs w:val="20"/>
        </w:rPr>
        <w:t xml:space="preserve">and Client Company within a </w:t>
      </w:r>
      <w:r w:rsidR="00EE6E3F" w:rsidRPr="00601149">
        <w:rPr>
          <w:rFonts w:cs="Calibri"/>
          <w:sz w:val="20"/>
          <w:szCs w:val="20"/>
        </w:rPr>
        <w:t>6-month</w:t>
      </w:r>
      <w:r w:rsidRPr="00601149">
        <w:rPr>
          <w:rFonts w:cs="Calibri"/>
          <w:sz w:val="20"/>
          <w:szCs w:val="20"/>
        </w:rPr>
        <w:t xml:space="preserve"> calendar period (183 calendar days from the date of this Agreement) this Agreement is automatically terminated effective </w:t>
      </w:r>
      <w:r w:rsidRPr="00601149">
        <w:rPr>
          <w:rFonts w:cs="Calibri"/>
          <w:sz w:val="20"/>
          <w:szCs w:val="20"/>
        </w:rPr>
        <w:lastRenderedPageBreak/>
        <w:t>immediately on the 183</w:t>
      </w:r>
      <w:r w:rsidRPr="00601149">
        <w:rPr>
          <w:rFonts w:cs="Calibri"/>
          <w:sz w:val="20"/>
          <w:szCs w:val="20"/>
          <w:vertAlign w:val="superscript"/>
        </w:rPr>
        <w:t>rd</w:t>
      </w:r>
      <w:r w:rsidRPr="00601149">
        <w:rPr>
          <w:rFonts w:cs="Calibri"/>
          <w:sz w:val="20"/>
          <w:szCs w:val="20"/>
        </w:rPr>
        <w:t xml:space="preserve"> calendar day.   In the event of a non-transactional termination under this clause all past, present and future obligations and responsibilities are nullified upon the immediate termination of this Agreement, therefore releasing both parties’ obligations to this Agreement.</w:t>
      </w:r>
    </w:p>
    <w:p w14:paraId="1B3DE2B9" w14:textId="1F455245" w:rsidR="00B50FBC" w:rsidRPr="0082647B" w:rsidRDefault="00771ACB" w:rsidP="005C5E04">
      <w:pPr>
        <w:pStyle w:val="ListParagraph"/>
        <w:numPr>
          <w:ilvl w:val="0"/>
          <w:numId w:val="19"/>
        </w:numPr>
        <w:ind w:left="720"/>
        <w:jc w:val="both"/>
        <w:rPr>
          <w:rFonts w:cs="Calibri"/>
          <w:sz w:val="20"/>
          <w:szCs w:val="20"/>
        </w:rPr>
      </w:pPr>
      <w:r w:rsidRPr="0082647B">
        <w:rPr>
          <w:rFonts w:cs="Calibri"/>
          <w:b/>
          <w:sz w:val="20"/>
          <w:szCs w:val="20"/>
        </w:rPr>
        <w:t>Termination Without Cause</w:t>
      </w:r>
      <w:r w:rsidRPr="0082647B">
        <w:rPr>
          <w:rFonts w:cs="Calibri"/>
          <w:sz w:val="20"/>
          <w:szCs w:val="20"/>
        </w:rPr>
        <w:t xml:space="preserve">. </w:t>
      </w:r>
      <w:r w:rsidR="004B7EB5" w:rsidRPr="0082647B">
        <w:rPr>
          <w:rFonts w:cs="Calibri"/>
          <w:sz w:val="20"/>
          <w:szCs w:val="20"/>
        </w:rPr>
        <w:t xml:space="preserve">Either party may terminate this Agreement or any Work </w:t>
      </w:r>
      <w:r w:rsidR="00585F0B">
        <w:rPr>
          <w:rFonts w:cs="Calibri"/>
          <w:sz w:val="20"/>
          <w:szCs w:val="20"/>
        </w:rPr>
        <w:t>Order</w:t>
      </w:r>
      <w:r w:rsidR="004B7EB5" w:rsidRPr="0082647B">
        <w:rPr>
          <w:rFonts w:cs="Calibri"/>
          <w:sz w:val="20"/>
          <w:szCs w:val="20"/>
        </w:rPr>
        <w:t xml:space="preserve">, for any reason, on at least ten (10) business </w:t>
      </w:r>
      <w:r w:rsidR="00EE6E3F" w:rsidRPr="0082647B">
        <w:rPr>
          <w:rFonts w:cs="Calibri"/>
          <w:sz w:val="20"/>
          <w:szCs w:val="20"/>
        </w:rPr>
        <w:t>days’</w:t>
      </w:r>
      <w:r w:rsidR="004B7EB5" w:rsidRPr="0082647B">
        <w:rPr>
          <w:rFonts w:cs="Calibri"/>
          <w:sz w:val="20"/>
          <w:szCs w:val="20"/>
        </w:rPr>
        <w:t xml:space="preserve"> prior written notice, which notice </w:t>
      </w:r>
      <w:r w:rsidR="004432DA" w:rsidRPr="0082647B">
        <w:rPr>
          <w:rFonts w:cs="Calibri"/>
          <w:sz w:val="20"/>
          <w:szCs w:val="20"/>
        </w:rPr>
        <w:t>shall</w:t>
      </w:r>
      <w:r w:rsidR="004B7EB5" w:rsidRPr="0082647B">
        <w:rPr>
          <w:rFonts w:cs="Calibri"/>
          <w:sz w:val="20"/>
          <w:szCs w:val="20"/>
        </w:rPr>
        <w:t xml:space="preserve"> specify the exact date of termination</w:t>
      </w:r>
      <w:r w:rsidR="004D1BDF" w:rsidRPr="0082647B">
        <w:rPr>
          <w:rFonts w:cs="Calibri"/>
          <w:sz w:val="20"/>
          <w:szCs w:val="20"/>
        </w:rPr>
        <w:t>.</w:t>
      </w:r>
      <w:r w:rsidRPr="0082647B">
        <w:rPr>
          <w:rFonts w:cs="Calibri"/>
          <w:sz w:val="20"/>
          <w:szCs w:val="20"/>
        </w:rPr>
        <w:t xml:space="preserve"> </w:t>
      </w:r>
      <w:r w:rsidR="00CD40EB">
        <w:rPr>
          <w:rFonts w:cs="Calibri"/>
          <w:sz w:val="20"/>
          <w:szCs w:val="20"/>
        </w:rPr>
        <w:t>NMA Consulting Group</w:t>
      </w:r>
      <w:r w:rsidR="004432DA" w:rsidRPr="0082647B">
        <w:rPr>
          <w:rFonts w:cs="Calibri"/>
          <w:sz w:val="20"/>
          <w:szCs w:val="20"/>
        </w:rPr>
        <w:t xml:space="preserve"> shall reserve the right to complete any projects defined with</w:t>
      </w:r>
      <w:r w:rsidR="00B50FBC" w:rsidRPr="0082647B">
        <w:rPr>
          <w:rFonts w:cs="Calibri"/>
          <w:sz w:val="20"/>
          <w:szCs w:val="20"/>
        </w:rPr>
        <w:t>in</w:t>
      </w:r>
      <w:r w:rsidR="004432DA" w:rsidRPr="0082647B">
        <w:rPr>
          <w:rFonts w:cs="Calibri"/>
          <w:sz w:val="20"/>
          <w:szCs w:val="20"/>
        </w:rPr>
        <w:t xml:space="preserve"> existing Work </w:t>
      </w:r>
      <w:r w:rsidR="00585F0B">
        <w:rPr>
          <w:rFonts w:cs="Calibri"/>
          <w:sz w:val="20"/>
          <w:szCs w:val="20"/>
        </w:rPr>
        <w:t>Order</w:t>
      </w:r>
      <w:r w:rsidR="004432DA" w:rsidRPr="0082647B">
        <w:rPr>
          <w:rFonts w:cs="Calibri"/>
          <w:sz w:val="20"/>
          <w:szCs w:val="20"/>
        </w:rPr>
        <w:t xml:space="preserve">’s and Services engagements under this Agreement unless the parties negotiate otherwise. </w:t>
      </w:r>
      <w:r w:rsidR="00B50FBC" w:rsidRPr="0082647B">
        <w:rPr>
          <w:rFonts w:cs="Calibri"/>
          <w:sz w:val="20"/>
          <w:szCs w:val="20"/>
        </w:rPr>
        <w:t xml:space="preserve">However, Client Company agrees to remit payment for any and all Services rendered as well as expenses </w:t>
      </w:r>
      <w:r w:rsidR="00EE6E3F" w:rsidRPr="0082647B">
        <w:rPr>
          <w:rFonts w:cs="Calibri"/>
          <w:sz w:val="20"/>
          <w:szCs w:val="20"/>
        </w:rPr>
        <w:t>incurred by</w:t>
      </w:r>
      <w:r w:rsidR="00B50FBC" w:rsidRPr="0082647B">
        <w:rPr>
          <w:rFonts w:cs="Calibri"/>
          <w:sz w:val="20"/>
          <w:szCs w:val="20"/>
        </w:rPr>
        <w:t xml:space="preserve"> </w:t>
      </w:r>
      <w:r w:rsidR="00873B0E">
        <w:rPr>
          <w:rFonts w:cs="Calibri"/>
          <w:sz w:val="20"/>
          <w:szCs w:val="20"/>
        </w:rPr>
        <w:t>NMA Consulting Group, LLC</w:t>
      </w:r>
      <w:r w:rsidR="009B6533">
        <w:rPr>
          <w:rFonts w:cs="Calibri"/>
          <w:sz w:val="20"/>
          <w:szCs w:val="20"/>
        </w:rPr>
        <w:t xml:space="preserve"> </w:t>
      </w:r>
      <w:r w:rsidR="00B50FBC" w:rsidRPr="0082647B">
        <w:rPr>
          <w:rFonts w:cs="Calibri"/>
          <w:sz w:val="20"/>
          <w:szCs w:val="20"/>
        </w:rPr>
        <w:t xml:space="preserve">and its representatives up to and including the date of </w:t>
      </w:r>
      <w:r w:rsidR="00EE6E3F" w:rsidRPr="0082647B">
        <w:rPr>
          <w:rFonts w:cs="Calibri"/>
          <w:sz w:val="20"/>
          <w:szCs w:val="20"/>
        </w:rPr>
        <w:t>Agreement termination</w:t>
      </w:r>
      <w:r w:rsidR="00B50FBC" w:rsidRPr="0082647B">
        <w:rPr>
          <w:rFonts w:cs="Calibri"/>
          <w:sz w:val="20"/>
          <w:szCs w:val="20"/>
        </w:rPr>
        <w:t xml:space="preserve"> or </w:t>
      </w:r>
      <w:r w:rsidR="002B5E1B" w:rsidRPr="0082647B">
        <w:rPr>
          <w:rFonts w:cs="Calibri"/>
          <w:sz w:val="20"/>
          <w:szCs w:val="20"/>
        </w:rPr>
        <w:t>upon</w:t>
      </w:r>
      <w:r w:rsidR="00B50FBC" w:rsidRPr="0082647B">
        <w:rPr>
          <w:rFonts w:cs="Calibri"/>
          <w:sz w:val="20"/>
          <w:szCs w:val="20"/>
        </w:rPr>
        <w:t xml:space="preserve"> completion of the </w:t>
      </w:r>
      <w:r w:rsidR="002B5E1B" w:rsidRPr="0082647B">
        <w:rPr>
          <w:rFonts w:cs="Calibri"/>
          <w:sz w:val="20"/>
          <w:szCs w:val="20"/>
        </w:rPr>
        <w:t xml:space="preserve">Services </w:t>
      </w:r>
      <w:r w:rsidR="00B50FBC" w:rsidRPr="0082647B">
        <w:rPr>
          <w:rFonts w:cs="Calibri"/>
          <w:sz w:val="20"/>
          <w:szCs w:val="20"/>
        </w:rPr>
        <w:t xml:space="preserve">project overall. </w:t>
      </w:r>
    </w:p>
    <w:p w14:paraId="302FA481" w14:textId="77777777" w:rsidR="00B50FBC" w:rsidRPr="0082647B" w:rsidRDefault="00B50FBC" w:rsidP="005C5E04">
      <w:pPr>
        <w:pStyle w:val="ListParagraph"/>
        <w:jc w:val="both"/>
        <w:rPr>
          <w:rFonts w:cs="Calibri"/>
          <w:sz w:val="20"/>
          <w:szCs w:val="20"/>
        </w:rPr>
      </w:pPr>
    </w:p>
    <w:p w14:paraId="2EC6C5C7" w14:textId="77777777" w:rsidR="00FF0537" w:rsidRPr="0082647B" w:rsidRDefault="00771ACB" w:rsidP="005C5E04">
      <w:pPr>
        <w:pStyle w:val="ListParagraph"/>
        <w:numPr>
          <w:ilvl w:val="0"/>
          <w:numId w:val="19"/>
        </w:numPr>
        <w:ind w:left="720"/>
        <w:jc w:val="both"/>
        <w:rPr>
          <w:rFonts w:cs="Calibri"/>
          <w:sz w:val="20"/>
          <w:szCs w:val="20"/>
        </w:rPr>
      </w:pPr>
      <w:r w:rsidRPr="0082647B">
        <w:rPr>
          <w:rFonts w:cs="Calibri"/>
          <w:b/>
          <w:sz w:val="20"/>
          <w:szCs w:val="20"/>
        </w:rPr>
        <w:t>Termination with Cause</w:t>
      </w:r>
      <w:r w:rsidRPr="0082647B">
        <w:rPr>
          <w:rFonts w:cs="Calibri"/>
          <w:sz w:val="20"/>
          <w:szCs w:val="20"/>
        </w:rPr>
        <w:t xml:space="preserve">. </w:t>
      </w:r>
      <w:r w:rsidR="004A75DF" w:rsidRPr="0082647B">
        <w:rPr>
          <w:rFonts w:cs="Calibri"/>
          <w:sz w:val="20"/>
          <w:szCs w:val="20"/>
        </w:rPr>
        <w:t>Eithe</w:t>
      </w:r>
      <w:r w:rsidR="00FF0537" w:rsidRPr="0082647B">
        <w:rPr>
          <w:rFonts w:cs="Calibri"/>
          <w:sz w:val="20"/>
          <w:szCs w:val="20"/>
        </w:rPr>
        <w:t>r party</w:t>
      </w:r>
      <w:r w:rsidR="004A75DF" w:rsidRPr="0082647B">
        <w:rPr>
          <w:rFonts w:cs="Calibri"/>
          <w:sz w:val="20"/>
          <w:szCs w:val="20"/>
        </w:rPr>
        <w:t xml:space="preserve"> may terminate this Agreement or any Work </w:t>
      </w:r>
      <w:r w:rsidR="00585F0B">
        <w:rPr>
          <w:rFonts w:cs="Calibri"/>
          <w:sz w:val="20"/>
          <w:szCs w:val="20"/>
        </w:rPr>
        <w:t>Order</w:t>
      </w:r>
      <w:r w:rsidR="004A75DF" w:rsidRPr="0082647B">
        <w:rPr>
          <w:rFonts w:cs="Calibri"/>
          <w:sz w:val="20"/>
          <w:szCs w:val="20"/>
        </w:rPr>
        <w:t>, for cause, upon five (5) days prior written notice unless the other party c</w:t>
      </w:r>
      <w:r w:rsidR="002B5E1B" w:rsidRPr="0082647B">
        <w:rPr>
          <w:rFonts w:cs="Calibri"/>
          <w:sz w:val="20"/>
          <w:szCs w:val="20"/>
        </w:rPr>
        <w:t>ures the breach during the five-</w:t>
      </w:r>
      <w:r w:rsidR="004A75DF" w:rsidRPr="0082647B">
        <w:rPr>
          <w:rFonts w:cs="Calibri"/>
          <w:sz w:val="20"/>
          <w:szCs w:val="20"/>
        </w:rPr>
        <w:t xml:space="preserve">day notice period.  </w:t>
      </w:r>
    </w:p>
    <w:p w14:paraId="1A9E1FC3" w14:textId="6F643A2D" w:rsidR="002C1C39" w:rsidRPr="0082647B" w:rsidRDefault="004A75DF" w:rsidP="005C5E04">
      <w:pPr>
        <w:jc w:val="both"/>
        <w:rPr>
          <w:rFonts w:cs="Calibri"/>
          <w:b/>
          <w:sz w:val="20"/>
          <w:szCs w:val="20"/>
        </w:rPr>
      </w:pPr>
      <w:r w:rsidRPr="0082647B">
        <w:rPr>
          <w:rFonts w:cs="Calibri"/>
          <w:b/>
          <w:sz w:val="20"/>
          <w:szCs w:val="20"/>
        </w:rPr>
        <w:t>Representation and Warranties.</w:t>
      </w:r>
      <w:r w:rsidR="0080673A" w:rsidRPr="0082647B">
        <w:rPr>
          <w:rFonts w:cs="Calibri"/>
          <w:b/>
          <w:sz w:val="20"/>
          <w:szCs w:val="20"/>
        </w:rPr>
        <w:t xml:space="preserve">   </w:t>
      </w:r>
      <w:r w:rsidR="00873B0E">
        <w:rPr>
          <w:rFonts w:cs="Calibri"/>
          <w:sz w:val="20"/>
          <w:szCs w:val="20"/>
        </w:rPr>
        <w:t>NMA Consulting Group, LLC</w:t>
      </w:r>
      <w:r w:rsidR="009B6533">
        <w:rPr>
          <w:rFonts w:cs="Calibri"/>
          <w:sz w:val="20"/>
          <w:szCs w:val="20"/>
        </w:rPr>
        <w:t xml:space="preserve"> </w:t>
      </w:r>
      <w:r w:rsidRPr="0082647B">
        <w:rPr>
          <w:rFonts w:cs="Calibri"/>
          <w:sz w:val="20"/>
          <w:szCs w:val="20"/>
        </w:rPr>
        <w:t>represents and warrants that:</w:t>
      </w:r>
    </w:p>
    <w:p w14:paraId="3F3545B8" w14:textId="77777777" w:rsidR="004A75DF" w:rsidRPr="0082647B" w:rsidRDefault="004A75DF" w:rsidP="005C5E04">
      <w:pPr>
        <w:pStyle w:val="ListParagraph"/>
        <w:numPr>
          <w:ilvl w:val="0"/>
          <w:numId w:val="4"/>
        </w:numPr>
        <w:ind w:left="720"/>
        <w:jc w:val="both"/>
        <w:rPr>
          <w:rFonts w:cs="Calibri"/>
          <w:sz w:val="20"/>
          <w:szCs w:val="20"/>
        </w:rPr>
      </w:pPr>
      <w:r w:rsidRPr="0082647B">
        <w:rPr>
          <w:rFonts w:cs="Calibri"/>
          <w:sz w:val="20"/>
          <w:szCs w:val="20"/>
        </w:rPr>
        <w:t>It is duly organized, validly existing, and in good standing under the laws of th</w:t>
      </w:r>
      <w:r w:rsidR="002B5E1B" w:rsidRPr="0082647B">
        <w:rPr>
          <w:rFonts w:cs="Calibri"/>
          <w:sz w:val="20"/>
          <w:szCs w:val="20"/>
        </w:rPr>
        <w:t>e S</w:t>
      </w:r>
      <w:r w:rsidR="0099596B" w:rsidRPr="0082647B">
        <w:rPr>
          <w:rFonts w:cs="Calibri"/>
          <w:sz w:val="20"/>
          <w:szCs w:val="20"/>
        </w:rPr>
        <w:t>tate</w:t>
      </w:r>
      <w:r w:rsidR="00E2685E" w:rsidRPr="0082647B">
        <w:rPr>
          <w:rFonts w:cs="Calibri"/>
          <w:sz w:val="20"/>
          <w:szCs w:val="20"/>
        </w:rPr>
        <w:t xml:space="preserve"> </w:t>
      </w:r>
      <w:r w:rsidR="0099596B" w:rsidRPr="0082647B">
        <w:rPr>
          <w:rFonts w:cs="Calibri"/>
          <w:sz w:val="20"/>
          <w:szCs w:val="20"/>
        </w:rPr>
        <w:t>/</w:t>
      </w:r>
      <w:r w:rsidR="00E2685E" w:rsidRPr="0082647B">
        <w:rPr>
          <w:rFonts w:cs="Calibri"/>
          <w:sz w:val="20"/>
          <w:szCs w:val="20"/>
        </w:rPr>
        <w:t xml:space="preserve"> </w:t>
      </w:r>
      <w:r w:rsidR="002B5E1B" w:rsidRPr="0082647B">
        <w:rPr>
          <w:rFonts w:cs="Calibri"/>
          <w:sz w:val="20"/>
          <w:szCs w:val="20"/>
        </w:rPr>
        <w:t>C</w:t>
      </w:r>
      <w:r w:rsidR="0099596B" w:rsidRPr="0082647B">
        <w:rPr>
          <w:rFonts w:cs="Calibri"/>
          <w:sz w:val="20"/>
          <w:szCs w:val="20"/>
        </w:rPr>
        <w:t>ommonwealth of Delaware</w:t>
      </w:r>
      <w:r w:rsidR="00D43FB5" w:rsidRPr="0082647B">
        <w:rPr>
          <w:rFonts w:cs="Calibri"/>
          <w:sz w:val="20"/>
          <w:szCs w:val="20"/>
        </w:rPr>
        <w:t>.</w:t>
      </w:r>
    </w:p>
    <w:p w14:paraId="79C0816D" w14:textId="77777777" w:rsidR="004A75DF" w:rsidRPr="0082647B" w:rsidRDefault="004A75DF" w:rsidP="005C5E04">
      <w:pPr>
        <w:pStyle w:val="ListParagraph"/>
        <w:ind w:hanging="360"/>
        <w:jc w:val="both"/>
        <w:rPr>
          <w:rFonts w:cs="Calibri"/>
          <w:sz w:val="20"/>
          <w:szCs w:val="20"/>
        </w:rPr>
      </w:pPr>
    </w:p>
    <w:p w14:paraId="69322DC7" w14:textId="77777777" w:rsidR="004A75DF" w:rsidRPr="0082647B" w:rsidRDefault="00D43FB5" w:rsidP="005C5E04">
      <w:pPr>
        <w:pStyle w:val="ListParagraph"/>
        <w:numPr>
          <w:ilvl w:val="0"/>
          <w:numId w:val="4"/>
        </w:numPr>
        <w:ind w:left="720"/>
        <w:jc w:val="both"/>
        <w:rPr>
          <w:rFonts w:cs="Calibri"/>
          <w:sz w:val="20"/>
          <w:szCs w:val="20"/>
        </w:rPr>
      </w:pPr>
      <w:r w:rsidRPr="0082647B">
        <w:rPr>
          <w:rFonts w:cs="Calibri"/>
          <w:sz w:val="20"/>
          <w:szCs w:val="20"/>
        </w:rPr>
        <w:t>I</w:t>
      </w:r>
      <w:r w:rsidR="004A75DF" w:rsidRPr="0082647B">
        <w:rPr>
          <w:rFonts w:cs="Calibri"/>
          <w:sz w:val="20"/>
          <w:szCs w:val="20"/>
        </w:rPr>
        <w:t>ts Federal Employer Id</w:t>
      </w:r>
      <w:r w:rsidR="00EE6E3F">
        <w:rPr>
          <w:rFonts w:cs="Calibri"/>
          <w:sz w:val="20"/>
          <w:szCs w:val="20"/>
        </w:rPr>
        <w:t>entification Number is FED ID #</w:t>
      </w:r>
    </w:p>
    <w:p w14:paraId="45131CCF" w14:textId="77777777" w:rsidR="004A75DF" w:rsidRPr="0082647B" w:rsidRDefault="004A75DF" w:rsidP="005C5E04">
      <w:pPr>
        <w:pStyle w:val="ListParagraph"/>
        <w:ind w:hanging="360"/>
        <w:jc w:val="both"/>
        <w:rPr>
          <w:rFonts w:cs="Calibri"/>
          <w:sz w:val="20"/>
          <w:szCs w:val="20"/>
        </w:rPr>
      </w:pPr>
    </w:p>
    <w:p w14:paraId="09451229" w14:textId="77777777" w:rsidR="004A75DF" w:rsidRPr="0082647B" w:rsidRDefault="00D43FB5" w:rsidP="005C5E04">
      <w:pPr>
        <w:pStyle w:val="ListParagraph"/>
        <w:numPr>
          <w:ilvl w:val="0"/>
          <w:numId w:val="4"/>
        </w:numPr>
        <w:ind w:left="720"/>
        <w:jc w:val="both"/>
        <w:rPr>
          <w:rFonts w:cs="Calibri"/>
          <w:sz w:val="20"/>
          <w:szCs w:val="20"/>
        </w:rPr>
      </w:pPr>
      <w:r w:rsidRPr="0082647B">
        <w:rPr>
          <w:rFonts w:cs="Calibri"/>
          <w:sz w:val="20"/>
          <w:szCs w:val="20"/>
        </w:rPr>
        <w:t>I</w:t>
      </w:r>
      <w:r w:rsidR="00FF0537" w:rsidRPr="0082647B">
        <w:rPr>
          <w:rFonts w:cs="Calibri"/>
          <w:sz w:val="20"/>
          <w:szCs w:val="20"/>
        </w:rPr>
        <w:t xml:space="preserve">t has and </w:t>
      </w:r>
      <w:r w:rsidR="00802ED3" w:rsidRPr="0082647B">
        <w:rPr>
          <w:rFonts w:cs="Calibri"/>
          <w:sz w:val="20"/>
          <w:szCs w:val="20"/>
        </w:rPr>
        <w:t>shall</w:t>
      </w:r>
      <w:r w:rsidR="00FF0537" w:rsidRPr="0082647B">
        <w:rPr>
          <w:rFonts w:cs="Calibri"/>
          <w:sz w:val="20"/>
          <w:szCs w:val="20"/>
        </w:rPr>
        <w:t xml:space="preserve"> mainta</w:t>
      </w:r>
      <w:r w:rsidR="00031E1E" w:rsidRPr="0082647B">
        <w:rPr>
          <w:rFonts w:cs="Calibri"/>
          <w:sz w:val="20"/>
          <w:szCs w:val="20"/>
        </w:rPr>
        <w:t>in liability insurance as required</w:t>
      </w:r>
      <w:r w:rsidRPr="0082647B">
        <w:rPr>
          <w:rFonts w:cs="Calibri"/>
          <w:sz w:val="20"/>
          <w:szCs w:val="20"/>
        </w:rPr>
        <w:t>.</w:t>
      </w:r>
    </w:p>
    <w:p w14:paraId="39D66405" w14:textId="77777777" w:rsidR="004A75DF" w:rsidRPr="0082647B" w:rsidRDefault="004A75DF" w:rsidP="005C5E04">
      <w:pPr>
        <w:pStyle w:val="ListParagraph"/>
        <w:ind w:hanging="360"/>
        <w:jc w:val="both"/>
        <w:rPr>
          <w:rFonts w:cs="Calibri"/>
          <w:sz w:val="20"/>
          <w:szCs w:val="20"/>
        </w:rPr>
      </w:pPr>
    </w:p>
    <w:p w14:paraId="70C7E556" w14:textId="77777777" w:rsidR="00BD0351" w:rsidRPr="0082647B" w:rsidRDefault="00802ED3" w:rsidP="005C5E04">
      <w:pPr>
        <w:pStyle w:val="ListParagraph"/>
        <w:numPr>
          <w:ilvl w:val="0"/>
          <w:numId w:val="4"/>
        </w:numPr>
        <w:ind w:left="720"/>
        <w:jc w:val="both"/>
        <w:rPr>
          <w:rFonts w:cs="Calibri"/>
          <w:sz w:val="20"/>
          <w:szCs w:val="20"/>
        </w:rPr>
      </w:pPr>
      <w:r w:rsidRPr="0082647B">
        <w:rPr>
          <w:rFonts w:cs="Calibri"/>
          <w:sz w:val="20"/>
          <w:szCs w:val="20"/>
        </w:rPr>
        <w:t>Its independent contractors are and shall at all times be legally authorized to work in the United States in accordance with all applicable immigration laws</w:t>
      </w:r>
      <w:r w:rsidR="004A75DF" w:rsidRPr="0082647B">
        <w:rPr>
          <w:rFonts w:cs="Calibri"/>
          <w:sz w:val="20"/>
          <w:szCs w:val="20"/>
        </w:rPr>
        <w:t xml:space="preserve"> </w:t>
      </w:r>
    </w:p>
    <w:p w14:paraId="3FB6060F" w14:textId="77777777" w:rsidR="00BD0351" w:rsidRPr="0082647B" w:rsidRDefault="00BD0351" w:rsidP="005C5E04">
      <w:pPr>
        <w:pStyle w:val="ListParagraph"/>
        <w:jc w:val="both"/>
        <w:rPr>
          <w:rFonts w:cs="Calibri"/>
          <w:sz w:val="20"/>
          <w:szCs w:val="20"/>
        </w:rPr>
      </w:pPr>
    </w:p>
    <w:p w14:paraId="451343FE" w14:textId="77777777" w:rsidR="004A75DF" w:rsidRPr="0082647B" w:rsidRDefault="00C31442" w:rsidP="005C5E04">
      <w:pPr>
        <w:pStyle w:val="ListParagraph"/>
        <w:numPr>
          <w:ilvl w:val="0"/>
          <w:numId w:val="4"/>
        </w:numPr>
        <w:ind w:left="720"/>
        <w:jc w:val="both"/>
        <w:rPr>
          <w:rFonts w:cs="Calibri"/>
          <w:sz w:val="20"/>
          <w:szCs w:val="20"/>
        </w:rPr>
      </w:pPr>
      <w:r w:rsidRPr="0082647B">
        <w:rPr>
          <w:rFonts w:cs="Calibri"/>
          <w:sz w:val="20"/>
          <w:szCs w:val="20"/>
        </w:rPr>
        <w:t>I</w:t>
      </w:r>
      <w:r w:rsidR="004A75DF" w:rsidRPr="0082647B">
        <w:rPr>
          <w:rFonts w:cs="Calibri"/>
          <w:sz w:val="20"/>
          <w:szCs w:val="20"/>
        </w:rPr>
        <w:t xml:space="preserve">t has and </w:t>
      </w:r>
      <w:r w:rsidR="00802ED3" w:rsidRPr="0082647B">
        <w:rPr>
          <w:rFonts w:cs="Calibri"/>
          <w:sz w:val="20"/>
          <w:szCs w:val="20"/>
        </w:rPr>
        <w:t>shall</w:t>
      </w:r>
      <w:r w:rsidR="004A75DF" w:rsidRPr="0082647B">
        <w:rPr>
          <w:rFonts w:cs="Calibri"/>
          <w:sz w:val="20"/>
          <w:szCs w:val="20"/>
        </w:rPr>
        <w:t xml:space="preserve"> continue to follow all legal procedures required to obtain valid</w:t>
      </w:r>
      <w:r w:rsidR="00FF0537" w:rsidRPr="0082647B">
        <w:rPr>
          <w:rFonts w:cs="Calibri"/>
          <w:sz w:val="20"/>
          <w:szCs w:val="20"/>
        </w:rPr>
        <w:t xml:space="preserve"> authorization for any alien provided to</w:t>
      </w:r>
      <w:r w:rsidR="002C1C39" w:rsidRPr="0082647B">
        <w:rPr>
          <w:rFonts w:cs="Calibri"/>
          <w:sz w:val="20"/>
          <w:szCs w:val="20"/>
        </w:rPr>
        <w:t xml:space="preserve"> Client Company</w:t>
      </w:r>
      <w:r w:rsidR="00802ED3" w:rsidRPr="0082647B">
        <w:rPr>
          <w:rFonts w:cs="Calibri"/>
          <w:sz w:val="20"/>
          <w:szCs w:val="20"/>
        </w:rPr>
        <w:t xml:space="preserve"> to perform S</w:t>
      </w:r>
      <w:r w:rsidR="00FF0537" w:rsidRPr="0082647B">
        <w:rPr>
          <w:rFonts w:cs="Calibri"/>
          <w:sz w:val="20"/>
          <w:szCs w:val="20"/>
        </w:rPr>
        <w:t xml:space="preserve">ervices at a </w:t>
      </w:r>
      <w:r w:rsidR="002C1C39" w:rsidRPr="0082647B">
        <w:rPr>
          <w:rFonts w:cs="Calibri"/>
          <w:sz w:val="20"/>
          <w:szCs w:val="20"/>
        </w:rPr>
        <w:t>Client Company</w:t>
      </w:r>
      <w:r w:rsidR="00FF0537" w:rsidRPr="0082647B">
        <w:rPr>
          <w:rFonts w:cs="Calibri"/>
          <w:sz w:val="20"/>
          <w:szCs w:val="20"/>
        </w:rPr>
        <w:t>.</w:t>
      </w:r>
    </w:p>
    <w:p w14:paraId="0F243940" w14:textId="77777777" w:rsidR="00FF0537" w:rsidRPr="0082647B" w:rsidRDefault="00FF0537" w:rsidP="005C5E04">
      <w:pPr>
        <w:pStyle w:val="ListParagraph"/>
        <w:ind w:hanging="360"/>
        <w:jc w:val="both"/>
        <w:rPr>
          <w:rFonts w:cs="Calibri"/>
          <w:sz w:val="20"/>
          <w:szCs w:val="20"/>
        </w:rPr>
      </w:pPr>
    </w:p>
    <w:p w14:paraId="7BB4F4C8" w14:textId="77777777" w:rsidR="00FF0537" w:rsidRPr="0082647B" w:rsidRDefault="00FF0537" w:rsidP="005C5E04">
      <w:pPr>
        <w:pStyle w:val="ListParagraph"/>
        <w:numPr>
          <w:ilvl w:val="0"/>
          <w:numId w:val="4"/>
        </w:numPr>
        <w:ind w:left="720"/>
        <w:jc w:val="both"/>
        <w:rPr>
          <w:rFonts w:cs="Calibri"/>
          <w:sz w:val="20"/>
          <w:szCs w:val="20"/>
        </w:rPr>
      </w:pPr>
      <w:r w:rsidRPr="0082647B">
        <w:rPr>
          <w:rFonts w:cs="Calibri"/>
          <w:sz w:val="20"/>
          <w:szCs w:val="20"/>
        </w:rPr>
        <w:t>It currently has multiple clients and</w:t>
      </w:r>
      <w:r w:rsidR="00D43FB5" w:rsidRPr="0082647B">
        <w:rPr>
          <w:rFonts w:cs="Calibri"/>
          <w:sz w:val="20"/>
          <w:szCs w:val="20"/>
        </w:rPr>
        <w:t xml:space="preserve"> </w:t>
      </w:r>
      <w:r w:rsidRPr="0082647B">
        <w:rPr>
          <w:rFonts w:cs="Calibri"/>
          <w:sz w:val="20"/>
          <w:szCs w:val="20"/>
        </w:rPr>
        <w:t>/</w:t>
      </w:r>
      <w:r w:rsidR="00D43FB5" w:rsidRPr="0082647B">
        <w:rPr>
          <w:rFonts w:cs="Calibri"/>
          <w:sz w:val="20"/>
          <w:szCs w:val="20"/>
        </w:rPr>
        <w:t xml:space="preserve"> </w:t>
      </w:r>
      <w:r w:rsidRPr="0082647B">
        <w:rPr>
          <w:rFonts w:cs="Calibri"/>
          <w:sz w:val="20"/>
          <w:szCs w:val="20"/>
        </w:rPr>
        <w:t>or agencies, has had multiple clients and</w:t>
      </w:r>
      <w:r w:rsidR="00E2685E" w:rsidRPr="0082647B">
        <w:rPr>
          <w:rFonts w:cs="Calibri"/>
          <w:sz w:val="20"/>
          <w:szCs w:val="20"/>
        </w:rPr>
        <w:t xml:space="preserve"> </w:t>
      </w:r>
      <w:r w:rsidRPr="0082647B">
        <w:rPr>
          <w:rFonts w:cs="Calibri"/>
          <w:sz w:val="20"/>
          <w:szCs w:val="20"/>
        </w:rPr>
        <w:t>/</w:t>
      </w:r>
      <w:r w:rsidR="00E2685E" w:rsidRPr="0082647B">
        <w:rPr>
          <w:rFonts w:cs="Calibri"/>
          <w:sz w:val="20"/>
          <w:szCs w:val="20"/>
        </w:rPr>
        <w:t xml:space="preserve"> </w:t>
      </w:r>
      <w:r w:rsidRPr="0082647B">
        <w:rPr>
          <w:rFonts w:cs="Calibri"/>
          <w:sz w:val="20"/>
          <w:szCs w:val="20"/>
        </w:rPr>
        <w:t>or agencies in the past, and /</w:t>
      </w:r>
      <w:r w:rsidR="00E2685E" w:rsidRPr="0082647B">
        <w:rPr>
          <w:rFonts w:cs="Calibri"/>
          <w:sz w:val="20"/>
          <w:szCs w:val="20"/>
        </w:rPr>
        <w:t xml:space="preserve"> </w:t>
      </w:r>
      <w:r w:rsidRPr="0082647B">
        <w:rPr>
          <w:rFonts w:cs="Calibri"/>
          <w:sz w:val="20"/>
          <w:szCs w:val="20"/>
        </w:rPr>
        <w:t>or inte</w:t>
      </w:r>
      <w:r w:rsidR="00D43FB5" w:rsidRPr="0082647B">
        <w:rPr>
          <w:rFonts w:cs="Calibri"/>
          <w:sz w:val="20"/>
          <w:szCs w:val="20"/>
        </w:rPr>
        <w:t xml:space="preserve">nds to have multiple clients and </w:t>
      </w:r>
      <w:r w:rsidRPr="0082647B">
        <w:rPr>
          <w:rFonts w:cs="Calibri"/>
          <w:sz w:val="20"/>
          <w:szCs w:val="20"/>
        </w:rPr>
        <w:t>/</w:t>
      </w:r>
      <w:r w:rsidR="00D43FB5" w:rsidRPr="0082647B">
        <w:rPr>
          <w:rFonts w:cs="Calibri"/>
          <w:sz w:val="20"/>
          <w:szCs w:val="20"/>
        </w:rPr>
        <w:t xml:space="preserve"> or agencies in the future.</w:t>
      </w:r>
    </w:p>
    <w:p w14:paraId="681FA71F" w14:textId="77777777" w:rsidR="00FF0537" w:rsidRPr="0082647B" w:rsidRDefault="00FF0537" w:rsidP="005C5E04">
      <w:pPr>
        <w:pStyle w:val="ListParagraph"/>
        <w:ind w:hanging="360"/>
        <w:jc w:val="both"/>
        <w:rPr>
          <w:rFonts w:cs="Calibri"/>
          <w:sz w:val="20"/>
          <w:szCs w:val="20"/>
        </w:rPr>
      </w:pPr>
    </w:p>
    <w:p w14:paraId="215B43E1" w14:textId="77777777" w:rsidR="00FF0537" w:rsidRPr="0082647B" w:rsidRDefault="00FF0537" w:rsidP="005C5E04">
      <w:pPr>
        <w:pStyle w:val="ListParagraph"/>
        <w:numPr>
          <w:ilvl w:val="0"/>
          <w:numId w:val="4"/>
        </w:numPr>
        <w:ind w:left="720"/>
        <w:jc w:val="both"/>
        <w:rPr>
          <w:rFonts w:cs="Calibri"/>
          <w:sz w:val="20"/>
          <w:szCs w:val="20"/>
        </w:rPr>
      </w:pPr>
      <w:r w:rsidRPr="0082647B">
        <w:rPr>
          <w:rFonts w:cs="Calibri"/>
          <w:sz w:val="20"/>
          <w:szCs w:val="20"/>
        </w:rPr>
        <w:t xml:space="preserve">It makes its service available to the general public and does not make its services exclusively available to </w:t>
      </w:r>
      <w:r w:rsidR="002C1C39" w:rsidRPr="0082647B">
        <w:rPr>
          <w:rFonts w:cs="Calibri"/>
          <w:sz w:val="20"/>
          <w:szCs w:val="20"/>
        </w:rPr>
        <w:t>Client Company</w:t>
      </w:r>
      <w:r w:rsidR="00D43FB5" w:rsidRPr="0082647B">
        <w:rPr>
          <w:rFonts w:cs="Calibri"/>
          <w:sz w:val="20"/>
          <w:szCs w:val="20"/>
        </w:rPr>
        <w:t>.</w:t>
      </w:r>
      <w:r w:rsidR="002B5E1B" w:rsidRPr="0082647B">
        <w:rPr>
          <w:rFonts w:cs="Calibri"/>
          <w:sz w:val="20"/>
          <w:szCs w:val="20"/>
        </w:rPr>
        <w:br/>
      </w:r>
    </w:p>
    <w:p w14:paraId="4547CCA1" w14:textId="77777777" w:rsidR="00FF0537" w:rsidRPr="0082647B" w:rsidRDefault="00FF0537" w:rsidP="005C5E04">
      <w:pPr>
        <w:pStyle w:val="ListParagraph"/>
        <w:numPr>
          <w:ilvl w:val="0"/>
          <w:numId w:val="4"/>
        </w:numPr>
        <w:ind w:left="720"/>
        <w:jc w:val="both"/>
        <w:rPr>
          <w:rFonts w:cs="Calibri"/>
          <w:sz w:val="20"/>
          <w:szCs w:val="20"/>
        </w:rPr>
      </w:pPr>
      <w:r w:rsidRPr="0082647B">
        <w:rPr>
          <w:rFonts w:cs="Calibri"/>
          <w:sz w:val="20"/>
          <w:szCs w:val="20"/>
        </w:rPr>
        <w:t xml:space="preserve">It </w:t>
      </w:r>
      <w:r w:rsidR="00802ED3" w:rsidRPr="0082647B">
        <w:rPr>
          <w:rFonts w:cs="Calibri"/>
          <w:sz w:val="20"/>
          <w:szCs w:val="20"/>
        </w:rPr>
        <w:t>shall</w:t>
      </w:r>
      <w:r w:rsidRPr="0082647B">
        <w:rPr>
          <w:rFonts w:cs="Calibri"/>
          <w:sz w:val="20"/>
          <w:szCs w:val="20"/>
        </w:rPr>
        <w:t xml:space="preserve"> maintain accurate financial records in connection with the performance of this Agreement </w:t>
      </w:r>
      <w:r w:rsidR="00D43FB5" w:rsidRPr="0082647B">
        <w:rPr>
          <w:rFonts w:cs="Calibri"/>
          <w:sz w:val="20"/>
          <w:szCs w:val="20"/>
        </w:rPr>
        <w:t>and the conduct of its business.</w:t>
      </w:r>
    </w:p>
    <w:p w14:paraId="6E8217AC" w14:textId="77777777" w:rsidR="00FF0537" w:rsidRPr="0082647B" w:rsidRDefault="00FF0537" w:rsidP="005C5E04">
      <w:pPr>
        <w:pStyle w:val="ListParagraph"/>
        <w:ind w:hanging="360"/>
        <w:jc w:val="both"/>
        <w:rPr>
          <w:rFonts w:cs="Calibri"/>
          <w:sz w:val="20"/>
          <w:szCs w:val="20"/>
        </w:rPr>
      </w:pPr>
    </w:p>
    <w:p w14:paraId="0FD323DD" w14:textId="77777777" w:rsidR="00FF0537" w:rsidRPr="0082647B" w:rsidRDefault="00FF0537" w:rsidP="005C5E04">
      <w:pPr>
        <w:pStyle w:val="ListParagraph"/>
        <w:numPr>
          <w:ilvl w:val="0"/>
          <w:numId w:val="4"/>
        </w:numPr>
        <w:ind w:left="720"/>
        <w:jc w:val="both"/>
        <w:rPr>
          <w:rFonts w:cs="Calibri"/>
          <w:sz w:val="20"/>
          <w:szCs w:val="20"/>
        </w:rPr>
      </w:pPr>
      <w:r w:rsidRPr="0082647B">
        <w:rPr>
          <w:rFonts w:cs="Calibri"/>
          <w:sz w:val="20"/>
          <w:szCs w:val="20"/>
        </w:rPr>
        <w:t xml:space="preserve">It </w:t>
      </w:r>
      <w:r w:rsidR="00802ED3" w:rsidRPr="0082647B">
        <w:rPr>
          <w:rFonts w:cs="Calibri"/>
          <w:sz w:val="20"/>
          <w:szCs w:val="20"/>
        </w:rPr>
        <w:t>shall</w:t>
      </w:r>
      <w:r w:rsidRPr="0082647B">
        <w:rPr>
          <w:rFonts w:cs="Calibri"/>
          <w:sz w:val="20"/>
          <w:szCs w:val="20"/>
        </w:rPr>
        <w:t xml:space="preserve"> comply with all applicable laws and is not prohibited from performing its obligations under this A</w:t>
      </w:r>
      <w:r w:rsidR="00D43FB5" w:rsidRPr="0082647B">
        <w:rPr>
          <w:rFonts w:cs="Calibri"/>
          <w:sz w:val="20"/>
          <w:szCs w:val="20"/>
        </w:rPr>
        <w:t>greement by any other agreement.</w:t>
      </w:r>
    </w:p>
    <w:p w14:paraId="32138ADC" w14:textId="77777777" w:rsidR="00AA4CA8" w:rsidRPr="0082647B" w:rsidRDefault="00AA4CA8" w:rsidP="00AA4CA8">
      <w:pPr>
        <w:pStyle w:val="ListParagraph"/>
        <w:jc w:val="both"/>
        <w:rPr>
          <w:rFonts w:cs="Calibri"/>
          <w:sz w:val="20"/>
          <w:szCs w:val="20"/>
        </w:rPr>
      </w:pPr>
    </w:p>
    <w:p w14:paraId="32C2EEE4" w14:textId="486BED74" w:rsidR="00802ED3" w:rsidRPr="0082647B" w:rsidRDefault="00802ED3" w:rsidP="005C5E04">
      <w:pPr>
        <w:pStyle w:val="ListParagraph"/>
        <w:numPr>
          <w:ilvl w:val="0"/>
          <w:numId w:val="4"/>
        </w:numPr>
        <w:ind w:left="720"/>
        <w:jc w:val="both"/>
        <w:rPr>
          <w:rFonts w:cs="Calibri"/>
          <w:sz w:val="20"/>
          <w:szCs w:val="20"/>
        </w:rPr>
      </w:pPr>
      <w:r w:rsidRPr="0082647B">
        <w:rPr>
          <w:rFonts w:cs="Calibri"/>
          <w:sz w:val="20"/>
          <w:szCs w:val="20"/>
        </w:rPr>
        <w:t xml:space="preserve">It shall abide by the rules and policies as </w:t>
      </w:r>
      <w:r w:rsidR="0082647B">
        <w:rPr>
          <w:rFonts w:cs="Calibri"/>
          <w:sz w:val="20"/>
          <w:szCs w:val="20"/>
        </w:rPr>
        <w:t>defined by the Client Company</w:t>
      </w:r>
      <w:r w:rsidRPr="0082647B">
        <w:rPr>
          <w:rFonts w:cs="Calibri"/>
          <w:sz w:val="20"/>
          <w:szCs w:val="20"/>
        </w:rPr>
        <w:t xml:space="preserve"> regarding the conduct of </w:t>
      </w:r>
      <w:r w:rsidR="00873B0E">
        <w:rPr>
          <w:rFonts w:cs="Calibri"/>
          <w:sz w:val="20"/>
          <w:szCs w:val="20"/>
        </w:rPr>
        <w:t>NMA Consulting Group, LLC</w:t>
      </w:r>
      <w:r w:rsidR="006F3138">
        <w:rPr>
          <w:rFonts w:cs="Calibri"/>
          <w:sz w:val="20"/>
          <w:szCs w:val="20"/>
        </w:rPr>
        <w:t xml:space="preserve"> </w:t>
      </w:r>
      <w:r w:rsidRPr="0082647B">
        <w:rPr>
          <w:rFonts w:cs="Calibri"/>
          <w:sz w:val="20"/>
          <w:szCs w:val="20"/>
        </w:rPr>
        <w:t>Consultants performing Servic</w:t>
      </w:r>
      <w:r w:rsidR="0082647B">
        <w:rPr>
          <w:rFonts w:cs="Calibri"/>
          <w:sz w:val="20"/>
          <w:szCs w:val="20"/>
        </w:rPr>
        <w:t>es work on the Client Company</w:t>
      </w:r>
      <w:r w:rsidRPr="0082647B">
        <w:rPr>
          <w:rFonts w:cs="Calibri"/>
          <w:sz w:val="20"/>
          <w:szCs w:val="20"/>
        </w:rPr>
        <w:t xml:space="preserve">’s premises, provided that such rules and policies are provided to </w:t>
      </w:r>
      <w:r w:rsidR="00873B0E">
        <w:rPr>
          <w:rFonts w:cs="Calibri"/>
          <w:sz w:val="20"/>
          <w:szCs w:val="20"/>
        </w:rPr>
        <w:t>NMA Consulting Group, LLC</w:t>
      </w:r>
      <w:r w:rsidR="006F3138">
        <w:rPr>
          <w:rFonts w:cs="Calibri"/>
          <w:sz w:val="20"/>
          <w:szCs w:val="20"/>
        </w:rPr>
        <w:t xml:space="preserve"> </w:t>
      </w:r>
      <w:r w:rsidRPr="0082647B">
        <w:rPr>
          <w:rFonts w:cs="Calibri"/>
          <w:sz w:val="20"/>
          <w:szCs w:val="20"/>
        </w:rPr>
        <w:t xml:space="preserve">and Client Company in advance of the initiation of any project services. </w:t>
      </w:r>
    </w:p>
    <w:p w14:paraId="7B5379EA" w14:textId="77777777" w:rsidR="00D47F2C" w:rsidRPr="0082647B" w:rsidRDefault="00D47F2C" w:rsidP="005C5E04">
      <w:pPr>
        <w:pStyle w:val="ListParagraph"/>
        <w:ind w:hanging="360"/>
        <w:jc w:val="both"/>
        <w:rPr>
          <w:rFonts w:cs="Calibri"/>
          <w:sz w:val="20"/>
          <w:szCs w:val="20"/>
        </w:rPr>
      </w:pPr>
    </w:p>
    <w:p w14:paraId="4C790516" w14:textId="356AF9D0" w:rsidR="00FF0537" w:rsidRPr="0082647B" w:rsidRDefault="00FF0537" w:rsidP="005C5E04">
      <w:pPr>
        <w:pStyle w:val="ListParagraph"/>
        <w:numPr>
          <w:ilvl w:val="0"/>
          <w:numId w:val="4"/>
        </w:numPr>
        <w:ind w:left="720"/>
        <w:jc w:val="both"/>
        <w:rPr>
          <w:rFonts w:cs="Calibri"/>
          <w:sz w:val="20"/>
          <w:szCs w:val="20"/>
        </w:rPr>
      </w:pPr>
      <w:r w:rsidRPr="0082647B">
        <w:rPr>
          <w:rFonts w:cs="Calibri"/>
          <w:sz w:val="20"/>
          <w:szCs w:val="20"/>
        </w:rPr>
        <w:t xml:space="preserve">It </w:t>
      </w:r>
      <w:r w:rsidR="00802ED3" w:rsidRPr="0082647B">
        <w:rPr>
          <w:rFonts w:cs="Calibri"/>
          <w:sz w:val="20"/>
          <w:szCs w:val="20"/>
        </w:rPr>
        <w:t>shall</w:t>
      </w:r>
      <w:r w:rsidRPr="0082647B">
        <w:rPr>
          <w:rFonts w:cs="Calibri"/>
          <w:sz w:val="20"/>
          <w:szCs w:val="20"/>
        </w:rPr>
        <w:t xml:space="preserve"> provide Services in a professional and workmanlike manner, and </w:t>
      </w:r>
      <w:r w:rsidR="000C78CB" w:rsidRPr="0082647B">
        <w:rPr>
          <w:rFonts w:cs="Calibri"/>
          <w:sz w:val="20"/>
          <w:szCs w:val="20"/>
        </w:rPr>
        <w:t>s</w:t>
      </w:r>
      <w:r w:rsidRPr="0082647B">
        <w:rPr>
          <w:rFonts w:cs="Calibri"/>
          <w:sz w:val="20"/>
          <w:szCs w:val="20"/>
        </w:rPr>
        <w:t xml:space="preserve">ervices </w:t>
      </w:r>
      <w:r w:rsidR="002B5E1B" w:rsidRPr="0082647B">
        <w:rPr>
          <w:rFonts w:cs="Calibri"/>
          <w:sz w:val="20"/>
          <w:szCs w:val="20"/>
        </w:rPr>
        <w:t>shall</w:t>
      </w:r>
      <w:r w:rsidRPr="0082647B">
        <w:rPr>
          <w:rFonts w:cs="Calibri"/>
          <w:sz w:val="20"/>
          <w:szCs w:val="20"/>
        </w:rPr>
        <w:t xml:space="preserve"> not violate any third-par</w:t>
      </w:r>
      <w:r w:rsidR="00D43FB5" w:rsidRPr="0082647B">
        <w:rPr>
          <w:rFonts w:cs="Calibri"/>
          <w:sz w:val="20"/>
          <w:szCs w:val="20"/>
        </w:rPr>
        <w:t>ty intellectual property rights</w:t>
      </w:r>
      <w:r w:rsidR="00802ED3" w:rsidRPr="0082647B">
        <w:rPr>
          <w:rFonts w:cs="Calibri"/>
          <w:sz w:val="20"/>
          <w:szCs w:val="20"/>
        </w:rPr>
        <w:t xml:space="preserve"> as identified to </w:t>
      </w:r>
      <w:r w:rsidR="00873B0E">
        <w:rPr>
          <w:rFonts w:cs="Calibri"/>
          <w:sz w:val="20"/>
          <w:szCs w:val="20"/>
        </w:rPr>
        <w:t>NMA Consulting Group, LLC</w:t>
      </w:r>
      <w:r w:rsidR="006F3138">
        <w:rPr>
          <w:rFonts w:cs="Calibri"/>
          <w:sz w:val="20"/>
          <w:szCs w:val="20"/>
        </w:rPr>
        <w:t xml:space="preserve"> </w:t>
      </w:r>
      <w:r w:rsidR="00802ED3" w:rsidRPr="0082647B">
        <w:rPr>
          <w:rFonts w:cs="Calibri"/>
          <w:sz w:val="20"/>
          <w:szCs w:val="20"/>
        </w:rPr>
        <w:t>in advance of any project initiation.</w:t>
      </w:r>
    </w:p>
    <w:p w14:paraId="59C4F93A" w14:textId="77777777" w:rsidR="00FF0537" w:rsidRPr="0082647B" w:rsidRDefault="00FF0537" w:rsidP="005C5E04">
      <w:pPr>
        <w:pStyle w:val="ListParagraph"/>
        <w:ind w:hanging="360"/>
        <w:jc w:val="both"/>
        <w:rPr>
          <w:rFonts w:cs="Calibri"/>
          <w:sz w:val="20"/>
          <w:szCs w:val="20"/>
        </w:rPr>
      </w:pPr>
    </w:p>
    <w:p w14:paraId="749A16E9" w14:textId="6F815414" w:rsidR="005728A3" w:rsidRPr="0082647B" w:rsidRDefault="00FF0537" w:rsidP="005C5E04">
      <w:pPr>
        <w:pStyle w:val="ListParagraph"/>
        <w:numPr>
          <w:ilvl w:val="0"/>
          <w:numId w:val="4"/>
        </w:numPr>
        <w:ind w:left="720"/>
        <w:jc w:val="both"/>
        <w:rPr>
          <w:rFonts w:cs="Calibri"/>
        </w:rPr>
      </w:pPr>
      <w:r w:rsidRPr="0082647B">
        <w:rPr>
          <w:rFonts w:cs="Calibri"/>
          <w:sz w:val="20"/>
          <w:szCs w:val="20"/>
        </w:rPr>
        <w:t>It relinquishes any claim to proprietary rights over all hardware and sof</w:t>
      </w:r>
      <w:r w:rsidR="002C1C39" w:rsidRPr="0082647B">
        <w:rPr>
          <w:rFonts w:cs="Calibri"/>
          <w:sz w:val="20"/>
          <w:szCs w:val="20"/>
        </w:rPr>
        <w:t xml:space="preserve">tware </w:t>
      </w:r>
      <w:r w:rsidR="00802ED3" w:rsidRPr="0082647B">
        <w:rPr>
          <w:rFonts w:cs="Calibri"/>
          <w:sz w:val="20"/>
          <w:szCs w:val="20"/>
        </w:rPr>
        <w:t>that</w:t>
      </w:r>
      <w:r w:rsidR="002C1C39" w:rsidRPr="0082647B">
        <w:rPr>
          <w:rFonts w:cs="Calibri"/>
          <w:sz w:val="20"/>
          <w:szCs w:val="20"/>
        </w:rPr>
        <w:t xml:space="preserve"> is introduced by </w:t>
      </w:r>
      <w:r w:rsidR="00873B0E">
        <w:rPr>
          <w:rFonts w:cs="Calibri"/>
          <w:sz w:val="20"/>
          <w:szCs w:val="20"/>
        </w:rPr>
        <w:t>NMA Consulting Group, LLC</w:t>
      </w:r>
      <w:r w:rsidR="006F3138">
        <w:rPr>
          <w:rFonts w:cs="Calibri"/>
          <w:sz w:val="20"/>
          <w:szCs w:val="20"/>
        </w:rPr>
        <w:t xml:space="preserve"> </w:t>
      </w:r>
      <w:r w:rsidRPr="0082647B">
        <w:rPr>
          <w:rFonts w:cs="Calibri"/>
          <w:sz w:val="20"/>
          <w:szCs w:val="20"/>
        </w:rPr>
        <w:t>into the</w:t>
      </w:r>
      <w:r w:rsidR="003631A1" w:rsidRPr="0082647B">
        <w:rPr>
          <w:rFonts w:cs="Calibri"/>
          <w:sz w:val="20"/>
          <w:szCs w:val="20"/>
        </w:rPr>
        <w:t xml:space="preserve"> Client Company’s</w:t>
      </w:r>
      <w:r w:rsidRPr="0082647B">
        <w:rPr>
          <w:rFonts w:cs="Calibri"/>
          <w:sz w:val="20"/>
          <w:szCs w:val="20"/>
        </w:rPr>
        <w:t xml:space="preserve"> computer systems.</w:t>
      </w:r>
    </w:p>
    <w:p w14:paraId="566DD79D" w14:textId="366CAD68" w:rsidR="00B21B10" w:rsidRPr="0082647B" w:rsidRDefault="005728A3" w:rsidP="005C5E04">
      <w:pPr>
        <w:jc w:val="both"/>
        <w:rPr>
          <w:rFonts w:cs="Calibri"/>
          <w:sz w:val="20"/>
          <w:szCs w:val="20"/>
        </w:rPr>
      </w:pPr>
      <w:r w:rsidRPr="0082647B">
        <w:rPr>
          <w:rFonts w:cs="Calibri"/>
          <w:b/>
          <w:sz w:val="20"/>
          <w:szCs w:val="20"/>
        </w:rPr>
        <w:t>Indemnification.</w:t>
      </w:r>
      <w:r w:rsidR="0080673A" w:rsidRPr="0082647B">
        <w:rPr>
          <w:rFonts w:cs="Calibri"/>
          <w:b/>
          <w:sz w:val="20"/>
          <w:szCs w:val="20"/>
        </w:rPr>
        <w:t xml:space="preserve">   </w:t>
      </w:r>
      <w:r w:rsidR="00873B0E">
        <w:rPr>
          <w:rFonts w:cs="Calibri"/>
          <w:sz w:val="20"/>
          <w:szCs w:val="20"/>
        </w:rPr>
        <w:t>NMA Consulting Group, LLC</w:t>
      </w:r>
      <w:r w:rsidR="006F3138">
        <w:rPr>
          <w:rFonts w:cs="Calibri"/>
          <w:sz w:val="20"/>
          <w:szCs w:val="20"/>
        </w:rPr>
        <w:t xml:space="preserve"> </w:t>
      </w:r>
      <w:r w:rsidR="00B50FBC" w:rsidRPr="0082647B">
        <w:rPr>
          <w:rFonts w:cs="Calibri"/>
          <w:sz w:val="20"/>
          <w:szCs w:val="20"/>
        </w:rPr>
        <w:t xml:space="preserve">agrees to indemnify, </w:t>
      </w:r>
      <w:r w:rsidRPr="0082647B">
        <w:rPr>
          <w:rFonts w:cs="Calibri"/>
          <w:sz w:val="20"/>
          <w:szCs w:val="20"/>
        </w:rPr>
        <w:t xml:space="preserve">hold harmless, and defend </w:t>
      </w:r>
      <w:r w:rsidR="002B5E1B" w:rsidRPr="0082647B">
        <w:rPr>
          <w:rFonts w:cs="Calibri"/>
          <w:sz w:val="20"/>
          <w:szCs w:val="20"/>
        </w:rPr>
        <w:t xml:space="preserve">Client Company </w:t>
      </w:r>
      <w:r w:rsidRPr="0082647B">
        <w:rPr>
          <w:rFonts w:cs="Calibri"/>
          <w:sz w:val="20"/>
          <w:szCs w:val="20"/>
        </w:rPr>
        <w:t xml:space="preserve">from and against any and all judgments, liabilities, damages, losses, expenses, and costs (including, but not limited to, court costs, and reasonable attorney fees) incurred by </w:t>
      </w:r>
      <w:r w:rsidR="00873B0E">
        <w:rPr>
          <w:rFonts w:cs="Calibri"/>
          <w:sz w:val="20"/>
          <w:szCs w:val="20"/>
        </w:rPr>
        <w:t>NMA Consulting Group, LLC</w:t>
      </w:r>
      <w:r w:rsidR="006F3138">
        <w:rPr>
          <w:rFonts w:cs="Calibri"/>
          <w:sz w:val="20"/>
          <w:szCs w:val="20"/>
        </w:rPr>
        <w:t xml:space="preserve"> </w:t>
      </w:r>
      <w:r w:rsidR="00EE6E3F" w:rsidRPr="0082647B">
        <w:rPr>
          <w:rFonts w:cs="Calibri"/>
          <w:sz w:val="20"/>
          <w:szCs w:val="20"/>
        </w:rPr>
        <w:t>or</w:t>
      </w:r>
      <w:r w:rsidR="002B5E1B" w:rsidRPr="0082647B">
        <w:rPr>
          <w:rFonts w:cs="Calibri"/>
          <w:sz w:val="20"/>
          <w:szCs w:val="20"/>
        </w:rPr>
        <w:t xml:space="preserve"> its Client </w:t>
      </w:r>
      <w:r w:rsidR="00E70D6B" w:rsidRPr="0082647B">
        <w:rPr>
          <w:rFonts w:cs="Calibri"/>
          <w:sz w:val="20"/>
          <w:szCs w:val="20"/>
        </w:rPr>
        <w:t>Companies, which</w:t>
      </w:r>
      <w:r w:rsidRPr="0082647B">
        <w:rPr>
          <w:rFonts w:cs="Calibri"/>
          <w:sz w:val="20"/>
          <w:szCs w:val="20"/>
        </w:rPr>
        <w:t xml:space="preserve"> relate to: </w:t>
      </w:r>
    </w:p>
    <w:p w14:paraId="4EF57C53" w14:textId="76D346E8" w:rsidR="00B21B10" w:rsidRPr="0082647B" w:rsidRDefault="0061433B" w:rsidP="005C5E04">
      <w:pPr>
        <w:pStyle w:val="ListParagraph"/>
        <w:numPr>
          <w:ilvl w:val="0"/>
          <w:numId w:val="20"/>
        </w:numPr>
        <w:ind w:left="720" w:hanging="360"/>
        <w:jc w:val="both"/>
        <w:rPr>
          <w:rFonts w:cs="Calibri"/>
          <w:sz w:val="20"/>
          <w:szCs w:val="20"/>
        </w:rPr>
      </w:pPr>
      <w:r>
        <w:rPr>
          <w:rFonts w:cs="Calibri"/>
          <w:sz w:val="20"/>
          <w:szCs w:val="20"/>
        </w:rPr>
        <w:t>NMA Consulting Group, LLC</w:t>
      </w:r>
      <w:r w:rsidR="00E37B37" w:rsidRPr="0082647B">
        <w:rPr>
          <w:rFonts w:cs="Calibri"/>
          <w:sz w:val="20"/>
          <w:szCs w:val="20"/>
        </w:rPr>
        <w:t xml:space="preserve">’s </w:t>
      </w:r>
      <w:r w:rsidR="005728A3" w:rsidRPr="0082647B">
        <w:rPr>
          <w:rFonts w:cs="Calibri"/>
          <w:sz w:val="20"/>
          <w:szCs w:val="20"/>
        </w:rPr>
        <w:t>willful misconduct or negligence in connection with th</w:t>
      </w:r>
      <w:r w:rsidR="00B21B10" w:rsidRPr="0082647B">
        <w:rPr>
          <w:rFonts w:cs="Calibri"/>
          <w:sz w:val="20"/>
          <w:szCs w:val="20"/>
        </w:rPr>
        <w:t xml:space="preserve">is Agreement and any Work </w:t>
      </w:r>
      <w:r w:rsidR="00585F0B">
        <w:rPr>
          <w:rFonts w:cs="Calibri"/>
          <w:sz w:val="20"/>
          <w:szCs w:val="20"/>
        </w:rPr>
        <w:t>Order</w:t>
      </w:r>
      <w:r w:rsidR="00B21B10" w:rsidRPr="0082647B">
        <w:rPr>
          <w:rFonts w:cs="Calibri"/>
          <w:sz w:val="20"/>
          <w:szCs w:val="20"/>
        </w:rPr>
        <w:t>.</w:t>
      </w:r>
    </w:p>
    <w:p w14:paraId="3AAF5146" w14:textId="77777777" w:rsidR="00B21B10" w:rsidRPr="0082647B" w:rsidRDefault="00B21B10" w:rsidP="005C5E04">
      <w:pPr>
        <w:pStyle w:val="ListParagraph"/>
        <w:ind w:hanging="360"/>
        <w:jc w:val="both"/>
        <w:rPr>
          <w:rFonts w:cs="Calibri"/>
          <w:sz w:val="20"/>
          <w:szCs w:val="20"/>
        </w:rPr>
      </w:pPr>
    </w:p>
    <w:p w14:paraId="72CDAB17" w14:textId="0F9DD95A" w:rsidR="00D43FB5" w:rsidRPr="0082647B" w:rsidRDefault="0061433B" w:rsidP="005C5E04">
      <w:pPr>
        <w:pStyle w:val="ListParagraph"/>
        <w:numPr>
          <w:ilvl w:val="0"/>
          <w:numId w:val="20"/>
        </w:numPr>
        <w:ind w:left="720" w:hanging="360"/>
        <w:jc w:val="both"/>
        <w:rPr>
          <w:rFonts w:cs="Calibri"/>
          <w:b/>
          <w:sz w:val="20"/>
          <w:szCs w:val="20"/>
        </w:rPr>
      </w:pPr>
      <w:r>
        <w:rPr>
          <w:rFonts w:cs="Calibri"/>
          <w:sz w:val="20"/>
          <w:szCs w:val="20"/>
        </w:rPr>
        <w:t>NMA Consulting Group, LLC</w:t>
      </w:r>
      <w:r w:rsidR="00E37B37" w:rsidRPr="0082647B">
        <w:rPr>
          <w:rFonts w:cs="Calibri"/>
          <w:sz w:val="20"/>
          <w:szCs w:val="20"/>
        </w:rPr>
        <w:t>’s</w:t>
      </w:r>
      <w:r w:rsidR="00C87BEC" w:rsidRPr="0082647B">
        <w:rPr>
          <w:rFonts w:cs="Calibri"/>
          <w:sz w:val="20"/>
          <w:szCs w:val="20"/>
        </w:rPr>
        <w:t xml:space="preserve"> </w:t>
      </w:r>
      <w:r w:rsidR="005728A3" w:rsidRPr="0082647B">
        <w:rPr>
          <w:rFonts w:cs="Calibri"/>
          <w:sz w:val="20"/>
          <w:szCs w:val="20"/>
        </w:rPr>
        <w:t>breach of any representation, warranty, or o</w:t>
      </w:r>
      <w:r w:rsidR="00B21B10" w:rsidRPr="0082647B">
        <w:rPr>
          <w:rFonts w:cs="Calibri"/>
          <w:sz w:val="20"/>
          <w:szCs w:val="20"/>
        </w:rPr>
        <w:t>bligation under this Agreement.</w:t>
      </w:r>
    </w:p>
    <w:p w14:paraId="57298831" w14:textId="77777777" w:rsidR="00031E1E" w:rsidRPr="0082647B" w:rsidRDefault="00031E1E" w:rsidP="005C5E04">
      <w:pPr>
        <w:pStyle w:val="ListParagraph"/>
        <w:ind w:hanging="360"/>
        <w:jc w:val="both"/>
        <w:rPr>
          <w:rFonts w:cs="Calibri"/>
          <w:b/>
          <w:sz w:val="20"/>
          <w:szCs w:val="20"/>
        </w:rPr>
      </w:pPr>
    </w:p>
    <w:p w14:paraId="6F5A9CEF" w14:textId="77777777" w:rsidR="004C19E2" w:rsidRPr="0082647B" w:rsidRDefault="00E37B37" w:rsidP="005C5E04">
      <w:pPr>
        <w:pStyle w:val="ListParagraph"/>
        <w:numPr>
          <w:ilvl w:val="0"/>
          <w:numId w:val="20"/>
        </w:numPr>
        <w:ind w:left="720" w:hanging="360"/>
        <w:jc w:val="both"/>
        <w:rPr>
          <w:rFonts w:cs="Calibri"/>
          <w:b/>
          <w:sz w:val="20"/>
          <w:szCs w:val="20"/>
        </w:rPr>
      </w:pPr>
      <w:r w:rsidRPr="0082647B">
        <w:rPr>
          <w:rFonts w:cs="Calibri"/>
          <w:sz w:val="20"/>
          <w:szCs w:val="20"/>
        </w:rPr>
        <w:t>T</w:t>
      </w:r>
      <w:r w:rsidR="005728A3" w:rsidRPr="0082647B">
        <w:rPr>
          <w:rFonts w:cs="Calibri"/>
          <w:sz w:val="20"/>
          <w:szCs w:val="20"/>
        </w:rPr>
        <w:t>he violation of any third party’s intelle</w:t>
      </w:r>
      <w:r w:rsidR="00B21B10" w:rsidRPr="0082647B">
        <w:rPr>
          <w:rFonts w:cs="Calibri"/>
          <w:sz w:val="20"/>
          <w:szCs w:val="20"/>
        </w:rPr>
        <w:t>ctual property rights.</w:t>
      </w:r>
    </w:p>
    <w:p w14:paraId="02437490" w14:textId="062610B4" w:rsidR="00C87BEC" w:rsidRPr="0082647B" w:rsidRDefault="0026148F" w:rsidP="005C5E04">
      <w:pPr>
        <w:jc w:val="both"/>
        <w:rPr>
          <w:rFonts w:cs="Calibri"/>
          <w:sz w:val="20"/>
          <w:szCs w:val="20"/>
        </w:rPr>
      </w:pPr>
      <w:r w:rsidRPr="0082647B">
        <w:rPr>
          <w:rFonts w:cs="Calibri"/>
          <w:b/>
          <w:sz w:val="20"/>
          <w:szCs w:val="20"/>
        </w:rPr>
        <w:t>Intellectual Property.</w:t>
      </w:r>
      <w:r w:rsidR="0080673A" w:rsidRPr="0082647B">
        <w:rPr>
          <w:rFonts w:cs="Calibri"/>
          <w:b/>
          <w:sz w:val="20"/>
          <w:szCs w:val="20"/>
        </w:rPr>
        <w:t xml:space="preserve">   </w:t>
      </w:r>
      <w:r w:rsidR="00873B0E">
        <w:rPr>
          <w:rFonts w:cs="Calibri"/>
          <w:sz w:val="20"/>
          <w:szCs w:val="20"/>
        </w:rPr>
        <w:t>NMA Consulting Group, LLC</w:t>
      </w:r>
      <w:r w:rsidR="005F4515">
        <w:rPr>
          <w:rFonts w:cs="Calibri"/>
          <w:sz w:val="20"/>
          <w:szCs w:val="20"/>
        </w:rPr>
        <w:t xml:space="preserve"> </w:t>
      </w:r>
      <w:r w:rsidR="004C19E2" w:rsidRPr="0082647B">
        <w:rPr>
          <w:rFonts w:cs="Calibri"/>
          <w:sz w:val="20"/>
          <w:szCs w:val="20"/>
        </w:rPr>
        <w:t xml:space="preserve">and </w:t>
      </w:r>
      <w:r w:rsidR="002B5E1B" w:rsidRPr="0082647B">
        <w:rPr>
          <w:rFonts w:cs="Calibri"/>
          <w:sz w:val="20"/>
          <w:szCs w:val="20"/>
        </w:rPr>
        <w:t>Client Company</w:t>
      </w:r>
      <w:r w:rsidR="004C19E2" w:rsidRPr="0082647B">
        <w:rPr>
          <w:rFonts w:cs="Calibri"/>
          <w:sz w:val="20"/>
          <w:szCs w:val="20"/>
        </w:rPr>
        <w:t xml:space="preserve"> </w:t>
      </w:r>
      <w:r w:rsidR="00C87BEC" w:rsidRPr="0082647B">
        <w:rPr>
          <w:rFonts w:cs="Calibri"/>
          <w:sz w:val="20"/>
          <w:szCs w:val="20"/>
        </w:rPr>
        <w:t xml:space="preserve">understand that </w:t>
      </w:r>
      <w:r w:rsidR="00E37B37" w:rsidRPr="0082647B">
        <w:rPr>
          <w:rFonts w:cs="Calibri"/>
          <w:sz w:val="20"/>
          <w:szCs w:val="20"/>
        </w:rPr>
        <w:t xml:space="preserve">it </w:t>
      </w:r>
      <w:r w:rsidR="006B3473" w:rsidRPr="0082647B">
        <w:rPr>
          <w:rFonts w:cs="Calibri"/>
          <w:sz w:val="20"/>
          <w:szCs w:val="20"/>
        </w:rPr>
        <w:t>may be</w:t>
      </w:r>
      <w:r w:rsidR="00E37B37" w:rsidRPr="0082647B">
        <w:rPr>
          <w:rFonts w:cs="Calibri"/>
          <w:sz w:val="20"/>
          <w:szCs w:val="20"/>
        </w:rPr>
        <w:t xml:space="preserve"> necessary</w:t>
      </w:r>
      <w:r w:rsidR="00C87BEC" w:rsidRPr="0082647B">
        <w:rPr>
          <w:rFonts w:cs="Calibri"/>
          <w:sz w:val="20"/>
          <w:szCs w:val="20"/>
        </w:rPr>
        <w:t>, while in the course of normal business</w:t>
      </w:r>
      <w:r w:rsidR="00AD5635" w:rsidRPr="0082647B">
        <w:rPr>
          <w:rFonts w:cs="Calibri"/>
          <w:sz w:val="20"/>
          <w:szCs w:val="20"/>
        </w:rPr>
        <w:t>,</w:t>
      </w:r>
      <w:r w:rsidR="00C87BEC" w:rsidRPr="0082647B">
        <w:rPr>
          <w:rFonts w:cs="Calibri"/>
          <w:sz w:val="20"/>
          <w:szCs w:val="20"/>
        </w:rPr>
        <w:t xml:space="preserve"> to develop custom specialty scripts or other custom tools and methods</w:t>
      </w:r>
      <w:r w:rsidR="009F65D8" w:rsidRPr="0082647B">
        <w:rPr>
          <w:rFonts w:cs="Calibri"/>
          <w:sz w:val="20"/>
          <w:szCs w:val="20"/>
        </w:rPr>
        <w:t xml:space="preserve"> (“Custom Tools”)</w:t>
      </w:r>
      <w:r w:rsidR="00C87BEC" w:rsidRPr="0082647B">
        <w:rPr>
          <w:rFonts w:cs="Calibri"/>
          <w:sz w:val="20"/>
          <w:szCs w:val="20"/>
        </w:rPr>
        <w:t xml:space="preserve"> to complete th</w:t>
      </w:r>
      <w:r w:rsidR="003631A1" w:rsidRPr="0082647B">
        <w:rPr>
          <w:rFonts w:cs="Calibri"/>
          <w:sz w:val="20"/>
          <w:szCs w:val="20"/>
        </w:rPr>
        <w:t>e delivery of a solution for a Client Company</w:t>
      </w:r>
      <w:r w:rsidR="00890D9F" w:rsidRPr="0082647B">
        <w:rPr>
          <w:rFonts w:cs="Calibri"/>
          <w:sz w:val="20"/>
          <w:szCs w:val="20"/>
        </w:rPr>
        <w:t>.</w:t>
      </w:r>
      <w:r w:rsidR="003631A1" w:rsidRPr="0082647B">
        <w:rPr>
          <w:rFonts w:cs="Calibri"/>
          <w:sz w:val="20"/>
          <w:szCs w:val="20"/>
        </w:rPr>
        <w:t xml:space="preserve"> </w:t>
      </w:r>
    </w:p>
    <w:p w14:paraId="70DB75FA" w14:textId="37A75B48" w:rsidR="00B019E1" w:rsidRPr="0082647B" w:rsidRDefault="00B019E1" w:rsidP="005C5E04">
      <w:pPr>
        <w:numPr>
          <w:ilvl w:val="0"/>
          <w:numId w:val="28"/>
        </w:numPr>
        <w:ind w:left="720"/>
        <w:jc w:val="both"/>
        <w:rPr>
          <w:rFonts w:cs="Calibri"/>
          <w:sz w:val="20"/>
          <w:szCs w:val="20"/>
        </w:rPr>
      </w:pPr>
      <w:r w:rsidRPr="0082647B">
        <w:rPr>
          <w:rFonts w:cs="Calibri"/>
          <w:sz w:val="20"/>
          <w:szCs w:val="20"/>
        </w:rPr>
        <w:t>The development of Custom Tools is common practice in the information technology industry. All Custom Tools will remain the Intellectual Property of the Independent Contractor Consultant</w:t>
      </w:r>
      <w:r w:rsidR="003631A1" w:rsidRPr="0082647B">
        <w:rPr>
          <w:rFonts w:cs="Calibri"/>
          <w:sz w:val="20"/>
          <w:szCs w:val="20"/>
        </w:rPr>
        <w:t xml:space="preserve"> and </w:t>
      </w:r>
      <w:r w:rsidR="00873B0E">
        <w:rPr>
          <w:rFonts w:cs="Calibri"/>
          <w:sz w:val="20"/>
          <w:szCs w:val="20"/>
        </w:rPr>
        <w:t>NMA Consulting Group, LLC</w:t>
      </w:r>
      <w:r w:rsidR="005F4515">
        <w:rPr>
          <w:rFonts w:cs="Calibri"/>
          <w:sz w:val="20"/>
          <w:szCs w:val="20"/>
        </w:rPr>
        <w:t xml:space="preserve"> </w:t>
      </w:r>
      <w:r w:rsidRPr="0082647B">
        <w:rPr>
          <w:rFonts w:cs="Calibri"/>
          <w:sz w:val="20"/>
          <w:szCs w:val="20"/>
        </w:rPr>
        <w:t xml:space="preserve">who agrees to release, at no cost to the </w:t>
      </w:r>
      <w:r w:rsidR="003631A1" w:rsidRPr="0082647B">
        <w:rPr>
          <w:rFonts w:cs="Calibri"/>
          <w:sz w:val="20"/>
          <w:szCs w:val="20"/>
        </w:rPr>
        <w:t>Client Company</w:t>
      </w:r>
      <w:r w:rsidR="00890D9F" w:rsidRPr="0082647B">
        <w:rPr>
          <w:rFonts w:cs="Calibri"/>
          <w:sz w:val="20"/>
          <w:szCs w:val="20"/>
        </w:rPr>
        <w:t>.</w:t>
      </w:r>
      <w:r w:rsidRPr="0082647B">
        <w:rPr>
          <w:rFonts w:cs="Calibri"/>
          <w:sz w:val="20"/>
          <w:szCs w:val="20"/>
        </w:rPr>
        <w:t xml:space="preserve"> Client Company and </w:t>
      </w:r>
      <w:r w:rsidR="00873B0E">
        <w:rPr>
          <w:rFonts w:cs="Calibri"/>
          <w:sz w:val="20"/>
          <w:szCs w:val="20"/>
        </w:rPr>
        <w:t>NMA Consulting Group, LLC</w:t>
      </w:r>
      <w:r w:rsidR="005F4515">
        <w:rPr>
          <w:rFonts w:cs="Calibri"/>
          <w:sz w:val="20"/>
          <w:szCs w:val="20"/>
        </w:rPr>
        <w:t xml:space="preserve"> </w:t>
      </w:r>
      <w:r w:rsidRPr="0082647B">
        <w:rPr>
          <w:rFonts w:cs="Calibri"/>
          <w:sz w:val="20"/>
          <w:szCs w:val="20"/>
        </w:rPr>
        <w:t xml:space="preserve">full and complete access to source files, scripts, code and all related materials, in all forms along with the necessary information to continue to support such a solution for the benefit of ongoing business. </w:t>
      </w:r>
      <w:r w:rsidRPr="0082647B">
        <w:rPr>
          <w:sz w:val="20"/>
          <w:szCs w:val="20"/>
        </w:rPr>
        <w:t>It is also agreed that the Independent Contractor Consultant, may, at his / her own discretion, continue to use the custom tools in any capacity they see fit.</w:t>
      </w:r>
    </w:p>
    <w:p w14:paraId="2E49E478" w14:textId="09B5DC57" w:rsidR="00B019E1" w:rsidRPr="0082647B" w:rsidRDefault="00B019E1" w:rsidP="005C5E04">
      <w:pPr>
        <w:numPr>
          <w:ilvl w:val="0"/>
          <w:numId w:val="28"/>
        </w:numPr>
        <w:ind w:left="720"/>
        <w:jc w:val="both"/>
        <w:rPr>
          <w:rFonts w:cs="Calibri"/>
          <w:b/>
          <w:sz w:val="20"/>
          <w:szCs w:val="20"/>
        </w:rPr>
      </w:pPr>
      <w:r w:rsidRPr="0082647B">
        <w:rPr>
          <w:rFonts w:cs="Calibri"/>
          <w:sz w:val="20"/>
          <w:szCs w:val="20"/>
        </w:rPr>
        <w:t xml:space="preserve">This agreement constitutes a complete release of liability and hold harmless against the effects of, or the release of, such Custom Tools. </w:t>
      </w:r>
      <w:r w:rsidR="0061433B">
        <w:rPr>
          <w:rFonts w:cs="Calibri"/>
          <w:sz w:val="20"/>
          <w:szCs w:val="20"/>
        </w:rPr>
        <w:t>NMA Consulting Group, LLC</w:t>
      </w:r>
      <w:r w:rsidRPr="0082647B">
        <w:rPr>
          <w:rFonts w:cs="Calibri"/>
          <w:sz w:val="20"/>
          <w:szCs w:val="20"/>
        </w:rPr>
        <w:t>, its Client Company</w:t>
      </w:r>
      <w:r w:rsidR="00890D9F" w:rsidRPr="0082647B">
        <w:rPr>
          <w:rFonts w:cs="Calibri"/>
          <w:sz w:val="20"/>
          <w:szCs w:val="20"/>
        </w:rPr>
        <w:t xml:space="preserve">, </w:t>
      </w:r>
      <w:r w:rsidRPr="0082647B">
        <w:rPr>
          <w:rFonts w:cs="Calibri"/>
          <w:sz w:val="20"/>
          <w:szCs w:val="20"/>
        </w:rPr>
        <w:t>and all persons associated with these entities shall never receive damages in any part, or by any means as a result of the Consultant’s use of Custom Tools as noted, but not limited to the above aforementioned section.</w:t>
      </w:r>
    </w:p>
    <w:p w14:paraId="63CEA8AE" w14:textId="0C8ED25E" w:rsidR="00E2685E" w:rsidRPr="0082647B" w:rsidRDefault="00E37B37" w:rsidP="005C5E04">
      <w:pPr>
        <w:jc w:val="both"/>
        <w:rPr>
          <w:rFonts w:cs="Calibri"/>
          <w:sz w:val="20"/>
          <w:szCs w:val="20"/>
        </w:rPr>
      </w:pPr>
      <w:r w:rsidRPr="0082647B">
        <w:rPr>
          <w:rFonts w:cs="Calibri"/>
          <w:b/>
          <w:sz w:val="20"/>
          <w:szCs w:val="20"/>
        </w:rPr>
        <w:t xml:space="preserve">Mutual </w:t>
      </w:r>
      <w:r w:rsidR="005B7859" w:rsidRPr="0082647B">
        <w:rPr>
          <w:rFonts w:cs="Calibri"/>
          <w:b/>
          <w:sz w:val="20"/>
          <w:szCs w:val="20"/>
        </w:rPr>
        <w:t>Non-Disclosure.</w:t>
      </w:r>
      <w:r w:rsidR="0080673A" w:rsidRPr="0082647B">
        <w:rPr>
          <w:rFonts w:cs="Calibri"/>
          <w:b/>
          <w:sz w:val="20"/>
          <w:szCs w:val="20"/>
        </w:rPr>
        <w:t xml:space="preserve">  </w:t>
      </w:r>
      <w:r w:rsidRPr="0082647B">
        <w:rPr>
          <w:rFonts w:cs="Calibri"/>
          <w:sz w:val="20"/>
          <w:szCs w:val="20"/>
        </w:rPr>
        <w:t xml:space="preserve">Both </w:t>
      </w:r>
      <w:r w:rsidR="00873B0E">
        <w:rPr>
          <w:rFonts w:cs="Calibri"/>
          <w:sz w:val="20"/>
          <w:szCs w:val="20"/>
        </w:rPr>
        <w:t>NMA Consulting Group, LLC</w:t>
      </w:r>
      <w:r w:rsidR="000645D8">
        <w:rPr>
          <w:rFonts w:cs="Calibri"/>
          <w:sz w:val="20"/>
          <w:szCs w:val="20"/>
        </w:rPr>
        <w:t xml:space="preserve"> </w:t>
      </w:r>
      <w:r w:rsidRPr="0082647B">
        <w:rPr>
          <w:rFonts w:cs="Calibri"/>
          <w:sz w:val="20"/>
          <w:szCs w:val="20"/>
        </w:rPr>
        <w:t>and</w:t>
      </w:r>
      <w:r w:rsidRPr="0082647B">
        <w:rPr>
          <w:rFonts w:cs="Calibri"/>
          <w:b/>
          <w:sz w:val="20"/>
          <w:szCs w:val="20"/>
        </w:rPr>
        <w:t xml:space="preserve"> </w:t>
      </w:r>
      <w:r w:rsidR="002B5E1B" w:rsidRPr="0082647B">
        <w:rPr>
          <w:rFonts w:cs="Calibri"/>
          <w:sz w:val="20"/>
          <w:szCs w:val="20"/>
        </w:rPr>
        <w:t>Client Company</w:t>
      </w:r>
      <w:r w:rsidR="00815AAB" w:rsidRPr="0082647B">
        <w:rPr>
          <w:rFonts w:cs="Calibri"/>
          <w:sz w:val="20"/>
          <w:szCs w:val="20"/>
        </w:rPr>
        <w:t xml:space="preserve"> </w:t>
      </w:r>
      <w:r w:rsidR="00AD5635" w:rsidRPr="0082647B">
        <w:rPr>
          <w:rFonts w:cs="Calibri"/>
          <w:sz w:val="20"/>
          <w:szCs w:val="20"/>
        </w:rPr>
        <w:t>shall</w:t>
      </w:r>
      <w:r w:rsidR="005B7859" w:rsidRPr="0082647B">
        <w:rPr>
          <w:rFonts w:cs="Calibri"/>
          <w:sz w:val="20"/>
          <w:szCs w:val="20"/>
        </w:rPr>
        <w:t xml:space="preserve"> protect and keep confidential all non-public information</w:t>
      </w:r>
      <w:r w:rsidR="00AD5635" w:rsidRPr="0082647B">
        <w:rPr>
          <w:rFonts w:cs="Calibri"/>
          <w:sz w:val="20"/>
          <w:szCs w:val="20"/>
        </w:rPr>
        <w:t xml:space="preserve"> (“Confidential Information”)</w:t>
      </w:r>
      <w:r w:rsidR="005B7859" w:rsidRPr="0082647B">
        <w:rPr>
          <w:rFonts w:cs="Calibri"/>
          <w:sz w:val="20"/>
          <w:szCs w:val="20"/>
        </w:rPr>
        <w:t xml:space="preserve"> disclosed by </w:t>
      </w:r>
      <w:r w:rsidRPr="0082647B">
        <w:rPr>
          <w:rFonts w:cs="Calibri"/>
          <w:sz w:val="20"/>
          <w:szCs w:val="20"/>
        </w:rPr>
        <w:t>either party</w:t>
      </w:r>
      <w:r w:rsidR="005B7859" w:rsidRPr="0082647B">
        <w:rPr>
          <w:rFonts w:cs="Calibri"/>
          <w:sz w:val="20"/>
          <w:szCs w:val="20"/>
        </w:rPr>
        <w:t xml:space="preserve"> and </w:t>
      </w:r>
      <w:r w:rsidR="00AD5635" w:rsidRPr="0082647B">
        <w:rPr>
          <w:rFonts w:cs="Calibri"/>
          <w:sz w:val="20"/>
          <w:szCs w:val="20"/>
        </w:rPr>
        <w:t>shall</w:t>
      </w:r>
      <w:r w:rsidR="005B7859" w:rsidRPr="0082647B">
        <w:rPr>
          <w:rFonts w:cs="Calibri"/>
          <w:sz w:val="20"/>
          <w:szCs w:val="20"/>
        </w:rPr>
        <w:t xml:space="preserve"> not, </w:t>
      </w:r>
      <w:r w:rsidR="00C94E05" w:rsidRPr="0082647B">
        <w:rPr>
          <w:rFonts w:cs="Calibri"/>
          <w:sz w:val="20"/>
          <w:szCs w:val="20"/>
        </w:rPr>
        <w:t>except as</w:t>
      </w:r>
      <w:r w:rsidR="005B7859" w:rsidRPr="0082647B">
        <w:rPr>
          <w:rFonts w:cs="Calibri"/>
          <w:sz w:val="20"/>
          <w:szCs w:val="20"/>
        </w:rPr>
        <w:t xml:space="preserve"> may be authorized by in writing</w:t>
      </w:r>
      <w:r w:rsidR="00815AAB" w:rsidRPr="0082647B">
        <w:rPr>
          <w:rFonts w:cs="Calibri"/>
          <w:sz w:val="20"/>
          <w:szCs w:val="20"/>
        </w:rPr>
        <w:t xml:space="preserve"> from an appropriate authority of said organization</w:t>
      </w:r>
      <w:r w:rsidR="005B7859" w:rsidRPr="0082647B">
        <w:rPr>
          <w:rFonts w:cs="Calibri"/>
          <w:sz w:val="20"/>
          <w:szCs w:val="20"/>
        </w:rPr>
        <w:t xml:space="preserve">, use or disclose any such </w:t>
      </w:r>
      <w:r w:rsidR="00AD5635" w:rsidRPr="0082647B">
        <w:rPr>
          <w:rFonts w:cs="Calibri"/>
          <w:sz w:val="20"/>
          <w:szCs w:val="20"/>
        </w:rPr>
        <w:t>C</w:t>
      </w:r>
      <w:r w:rsidR="005B7859" w:rsidRPr="0082647B">
        <w:rPr>
          <w:rFonts w:cs="Calibri"/>
          <w:sz w:val="20"/>
          <w:szCs w:val="20"/>
        </w:rPr>
        <w:t xml:space="preserve">onfidential </w:t>
      </w:r>
      <w:r w:rsidR="00AD5635" w:rsidRPr="0082647B">
        <w:rPr>
          <w:rFonts w:cs="Calibri"/>
          <w:sz w:val="20"/>
          <w:szCs w:val="20"/>
        </w:rPr>
        <w:t>I</w:t>
      </w:r>
      <w:r w:rsidR="005B7859" w:rsidRPr="0082647B">
        <w:rPr>
          <w:rFonts w:cs="Calibri"/>
          <w:sz w:val="20"/>
          <w:szCs w:val="20"/>
        </w:rPr>
        <w:t xml:space="preserve">nformation for any purpose other than the performance of this </w:t>
      </w:r>
      <w:r w:rsidR="00AD5635" w:rsidRPr="0082647B">
        <w:rPr>
          <w:rFonts w:cs="Calibri"/>
          <w:sz w:val="20"/>
          <w:szCs w:val="20"/>
        </w:rPr>
        <w:t>A</w:t>
      </w:r>
      <w:r w:rsidR="005B7859" w:rsidRPr="0082647B">
        <w:rPr>
          <w:rFonts w:cs="Calibri"/>
          <w:sz w:val="20"/>
          <w:szCs w:val="20"/>
        </w:rPr>
        <w:t xml:space="preserve">greement.  Upon such expiration or termination, </w:t>
      </w:r>
      <w:r w:rsidR="00873B0E">
        <w:rPr>
          <w:rFonts w:cs="Calibri"/>
          <w:sz w:val="20"/>
          <w:szCs w:val="20"/>
        </w:rPr>
        <w:t>NMA Consulting Group, LLC</w:t>
      </w:r>
      <w:r w:rsidR="000645D8">
        <w:rPr>
          <w:rFonts w:cs="Calibri"/>
          <w:sz w:val="20"/>
          <w:szCs w:val="20"/>
        </w:rPr>
        <w:t xml:space="preserve"> </w:t>
      </w:r>
      <w:r w:rsidR="00AD5635" w:rsidRPr="0082647B">
        <w:rPr>
          <w:rFonts w:cs="Calibri"/>
          <w:sz w:val="20"/>
          <w:szCs w:val="20"/>
        </w:rPr>
        <w:t>shall</w:t>
      </w:r>
      <w:r w:rsidR="005B7859" w:rsidRPr="0082647B">
        <w:rPr>
          <w:rFonts w:cs="Calibri"/>
          <w:sz w:val="20"/>
          <w:szCs w:val="20"/>
        </w:rPr>
        <w:t xml:space="preserve"> return </w:t>
      </w:r>
      <w:r w:rsidR="00F92C24" w:rsidRPr="0082647B">
        <w:rPr>
          <w:rFonts w:cs="Calibri"/>
          <w:sz w:val="20"/>
          <w:szCs w:val="20"/>
        </w:rPr>
        <w:t xml:space="preserve">all written materials that contain any </w:t>
      </w:r>
      <w:r w:rsidR="00AD5635" w:rsidRPr="0082647B">
        <w:rPr>
          <w:rFonts w:cs="Calibri"/>
          <w:sz w:val="20"/>
          <w:szCs w:val="20"/>
        </w:rPr>
        <w:t>C</w:t>
      </w:r>
      <w:r w:rsidR="00F92C24" w:rsidRPr="0082647B">
        <w:rPr>
          <w:rFonts w:cs="Calibri"/>
          <w:sz w:val="20"/>
          <w:szCs w:val="20"/>
        </w:rPr>
        <w:t xml:space="preserve">onfidential </w:t>
      </w:r>
      <w:r w:rsidR="00AD5635" w:rsidRPr="0082647B">
        <w:rPr>
          <w:rFonts w:cs="Calibri"/>
          <w:sz w:val="20"/>
          <w:szCs w:val="20"/>
        </w:rPr>
        <w:t>I</w:t>
      </w:r>
      <w:r w:rsidR="00F92C24" w:rsidRPr="0082647B">
        <w:rPr>
          <w:rFonts w:cs="Calibri"/>
          <w:sz w:val="20"/>
          <w:szCs w:val="20"/>
        </w:rPr>
        <w:t>nformation</w:t>
      </w:r>
      <w:r w:rsidR="00815AAB" w:rsidRPr="0082647B">
        <w:rPr>
          <w:rFonts w:cs="Calibri"/>
          <w:sz w:val="20"/>
          <w:szCs w:val="20"/>
        </w:rPr>
        <w:t xml:space="preserve"> to </w:t>
      </w:r>
      <w:r w:rsidR="002B5E1B" w:rsidRPr="0082647B">
        <w:rPr>
          <w:rFonts w:cs="Calibri"/>
          <w:sz w:val="20"/>
          <w:szCs w:val="20"/>
        </w:rPr>
        <w:t>Client Company.</w:t>
      </w:r>
      <w:r w:rsidR="00F92C24" w:rsidRPr="0082647B">
        <w:rPr>
          <w:rFonts w:cs="Calibri"/>
          <w:sz w:val="20"/>
          <w:szCs w:val="20"/>
        </w:rPr>
        <w:t xml:space="preserve">  </w:t>
      </w:r>
    </w:p>
    <w:p w14:paraId="0A2A1A4B" w14:textId="5E291D37" w:rsidR="00E2685E" w:rsidRPr="0082647B" w:rsidRDefault="00F92C24" w:rsidP="005C5E04">
      <w:pPr>
        <w:jc w:val="both"/>
        <w:rPr>
          <w:rFonts w:cs="Calibri"/>
          <w:sz w:val="20"/>
          <w:szCs w:val="20"/>
        </w:rPr>
      </w:pPr>
      <w:r w:rsidRPr="0082647B">
        <w:rPr>
          <w:rFonts w:cs="Calibri"/>
          <w:sz w:val="20"/>
          <w:szCs w:val="20"/>
        </w:rPr>
        <w:t xml:space="preserve">These obligations of confidentiality </w:t>
      </w:r>
      <w:r w:rsidR="00AD5635" w:rsidRPr="0082647B">
        <w:rPr>
          <w:rFonts w:cs="Calibri"/>
          <w:sz w:val="20"/>
          <w:szCs w:val="20"/>
        </w:rPr>
        <w:t>shall</w:t>
      </w:r>
      <w:r w:rsidRPr="0082647B">
        <w:rPr>
          <w:rFonts w:cs="Calibri"/>
          <w:sz w:val="20"/>
          <w:szCs w:val="20"/>
        </w:rPr>
        <w:t xml:space="preserve"> not </w:t>
      </w:r>
      <w:r w:rsidR="00A12AE2" w:rsidRPr="0082647B">
        <w:rPr>
          <w:rFonts w:cs="Calibri"/>
          <w:sz w:val="20"/>
          <w:szCs w:val="20"/>
        </w:rPr>
        <w:t xml:space="preserve">apply to any information </w:t>
      </w:r>
      <w:r w:rsidR="002B5E1B" w:rsidRPr="0082647B">
        <w:rPr>
          <w:rFonts w:cs="Calibri"/>
          <w:sz w:val="20"/>
          <w:szCs w:val="20"/>
        </w:rPr>
        <w:t>that</w:t>
      </w:r>
      <w:r w:rsidR="00A12AE2" w:rsidRPr="0082647B">
        <w:rPr>
          <w:rFonts w:cs="Calibri"/>
          <w:sz w:val="20"/>
          <w:szCs w:val="20"/>
        </w:rPr>
        <w:t xml:space="preserve"> </w:t>
      </w:r>
      <w:r w:rsidR="00873B0E">
        <w:rPr>
          <w:rFonts w:cs="Calibri"/>
          <w:sz w:val="20"/>
          <w:szCs w:val="20"/>
        </w:rPr>
        <w:t>NMA Consulting Group, LLC</w:t>
      </w:r>
      <w:r w:rsidR="000645D8">
        <w:rPr>
          <w:rFonts w:cs="Calibri"/>
          <w:sz w:val="20"/>
          <w:szCs w:val="20"/>
        </w:rPr>
        <w:t xml:space="preserve"> </w:t>
      </w:r>
      <w:r w:rsidRPr="0082647B">
        <w:rPr>
          <w:rFonts w:cs="Calibri"/>
          <w:sz w:val="20"/>
          <w:szCs w:val="20"/>
        </w:rPr>
        <w:t>can demonstrate</w:t>
      </w:r>
      <w:r w:rsidR="00E2685E" w:rsidRPr="0082647B">
        <w:rPr>
          <w:rFonts w:cs="Calibri"/>
          <w:sz w:val="20"/>
          <w:szCs w:val="20"/>
        </w:rPr>
        <w:t>;</w:t>
      </w:r>
      <w:r w:rsidR="00815AAB" w:rsidRPr="0082647B">
        <w:rPr>
          <w:rFonts w:cs="Calibri"/>
          <w:sz w:val="20"/>
          <w:szCs w:val="20"/>
        </w:rPr>
        <w:t xml:space="preserve"> </w:t>
      </w:r>
    </w:p>
    <w:p w14:paraId="0C3F651F" w14:textId="77777777" w:rsidR="00E2685E" w:rsidRPr="0082647B" w:rsidRDefault="00E2685E" w:rsidP="005C5E04">
      <w:pPr>
        <w:pStyle w:val="ListParagraph"/>
        <w:numPr>
          <w:ilvl w:val="0"/>
          <w:numId w:val="24"/>
        </w:numPr>
        <w:jc w:val="both"/>
        <w:rPr>
          <w:rFonts w:cs="Calibri"/>
          <w:sz w:val="20"/>
          <w:szCs w:val="20"/>
        </w:rPr>
      </w:pPr>
      <w:r w:rsidRPr="0082647B">
        <w:rPr>
          <w:rFonts w:cs="Calibri"/>
          <w:sz w:val="20"/>
          <w:szCs w:val="20"/>
        </w:rPr>
        <w:t>W</w:t>
      </w:r>
      <w:r w:rsidR="00815AAB" w:rsidRPr="0082647B">
        <w:rPr>
          <w:rFonts w:cs="Calibri"/>
          <w:sz w:val="20"/>
          <w:szCs w:val="20"/>
        </w:rPr>
        <w:t>as previously known</w:t>
      </w:r>
      <w:r w:rsidRPr="0082647B">
        <w:rPr>
          <w:rFonts w:cs="Calibri"/>
          <w:sz w:val="20"/>
          <w:szCs w:val="20"/>
        </w:rPr>
        <w:t>.</w:t>
      </w:r>
    </w:p>
    <w:p w14:paraId="771720BD" w14:textId="77777777" w:rsidR="00E2685E" w:rsidRPr="0082647B" w:rsidRDefault="00E2685E" w:rsidP="005C5E04">
      <w:pPr>
        <w:pStyle w:val="ListParagraph"/>
        <w:ind w:left="1080"/>
        <w:jc w:val="both"/>
        <w:rPr>
          <w:rFonts w:cs="Calibri"/>
          <w:sz w:val="20"/>
          <w:szCs w:val="20"/>
        </w:rPr>
      </w:pPr>
    </w:p>
    <w:p w14:paraId="4D4FE1A1" w14:textId="4EE3A2D3" w:rsidR="00E2685E" w:rsidRPr="0082647B" w:rsidRDefault="00E2685E" w:rsidP="005C5E04">
      <w:pPr>
        <w:pStyle w:val="ListParagraph"/>
        <w:numPr>
          <w:ilvl w:val="0"/>
          <w:numId w:val="24"/>
        </w:numPr>
        <w:jc w:val="both"/>
        <w:rPr>
          <w:rFonts w:cs="Calibri"/>
          <w:sz w:val="20"/>
          <w:szCs w:val="20"/>
        </w:rPr>
      </w:pPr>
      <w:r w:rsidRPr="0082647B">
        <w:rPr>
          <w:rFonts w:cs="Calibri"/>
          <w:sz w:val="20"/>
          <w:szCs w:val="20"/>
        </w:rPr>
        <w:t>I</w:t>
      </w:r>
      <w:r w:rsidR="00F92C24" w:rsidRPr="0082647B">
        <w:rPr>
          <w:rFonts w:cs="Calibri"/>
          <w:sz w:val="20"/>
          <w:szCs w:val="20"/>
        </w:rPr>
        <w:t>s or becomes publicl</w:t>
      </w:r>
      <w:r w:rsidR="00DF7BFC" w:rsidRPr="0082647B">
        <w:rPr>
          <w:rFonts w:cs="Calibri"/>
          <w:sz w:val="20"/>
          <w:szCs w:val="20"/>
        </w:rPr>
        <w:t xml:space="preserve">y available through no fault of </w:t>
      </w:r>
      <w:r w:rsidR="0061433B">
        <w:rPr>
          <w:rFonts w:cs="Calibri"/>
          <w:sz w:val="20"/>
          <w:szCs w:val="20"/>
        </w:rPr>
        <w:t>NMA Consulting Group, LLC</w:t>
      </w:r>
      <w:r w:rsidRPr="0082647B">
        <w:rPr>
          <w:rFonts w:cs="Calibri"/>
          <w:sz w:val="20"/>
          <w:szCs w:val="20"/>
        </w:rPr>
        <w:t>.</w:t>
      </w:r>
    </w:p>
    <w:p w14:paraId="0C8FB7C8" w14:textId="77777777" w:rsidR="00E2685E" w:rsidRPr="0082647B" w:rsidRDefault="00E2685E" w:rsidP="005C5E04">
      <w:pPr>
        <w:pStyle w:val="ListParagraph"/>
        <w:ind w:left="1080"/>
        <w:jc w:val="both"/>
        <w:rPr>
          <w:rFonts w:cs="Calibri"/>
          <w:sz w:val="20"/>
          <w:szCs w:val="20"/>
        </w:rPr>
      </w:pPr>
    </w:p>
    <w:p w14:paraId="008A226A" w14:textId="7A4806A3" w:rsidR="009F65D8" w:rsidRPr="0082647B" w:rsidRDefault="00E2685E" w:rsidP="005C5E04">
      <w:pPr>
        <w:pStyle w:val="ListParagraph"/>
        <w:numPr>
          <w:ilvl w:val="0"/>
          <w:numId w:val="24"/>
        </w:numPr>
        <w:ind w:left="720" w:hanging="360"/>
        <w:jc w:val="both"/>
        <w:rPr>
          <w:rFonts w:cs="Calibri"/>
          <w:sz w:val="20"/>
          <w:szCs w:val="20"/>
        </w:rPr>
      </w:pPr>
      <w:r w:rsidRPr="0082647B">
        <w:rPr>
          <w:rFonts w:cs="Calibri"/>
          <w:sz w:val="20"/>
          <w:szCs w:val="20"/>
        </w:rPr>
        <w:lastRenderedPageBreak/>
        <w:t>I</w:t>
      </w:r>
      <w:r w:rsidR="00F92C24" w:rsidRPr="0082647B">
        <w:rPr>
          <w:rFonts w:cs="Calibri"/>
          <w:sz w:val="20"/>
          <w:szCs w:val="20"/>
        </w:rPr>
        <w:t xml:space="preserve">s disclosed to </w:t>
      </w:r>
      <w:r w:rsidR="00873B0E">
        <w:rPr>
          <w:rFonts w:cs="Calibri"/>
          <w:sz w:val="20"/>
          <w:szCs w:val="20"/>
        </w:rPr>
        <w:t>NMA Consulting Group, LLC</w:t>
      </w:r>
      <w:r w:rsidR="00571B2E">
        <w:rPr>
          <w:rFonts w:cs="Calibri"/>
          <w:sz w:val="20"/>
          <w:szCs w:val="20"/>
        </w:rPr>
        <w:t xml:space="preserve"> </w:t>
      </w:r>
      <w:r w:rsidR="00F92C24" w:rsidRPr="0082647B">
        <w:rPr>
          <w:rFonts w:cs="Calibri"/>
          <w:sz w:val="20"/>
          <w:szCs w:val="20"/>
        </w:rPr>
        <w:t xml:space="preserve">by a third party having no obligation of confidentiality to </w:t>
      </w:r>
      <w:r w:rsidR="002B5E1B" w:rsidRPr="0082647B">
        <w:rPr>
          <w:rFonts w:cs="Calibri"/>
          <w:sz w:val="20"/>
          <w:szCs w:val="20"/>
        </w:rPr>
        <w:t>Client Company</w:t>
      </w:r>
      <w:r w:rsidR="003631A1" w:rsidRPr="0082647B">
        <w:rPr>
          <w:rFonts w:cs="Calibri"/>
          <w:sz w:val="20"/>
          <w:szCs w:val="20"/>
        </w:rPr>
        <w:t>.</w:t>
      </w:r>
      <w:r w:rsidR="00F92C24" w:rsidRPr="0082647B">
        <w:rPr>
          <w:rFonts w:cs="Calibri"/>
          <w:sz w:val="20"/>
          <w:szCs w:val="20"/>
        </w:rPr>
        <w:t xml:space="preserve"> </w:t>
      </w:r>
      <w:r w:rsidR="00DF7BFC" w:rsidRPr="0082647B">
        <w:rPr>
          <w:rFonts w:cs="Calibri"/>
          <w:sz w:val="20"/>
          <w:szCs w:val="20"/>
        </w:rPr>
        <w:t xml:space="preserve">Both </w:t>
      </w:r>
      <w:r w:rsidR="002B5E1B" w:rsidRPr="0082647B">
        <w:rPr>
          <w:rFonts w:cs="Calibri"/>
          <w:sz w:val="20"/>
          <w:szCs w:val="20"/>
        </w:rPr>
        <w:t>Client Company</w:t>
      </w:r>
      <w:r w:rsidR="00DF7BFC" w:rsidRPr="0082647B">
        <w:rPr>
          <w:rFonts w:cs="Calibri"/>
          <w:sz w:val="20"/>
          <w:szCs w:val="20"/>
        </w:rPr>
        <w:t xml:space="preserve"> and </w:t>
      </w:r>
      <w:r w:rsidR="00873B0E">
        <w:rPr>
          <w:rFonts w:cs="Calibri"/>
          <w:sz w:val="20"/>
          <w:szCs w:val="20"/>
        </w:rPr>
        <w:t>NMA Consulting Group, LLC</w:t>
      </w:r>
      <w:r w:rsidR="00571B2E">
        <w:rPr>
          <w:rFonts w:cs="Calibri"/>
          <w:sz w:val="20"/>
          <w:szCs w:val="20"/>
        </w:rPr>
        <w:t xml:space="preserve"> </w:t>
      </w:r>
      <w:r w:rsidR="00AD5635" w:rsidRPr="0082647B">
        <w:rPr>
          <w:rFonts w:cs="Calibri"/>
          <w:sz w:val="20"/>
          <w:szCs w:val="20"/>
        </w:rPr>
        <w:t>further agree</w:t>
      </w:r>
      <w:r w:rsidR="00F92C24" w:rsidRPr="0082647B">
        <w:rPr>
          <w:rFonts w:cs="Calibri"/>
          <w:sz w:val="20"/>
          <w:szCs w:val="20"/>
        </w:rPr>
        <w:t xml:space="preserve"> that </w:t>
      </w:r>
      <w:r w:rsidR="00AD5635" w:rsidRPr="0082647B">
        <w:rPr>
          <w:rFonts w:cs="Calibri"/>
          <w:sz w:val="20"/>
          <w:szCs w:val="20"/>
        </w:rPr>
        <w:t>neither shall</w:t>
      </w:r>
      <w:r w:rsidR="00F92C24" w:rsidRPr="0082647B">
        <w:rPr>
          <w:rFonts w:cs="Calibri"/>
          <w:sz w:val="20"/>
          <w:szCs w:val="20"/>
        </w:rPr>
        <w:t xml:space="preserve"> disclose the rates or terms of this </w:t>
      </w:r>
      <w:r w:rsidR="00AD5635" w:rsidRPr="0082647B">
        <w:rPr>
          <w:rFonts w:cs="Calibri"/>
          <w:sz w:val="20"/>
          <w:szCs w:val="20"/>
        </w:rPr>
        <w:t>A</w:t>
      </w:r>
      <w:r w:rsidR="00F92C24" w:rsidRPr="0082647B">
        <w:rPr>
          <w:rFonts w:cs="Calibri"/>
          <w:sz w:val="20"/>
          <w:szCs w:val="20"/>
        </w:rPr>
        <w:t xml:space="preserve">greement or any </w:t>
      </w:r>
      <w:r w:rsidR="00AD5635" w:rsidRPr="0082647B">
        <w:rPr>
          <w:rFonts w:cs="Calibri"/>
          <w:sz w:val="20"/>
          <w:szCs w:val="20"/>
        </w:rPr>
        <w:t>W</w:t>
      </w:r>
      <w:r w:rsidR="00F92C24" w:rsidRPr="0082647B">
        <w:rPr>
          <w:rFonts w:cs="Calibri"/>
          <w:sz w:val="20"/>
          <w:szCs w:val="20"/>
        </w:rPr>
        <w:t xml:space="preserve">ork </w:t>
      </w:r>
      <w:r w:rsidR="00585F0B">
        <w:rPr>
          <w:rFonts w:cs="Calibri"/>
          <w:sz w:val="20"/>
          <w:szCs w:val="20"/>
        </w:rPr>
        <w:t>Order</w:t>
      </w:r>
      <w:r w:rsidR="005A6BE7" w:rsidRPr="0082647B">
        <w:rPr>
          <w:rFonts w:cs="Calibri"/>
          <w:sz w:val="20"/>
          <w:szCs w:val="20"/>
        </w:rPr>
        <w:t>.</w:t>
      </w:r>
      <w:r w:rsidR="00815AAB" w:rsidRPr="0082647B">
        <w:rPr>
          <w:rFonts w:cs="Calibri"/>
          <w:sz w:val="20"/>
          <w:szCs w:val="20"/>
        </w:rPr>
        <w:t xml:space="preserve"> </w:t>
      </w:r>
    </w:p>
    <w:p w14:paraId="4E56FD2C" w14:textId="6FD9990F" w:rsidR="002B5E1B" w:rsidRPr="0082647B" w:rsidRDefault="00815AAB" w:rsidP="005C5E04">
      <w:pPr>
        <w:jc w:val="both"/>
        <w:rPr>
          <w:rFonts w:cs="Calibri"/>
          <w:b/>
          <w:sz w:val="20"/>
          <w:szCs w:val="20"/>
        </w:rPr>
      </w:pPr>
      <w:r w:rsidRPr="0082647B">
        <w:rPr>
          <w:rFonts w:cs="Calibri"/>
          <w:sz w:val="20"/>
          <w:szCs w:val="20"/>
        </w:rPr>
        <w:t xml:space="preserve">In addition </w:t>
      </w:r>
      <w:r w:rsidR="00AD5635" w:rsidRPr="0082647B">
        <w:rPr>
          <w:rFonts w:cs="Calibri"/>
          <w:sz w:val="20"/>
          <w:szCs w:val="20"/>
        </w:rPr>
        <w:t>to the Confidential I</w:t>
      </w:r>
      <w:r w:rsidR="00F92C24" w:rsidRPr="0082647B">
        <w:rPr>
          <w:rFonts w:cs="Calibri"/>
          <w:sz w:val="20"/>
          <w:szCs w:val="20"/>
        </w:rPr>
        <w:t>nforma</w:t>
      </w:r>
      <w:r w:rsidR="00632A3E" w:rsidRPr="0082647B">
        <w:rPr>
          <w:rFonts w:cs="Calibri"/>
          <w:sz w:val="20"/>
          <w:szCs w:val="20"/>
        </w:rPr>
        <w:t>tion reference above,</w:t>
      </w:r>
      <w:r w:rsidR="00DF7BFC" w:rsidRPr="0082647B">
        <w:rPr>
          <w:rFonts w:cs="Calibri"/>
          <w:sz w:val="20"/>
          <w:szCs w:val="20"/>
        </w:rPr>
        <w:t xml:space="preserve"> </w:t>
      </w:r>
      <w:r w:rsidR="00873B0E">
        <w:rPr>
          <w:rFonts w:cs="Calibri"/>
          <w:sz w:val="20"/>
          <w:szCs w:val="20"/>
        </w:rPr>
        <w:t>NMA Consulting Group, LLC</w:t>
      </w:r>
      <w:r w:rsidR="00571B2E">
        <w:rPr>
          <w:rFonts w:cs="Calibri"/>
          <w:sz w:val="20"/>
          <w:szCs w:val="20"/>
        </w:rPr>
        <w:t xml:space="preserve"> </w:t>
      </w:r>
      <w:r w:rsidR="00F92C24" w:rsidRPr="0082647B">
        <w:rPr>
          <w:rFonts w:cs="Calibri"/>
          <w:sz w:val="20"/>
          <w:szCs w:val="20"/>
        </w:rPr>
        <w:t>acknowledges that both state and federal privacy statues</w:t>
      </w:r>
      <w:r w:rsidR="00AD5635" w:rsidRPr="0082647B">
        <w:rPr>
          <w:rFonts w:cs="Calibri"/>
          <w:sz w:val="20"/>
          <w:szCs w:val="20"/>
        </w:rPr>
        <w:t xml:space="preserve"> exist</w:t>
      </w:r>
      <w:r w:rsidR="00F92C24" w:rsidRPr="0082647B">
        <w:rPr>
          <w:rFonts w:cs="Calibri"/>
          <w:sz w:val="20"/>
          <w:szCs w:val="20"/>
        </w:rPr>
        <w:t xml:space="preserve"> relating to such issues as medical records (Health Insurance Portability and Accountability Act – HIPPA), banking and financial records (Gramm-Leach-Bliley Banking Modernization Act – GLB</w:t>
      </w:r>
      <w:r w:rsidR="009F65D8" w:rsidRPr="0082647B">
        <w:rPr>
          <w:rFonts w:cs="Calibri"/>
          <w:sz w:val="20"/>
          <w:szCs w:val="20"/>
        </w:rPr>
        <w:t>A</w:t>
      </w:r>
      <w:r w:rsidR="00F92C24" w:rsidRPr="0082647B">
        <w:rPr>
          <w:rFonts w:cs="Calibri"/>
          <w:sz w:val="20"/>
          <w:szCs w:val="20"/>
        </w:rPr>
        <w:t xml:space="preserve">), and e-signatures (Uniform Electronic </w:t>
      </w:r>
      <w:r w:rsidR="00EE6E3F" w:rsidRPr="0082647B">
        <w:rPr>
          <w:rFonts w:cs="Calibri"/>
          <w:sz w:val="20"/>
          <w:szCs w:val="20"/>
        </w:rPr>
        <w:t>Transactions</w:t>
      </w:r>
      <w:r w:rsidR="00F92C24" w:rsidRPr="0082647B">
        <w:rPr>
          <w:rFonts w:cs="Calibri"/>
          <w:sz w:val="20"/>
          <w:szCs w:val="20"/>
        </w:rPr>
        <w:t xml:space="preserve"> Act – UETA) (</w:t>
      </w:r>
      <w:r w:rsidR="00632A3E" w:rsidRPr="0082647B">
        <w:rPr>
          <w:rFonts w:cs="Calibri"/>
          <w:sz w:val="20"/>
          <w:szCs w:val="20"/>
        </w:rPr>
        <w:t>Electronic Signatures in Global and Nationa</w:t>
      </w:r>
      <w:r w:rsidR="00D43FB5" w:rsidRPr="0082647B">
        <w:rPr>
          <w:rFonts w:cs="Calibri"/>
          <w:sz w:val="20"/>
          <w:szCs w:val="20"/>
        </w:rPr>
        <w:t>l</w:t>
      </w:r>
      <w:r w:rsidR="002B5E1B" w:rsidRPr="0082647B">
        <w:rPr>
          <w:rFonts w:cs="Calibri"/>
          <w:sz w:val="20"/>
          <w:szCs w:val="20"/>
        </w:rPr>
        <w:t xml:space="preserve"> </w:t>
      </w:r>
      <w:r w:rsidR="00632A3E" w:rsidRPr="0082647B">
        <w:rPr>
          <w:rFonts w:cs="Calibri"/>
          <w:sz w:val="20"/>
          <w:szCs w:val="20"/>
        </w:rPr>
        <w:t>Commerce Act – ESIGNA).  Should</w:t>
      </w:r>
      <w:r w:rsidR="00DF7BFC" w:rsidRPr="0082647B">
        <w:rPr>
          <w:rFonts w:cs="Calibri"/>
          <w:sz w:val="20"/>
          <w:szCs w:val="20"/>
        </w:rPr>
        <w:t xml:space="preserve"> </w:t>
      </w:r>
      <w:r w:rsidR="00873B0E">
        <w:rPr>
          <w:rFonts w:cs="Calibri"/>
          <w:sz w:val="20"/>
          <w:szCs w:val="20"/>
        </w:rPr>
        <w:t>NMA Consulting Group, LLC</w:t>
      </w:r>
      <w:r w:rsidR="00C96AAD">
        <w:rPr>
          <w:rFonts w:cs="Calibri"/>
          <w:sz w:val="20"/>
          <w:szCs w:val="20"/>
        </w:rPr>
        <w:t xml:space="preserve"> </w:t>
      </w:r>
      <w:r w:rsidR="00632A3E" w:rsidRPr="0082647B">
        <w:rPr>
          <w:rFonts w:cs="Calibri"/>
          <w:sz w:val="20"/>
          <w:szCs w:val="20"/>
        </w:rPr>
        <w:t xml:space="preserve">have access to information implicated by privacy laws such as those identified herein, </w:t>
      </w:r>
      <w:r w:rsidR="00873B0E">
        <w:rPr>
          <w:rFonts w:cs="Calibri"/>
          <w:sz w:val="20"/>
          <w:szCs w:val="20"/>
        </w:rPr>
        <w:t>NMA Consulting Group, LLC</w:t>
      </w:r>
      <w:r w:rsidR="00C96AAD">
        <w:rPr>
          <w:rFonts w:cs="Calibri"/>
          <w:sz w:val="20"/>
          <w:szCs w:val="20"/>
        </w:rPr>
        <w:t xml:space="preserve"> </w:t>
      </w:r>
      <w:r w:rsidR="00C9707F" w:rsidRPr="0082647B">
        <w:rPr>
          <w:rFonts w:cs="Calibri"/>
          <w:sz w:val="20"/>
          <w:szCs w:val="20"/>
        </w:rPr>
        <w:t xml:space="preserve">shall conduct itself </w:t>
      </w:r>
      <w:r w:rsidR="00632A3E" w:rsidRPr="0082647B">
        <w:rPr>
          <w:rFonts w:cs="Calibri"/>
          <w:sz w:val="20"/>
          <w:szCs w:val="20"/>
        </w:rPr>
        <w:t>in accordance with the requirements of these statutes</w:t>
      </w:r>
      <w:r w:rsidR="009F65D8" w:rsidRPr="0082647B">
        <w:rPr>
          <w:rFonts w:cs="Calibri"/>
          <w:sz w:val="20"/>
          <w:szCs w:val="20"/>
        </w:rPr>
        <w:t>.</w:t>
      </w:r>
      <w:r w:rsidR="00632A3E" w:rsidRPr="0082647B">
        <w:rPr>
          <w:rFonts w:cs="Calibri"/>
          <w:sz w:val="20"/>
          <w:szCs w:val="20"/>
        </w:rPr>
        <w:t xml:space="preserve"> </w:t>
      </w:r>
      <w:r w:rsidR="009F65D8" w:rsidRPr="0082647B">
        <w:rPr>
          <w:rFonts w:cs="Calibri"/>
          <w:sz w:val="20"/>
          <w:szCs w:val="20"/>
        </w:rPr>
        <w:t>F</w:t>
      </w:r>
      <w:r w:rsidR="00632A3E" w:rsidRPr="0082647B">
        <w:rPr>
          <w:rFonts w:cs="Calibri"/>
          <w:sz w:val="20"/>
          <w:szCs w:val="20"/>
        </w:rPr>
        <w:t>urther</w:t>
      </w:r>
      <w:r w:rsidR="002B5E1B" w:rsidRPr="0082647B">
        <w:rPr>
          <w:rFonts w:cs="Calibri"/>
          <w:sz w:val="20"/>
          <w:szCs w:val="20"/>
        </w:rPr>
        <w:t>,</w:t>
      </w:r>
      <w:r w:rsidR="00C96AAD">
        <w:rPr>
          <w:rFonts w:cs="Calibri"/>
          <w:sz w:val="20"/>
          <w:szCs w:val="20"/>
        </w:rPr>
        <w:t xml:space="preserve"> </w:t>
      </w:r>
      <w:r w:rsidR="009F65D8" w:rsidRPr="0082647B">
        <w:rPr>
          <w:rFonts w:cs="Calibri"/>
          <w:sz w:val="20"/>
          <w:szCs w:val="20"/>
        </w:rPr>
        <w:t xml:space="preserve">both </w:t>
      </w:r>
      <w:r w:rsidR="00873B0E">
        <w:rPr>
          <w:rFonts w:cs="Calibri"/>
          <w:sz w:val="20"/>
          <w:szCs w:val="20"/>
        </w:rPr>
        <w:t>NMA Consulting Group, LLC</w:t>
      </w:r>
      <w:r w:rsidR="00C96AAD">
        <w:rPr>
          <w:rFonts w:cs="Calibri"/>
          <w:sz w:val="20"/>
          <w:szCs w:val="20"/>
        </w:rPr>
        <w:t xml:space="preserve"> </w:t>
      </w:r>
      <w:r w:rsidR="009F65D8" w:rsidRPr="0082647B">
        <w:rPr>
          <w:rFonts w:cs="Calibri"/>
          <w:sz w:val="20"/>
          <w:szCs w:val="20"/>
        </w:rPr>
        <w:t xml:space="preserve">and Client Company acknowledge that </w:t>
      </w:r>
      <w:r w:rsidR="00632A3E" w:rsidRPr="0082647B">
        <w:rPr>
          <w:rFonts w:cs="Calibri"/>
          <w:sz w:val="20"/>
          <w:szCs w:val="20"/>
        </w:rPr>
        <w:t xml:space="preserve">such information </w:t>
      </w:r>
      <w:r w:rsidR="002B5E1B" w:rsidRPr="0082647B">
        <w:rPr>
          <w:rFonts w:cs="Calibri"/>
          <w:sz w:val="20"/>
          <w:szCs w:val="20"/>
        </w:rPr>
        <w:t>shall</w:t>
      </w:r>
      <w:r w:rsidR="00632A3E" w:rsidRPr="0082647B">
        <w:rPr>
          <w:rFonts w:cs="Calibri"/>
          <w:sz w:val="20"/>
          <w:szCs w:val="20"/>
        </w:rPr>
        <w:t xml:space="preserve"> be treat</w:t>
      </w:r>
      <w:r w:rsidR="009F65D8" w:rsidRPr="0082647B">
        <w:rPr>
          <w:rFonts w:cs="Calibri"/>
          <w:sz w:val="20"/>
          <w:szCs w:val="20"/>
        </w:rPr>
        <w:t>ed by the parties as C</w:t>
      </w:r>
      <w:r w:rsidRPr="0082647B">
        <w:rPr>
          <w:rFonts w:cs="Calibri"/>
          <w:sz w:val="20"/>
          <w:szCs w:val="20"/>
        </w:rPr>
        <w:t>onfidentia</w:t>
      </w:r>
      <w:r w:rsidR="009F65D8" w:rsidRPr="0082647B">
        <w:rPr>
          <w:rFonts w:cs="Calibri"/>
          <w:sz w:val="20"/>
          <w:szCs w:val="20"/>
        </w:rPr>
        <w:t>l I</w:t>
      </w:r>
      <w:r w:rsidR="00632A3E" w:rsidRPr="0082647B">
        <w:rPr>
          <w:rFonts w:cs="Calibri"/>
          <w:sz w:val="20"/>
          <w:szCs w:val="20"/>
        </w:rPr>
        <w:t>nformation as reference</w:t>
      </w:r>
      <w:r w:rsidR="009F65D8" w:rsidRPr="0082647B">
        <w:rPr>
          <w:rFonts w:cs="Calibri"/>
          <w:sz w:val="20"/>
          <w:szCs w:val="20"/>
        </w:rPr>
        <w:t>d</w:t>
      </w:r>
      <w:r w:rsidR="00632A3E" w:rsidRPr="0082647B">
        <w:rPr>
          <w:rFonts w:cs="Calibri"/>
          <w:sz w:val="20"/>
          <w:szCs w:val="20"/>
        </w:rPr>
        <w:t xml:space="preserve"> above.  </w:t>
      </w:r>
      <w:r w:rsidR="00873B0E">
        <w:rPr>
          <w:rFonts w:cs="Calibri"/>
          <w:sz w:val="20"/>
          <w:szCs w:val="20"/>
        </w:rPr>
        <w:t>NMA Consulting Group, LLC</w:t>
      </w:r>
      <w:r w:rsidR="00C96AAD">
        <w:rPr>
          <w:rFonts w:cs="Calibri"/>
          <w:sz w:val="20"/>
          <w:szCs w:val="20"/>
        </w:rPr>
        <w:t xml:space="preserve"> </w:t>
      </w:r>
      <w:r w:rsidR="00632A3E" w:rsidRPr="0082647B">
        <w:rPr>
          <w:rFonts w:cs="Calibri"/>
          <w:sz w:val="20"/>
          <w:szCs w:val="20"/>
        </w:rPr>
        <w:t xml:space="preserve">agrees to follow </w:t>
      </w:r>
      <w:r w:rsidR="00AB0AAE" w:rsidRPr="0082647B">
        <w:rPr>
          <w:rFonts w:cs="Calibri"/>
          <w:sz w:val="20"/>
          <w:szCs w:val="20"/>
        </w:rPr>
        <w:t xml:space="preserve">the </w:t>
      </w:r>
      <w:r w:rsidR="0082647B">
        <w:rPr>
          <w:rFonts w:cs="Calibri"/>
          <w:sz w:val="20"/>
          <w:szCs w:val="20"/>
        </w:rPr>
        <w:t>Client Company’s</w:t>
      </w:r>
      <w:r w:rsidR="00632A3E" w:rsidRPr="0082647B">
        <w:rPr>
          <w:rFonts w:cs="Calibri"/>
          <w:sz w:val="20"/>
          <w:szCs w:val="20"/>
        </w:rPr>
        <w:t xml:space="preserve"> policies and procedures including but not limited to IT policies regarding the use of non-client approved software, hardware and storage devices</w:t>
      </w:r>
      <w:r w:rsidR="009F65D8" w:rsidRPr="0082647B">
        <w:rPr>
          <w:rFonts w:cs="Calibri"/>
          <w:sz w:val="20"/>
          <w:szCs w:val="20"/>
        </w:rPr>
        <w:t xml:space="preserve">, providing such policies are communicated to </w:t>
      </w:r>
      <w:r w:rsidR="00873B0E">
        <w:rPr>
          <w:rFonts w:cs="Calibri"/>
          <w:sz w:val="20"/>
          <w:szCs w:val="20"/>
        </w:rPr>
        <w:t>NMA Consulting Group, LLC</w:t>
      </w:r>
      <w:r w:rsidR="00C96AAD">
        <w:rPr>
          <w:rFonts w:cs="Calibri"/>
          <w:sz w:val="20"/>
          <w:szCs w:val="20"/>
        </w:rPr>
        <w:t xml:space="preserve"> </w:t>
      </w:r>
      <w:r w:rsidR="009F65D8" w:rsidRPr="0082647B">
        <w:rPr>
          <w:rFonts w:cs="Calibri"/>
          <w:sz w:val="20"/>
          <w:szCs w:val="20"/>
        </w:rPr>
        <w:t>and its Consultant prior to the initiation of the Services engagement</w:t>
      </w:r>
      <w:r w:rsidR="00632A3E" w:rsidRPr="0082647B">
        <w:rPr>
          <w:rFonts w:cs="Calibri"/>
          <w:sz w:val="20"/>
          <w:szCs w:val="20"/>
        </w:rPr>
        <w:t>.</w:t>
      </w:r>
    </w:p>
    <w:p w14:paraId="7A3B5175" w14:textId="77777777" w:rsidR="00D47F2C" w:rsidRPr="0082647B" w:rsidRDefault="00632A3E" w:rsidP="005C5E04">
      <w:pPr>
        <w:jc w:val="both"/>
        <w:rPr>
          <w:rFonts w:cs="Calibri"/>
          <w:sz w:val="20"/>
          <w:szCs w:val="20"/>
        </w:rPr>
      </w:pPr>
      <w:r w:rsidRPr="0082647B">
        <w:rPr>
          <w:rFonts w:cs="Calibri"/>
          <w:b/>
          <w:sz w:val="20"/>
          <w:szCs w:val="20"/>
        </w:rPr>
        <w:t>Non-Competition.</w:t>
      </w:r>
      <w:r w:rsidR="008225F5" w:rsidRPr="0082647B">
        <w:rPr>
          <w:rFonts w:cs="Calibri"/>
          <w:b/>
          <w:sz w:val="20"/>
          <w:szCs w:val="20"/>
        </w:rPr>
        <w:t xml:space="preserve">  </w:t>
      </w:r>
      <w:r w:rsidR="005E0D55" w:rsidRPr="0082647B">
        <w:rPr>
          <w:rFonts w:cs="Calibri"/>
          <w:sz w:val="20"/>
          <w:szCs w:val="20"/>
        </w:rPr>
        <w:t xml:space="preserve">During the term of this Agreement and for a period of one (1) year thereafter, </w:t>
      </w:r>
      <w:r w:rsidR="003B49D8" w:rsidRPr="0082647B">
        <w:rPr>
          <w:rFonts w:cs="Calibri"/>
          <w:sz w:val="20"/>
          <w:szCs w:val="20"/>
        </w:rPr>
        <w:t>neither party shall solicit nor hire any employee nor</w:t>
      </w:r>
      <w:r w:rsidR="00DF7BFC" w:rsidRPr="0082647B">
        <w:rPr>
          <w:rFonts w:cs="Calibri"/>
          <w:sz w:val="20"/>
          <w:szCs w:val="20"/>
        </w:rPr>
        <w:t xml:space="preserve"> independent contractor from each other, </w:t>
      </w:r>
      <w:r w:rsidR="005E0D55" w:rsidRPr="0082647B">
        <w:rPr>
          <w:rFonts w:cs="Calibri"/>
          <w:sz w:val="20"/>
          <w:szCs w:val="20"/>
        </w:rPr>
        <w:t xml:space="preserve">with whom contact in connection with this </w:t>
      </w:r>
      <w:r w:rsidR="00AD5635" w:rsidRPr="0082647B">
        <w:rPr>
          <w:rFonts w:cs="Calibri"/>
          <w:sz w:val="20"/>
          <w:szCs w:val="20"/>
        </w:rPr>
        <w:t>Agreement or any W</w:t>
      </w:r>
      <w:r w:rsidR="005E0D55" w:rsidRPr="0082647B">
        <w:rPr>
          <w:rFonts w:cs="Calibri"/>
          <w:sz w:val="20"/>
          <w:szCs w:val="20"/>
        </w:rPr>
        <w:t xml:space="preserve">ork </w:t>
      </w:r>
      <w:r w:rsidR="00585F0B">
        <w:rPr>
          <w:rFonts w:cs="Calibri"/>
          <w:sz w:val="20"/>
          <w:szCs w:val="20"/>
        </w:rPr>
        <w:t>Order</w:t>
      </w:r>
      <w:r w:rsidR="00DF7BFC" w:rsidRPr="0082647B">
        <w:rPr>
          <w:rFonts w:cs="Calibri"/>
          <w:sz w:val="20"/>
          <w:szCs w:val="20"/>
        </w:rPr>
        <w:t xml:space="preserve"> can be clearly established.</w:t>
      </w:r>
      <w:r w:rsidR="005C0228" w:rsidRPr="0082647B">
        <w:rPr>
          <w:rFonts w:cs="Calibri"/>
          <w:sz w:val="20"/>
          <w:szCs w:val="20"/>
        </w:rPr>
        <w:t xml:space="preserve">  If either party solicits and hires the other’s employee or independent contractor </w:t>
      </w:r>
      <w:r w:rsidR="00DB32D8" w:rsidRPr="0082647B">
        <w:rPr>
          <w:rFonts w:cs="Calibri"/>
          <w:sz w:val="20"/>
          <w:szCs w:val="20"/>
        </w:rPr>
        <w:t xml:space="preserve">during the term of this </w:t>
      </w:r>
      <w:r w:rsidR="00BC0D98" w:rsidRPr="0082647B">
        <w:rPr>
          <w:rFonts w:cs="Calibri"/>
          <w:sz w:val="20"/>
          <w:szCs w:val="20"/>
        </w:rPr>
        <w:t>Agreement or</w:t>
      </w:r>
      <w:r w:rsidR="00DB32D8" w:rsidRPr="0082647B">
        <w:rPr>
          <w:rFonts w:cs="Calibri"/>
          <w:sz w:val="20"/>
          <w:szCs w:val="20"/>
        </w:rPr>
        <w:t xml:space="preserve"> </w:t>
      </w:r>
      <w:r w:rsidR="005C0228" w:rsidRPr="0082647B">
        <w:rPr>
          <w:rFonts w:cs="Calibri"/>
          <w:sz w:val="20"/>
          <w:szCs w:val="20"/>
        </w:rPr>
        <w:t>within</w:t>
      </w:r>
      <w:r w:rsidR="00DB32D8" w:rsidRPr="0082647B">
        <w:rPr>
          <w:rFonts w:cs="Calibri"/>
          <w:sz w:val="20"/>
          <w:szCs w:val="20"/>
        </w:rPr>
        <w:t xml:space="preserve"> a period of one</w:t>
      </w:r>
      <w:r w:rsidR="005C0228" w:rsidRPr="0082647B">
        <w:rPr>
          <w:rFonts w:cs="Calibri"/>
          <w:sz w:val="20"/>
          <w:szCs w:val="20"/>
        </w:rPr>
        <w:t xml:space="preserve"> (1) year</w:t>
      </w:r>
      <w:r w:rsidR="00DB32D8" w:rsidRPr="0082647B">
        <w:rPr>
          <w:rFonts w:cs="Calibri"/>
          <w:sz w:val="20"/>
          <w:szCs w:val="20"/>
        </w:rPr>
        <w:t xml:space="preserve"> thereafter a </w:t>
      </w:r>
      <w:r w:rsidR="005C0228" w:rsidRPr="0082647B">
        <w:rPr>
          <w:rFonts w:cs="Calibri"/>
          <w:sz w:val="20"/>
          <w:szCs w:val="20"/>
        </w:rPr>
        <w:t>fee equal to 30% of the employee’s</w:t>
      </w:r>
      <w:r w:rsidR="00132253" w:rsidRPr="0082647B">
        <w:rPr>
          <w:rFonts w:cs="Calibri"/>
          <w:sz w:val="20"/>
          <w:szCs w:val="20"/>
        </w:rPr>
        <w:t xml:space="preserve"> current annual salary</w:t>
      </w:r>
      <w:r w:rsidR="005C0228" w:rsidRPr="0082647B">
        <w:rPr>
          <w:rFonts w:cs="Calibri"/>
          <w:sz w:val="20"/>
          <w:szCs w:val="20"/>
        </w:rPr>
        <w:t xml:space="preserve"> or</w:t>
      </w:r>
      <w:r w:rsidR="00132253" w:rsidRPr="0082647B">
        <w:rPr>
          <w:rFonts w:cs="Calibri"/>
          <w:sz w:val="20"/>
          <w:szCs w:val="20"/>
        </w:rPr>
        <w:t xml:space="preserve"> the</w:t>
      </w:r>
      <w:r w:rsidR="005C0228" w:rsidRPr="0082647B">
        <w:rPr>
          <w:rFonts w:cs="Calibri"/>
          <w:sz w:val="20"/>
          <w:szCs w:val="20"/>
        </w:rPr>
        <w:t xml:space="preserve"> Independent Contractor’s </w:t>
      </w:r>
      <w:r w:rsidR="00BC0D98" w:rsidRPr="0082647B">
        <w:rPr>
          <w:rFonts w:cs="Calibri"/>
          <w:sz w:val="20"/>
          <w:szCs w:val="20"/>
        </w:rPr>
        <w:t xml:space="preserve">projected </w:t>
      </w:r>
      <w:r w:rsidR="00132253" w:rsidRPr="0082647B">
        <w:rPr>
          <w:rFonts w:cs="Calibri"/>
          <w:sz w:val="20"/>
          <w:szCs w:val="20"/>
        </w:rPr>
        <w:t>annual</w:t>
      </w:r>
      <w:r w:rsidR="00BC0D98" w:rsidRPr="0082647B">
        <w:rPr>
          <w:rFonts w:cs="Calibri"/>
          <w:sz w:val="20"/>
          <w:szCs w:val="20"/>
        </w:rPr>
        <w:t xml:space="preserve"> </w:t>
      </w:r>
      <w:r w:rsidR="00132253" w:rsidRPr="0082647B">
        <w:rPr>
          <w:rFonts w:cs="Calibri"/>
          <w:sz w:val="20"/>
          <w:szCs w:val="20"/>
        </w:rPr>
        <w:t>billable revenue</w:t>
      </w:r>
      <w:r w:rsidR="005C0228" w:rsidRPr="0082647B">
        <w:rPr>
          <w:rFonts w:cs="Calibri"/>
          <w:sz w:val="20"/>
          <w:szCs w:val="20"/>
        </w:rPr>
        <w:t xml:space="preserve"> will be paid by the hiring party within thirty (30) days of the date of hire.</w:t>
      </w:r>
    </w:p>
    <w:p w14:paraId="50B0DDF4" w14:textId="77777777" w:rsidR="00DF7BFC" w:rsidRPr="0082647B" w:rsidRDefault="005E0D55" w:rsidP="005C5E04">
      <w:pPr>
        <w:jc w:val="both"/>
        <w:rPr>
          <w:rFonts w:cs="Calibri"/>
          <w:sz w:val="20"/>
          <w:szCs w:val="20"/>
        </w:rPr>
      </w:pPr>
      <w:r w:rsidRPr="0082647B">
        <w:rPr>
          <w:rFonts w:cs="Calibri"/>
          <w:b/>
          <w:sz w:val="20"/>
          <w:szCs w:val="20"/>
        </w:rPr>
        <w:t>Independent Contractor Status.</w:t>
      </w:r>
      <w:r w:rsidR="0000645F" w:rsidRPr="0082647B">
        <w:rPr>
          <w:rFonts w:cs="Calibri"/>
          <w:b/>
          <w:sz w:val="20"/>
          <w:szCs w:val="20"/>
        </w:rPr>
        <w:t xml:space="preserve">  </w:t>
      </w:r>
      <w:r w:rsidRPr="0082647B">
        <w:rPr>
          <w:rFonts w:cs="Calibri"/>
          <w:sz w:val="20"/>
          <w:szCs w:val="20"/>
        </w:rPr>
        <w:t xml:space="preserve">The parties hereto are independent contractors.  Nothing herein </w:t>
      </w:r>
      <w:r w:rsidR="00AD5635" w:rsidRPr="0082647B">
        <w:rPr>
          <w:rFonts w:cs="Calibri"/>
          <w:sz w:val="20"/>
          <w:szCs w:val="20"/>
        </w:rPr>
        <w:t>shall</w:t>
      </w:r>
      <w:r w:rsidRPr="0082647B">
        <w:rPr>
          <w:rFonts w:cs="Calibri"/>
          <w:sz w:val="20"/>
          <w:szCs w:val="20"/>
        </w:rPr>
        <w:t xml:space="preserve"> be deemed to create any form of partnership, principal-agent relationship, employer-employee relationship, or joint venture between the parties hereto.</w:t>
      </w:r>
    </w:p>
    <w:p w14:paraId="2C3FBB93" w14:textId="444D5295" w:rsidR="005E0D55" w:rsidRPr="0082647B" w:rsidRDefault="00873B0E" w:rsidP="005C5E04">
      <w:pPr>
        <w:jc w:val="both"/>
        <w:rPr>
          <w:rFonts w:cs="Calibri"/>
          <w:sz w:val="20"/>
          <w:szCs w:val="20"/>
        </w:rPr>
      </w:pPr>
      <w:r>
        <w:rPr>
          <w:rFonts w:cs="Calibri"/>
          <w:sz w:val="20"/>
          <w:szCs w:val="20"/>
        </w:rPr>
        <w:t>NMA Consulting Group, LLC</w:t>
      </w:r>
      <w:r w:rsidR="001D7AD6">
        <w:rPr>
          <w:rFonts w:cs="Calibri"/>
          <w:sz w:val="20"/>
          <w:szCs w:val="20"/>
        </w:rPr>
        <w:t xml:space="preserve"> </w:t>
      </w:r>
      <w:r w:rsidR="00AD5635" w:rsidRPr="0082647B">
        <w:rPr>
          <w:rFonts w:cs="Calibri"/>
          <w:sz w:val="20"/>
          <w:szCs w:val="20"/>
        </w:rPr>
        <w:t>shall</w:t>
      </w:r>
      <w:r w:rsidR="005E0D55" w:rsidRPr="0082647B">
        <w:rPr>
          <w:rFonts w:cs="Calibri"/>
          <w:sz w:val="20"/>
          <w:szCs w:val="20"/>
        </w:rPr>
        <w:t xml:space="preserve"> provide </w:t>
      </w:r>
      <w:r w:rsidR="00AD5635" w:rsidRPr="0082647B">
        <w:rPr>
          <w:rFonts w:cs="Calibri"/>
          <w:sz w:val="20"/>
          <w:szCs w:val="20"/>
        </w:rPr>
        <w:t>S</w:t>
      </w:r>
      <w:r w:rsidR="005E0D55" w:rsidRPr="0082647B">
        <w:rPr>
          <w:rFonts w:cs="Calibri"/>
          <w:sz w:val="20"/>
          <w:szCs w:val="20"/>
        </w:rPr>
        <w:t xml:space="preserve">ervices to the </w:t>
      </w:r>
      <w:r w:rsidR="00B73535" w:rsidRPr="0082647B">
        <w:rPr>
          <w:rFonts w:cs="Calibri"/>
          <w:sz w:val="20"/>
          <w:szCs w:val="20"/>
        </w:rPr>
        <w:t xml:space="preserve">Client Company </w:t>
      </w:r>
      <w:r w:rsidR="005E0D55" w:rsidRPr="0082647B">
        <w:rPr>
          <w:rFonts w:cs="Calibri"/>
          <w:sz w:val="20"/>
          <w:szCs w:val="20"/>
        </w:rPr>
        <w:t xml:space="preserve">using its own independent skill </w:t>
      </w:r>
      <w:r w:rsidR="006B07B4" w:rsidRPr="0082647B">
        <w:rPr>
          <w:rFonts w:cs="Calibri"/>
          <w:sz w:val="20"/>
          <w:szCs w:val="20"/>
        </w:rPr>
        <w:t xml:space="preserve">and judgment while working within the </w:t>
      </w:r>
      <w:r w:rsidR="00B73535" w:rsidRPr="0082647B">
        <w:rPr>
          <w:rFonts w:cs="Calibri"/>
          <w:sz w:val="20"/>
          <w:szCs w:val="20"/>
        </w:rPr>
        <w:t xml:space="preserve">Client Company’s </w:t>
      </w:r>
      <w:r w:rsidR="00AD5635" w:rsidRPr="0082647B">
        <w:rPr>
          <w:rFonts w:cs="Calibri"/>
          <w:sz w:val="20"/>
          <w:szCs w:val="20"/>
        </w:rPr>
        <w:t xml:space="preserve">environment and related </w:t>
      </w:r>
      <w:r w:rsidR="006B07B4" w:rsidRPr="0082647B">
        <w:rPr>
          <w:rFonts w:cs="Calibri"/>
          <w:sz w:val="20"/>
          <w:szCs w:val="20"/>
        </w:rPr>
        <w:t>requirements.</w:t>
      </w:r>
    </w:p>
    <w:p w14:paraId="240BB964" w14:textId="6565F21F" w:rsidR="00DA3723" w:rsidRPr="0082647B" w:rsidRDefault="00DA3723" w:rsidP="005C5E04">
      <w:pPr>
        <w:jc w:val="both"/>
        <w:rPr>
          <w:rFonts w:cs="Calibri"/>
          <w:sz w:val="20"/>
          <w:szCs w:val="20"/>
        </w:rPr>
      </w:pPr>
      <w:r w:rsidRPr="0082647B">
        <w:rPr>
          <w:rFonts w:cs="Calibri"/>
          <w:b/>
          <w:sz w:val="20"/>
          <w:szCs w:val="20"/>
        </w:rPr>
        <w:t>Acknowledgement.</w:t>
      </w:r>
      <w:r w:rsidR="008225F5" w:rsidRPr="0082647B">
        <w:rPr>
          <w:rFonts w:cs="Calibri"/>
          <w:b/>
          <w:sz w:val="20"/>
          <w:szCs w:val="20"/>
        </w:rPr>
        <w:t xml:space="preserve">   </w:t>
      </w:r>
      <w:r w:rsidR="00873B0E">
        <w:rPr>
          <w:rFonts w:cs="Calibri"/>
          <w:sz w:val="20"/>
          <w:szCs w:val="20"/>
        </w:rPr>
        <w:t>NMA Consulting Group, LLC</w:t>
      </w:r>
      <w:r w:rsidR="001D7AD6">
        <w:rPr>
          <w:rFonts w:cs="Calibri"/>
          <w:sz w:val="20"/>
          <w:szCs w:val="20"/>
        </w:rPr>
        <w:t xml:space="preserve"> </w:t>
      </w:r>
      <w:r w:rsidRPr="0082647B">
        <w:rPr>
          <w:rFonts w:cs="Calibri"/>
          <w:sz w:val="20"/>
          <w:szCs w:val="20"/>
        </w:rPr>
        <w:t>hereby acknowledges and agrees that:</w:t>
      </w:r>
    </w:p>
    <w:p w14:paraId="70D3F3A3" w14:textId="7B8A131E" w:rsidR="00BD0351" w:rsidRPr="0082647B" w:rsidRDefault="00DA3723" w:rsidP="005C5E04">
      <w:pPr>
        <w:ind w:left="720" w:hanging="360"/>
        <w:jc w:val="both"/>
        <w:rPr>
          <w:rFonts w:cs="Calibri"/>
          <w:sz w:val="20"/>
          <w:szCs w:val="20"/>
        </w:rPr>
      </w:pPr>
      <w:r w:rsidRPr="0082647B">
        <w:rPr>
          <w:rFonts w:cs="Calibri"/>
          <w:sz w:val="20"/>
          <w:szCs w:val="20"/>
        </w:rPr>
        <w:t xml:space="preserve">(a) </w:t>
      </w:r>
      <w:r w:rsidR="00122048" w:rsidRPr="0082647B">
        <w:rPr>
          <w:rFonts w:cs="Calibri"/>
          <w:sz w:val="20"/>
          <w:szCs w:val="20"/>
        </w:rPr>
        <w:tab/>
      </w:r>
      <w:r w:rsidR="00873B0E">
        <w:rPr>
          <w:rFonts w:cs="Calibri"/>
          <w:sz w:val="20"/>
          <w:szCs w:val="20"/>
        </w:rPr>
        <w:t>NMA Consulting Group, LLC</w:t>
      </w:r>
      <w:r w:rsidR="001D7AD6">
        <w:rPr>
          <w:rFonts w:cs="Calibri"/>
          <w:sz w:val="20"/>
          <w:szCs w:val="20"/>
        </w:rPr>
        <w:t xml:space="preserve"> </w:t>
      </w:r>
      <w:r w:rsidRPr="0082647B">
        <w:rPr>
          <w:rFonts w:cs="Calibri"/>
          <w:sz w:val="20"/>
          <w:szCs w:val="20"/>
        </w:rPr>
        <w:t>nor any of</w:t>
      </w:r>
      <w:r w:rsidR="008F73A9" w:rsidRPr="0082647B">
        <w:rPr>
          <w:rFonts w:cs="Calibri"/>
          <w:sz w:val="20"/>
          <w:szCs w:val="20"/>
        </w:rPr>
        <w:t xml:space="preserve"> its</w:t>
      </w:r>
      <w:r w:rsidRPr="0082647B">
        <w:rPr>
          <w:rFonts w:cs="Calibri"/>
          <w:sz w:val="20"/>
          <w:szCs w:val="20"/>
        </w:rPr>
        <w:t xml:space="preserve"> </w:t>
      </w:r>
      <w:r w:rsidR="00BA6302" w:rsidRPr="0082647B">
        <w:rPr>
          <w:rFonts w:cs="Calibri"/>
          <w:sz w:val="20"/>
          <w:szCs w:val="20"/>
        </w:rPr>
        <w:t>C</w:t>
      </w:r>
      <w:r w:rsidR="007C34D5" w:rsidRPr="0082647B">
        <w:rPr>
          <w:rFonts w:cs="Calibri"/>
          <w:sz w:val="20"/>
          <w:szCs w:val="20"/>
        </w:rPr>
        <w:t>onsultants</w:t>
      </w:r>
      <w:r w:rsidRPr="0082647B">
        <w:rPr>
          <w:rFonts w:cs="Calibri"/>
          <w:sz w:val="20"/>
          <w:szCs w:val="20"/>
        </w:rPr>
        <w:t xml:space="preserve"> </w:t>
      </w:r>
      <w:r w:rsidR="00122048" w:rsidRPr="0082647B">
        <w:rPr>
          <w:rFonts w:cs="Calibri"/>
          <w:sz w:val="20"/>
          <w:szCs w:val="20"/>
        </w:rPr>
        <w:t>is</w:t>
      </w:r>
      <w:r w:rsidRPr="0082647B">
        <w:rPr>
          <w:rFonts w:cs="Calibri"/>
          <w:sz w:val="20"/>
          <w:szCs w:val="20"/>
        </w:rPr>
        <w:t xml:space="preserve"> an employee of </w:t>
      </w:r>
      <w:r w:rsidR="00122048" w:rsidRPr="0082647B">
        <w:rPr>
          <w:rFonts w:cs="Calibri"/>
          <w:sz w:val="20"/>
          <w:szCs w:val="20"/>
        </w:rPr>
        <w:t>Client Company</w:t>
      </w:r>
      <w:r w:rsidR="00D43FB5" w:rsidRPr="0082647B">
        <w:rPr>
          <w:rFonts w:cs="Calibri"/>
          <w:sz w:val="20"/>
          <w:szCs w:val="20"/>
        </w:rPr>
        <w:t>.</w:t>
      </w:r>
      <w:r w:rsidR="00BA6302" w:rsidRPr="0082647B">
        <w:rPr>
          <w:rFonts w:cs="Calibri"/>
          <w:sz w:val="20"/>
          <w:szCs w:val="20"/>
        </w:rPr>
        <w:t xml:space="preserve"> Only </w:t>
      </w:r>
      <w:r w:rsidR="00873B0E">
        <w:rPr>
          <w:rFonts w:cs="Calibri"/>
          <w:sz w:val="20"/>
          <w:szCs w:val="20"/>
        </w:rPr>
        <w:t>NMA Consulting Group, LLC</w:t>
      </w:r>
      <w:r w:rsidR="001D7AD6">
        <w:rPr>
          <w:rFonts w:cs="Calibri"/>
          <w:sz w:val="20"/>
          <w:szCs w:val="20"/>
        </w:rPr>
        <w:t xml:space="preserve"> </w:t>
      </w:r>
      <w:r w:rsidR="00BA6302" w:rsidRPr="0082647B">
        <w:rPr>
          <w:rFonts w:cs="Calibri"/>
          <w:sz w:val="20"/>
          <w:szCs w:val="20"/>
        </w:rPr>
        <w:t>provides compensation to the Consultant as payment for Services</w:t>
      </w:r>
      <w:r w:rsidR="00B73535" w:rsidRPr="0082647B">
        <w:rPr>
          <w:rFonts w:cs="Calibri"/>
          <w:sz w:val="20"/>
          <w:szCs w:val="20"/>
        </w:rPr>
        <w:t xml:space="preserve"> performed under this Agreement.</w:t>
      </w:r>
      <w:r w:rsidR="00BA6302" w:rsidRPr="0082647B">
        <w:rPr>
          <w:rFonts w:cs="Calibri"/>
          <w:sz w:val="20"/>
          <w:szCs w:val="20"/>
        </w:rPr>
        <w:t xml:space="preserve"> </w:t>
      </w:r>
    </w:p>
    <w:p w14:paraId="0E36AAE8" w14:textId="6CEB670B" w:rsidR="00BD0351" w:rsidRPr="0082647B" w:rsidRDefault="00DA3723" w:rsidP="005C5E04">
      <w:pPr>
        <w:ind w:left="720" w:hanging="360"/>
        <w:jc w:val="both"/>
        <w:rPr>
          <w:rFonts w:cs="Calibri"/>
          <w:sz w:val="20"/>
          <w:szCs w:val="20"/>
        </w:rPr>
      </w:pPr>
      <w:r w:rsidRPr="0082647B">
        <w:rPr>
          <w:rFonts w:cs="Calibri"/>
          <w:sz w:val="20"/>
          <w:szCs w:val="20"/>
        </w:rPr>
        <w:t xml:space="preserve">(b) </w:t>
      </w:r>
      <w:r w:rsidR="00122048" w:rsidRPr="0082647B">
        <w:rPr>
          <w:rFonts w:cs="Calibri"/>
          <w:sz w:val="20"/>
          <w:szCs w:val="20"/>
        </w:rPr>
        <w:tab/>
      </w:r>
      <w:r w:rsidR="00873B0E">
        <w:rPr>
          <w:rFonts w:cs="Calibri"/>
          <w:sz w:val="20"/>
          <w:szCs w:val="20"/>
        </w:rPr>
        <w:t>NMA Consulting Group, LLC</w:t>
      </w:r>
      <w:r w:rsidR="00493C56">
        <w:rPr>
          <w:rFonts w:cs="Calibri"/>
          <w:sz w:val="20"/>
          <w:szCs w:val="20"/>
        </w:rPr>
        <w:t xml:space="preserve"> </w:t>
      </w:r>
      <w:r w:rsidRPr="0082647B">
        <w:rPr>
          <w:rFonts w:cs="Calibri"/>
          <w:sz w:val="20"/>
          <w:szCs w:val="20"/>
        </w:rPr>
        <w:t xml:space="preserve">nor any of its </w:t>
      </w:r>
      <w:r w:rsidR="00BA6302" w:rsidRPr="0082647B">
        <w:rPr>
          <w:rFonts w:cs="Calibri"/>
          <w:sz w:val="20"/>
          <w:szCs w:val="20"/>
        </w:rPr>
        <w:t>C</w:t>
      </w:r>
      <w:r w:rsidR="007C34D5" w:rsidRPr="0082647B">
        <w:rPr>
          <w:rFonts w:cs="Calibri"/>
          <w:sz w:val="20"/>
          <w:szCs w:val="20"/>
        </w:rPr>
        <w:t>onsultants</w:t>
      </w:r>
      <w:r w:rsidRPr="0082647B">
        <w:rPr>
          <w:rFonts w:cs="Calibri"/>
          <w:sz w:val="20"/>
          <w:szCs w:val="20"/>
        </w:rPr>
        <w:t xml:space="preserve"> </w:t>
      </w:r>
      <w:r w:rsidR="00BA6302" w:rsidRPr="0082647B">
        <w:rPr>
          <w:rFonts w:cs="Calibri"/>
          <w:sz w:val="20"/>
          <w:szCs w:val="20"/>
        </w:rPr>
        <w:t>are</w:t>
      </w:r>
      <w:r w:rsidRPr="0082647B">
        <w:rPr>
          <w:rFonts w:cs="Calibri"/>
          <w:sz w:val="20"/>
          <w:szCs w:val="20"/>
        </w:rPr>
        <w:t xml:space="preserve"> entitled to any benefits provided or rights granted by </w:t>
      </w:r>
      <w:r w:rsidR="00C9707F" w:rsidRPr="0082647B">
        <w:rPr>
          <w:rFonts w:cs="Calibri"/>
          <w:sz w:val="20"/>
          <w:szCs w:val="20"/>
        </w:rPr>
        <w:t>Client Company</w:t>
      </w:r>
      <w:r w:rsidRPr="0082647B">
        <w:rPr>
          <w:rFonts w:cs="Calibri"/>
          <w:sz w:val="20"/>
          <w:szCs w:val="20"/>
        </w:rPr>
        <w:t xml:space="preserve"> to their respective employees, including but not limited to, group insurance, liability insurance, disability insurance, paid vacation, sick leave, retirement plans, health p</w:t>
      </w:r>
      <w:r w:rsidR="00D43FB5" w:rsidRPr="0082647B">
        <w:rPr>
          <w:rFonts w:cs="Calibri"/>
          <w:sz w:val="20"/>
          <w:szCs w:val="20"/>
        </w:rPr>
        <w:t>lans, stock plans, and the like.</w:t>
      </w:r>
    </w:p>
    <w:p w14:paraId="62472EF7" w14:textId="77777777" w:rsidR="00BD0351" w:rsidRPr="0082647B" w:rsidRDefault="004D09E5" w:rsidP="005C5E04">
      <w:pPr>
        <w:ind w:left="720" w:hanging="360"/>
        <w:jc w:val="both"/>
        <w:rPr>
          <w:rFonts w:cs="Calibri"/>
          <w:sz w:val="20"/>
          <w:szCs w:val="20"/>
        </w:rPr>
      </w:pPr>
      <w:r w:rsidRPr="0082647B">
        <w:rPr>
          <w:rFonts w:cs="Calibri"/>
          <w:sz w:val="20"/>
          <w:szCs w:val="20"/>
        </w:rPr>
        <w:t xml:space="preserve">(c) </w:t>
      </w:r>
      <w:r w:rsidR="00122048" w:rsidRPr="0082647B">
        <w:rPr>
          <w:rFonts w:cs="Calibri"/>
          <w:sz w:val="20"/>
          <w:szCs w:val="20"/>
        </w:rPr>
        <w:tab/>
      </w:r>
      <w:r w:rsidR="00C9707F" w:rsidRPr="0082647B">
        <w:rPr>
          <w:rFonts w:cs="Calibri"/>
          <w:sz w:val="20"/>
          <w:szCs w:val="20"/>
        </w:rPr>
        <w:t>Client Company</w:t>
      </w:r>
      <w:r w:rsidR="00D72874" w:rsidRPr="0082647B">
        <w:rPr>
          <w:rFonts w:cs="Calibri"/>
          <w:sz w:val="20"/>
          <w:szCs w:val="20"/>
        </w:rPr>
        <w:t xml:space="preserve"> </w:t>
      </w:r>
      <w:r w:rsidR="00122048" w:rsidRPr="0082647B">
        <w:rPr>
          <w:rFonts w:cs="Calibri"/>
          <w:sz w:val="20"/>
          <w:szCs w:val="20"/>
        </w:rPr>
        <w:t>shall</w:t>
      </w:r>
      <w:r w:rsidRPr="0082647B">
        <w:rPr>
          <w:rFonts w:cs="Calibri"/>
          <w:sz w:val="20"/>
          <w:szCs w:val="20"/>
        </w:rPr>
        <w:t xml:space="preserve"> </w:t>
      </w:r>
      <w:r w:rsidR="003B49D8" w:rsidRPr="0082647B">
        <w:rPr>
          <w:rFonts w:cs="Calibri"/>
          <w:sz w:val="20"/>
          <w:szCs w:val="20"/>
        </w:rPr>
        <w:t xml:space="preserve">not </w:t>
      </w:r>
      <w:r w:rsidRPr="0082647B">
        <w:rPr>
          <w:rFonts w:cs="Calibri"/>
          <w:sz w:val="20"/>
          <w:szCs w:val="20"/>
        </w:rPr>
        <w:t>ma</w:t>
      </w:r>
      <w:r w:rsidR="00D72874" w:rsidRPr="0082647B">
        <w:rPr>
          <w:rFonts w:cs="Calibri"/>
          <w:sz w:val="20"/>
          <w:szCs w:val="20"/>
        </w:rPr>
        <w:t>ke deductions from fees paid</w:t>
      </w:r>
      <w:r w:rsidRPr="0082647B">
        <w:rPr>
          <w:rFonts w:cs="Calibri"/>
          <w:sz w:val="20"/>
          <w:szCs w:val="20"/>
        </w:rPr>
        <w:t xml:space="preserve"> for any federal or state tax</w:t>
      </w:r>
      <w:r w:rsidR="00D43FB5" w:rsidRPr="0082647B">
        <w:rPr>
          <w:rFonts w:cs="Calibri"/>
          <w:sz w:val="20"/>
          <w:szCs w:val="20"/>
        </w:rPr>
        <w:t>es or FICA.</w:t>
      </w:r>
    </w:p>
    <w:p w14:paraId="5FE1ABC5" w14:textId="1DDCF21B" w:rsidR="00122048" w:rsidRPr="0082647B" w:rsidRDefault="004D09E5" w:rsidP="005C5E04">
      <w:pPr>
        <w:ind w:left="720" w:hanging="360"/>
        <w:jc w:val="both"/>
        <w:rPr>
          <w:rFonts w:cs="Calibri"/>
          <w:b/>
          <w:sz w:val="20"/>
          <w:szCs w:val="20"/>
        </w:rPr>
      </w:pPr>
      <w:r w:rsidRPr="0082647B">
        <w:rPr>
          <w:rFonts w:cs="Calibri"/>
          <w:sz w:val="20"/>
          <w:szCs w:val="20"/>
        </w:rPr>
        <w:t xml:space="preserve">(d) </w:t>
      </w:r>
      <w:r w:rsidR="00122048" w:rsidRPr="0082647B">
        <w:rPr>
          <w:rFonts w:cs="Calibri"/>
          <w:sz w:val="20"/>
          <w:szCs w:val="20"/>
        </w:rPr>
        <w:tab/>
      </w:r>
      <w:r w:rsidR="00017D99" w:rsidRPr="0082647B">
        <w:rPr>
          <w:rFonts w:cs="Calibri"/>
          <w:sz w:val="20"/>
          <w:szCs w:val="20"/>
        </w:rPr>
        <w:t>N</w:t>
      </w:r>
      <w:r w:rsidRPr="0082647B">
        <w:rPr>
          <w:rFonts w:cs="Calibri"/>
          <w:sz w:val="20"/>
          <w:szCs w:val="20"/>
        </w:rPr>
        <w:t xml:space="preserve">either </w:t>
      </w:r>
      <w:r w:rsidR="00C9707F" w:rsidRPr="0082647B">
        <w:rPr>
          <w:rFonts w:cs="Calibri"/>
          <w:sz w:val="20"/>
          <w:szCs w:val="20"/>
        </w:rPr>
        <w:t>Client Company</w:t>
      </w:r>
      <w:r w:rsidR="00B73535" w:rsidRPr="0082647B">
        <w:rPr>
          <w:rFonts w:cs="Calibri"/>
          <w:sz w:val="20"/>
          <w:szCs w:val="20"/>
        </w:rPr>
        <w:t>,</w:t>
      </w:r>
      <w:r w:rsidRPr="0082647B">
        <w:rPr>
          <w:rFonts w:cs="Calibri"/>
          <w:sz w:val="20"/>
          <w:szCs w:val="20"/>
        </w:rPr>
        <w:t xml:space="preserve"> </w:t>
      </w:r>
      <w:r w:rsidR="003661B1" w:rsidRPr="0082647B">
        <w:rPr>
          <w:rFonts w:cs="Calibri"/>
          <w:sz w:val="20"/>
          <w:szCs w:val="20"/>
        </w:rPr>
        <w:t xml:space="preserve">nor </w:t>
      </w:r>
      <w:r w:rsidR="00873B0E">
        <w:rPr>
          <w:rFonts w:cs="Calibri"/>
          <w:sz w:val="20"/>
          <w:szCs w:val="20"/>
        </w:rPr>
        <w:t>NMA Consulting Group, LLC</w:t>
      </w:r>
      <w:r w:rsidR="00493C56">
        <w:rPr>
          <w:rFonts w:cs="Calibri"/>
          <w:sz w:val="20"/>
          <w:szCs w:val="20"/>
        </w:rPr>
        <w:t xml:space="preserve"> </w:t>
      </w:r>
      <w:r w:rsidR="003661B1" w:rsidRPr="0082647B">
        <w:rPr>
          <w:rFonts w:cs="Calibri"/>
          <w:sz w:val="20"/>
          <w:szCs w:val="20"/>
        </w:rPr>
        <w:t>shall</w:t>
      </w:r>
      <w:r w:rsidRPr="0082647B">
        <w:rPr>
          <w:rFonts w:cs="Calibri"/>
          <w:sz w:val="20"/>
          <w:szCs w:val="20"/>
        </w:rPr>
        <w:t xml:space="preserve"> have any obligation to provide </w:t>
      </w:r>
      <w:r w:rsidR="00017D99" w:rsidRPr="0082647B">
        <w:rPr>
          <w:rFonts w:cs="Calibri"/>
          <w:sz w:val="20"/>
          <w:szCs w:val="20"/>
        </w:rPr>
        <w:t>w</w:t>
      </w:r>
      <w:r w:rsidRPr="0082647B">
        <w:rPr>
          <w:rFonts w:cs="Calibri"/>
          <w:sz w:val="20"/>
          <w:szCs w:val="20"/>
        </w:rPr>
        <w:t xml:space="preserve">orker’s </w:t>
      </w:r>
      <w:r w:rsidR="00017D99" w:rsidRPr="0082647B">
        <w:rPr>
          <w:rFonts w:cs="Calibri"/>
          <w:sz w:val="20"/>
          <w:szCs w:val="20"/>
        </w:rPr>
        <w:t>c</w:t>
      </w:r>
      <w:r w:rsidRPr="0082647B">
        <w:rPr>
          <w:rFonts w:cs="Calibri"/>
          <w:sz w:val="20"/>
          <w:szCs w:val="20"/>
        </w:rPr>
        <w:t xml:space="preserve">ompensation coverage for </w:t>
      </w:r>
      <w:r w:rsidR="003661B1" w:rsidRPr="0082647B">
        <w:rPr>
          <w:rFonts w:cs="Calibri"/>
          <w:sz w:val="20"/>
          <w:szCs w:val="20"/>
        </w:rPr>
        <w:t>Consultants</w:t>
      </w:r>
      <w:r w:rsidRPr="0082647B">
        <w:rPr>
          <w:rFonts w:cs="Calibri"/>
          <w:sz w:val="20"/>
          <w:szCs w:val="20"/>
        </w:rPr>
        <w:t xml:space="preserve"> or to make any premium overtime payments at any rate </w:t>
      </w:r>
      <w:r w:rsidR="00017D99" w:rsidRPr="0082647B">
        <w:rPr>
          <w:rFonts w:cs="Calibri"/>
          <w:sz w:val="20"/>
          <w:szCs w:val="20"/>
        </w:rPr>
        <w:t xml:space="preserve">or term </w:t>
      </w:r>
      <w:r w:rsidRPr="0082647B">
        <w:rPr>
          <w:rFonts w:cs="Calibri"/>
          <w:sz w:val="20"/>
          <w:szCs w:val="20"/>
        </w:rPr>
        <w:t>other than th</w:t>
      </w:r>
      <w:r w:rsidR="00017D99" w:rsidRPr="0082647B">
        <w:rPr>
          <w:rFonts w:cs="Calibri"/>
          <w:sz w:val="20"/>
          <w:szCs w:val="20"/>
        </w:rPr>
        <w:t xml:space="preserve">e rate </w:t>
      </w:r>
      <w:r w:rsidR="00D72874" w:rsidRPr="0082647B">
        <w:rPr>
          <w:rFonts w:cs="Calibri"/>
          <w:sz w:val="20"/>
          <w:szCs w:val="20"/>
        </w:rPr>
        <w:t xml:space="preserve">schedule </w:t>
      </w:r>
      <w:r w:rsidR="00017D99" w:rsidRPr="0082647B">
        <w:rPr>
          <w:rFonts w:cs="Calibri"/>
          <w:sz w:val="20"/>
          <w:szCs w:val="20"/>
        </w:rPr>
        <w:t>agreed to in th</w:t>
      </w:r>
      <w:r w:rsidR="00BA6302" w:rsidRPr="0082647B">
        <w:rPr>
          <w:rFonts w:cs="Calibri"/>
          <w:sz w:val="20"/>
          <w:szCs w:val="20"/>
        </w:rPr>
        <w:t>is A</w:t>
      </w:r>
      <w:r w:rsidR="00D72874" w:rsidRPr="0082647B">
        <w:rPr>
          <w:rFonts w:cs="Calibri"/>
          <w:sz w:val="20"/>
          <w:szCs w:val="20"/>
        </w:rPr>
        <w:t>greement</w:t>
      </w:r>
      <w:r w:rsidR="00BA6302" w:rsidRPr="0082647B">
        <w:rPr>
          <w:rFonts w:cs="Calibri"/>
          <w:sz w:val="20"/>
          <w:szCs w:val="20"/>
        </w:rPr>
        <w:t xml:space="preserve"> or Work </w:t>
      </w:r>
      <w:r w:rsidR="00585F0B">
        <w:rPr>
          <w:rFonts w:cs="Calibri"/>
          <w:sz w:val="20"/>
          <w:szCs w:val="20"/>
        </w:rPr>
        <w:t>Order</w:t>
      </w:r>
      <w:r w:rsidR="00D72874" w:rsidRPr="0082647B">
        <w:rPr>
          <w:rFonts w:cs="Calibri"/>
          <w:sz w:val="20"/>
          <w:szCs w:val="20"/>
        </w:rPr>
        <w:t>.</w:t>
      </w:r>
    </w:p>
    <w:p w14:paraId="6F878FF0" w14:textId="77777777" w:rsidR="00D47F2C" w:rsidRPr="0082647B" w:rsidRDefault="004D09E5" w:rsidP="005C5E04">
      <w:pPr>
        <w:jc w:val="both"/>
        <w:rPr>
          <w:rFonts w:cs="Calibri"/>
          <w:sz w:val="20"/>
          <w:szCs w:val="20"/>
        </w:rPr>
      </w:pPr>
      <w:r w:rsidRPr="0082647B">
        <w:rPr>
          <w:rFonts w:cs="Calibri"/>
          <w:b/>
          <w:sz w:val="20"/>
          <w:szCs w:val="20"/>
        </w:rPr>
        <w:t>Limitation of Liability.</w:t>
      </w:r>
      <w:r w:rsidR="008225F5" w:rsidRPr="0082647B">
        <w:rPr>
          <w:rFonts w:cs="Calibri"/>
          <w:b/>
          <w:sz w:val="20"/>
          <w:szCs w:val="20"/>
        </w:rPr>
        <w:t xml:space="preserve">   </w:t>
      </w:r>
      <w:r w:rsidR="00E619EF" w:rsidRPr="0082647B">
        <w:rPr>
          <w:rFonts w:cs="Calibri"/>
          <w:sz w:val="20"/>
          <w:szCs w:val="20"/>
        </w:rPr>
        <w:t>EXCEPT FOR BREACHES OF CONFIDENTIALITY OR BREACHES RELATING TO INTELLECTUAL PROPERTY, IN NO EVEN</w:t>
      </w:r>
      <w:r w:rsidR="00932255" w:rsidRPr="0082647B">
        <w:rPr>
          <w:rFonts w:cs="Calibri"/>
          <w:sz w:val="20"/>
          <w:szCs w:val="20"/>
        </w:rPr>
        <w:t>T</w:t>
      </w:r>
      <w:r w:rsidR="00E619EF" w:rsidRPr="0082647B">
        <w:rPr>
          <w:rFonts w:cs="Calibri"/>
          <w:sz w:val="20"/>
          <w:szCs w:val="20"/>
        </w:rPr>
        <w:t xml:space="preserve"> WILL EITHER PARTY HERETO HAVE ANY LIABILITY OR RESPONSIBILITY FOR ANY INDIRECT, INCIDENTAL, EXEMPLARY, SPECIAL OR CONSEQUENTIAL DAMAGES, EVEN IF ADVISED OF THE POSSIBILITY OF SUCH DAMAGES.</w:t>
      </w:r>
    </w:p>
    <w:p w14:paraId="3EA9CF31" w14:textId="62668948" w:rsidR="000A6429" w:rsidRPr="0082647B" w:rsidRDefault="000A6429" w:rsidP="005C5E04">
      <w:pPr>
        <w:jc w:val="both"/>
        <w:rPr>
          <w:rFonts w:cs="Calibri"/>
          <w:b/>
        </w:rPr>
      </w:pPr>
      <w:r w:rsidRPr="0082647B">
        <w:rPr>
          <w:rFonts w:cs="Calibri"/>
          <w:b/>
          <w:sz w:val="20"/>
          <w:szCs w:val="20"/>
        </w:rPr>
        <w:lastRenderedPageBreak/>
        <w:t>Warranty.</w:t>
      </w:r>
      <w:r w:rsidRPr="0082647B">
        <w:rPr>
          <w:rFonts w:cs="Calibri"/>
          <w:sz w:val="20"/>
          <w:szCs w:val="20"/>
        </w:rPr>
        <w:t xml:space="preserve">  </w:t>
      </w:r>
      <w:r w:rsidR="00873B0E">
        <w:rPr>
          <w:rFonts w:cs="Calibri"/>
          <w:sz w:val="20"/>
          <w:szCs w:val="20"/>
        </w:rPr>
        <w:t>NMA Consulting Group, LLC</w:t>
      </w:r>
      <w:r w:rsidR="00403CDD">
        <w:rPr>
          <w:rFonts w:cs="Calibri"/>
          <w:sz w:val="20"/>
          <w:szCs w:val="20"/>
        </w:rPr>
        <w:t xml:space="preserve"> </w:t>
      </w:r>
      <w:r w:rsidRPr="0082647B">
        <w:rPr>
          <w:rFonts w:cs="Calibri"/>
          <w:sz w:val="20"/>
          <w:szCs w:val="20"/>
        </w:rPr>
        <w:t xml:space="preserve">warranties all workmanship in accordance to a Work </w:t>
      </w:r>
      <w:r w:rsidR="00585F0B">
        <w:rPr>
          <w:rFonts w:cs="Calibri"/>
          <w:sz w:val="20"/>
          <w:szCs w:val="20"/>
        </w:rPr>
        <w:t>Order</w:t>
      </w:r>
      <w:r w:rsidRPr="0082647B">
        <w:rPr>
          <w:rFonts w:cs="Calibri"/>
          <w:sz w:val="20"/>
          <w:szCs w:val="20"/>
        </w:rPr>
        <w:t xml:space="preserve"> for a period of 30 days of the completion of the project to assure that the systems implemented are what was ordered. This warranty covers work on systems related to the Work </w:t>
      </w:r>
      <w:r w:rsidR="00585F0B">
        <w:rPr>
          <w:rFonts w:cs="Calibri"/>
          <w:sz w:val="20"/>
          <w:szCs w:val="20"/>
        </w:rPr>
        <w:t>Order</w:t>
      </w:r>
      <w:r w:rsidRPr="0082647B">
        <w:rPr>
          <w:rFonts w:cs="Calibri"/>
          <w:sz w:val="20"/>
          <w:szCs w:val="20"/>
        </w:rPr>
        <w:t xml:space="preserve"> and only covers implementations that are delivered by </w:t>
      </w:r>
      <w:r w:rsidR="00873B0E">
        <w:rPr>
          <w:rFonts w:cs="Calibri"/>
          <w:sz w:val="20"/>
          <w:szCs w:val="20"/>
        </w:rPr>
        <w:t>NMA Consulting Group, LLC</w:t>
      </w:r>
      <w:r w:rsidR="003E1B77">
        <w:rPr>
          <w:rFonts w:cs="Calibri"/>
          <w:sz w:val="20"/>
          <w:szCs w:val="20"/>
        </w:rPr>
        <w:t xml:space="preserve"> </w:t>
      </w:r>
      <w:r w:rsidRPr="0082647B">
        <w:rPr>
          <w:rFonts w:cs="Calibri"/>
          <w:sz w:val="20"/>
          <w:szCs w:val="20"/>
        </w:rPr>
        <w:t xml:space="preserve">so that the systems implemented are in accordance with the Work </w:t>
      </w:r>
      <w:r w:rsidR="00585F0B">
        <w:rPr>
          <w:rFonts w:cs="Calibri"/>
          <w:sz w:val="20"/>
          <w:szCs w:val="20"/>
        </w:rPr>
        <w:t>Order</w:t>
      </w:r>
      <w:r w:rsidRPr="0082647B">
        <w:rPr>
          <w:rFonts w:cs="Calibri"/>
          <w:sz w:val="20"/>
          <w:szCs w:val="20"/>
        </w:rPr>
        <w:t xml:space="preserve">. </w:t>
      </w:r>
      <w:r w:rsidR="00873B0E">
        <w:rPr>
          <w:rFonts w:cs="Calibri"/>
          <w:sz w:val="20"/>
          <w:szCs w:val="20"/>
        </w:rPr>
        <w:t>NMA Consulting Group, LLC</w:t>
      </w:r>
      <w:r w:rsidR="003E1B77">
        <w:rPr>
          <w:rFonts w:cs="Calibri"/>
          <w:sz w:val="20"/>
          <w:szCs w:val="20"/>
        </w:rPr>
        <w:t xml:space="preserve"> </w:t>
      </w:r>
      <w:r w:rsidRPr="0082647B">
        <w:rPr>
          <w:rFonts w:cs="Calibri"/>
          <w:sz w:val="20"/>
          <w:szCs w:val="20"/>
        </w:rPr>
        <w:t xml:space="preserve">does not warranty the functionality of any system, application, desktop or server. This warranty of workmanship does not negate the </w:t>
      </w:r>
      <w:proofErr w:type="gramStart"/>
      <w:r w:rsidRPr="0082647B">
        <w:rPr>
          <w:rFonts w:cs="Calibri"/>
          <w:sz w:val="20"/>
          <w:szCs w:val="20"/>
        </w:rPr>
        <w:t>above mentioned</w:t>
      </w:r>
      <w:proofErr w:type="gramEnd"/>
      <w:r w:rsidRPr="0082647B">
        <w:rPr>
          <w:rFonts w:cs="Calibri"/>
          <w:sz w:val="20"/>
          <w:szCs w:val="20"/>
        </w:rPr>
        <w:t xml:space="preserve"> Limitation of Liability.</w:t>
      </w:r>
    </w:p>
    <w:p w14:paraId="137E5EF3" w14:textId="706BA8F4" w:rsidR="00215E86" w:rsidRPr="0082647B" w:rsidRDefault="0071211A" w:rsidP="005C5E04">
      <w:pPr>
        <w:jc w:val="both"/>
        <w:rPr>
          <w:rFonts w:cs="Calibri"/>
          <w:sz w:val="20"/>
          <w:szCs w:val="20"/>
        </w:rPr>
      </w:pPr>
      <w:r w:rsidRPr="0082647B">
        <w:rPr>
          <w:rFonts w:cs="Calibri"/>
          <w:b/>
          <w:sz w:val="20"/>
          <w:szCs w:val="20"/>
        </w:rPr>
        <w:t>Client Requirements</w:t>
      </w:r>
      <w:r w:rsidR="00D47F2C" w:rsidRPr="0082647B">
        <w:rPr>
          <w:rFonts w:cs="Calibri"/>
          <w:b/>
          <w:sz w:val="20"/>
          <w:szCs w:val="20"/>
        </w:rPr>
        <w:t xml:space="preserve">.  </w:t>
      </w:r>
      <w:r w:rsidR="00B73535" w:rsidRPr="0082647B">
        <w:rPr>
          <w:rFonts w:cs="Calibri"/>
          <w:sz w:val="20"/>
          <w:szCs w:val="20"/>
        </w:rPr>
        <w:t xml:space="preserve">If required, </w:t>
      </w:r>
      <w:r w:rsidR="0061433B">
        <w:rPr>
          <w:rFonts w:cs="Calibri"/>
          <w:sz w:val="20"/>
          <w:szCs w:val="20"/>
        </w:rPr>
        <w:t>NMA Consulting Group, LLC</w:t>
      </w:r>
      <w:r w:rsidR="00122048" w:rsidRPr="0082647B">
        <w:rPr>
          <w:rFonts w:cs="Calibri"/>
          <w:sz w:val="20"/>
          <w:szCs w:val="20"/>
        </w:rPr>
        <w:t>’s</w:t>
      </w:r>
      <w:r w:rsidR="00BA6302" w:rsidRPr="0082647B">
        <w:rPr>
          <w:rFonts w:cs="Calibri"/>
          <w:sz w:val="20"/>
          <w:szCs w:val="20"/>
        </w:rPr>
        <w:t xml:space="preserve"> C</w:t>
      </w:r>
      <w:r w:rsidR="00450A6C" w:rsidRPr="0082647B">
        <w:rPr>
          <w:rFonts w:cs="Calibri"/>
          <w:sz w:val="20"/>
          <w:szCs w:val="20"/>
        </w:rPr>
        <w:t>onsultant</w:t>
      </w:r>
      <w:r w:rsidR="00D47F2C" w:rsidRPr="0082647B">
        <w:rPr>
          <w:rFonts w:cs="Calibri"/>
          <w:sz w:val="20"/>
          <w:szCs w:val="20"/>
        </w:rPr>
        <w:t xml:space="preserve"> who is scheduled to perform work on behalf of a </w:t>
      </w:r>
      <w:r w:rsidR="003661B1" w:rsidRPr="0082647B">
        <w:rPr>
          <w:rFonts w:cs="Calibri"/>
          <w:sz w:val="20"/>
          <w:szCs w:val="20"/>
        </w:rPr>
        <w:t>Client Company</w:t>
      </w:r>
      <w:r w:rsidR="00D47F2C" w:rsidRPr="0082647B">
        <w:rPr>
          <w:rFonts w:cs="Calibri"/>
          <w:sz w:val="20"/>
          <w:szCs w:val="20"/>
        </w:rPr>
        <w:t xml:space="preserve"> </w:t>
      </w:r>
      <w:r w:rsidR="00122048" w:rsidRPr="0082647B">
        <w:rPr>
          <w:rFonts w:cs="Calibri"/>
          <w:sz w:val="20"/>
          <w:szCs w:val="20"/>
        </w:rPr>
        <w:t xml:space="preserve">may, </w:t>
      </w:r>
      <w:r w:rsidR="00D47F2C" w:rsidRPr="0082647B">
        <w:rPr>
          <w:rFonts w:cs="Calibri"/>
          <w:sz w:val="20"/>
          <w:szCs w:val="20"/>
        </w:rPr>
        <w:t>undergo a backg</w:t>
      </w:r>
      <w:r w:rsidRPr="0082647B">
        <w:rPr>
          <w:rFonts w:cs="Calibri"/>
          <w:sz w:val="20"/>
          <w:szCs w:val="20"/>
        </w:rPr>
        <w:t xml:space="preserve">round verification </w:t>
      </w:r>
      <w:r w:rsidR="00AA5791" w:rsidRPr="0082647B">
        <w:rPr>
          <w:rFonts w:cs="Calibri"/>
          <w:sz w:val="20"/>
          <w:szCs w:val="20"/>
        </w:rPr>
        <w:t>and/</w:t>
      </w:r>
      <w:r w:rsidRPr="0082647B">
        <w:rPr>
          <w:rFonts w:cs="Calibri"/>
          <w:sz w:val="20"/>
          <w:szCs w:val="20"/>
        </w:rPr>
        <w:t xml:space="preserve">or </w:t>
      </w:r>
      <w:r w:rsidR="00D47F2C" w:rsidRPr="0082647B">
        <w:rPr>
          <w:rFonts w:cs="Calibri"/>
          <w:sz w:val="20"/>
          <w:szCs w:val="20"/>
        </w:rPr>
        <w:t xml:space="preserve">drug screen. </w:t>
      </w:r>
    </w:p>
    <w:p w14:paraId="720D4313" w14:textId="6E1067C9" w:rsidR="0071211A" w:rsidRPr="0082647B" w:rsidRDefault="00873B0E" w:rsidP="005C5E04">
      <w:pPr>
        <w:jc w:val="both"/>
        <w:rPr>
          <w:rFonts w:cs="Calibri"/>
          <w:sz w:val="20"/>
          <w:szCs w:val="20"/>
        </w:rPr>
      </w:pPr>
      <w:r>
        <w:rPr>
          <w:rFonts w:cs="Calibri"/>
          <w:sz w:val="20"/>
          <w:szCs w:val="20"/>
        </w:rPr>
        <w:t>NMA Consulting Group, LLC</w:t>
      </w:r>
      <w:r w:rsidR="00964947">
        <w:rPr>
          <w:rFonts w:cs="Calibri"/>
          <w:sz w:val="20"/>
          <w:szCs w:val="20"/>
        </w:rPr>
        <w:t xml:space="preserve"> </w:t>
      </w:r>
      <w:r w:rsidR="0071211A" w:rsidRPr="0082647B">
        <w:rPr>
          <w:rFonts w:cs="Calibri"/>
          <w:sz w:val="20"/>
          <w:szCs w:val="20"/>
        </w:rPr>
        <w:t>he</w:t>
      </w:r>
      <w:r w:rsidR="00BA6302" w:rsidRPr="0082647B">
        <w:rPr>
          <w:rFonts w:cs="Calibri"/>
          <w:sz w:val="20"/>
          <w:szCs w:val="20"/>
        </w:rPr>
        <w:t>reby agrees to submit C</w:t>
      </w:r>
      <w:r w:rsidR="00450A6C" w:rsidRPr="0082647B">
        <w:rPr>
          <w:rFonts w:cs="Calibri"/>
          <w:sz w:val="20"/>
          <w:szCs w:val="20"/>
        </w:rPr>
        <w:t xml:space="preserve">onsultants </w:t>
      </w:r>
      <w:r w:rsidR="0071211A" w:rsidRPr="0082647B">
        <w:rPr>
          <w:rFonts w:cs="Calibri"/>
          <w:sz w:val="20"/>
          <w:szCs w:val="20"/>
        </w:rPr>
        <w:t>to this form of compliance examination on request</w:t>
      </w:r>
      <w:r w:rsidR="003661B1" w:rsidRPr="0082647B">
        <w:rPr>
          <w:rFonts w:cs="Calibri"/>
          <w:sz w:val="20"/>
          <w:szCs w:val="20"/>
        </w:rPr>
        <w:t>, however, the cost for such background check</w:t>
      </w:r>
      <w:r w:rsidR="003B49D8" w:rsidRPr="0082647B">
        <w:rPr>
          <w:rFonts w:cs="Calibri"/>
          <w:sz w:val="20"/>
          <w:szCs w:val="20"/>
        </w:rPr>
        <w:t>s and testing shall be borne by</w:t>
      </w:r>
      <w:r w:rsidR="003661B1" w:rsidRPr="0082647B">
        <w:rPr>
          <w:rFonts w:cs="Calibri"/>
          <w:sz w:val="20"/>
          <w:szCs w:val="20"/>
        </w:rPr>
        <w:t xml:space="preserve"> Client Company.</w:t>
      </w:r>
      <w:r w:rsidR="0069231C" w:rsidRPr="0082647B">
        <w:rPr>
          <w:rFonts w:cs="Calibri"/>
          <w:sz w:val="20"/>
          <w:szCs w:val="20"/>
        </w:rPr>
        <w:t xml:space="preserve"> </w:t>
      </w:r>
    </w:p>
    <w:p w14:paraId="01D335F4" w14:textId="3EEE75E6" w:rsidR="000F76C4" w:rsidRPr="0082647B" w:rsidRDefault="00215E86" w:rsidP="005C5E04">
      <w:pPr>
        <w:jc w:val="both"/>
        <w:rPr>
          <w:rFonts w:cs="Calibri"/>
          <w:sz w:val="20"/>
          <w:szCs w:val="20"/>
        </w:rPr>
      </w:pPr>
      <w:r w:rsidRPr="0082647B">
        <w:rPr>
          <w:rFonts w:cs="Calibri"/>
          <w:b/>
          <w:sz w:val="20"/>
          <w:szCs w:val="20"/>
        </w:rPr>
        <w:t>Communication with Assigned Client.</w:t>
      </w:r>
      <w:r w:rsidR="008225F5" w:rsidRPr="0082647B">
        <w:rPr>
          <w:rFonts w:cs="Calibri"/>
          <w:b/>
          <w:sz w:val="20"/>
          <w:szCs w:val="20"/>
        </w:rPr>
        <w:t xml:space="preserve"> </w:t>
      </w:r>
      <w:r w:rsidRPr="0082647B">
        <w:rPr>
          <w:rFonts w:cs="Calibri"/>
          <w:b/>
          <w:sz w:val="20"/>
          <w:szCs w:val="20"/>
        </w:rPr>
        <w:t xml:space="preserve">  </w:t>
      </w:r>
      <w:r w:rsidRPr="0082647B">
        <w:rPr>
          <w:rFonts w:cs="Calibri"/>
          <w:sz w:val="20"/>
          <w:szCs w:val="20"/>
        </w:rPr>
        <w:t xml:space="preserve">Unless otherwise directed by </w:t>
      </w:r>
      <w:r w:rsidR="00122048" w:rsidRPr="0082647B">
        <w:rPr>
          <w:rFonts w:cs="Calibri"/>
          <w:sz w:val="20"/>
          <w:szCs w:val="20"/>
        </w:rPr>
        <w:t>Client Company</w:t>
      </w:r>
      <w:r w:rsidRPr="0082647B">
        <w:rPr>
          <w:rFonts w:cs="Calibri"/>
          <w:sz w:val="20"/>
          <w:szCs w:val="20"/>
        </w:rPr>
        <w:t xml:space="preserve"> or as necessary to perform day to day activities, </w:t>
      </w:r>
      <w:r w:rsidR="00873B0E">
        <w:rPr>
          <w:rFonts w:cs="Calibri"/>
          <w:sz w:val="20"/>
          <w:szCs w:val="20"/>
        </w:rPr>
        <w:t>NMA Consulting Group, LLC</w:t>
      </w:r>
      <w:r w:rsidR="00801F48">
        <w:rPr>
          <w:rFonts w:cs="Calibri"/>
          <w:sz w:val="20"/>
          <w:szCs w:val="20"/>
        </w:rPr>
        <w:t xml:space="preserve"> </w:t>
      </w:r>
      <w:r w:rsidRPr="0082647B">
        <w:rPr>
          <w:rFonts w:cs="Calibri"/>
          <w:sz w:val="20"/>
          <w:szCs w:val="20"/>
        </w:rPr>
        <w:t xml:space="preserve">agrees to work exclusively through </w:t>
      </w:r>
      <w:r w:rsidR="00B73535" w:rsidRPr="0082647B">
        <w:rPr>
          <w:rFonts w:cs="Calibri"/>
          <w:sz w:val="20"/>
          <w:szCs w:val="20"/>
        </w:rPr>
        <w:t xml:space="preserve">the assigned contact, pursuant to the Work </w:t>
      </w:r>
      <w:r w:rsidR="00585F0B">
        <w:rPr>
          <w:rFonts w:cs="Calibri"/>
          <w:sz w:val="20"/>
          <w:szCs w:val="20"/>
        </w:rPr>
        <w:t>Order</w:t>
      </w:r>
      <w:r w:rsidR="00B73535" w:rsidRPr="0082647B">
        <w:rPr>
          <w:rFonts w:cs="Calibri"/>
          <w:sz w:val="20"/>
          <w:szCs w:val="20"/>
        </w:rPr>
        <w:t xml:space="preserve">. </w:t>
      </w:r>
    </w:p>
    <w:p w14:paraId="1EC98378" w14:textId="77777777" w:rsidR="001B0724" w:rsidRPr="0082647B" w:rsidRDefault="0081380B" w:rsidP="005C5E04">
      <w:pPr>
        <w:jc w:val="both"/>
        <w:rPr>
          <w:rFonts w:cs="Calibri"/>
          <w:b/>
          <w:sz w:val="20"/>
          <w:szCs w:val="20"/>
        </w:rPr>
      </w:pPr>
      <w:r w:rsidRPr="0082647B">
        <w:rPr>
          <w:rFonts w:cs="Calibri"/>
          <w:b/>
          <w:sz w:val="20"/>
          <w:szCs w:val="20"/>
        </w:rPr>
        <w:t xml:space="preserve">Court </w:t>
      </w:r>
      <w:proofErr w:type="spellStart"/>
      <w:r w:rsidRPr="0082647B">
        <w:rPr>
          <w:rFonts w:cs="Calibri"/>
          <w:b/>
          <w:sz w:val="20"/>
          <w:szCs w:val="20"/>
        </w:rPr>
        <w:t>Separability</w:t>
      </w:r>
      <w:proofErr w:type="spellEnd"/>
      <w:r w:rsidRPr="0082647B">
        <w:rPr>
          <w:rFonts w:cs="Calibri"/>
          <w:b/>
          <w:sz w:val="20"/>
          <w:szCs w:val="20"/>
        </w:rPr>
        <w:t>/Modification.</w:t>
      </w:r>
      <w:r w:rsidR="008225F5" w:rsidRPr="0082647B">
        <w:rPr>
          <w:rFonts w:cs="Calibri"/>
          <w:b/>
          <w:sz w:val="20"/>
          <w:szCs w:val="20"/>
        </w:rPr>
        <w:t xml:space="preserve">   </w:t>
      </w:r>
      <w:r w:rsidR="00D63FED" w:rsidRPr="0082647B">
        <w:rPr>
          <w:rFonts w:cs="Calibri"/>
          <w:sz w:val="20"/>
          <w:szCs w:val="20"/>
        </w:rPr>
        <w:t xml:space="preserve">The invalidity or unenforceability, in whole or in part, of any provision, term, or condition hereof </w:t>
      </w:r>
      <w:r w:rsidR="00122048" w:rsidRPr="0082647B">
        <w:rPr>
          <w:rFonts w:cs="Calibri"/>
          <w:sz w:val="20"/>
          <w:szCs w:val="20"/>
        </w:rPr>
        <w:t>shall</w:t>
      </w:r>
      <w:r w:rsidR="00D63FED" w:rsidRPr="0082647B">
        <w:rPr>
          <w:rFonts w:cs="Calibri"/>
          <w:sz w:val="20"/>
          <w:szCs w:val="20"/>
        </w:rPr>
        <w:t xml:space="preserve"> not affect the validity or enforceability of the remainder of such provision, term or condition or of any other provision, term, or condition.  If any restrictions as written in this Agreement are deemed by any court to be overly broad and thus unenforceable, the court may rewrite the restriction to the fullest extend allowable by law to make the restriction enforceable.</w:t>
      </w:r>
    </w:p>
    <w:p w14:paraId="33C5646B" w14:textId="77777777" w:rsidR="00D63FED" w:rsidRPr="0082647B" w:rsidRDefault="00D63FED" w:rsidP="005C5E04">
      <w:pPr>
        <w:jc w:val="both"/>
        <w:rPr>
          <w:rFonts w:cs="Calibri"/>
          <w:sz w:val="20"/>
          <w:szCs w:val="20"/>
        </w:rPr>
      </w:pPr>
      <w:r w:rsidRPr="0082647B">
        <w:rPr>
          <w:rFonts w:cs="Calibri"/>
          <w:b/>
          <w:sz w:val="20"/>
          <w:szCs w:val="20"/>
        </w:rPr>
        <w:t>Notices.</w:t>
      </w:r>
      <w:r w:rsidR="008225F5" w:rsidRPr="0082647B">
        <w:rPr>
          <w:rFonts w:cs="Calibri"/>
          <w:b/>
          <w:sz w:val="20"/>
          <w:szCs w:val="20"/>
        </w:rPr>
        <w:t xml:space="preserve">   </w:t>
      </w:r>
      <w:r w:rsidRPr="0082647B">
        <w:rPr>
          <w:rFonts w:cs="Calibri"/>
          <w:sz w:val="20"/>
          <w:szCs w:val="20"/>
        </w:rPr>
        <w:t xml:space="preserve">All notices and other communications in connection with this Agreement </w:t>
      </w:r>
      <w:r w:rsidR="00122048" w:rsidRPr="0082647B">
        <w:rPr>
          <w:rFonts w:cs="Calibri"/>
          <w:sz w:val="20"/>
          <w:szCs w:val="20"/>
        </w:rPr>
        <w:t>shall</w:t>
      </w:r>
      <w:r w:rsidRPr="0082647B">
        <w:rPr>
          <w:rFonts w:cs="Calibri"/>
          <w:sz w:val="20"/>
          <w:szCs w:val="20"/>
        </w:rPr>
        <w:t xml:space="preserve"> be in writing and </w:t>
      </w:r>
      <w:r w:rsidR="00122048" w:rsidRPr="0082647B">
        <w:rPr>
          <w:rFonts w:cs="Calibri"/>
          <w:sz w:val="20"/>
          <w:szCs w:val="20"/>
        </w:rPr>
        <w:t>shall</w:t>
      </w:r>
      <w:r w:rsidRPr="0082647B">
        <w:rPr>
          <w:rFonts w:cs="Calibri"/>
          <w:sz w:val="20"/>
          <w:szCs w:val="20"/>
        </w:rPr>
        <w:t xml:space="preserve"> be deemed to have been received by a party three (3) days after mailing to each party at the address shown below:</w:t>
      </w:r>
    </w:p>
    <w:tbl>
      <w:tblPr>
        <w:tblW w:w="0" w:type="auto"/>
        <w:tblLook w:val="04A0" w:firstRow="1" w:lastRow="0" w:firstColumn="1" w:lastColumn="0" w:noHBand="0" w:noVBand="1"/>
      </w:tblPr>
      <w:tblGrid>
        <w:gridCol w:w="4788"/>
        <w:gridCol w:w="4788"/>
      </w:tblGrid>
      <w:tr w:rsidR="004B2317" w:rsidRPr="0082647B" w14:paraId="06C78882" w14:textId="77777777" w:rsidTr="001A3F26">
        <w:tc>
          <w:tcPr>
            <w:tcW w:w="4788" w:type="dxa"/>
          </w:tcPr>
          <w:p w14:paraId="36AA34D6" w14:textId="55AA20D6" w:rsidR="0071211A" w:rsidRPr="005E1B4C" w:rsidRDefault="005E1B4C" w:rsidP="005C5E04">
            <w:pPr>
              <w:spacing w:after="0" w:line="240" w:lineRule="auto"/>
              <w:jc w:val="both"/>
              <w:rPr>
                <w:rFonts w:cs="Calibri"/>
                <w:b/>
                <w:sz w:val="20"/>
                <w:szCs w:val="20"/>
              </w:rPr>
            </w:pPr>
            <w:r w:rsidRPr="005E1B4C">
              <w:rPr>
                <w:rFonts w:cs="Calibri"/>
                <w:b/>
                <w:sz w:val="20"/>
                <w:szCs w:val="20"/>
              </w:rPr>
              <w:t>Lexicon Innovation</w:t>
            </w:r>
            <w:r w:rsidR="0040377F">
              <w:rPr>
                <w:rFonts w:cs="Calibri"/>
                <w:b/>
                <w:sz w:val="20"/>
                <w:szCs w:val="20"/>
              </w:rPr>
              <w:t xml:space="preserve"> (Client Company)</w:t>
            </w:r>
          </w:p>
        </w:tc>
        <w:tc>
          <w:tcPr>
            <w:tcW w:w="4788" w:type="dxa"/>
          </w:tcPr>
          <w:p w14:paraId="3AB9D906" w14:textId="6C856603" w:rsidR="004B2317" w:rsidRPr="0082647B" w:rsidRDefault="0061433B" w:rsidP="005C5E04">
            <w:pPr>
              <w:spacing w:after="0" w:line="240" w:lineRule="auto"/>
              <w:jc w:val="both"/>
              <w:rPr>
                <w:rFonts w:cs="Calibri"/>
                <w:b/>
                <w:sz w:val="20"/>
                <w:szCs w:val="20"/>
              </w:rPr>
            </w:pPr>
            <w:r>
              <w:rPr>
                <w:rFonts w:cs="Calibri"/>
                <w:b/>
                <w:sz w:val="20"/>
                <w:szCs w:val="20"/>
              </w:rPr>
              <w:t>NMA Consulting Group, LLC</w:t>
            </w:r>
          </w:p>
        </w:tc>
      </w:tr>
      <w:tr w:rsidR="004B2317" w:rsidRPr="0082647B" w14:paraId="3E6D7C28" w14:textId="77777777" w:rsidTr="001A3F26">
        <w:tc>
          <w:tcPr>
            <w:tcW w:w="4788" w:type="dxa"/>
          </w:tcPr>
          <w:p w14:paraId="75EC921C" w14:textId="77777777" w:rsidR="00D43FB5" w:rsidRDefault="00E403E5" w:rsidP="005C5E04">
            <w:pPr>
              <w:spacing w:after="0" w:line="240" w:lineRule="auto"/>
              <w:jc w:val="both"/>
              <w:rPr>
                <w:rFonts w:cs="Calibri"/>
                <w:sz w:val="20"/>
                <w:szCs w:val="20"/>
              </w:rPr>
            </w:pPr>
            <w:proofErr w:type="spellStart"/>
            <w:r>
              <w:rPr>
                <w:rFonts w:cs="Calibri"/>
                <w:sz w:val="20"/>
                <w:szCs w:val="20"/>
              </w:rPr>
              <w:t>Shahzad</w:t>
            </w:r>
            <w:proofErr w:type="spellEnd"/>
            <w:r>
              <w:rPr>
                <w:rFonts w:cs="Calibri"/>
                <w:sz w:val="20"/>
                <w:szCs w:val="20"/>
              </w:rPr>
              <w:t xml:space="preserve"> Asif</w:t>
            </w:r>
          </w:p>
          <w:p w14:paraId="2FCCA816" w14:textId="46622295" w:rsidR="00E403E5" w:rsidRPr="00117034" w:rsidRDefault="00D6695F" w:rsidP="005C5E04">
            <w:pPr>
              <w:spacing w:after="0" w:line="240" w:lineRule="auto"/>
              <w:jc w:val="both"/>
              <w:rPr>
                <w:rFonts w:cs="Calibri"/>
                <w:sz w:val="20"/>
                <w:szCs w:val="20"/>
              </w:rPr>
            </w:pPr>
            <w:r>
              <w:rPr>
                <w:rFonts w:cs="Calibri"/>
                <w:sz w:val="20"/>
                <w:szCs w:val="20"/>
              </w:rPr>
              <w:t>41896 Feldspar Please</w:t>
            </w:r>
          </w:p>
        </w:tc>
        <w:tc>
          <w:tcPr>
            <w:tcW w:w="4788" w:type="dxa"/>
          </w:tcPr>
          <w:p w14:paraId="59592B0F" w14:textId="422C7B85" w:rsidR="00D43FB5" w:rsidRPr="0082647B" w:rsidRDefault="00801F48" w:rsidP="005C5E04">
            <w:pPr>
              <w:spacing w:after="0" w:line="240" w:lineRule="auto"/>
              <w:jc w:val="both"/>
              <w:rPr>
                <w:rFonts w:cs="Calibri"/>
                <w:sz w:val="20"/>
                <w:szCs w:val="20"/>
              </w:rPr>
            </w:pPr>
            <w:r>
              <w:rPr>
                <w:rFonts w:cs="Calibri"/>
                <w:sz w:val="20"/>
                <w:szCs w:val="20"/>
              </w:rPr>
              <w:t>Shamroze Niazi</w:t>
            </w:r>
          </w:p>
          <w:p w14:paraId="4CD5BAD6" w14:textId="77777777" w:rsidR="00BB11C5" w:rsidRPr="0082647B" w:rsidRDefault="00BB11C5" w:rsidP="005C5E04">
            <w:pPr>
              <w:spacing w:after="0" w:line="240" w:lineRule="auto"/>
              <w:jc w:val="both"/>
              <w:rPr>
                <w:rFonts w:cs="Calibri"/>
                <w:sz w:val="20"/>
                <w:szCs w:val="20"/>
              </w:rPr>
            </w:pPr>
            <w:r w:rsidRPr="0082647B">
              <w:rPr>
                <w:rFonts w:cs="Calibri"/>
                <w:sz w:val="20"/>
                <w:szCs w:val="20"/>
              </w:rPr>
              <w:t>Partner, Operations</w:t>
            </w:r>
          </w:p>
        </w:tc>
      </w:tr>
      <w:tr w:rsidR="004B2317" w:rsidRPr="0082647B" w14:paraId="579223A8" w14:textId="77777777" w:rsidTr="001A3F26">
        <w:tc>
          <w:tcPr>
            <w:tcW w:w="4788" w:type="dxa"/>
          </w:tcPr>
          <w:p w14:paraId="0940F143" w14:textId="5592007A" w:rsidR="004B2317" w:rsidRPr="00117034" w:rsidRDefault="00D6695F" w:rsidP="005C5E04">
            <w:pPr>
              <w:spacing w:after="0" w:line="240" w:lineRule="auto"/>
              <w:jc w:val="both"/>
              <w:rPr>
                <w:rFonts w:cs="Calibri"/>
                <w:sz w:val="20"/>
                <w:szCs w:val="20"/>
              </w:rPr>
            </w:pPr>
            <w:proofErr w:type="spellStart"/>
            <w:r>
              <w:rPr>
                <w:rFonts w:cs="Calibri"/>
                <w:sz w:val="20"/>
                <w:szCs w:val="20"/>
              </w:rPr>
              <w:t>Aldie</w:t>
            </w:r>
            <w:proofErr w:type="spellEnd"/>
            <w:r>
              <w:rPr>
                <w:rFonts w:cs="Calibri"/>
                <w:sz w:val="20"/>
                <w:szCs w:val="20"/>
              </w:rPr>
              <w:t>, VA 20105</w:t>
            </w:r>
          </w:p>
        </w:tc>
        <w:tc>
          <w:tcPr>
            <w:tcW w:w="4788" w:type="dxa"/>
          </w:tcPr>
          <w:p w14:paraId="1B744BF1" w14:textId="623F2408" w:rsidR="004B2317" w:rsidRPr="0082647B" w:rsidRDefault="00801F48" w:rsidP="00BA54BF">
            <w:pPr>
              <w:spacing w:after="0" w:line="240" w:lineRule="auto"/>
              <w:jc w:val="both"/>
              <w:rPr>
                <w:rFonts w:cs="Calibri"/>
                <w:sz w:val="20"/>
                <w:szCs w:val="20"/>
              </w:rPr>
            </w:pPr>
            <w:r>
              <w:rPr>
                <w:rFonts w:cs="Calibri"/>
                <w:sz w:val="20"/>
                <w:szCs w:val="20"/>
              </w:rPr>
              <w:t>9334 Burke Road</w:t>
            </w:r>
            <w:r w:rsidR="007C493E" w:rsidRPr="0082647B">
              <w:rPr>
                <w:rFonts w:cs="Calibri"/>
                <w:sz w:val="20"/>
                <w:szCs w:val="20"/>
              </w:rPr>
              <w:t xml:space="preserve"> </w:t>
            </w:r>
          </w:p>
        </w:tc>
      </w:tr>
      <w:tr w:rsidR="004B2317" w:rsidRPr="0082647B" w14:paraId="5802A017" w14:textId="77777777" w:rsidTr="001A3F26">
        <w:tc>
          <w:tcPr>
            <w:tcW w:w="4788" w:type="dxa"/>
          </w:tcPr>
          <w:p w14:paraId="1C6ECC55" w14:textId="77777777" w:rsidR="0071211A" w:rsidRPr="00117034" w:rsidRDefault="0071211A" w:rsidP="005C5E04">
            <w:pPr>
              <w:spacing w:after="0" w:line="240" w:lineRule="auto"/>
              <w:jc w:val="both"/>
              <w:rPr>
                <w:rFonts w:cs="Calibri"/>
                <w:sz w:val="20"/>
                <w:szCs w:val="20"/>
              </w:rPr>
            </w:pPr>
          </w:p>
        </w:tc>
        <w:tc>
          <w:tcPr>
            <w:tcW w:w="4788" w:type="dxa"/>
          </w:tcPr>
          <w:p w14:paraId="61A1ACB9" w14:textId="757876FF" w:rsidR="004B2317" w:rsidRPr="0082647B" w:rsidRDefault="00801F48" w:rsidP="005C5E04">
            <w:pPr>
              <w:spacing w:after="0" w:line="240" w:lineRule="auto"/>
              <w:jc w:val="both"/>
              <w:rPr>
                <w:rFonts w:cs="Calibri"/>
                <w:sz w:val="20"/>
                <w:szCs w:val="20"/>
              </w:rPr>
            </w:pPr>
            <w:r>
              <w:rPr>
                <w:rFonts w:cs="Calibri"/>
                <w:sz w:val="20"/>
                <w:szCs w:val="20"/>
              </w:rPr>
              <w:t>Burke, VA 22015</w:t>
            </w:r>
          </w:p>
          <w:p w14:paraId="126C18DD" w14:textId="77777777" w:rsidR="00450A6C" w:rsidRPr="0082647B" w:rsidRDefault="00450A6C" w:rsidP="005C5E04">
            <w:pPr>
              <w:spacing w:after="0" w:line="240" w:lineRule="auto"/>
              <w:jc w:val="both"/>
              <w:rPr>
                <w:rFonts w:cs="Calibri"/>
                <w:sz w:val="20"/>
                <w:szCs w:val="20"/>
              </w:rPr>
            </w:pPr>
          </w:p>
        </w:tc>
      </w:tr>
    </w:tbl>
    <w:p w14:paraId="77C468F8" w14:textId="437BB144" w:rsidR="00C94E05" w:rsidRPr="0082647B" w:rsidRDefault="00A47C62" w:rsidP="005C5E04">
      <w:pPr>
        <w:jc w:val="both"/>
        <w:rPr>
          <w:rFonts w:cs="Calibri"/>
          <w:b/>
          <w:sz w:val="20"/>
          <w:szCs w:val="20"/>
        </w:rPr>
      </w:pPr>
      <w:r w:rsidRPr="0082647B">
        <w:rPr>
          <w:rFonts w:cs="Calibri"/>
          <w:b/>
          <w:sz w:val="20"/>
          <w:szCs w:val="20"/>
        </w:rPr>
        <w:t>Entire Agreement.</w:t>
      </w:r>
      <w:r w:rsidR="008225F5" w:rsidRPr="0082647B">
        <w:rPr>
          <w:rFonts w:cs="Calibri"/>
          <w:b/>
          <w:sz w:val="20"/>
          <w:szCs w:val="20"/>
        </w:rPr>
        <w:t xml:space="preserve">   </w:t>
      </w:r>
      <w:r w:rsidRPr="0082647B">
        <w:rPr>
          <w:rFonts w:cs="Calibri"/>
          <w:sz w:val="20"/>
          <w:szCs w:val="20"/>
        </w:rPr>
        <w:t xml:space="preserve">This Agreement and any incorporated Work </w:t>
      </w:r>
      <w:r w:rsidR="00585F0B">
        <w:rPr>
          <w:rFonts w:cs="Calibri"/>
          <w:sz w:val="20"/>
          <w:szCs w:val="20"/>
        </w:rPr>
        <w:t>Order</w:t>
      </w:r>
      <w:r w:rsidRPr="0082647B">
        <w:rPr>
          <w:rFonts w:cs="Calibri"/>
          <w:sz w:val="20"/>
          <w:szCs w:val="20"/>
        </w:rPr>
        <w:t xml:space="preserve">s constitute the entire agreement between </w:t>
      </w:r>
      <w:r w:rsidR="00873B0E">
        <w:rPr>
          <w:rFonts w:cs="Calibri"/>
          <w:sz w:val="20"/>
          <w:szCs w:val="20"/>
        </w:rPr>
        <w:t>NMA Consulting Group, LLC</w:t>
      </w:r>
      <w:r w:rsidR="0088721B">
        <w:rPr>
          <w:rFonts w:cs="Calibri"/>
          <w:sz w:val="20"/>
          <w:szCs w:val="20"/>
        </w:rPr>
        <w:t xml:space="preserve"> </w:t>
      </w:r>
      <w:r w:rsidR="00487992" w:rsidRPr="0082647B">
        <w:rPr>
          <w:rFonts w:cs="Calibri"/>
          <w:sz w:val="20"/>
          <w:szCs w:val="20"/>
        </w:rPr>
        <w:t xml:space="preserve">and </w:t>
      </w:r>
      <w:r w:rsidR="0071211A" w:rsidRPr="0082647B">
        <w:rPr>
          <w:rFonts w:cs="Calibri"/>
          <w:sz w:val="20"/>
          <w:szCs w:val="20"/>
        </w:rPr>
        <w:t>the</w:t>
      </w:r>
      <w:r w:rsidR="005642E0" w:rsidRPr="0082647B">
        <w:rPr>
          <w:rFonts w:cs="Calibri"/>
          <w:sz w:val="20"/>
          <w:szCs w:val="20"/>
        </w:rPr>
        <w:t xml:space="preserve"> </w:t>
      </w:r>
      <w:r w:rsidR="00122048" w:rsidRPr="0082647B">
        <w:rPr>
          <w:rFonts w:cs="Calibri"/>
          <w:sz w:val="20"/>
          <w:szCs w:val="20"/>
        </w:rPr>
        <w:t>Client Company.</w:t>
      </w:r>
      <w:r w:rsidRPr="0082647B">
        <w:rPr>
          <w:rFonts w:cs="Calibri"/>
          <w:sz w:val="20"/>
          <w:szCs w:val="20"/>
        </w:rPr>
        <w:t xml:space="preserve">  In the event that any provisions in any Work </w:t>
      </w:r>
      <w:r w:rsidR="00585F0B">
        <w:rPr>
          <w:rFonts w:cs="Calibri"/>
          <w:sz w:val="20"/>
          <w:szCs w:val="20"/>
        </w:rPr>
        <w:t>Order</w:t>
      </w:r>
      <w:r w:rsidRPr="0082647B">
        <w:rPr>
          <w:rFonts w:cs="Calibri"/>
          <w:sz w:val="20"/>
          <w:szCs w:val="20"/>
        </w:rPr>
        <w:t xml:space="preserve"> are in conflict with the provisions in this Agreeme</w:t>
      </w:r>
      <w:r w:rsidR="0071211A" w:rsidRPr="0082647B">
        <w:rPr>
          <w:rFonts w:cs="Calibri"/>
          <w:sz w:val="20"/>
          <w:szCs w:val="20"/>
        </w:rPr>
        <w:t xml:space="preserve">nt, then the provisions in the Work </w:t>
      </w:r>
      <w:r w:rsidR="00585F0B">
        <w:rPr>
          <w:rFonts w:cs="Calibri"/>
          <w:sz w:val="20"/>
          <w:szCs w:val="20"/>
        </w:rPr>
        <w:t>Order</w:t>
      </w:r>
      <w:r w:rsidR="0071211A" w:rsidRPr="0082647B">
        <w:rPr>
          <w:rFonts w:cs="Calibri"/>
          <w:sz w:val="20"/>
          <w:szCs w:val="20"/>
        </w:rPr>
        <w:t xml:space="preserve"> </w:t>
      </w:r>
      <w:r w:rsidR="00122048" w:rsidRPr="0082647B">
        <w:rPr>
          <w:rFonts w:cs="Calibri"/>
          <w:sz w:val="20"/>
          <w:szCs w:val="20"/>
        </w:rPr>
        <w:t>shall</w:t>
      </w:r>
      <w:r w:rsidRPr="0082647B">
        <w:rPr>
          <w:rFonts w:cs="Calibri"/>
          <w:sz w:val="20"/>
          <w:szCs w:val="20"/>
        </w:rPr>
        <w:t xml:space="preserve"> prevail over any such conflicting provisions</w:t>
      </w:r>
      <w:r w:rsidR="000F76C4" w:rsidRPr="0082647B">
        <w:rPr>
          <w:rFonts w:cs="Calibri"/>
          <w:sz w:val="20"/>
          <w:szCs w:val="20"/>
        </w:rPr>
        <w:t>, with the excepti</w:t>
      </w:r>
      <w:r w:rsidR="00122048" w:rsidRPr="0082647B">
        <w:rPr>
          <w:rFonts w:cs="Calibri"/>
          <w:sz w:val="20"/>
          <w:szCs w:val="20"/>
        </w:rPr>
        <w:t xml:space="preserve">on of the listed rate schedule </w:t>
      </w:r>
      <w:r w:rsidR="000F76C4" w:rsidRPr="0082647B">
        <w:rPr>
          <w:rFonts w:cs="Calibri"/>
          <w:sz w:val="20"/>
          <w:szCs w:val="20"/>
        </w:rPr>
        <w:t xml:space="preserve">that shall apply in all cases unless otherwise specified and agreed </w:t>
      </w:r>
      <w:r w:rsidR="00BA6302" w:rsidRPr="0082647B">
        <w:rPr>
          <w:rFonts w:cs="Calibri"/>
          <w:sz w:val="20"/>
          <w:szCs w:val="20"/>
        </w:rPr>
        <w:t xml:space="preserve">in writing </w:t>
      </w:r>
      <w:r w:rsidR="000F76C4" w:rsidRPr="0082647B">
        <w:rPr>
          <w:rFonts w:cs="Calibri"/>
          <w:sz w:val="20"/>
          <w:szCs w:val="20"/>
        </w:rPr>
        <w:t>by both parties.</w:t>
      </w:r>
      <w:r w:rsidRPr="0082647B">
        <w:rPr>
          <w:rFonts w:cs="Calibri"/>
          <w:sz w:val="20"/>
          <w:szCs w:val="20"/>
        </w:rPr>
        <w:t xml:space="preserve">  </w:t>
      </w:r>
    </w:p>
    <w:p w14:paraId="44FBF166" w14:textId="77777777" w:rsidR="00BA6302" w:rsidRPr="0082647B" w:rsidRDefault="00BA6302" w:rsidP="005C5E04">
      <w:pPr>
        <w:jc w:val="both"/>
        <w:rPr>
          <w:rFonts w:cs="Calibri"/>
          <w:sz w:val="20"/>
          <w:szCs w:val="20"/>
        </w:rPr>
      </w:pPr>
      <w:r w:rsidRPr="0082647B">
        <w:rPr>
          <w:rFonts w:cs="Calibri"/>
          <w:b/>
          <w:sz w:val="20"/>
          <w:szCs w:val="20"/>
        </w:rPr>
        <w:t>Future Amendments</w:t>
      </w:r>
      <w:r w:rsidRPr="0082647B">
        <w:rPr>
          <w:rFonts w:cs="Calibri"/>
          <w:sz w:val="20"/>
          <w:szCs w:val="20"/>
        </w:rPr>
        <w:t>. This Agreement may be amended providing such future amendments are in writing and signed by both parties hereto. Should this Agreement be so modified, such modifications shall supersede the relevant provisions of this Agreement and shall take effect at the time of execution of the modification. All other terms of the Agreement not in conflict with the modification shall remain in effect as written.</w:t>
      </w:r>
    </w:p>
    <w:p w14:paraId="1068A0E9" w14:textId="77777777" w:rsidR="008C6933" w:rsidRDefault="008C6933" w:rsidP="005C5E04">
      <w:pPr>
        <w:jc w:val="both"/>
        <w:rPr>
          <w:rFonts w:cs="Calibri"/>
          <w:b/>
          <w:sz w:val="20"/>
          <w:szCs w:val="20"/>
        </w:rPr>
      </w:pPr>
    </w:p>
    <w:p w14:paraId="18F1CFBB" w14:textId="77777777" w:rsidR="00BA6302" w:rsidRPr="0082647B" w:rsidRDefault="00BA6302" w:rsidP="005C5E04">
      <w:pPr>
        <w:jc w:val="both"/>
        <w:rPr>
          <w:rFonts w:cs="Calibri"/>
          <w:b/>
          <w:sz w:val="20"/>
          <w:szCs w:val="20"/>
        </w:rPr>
      </w:pPr>
      <w:r w:rsidRPr="0082647B">
        <w:rPr>
          <w:rFonts w:cs="Calibri"/>
          <w:b/>
          <w:sz w:val="20"/>
          <w:szCs w:val="20"/>
        </w:rPr>
        <w:t>Miscellaneous.</w:t>
      </w:r>
    </w:p>
    <w:p w14:paraId="0FBAFE8C" w14:textId="77777777" w:rsidR="00BA6302" w:rsidRPr="0082647B" w:rsidRDefault="00BA6302" w:rsidP="005C5E04">
      <w:pPr>
        <w:numPr>
          <w:ilvl w:val="0"/>
          <w:numId w:val="16"/>
        </w:numPr>
        <w:spacing w:before="100" w:beforeAutospacing="1" w:after="240" w:line="300" w:lineRule="atLeast"/>
        <w:ind w:left="720"/>
        <w:jc w:val="both"/>
        <w:rPr>
          <w:rFonts w:cs="Arial"/>
          <w:sz w:val="20"/>
          <w:szCs w:val="20"/>
        </w:rPr>
      </w:pPr>
      <w:r w:rsidRPr="0082647B">
        <w:rPr>
          <w:rFonts w:cs="Arial"/>
          <w:b/>
          <w:sz w:val="20"/>
          <w:szCs w:val="20"/>
        </w:rPr>
        <w:lastRenderedPageBreak/>
        <w:t>No Waiver</w:t>
      </w:r>
      <w:r w:rsidRPr="0082647B">
        <w:rPr>
          <w:rFonts w:cs="Arial"/>
          <w:sz w:val="20"/>
          <w:szCs w:val="20"/>
        </w:rPr>
        <w:t xml:space="preserve">. Neither Virtual Dynamic Corporation’s nor Client Company’s waiver on any occasion of any provision of this Agreement, nor either party’s failure on any occasion to enforce their rights under any provision of this Agreement shall be construed as a waiver of that provision or their rights there under as to any future occasion. </w:t>
      </w:r>
    </w:p>
    <w:p w14:paraId="13C3EA86" w14:textId="7B4C5EBB" w:rsidR="00BA6302" w:rsidRPr="0082647B" w:rsidRDefault="00BA6302" w:rsidP="005C5E04">
      <w:pPr>
        <w:numPr>
          <w:ilvl w:val="0"/>
          <w:numId w:val="16"/>
        </w:numPr>
        <w:spacing w:before="100" w:beforeAutospacing="1" w:after="240" w:line="300" w:lineRule="atLeast"/>
        <w:ind w:left="720"/>
        <w:jc w:val="both"/>
        <w:rPr>
          <w:rFonts w:cs="Arial"/>
          <w:sz w:val="20"/>
          <w:szCs w:val="20"/>
        </w:rPr>
      </w:pPr>
      <w:r w:rsidRPr="0082647B">
        <w:rPr>
          <w:rFonts w:cs="Arial"/>
          <w:b/>
          <w:iCs/>
          <w:sz w:val="20"/>
          <w:szCs w:val="20"/>
        </w:rPr>
        <w:t>Binding Effect, Assignment</w:t>
      </w:r>
      <w:r w:rsidRPr="0082647B">
        <w:rPr>
          <w:rFonts w:cs="Arial"/>
          <w:sz w:val="20"/>
          <w:szCs w:val="20"/>
        </w:rPr>
        <w:t xml:space="preserve">.  This Agreement shall be binding upon and shall inure to the benefit of the Client Company and </w:t>
      </w:r>
      <w:r w:rsidR="00873B0E">
        <w:rPr>
          <w:rFonts w:cs="Arial"/>
          <w:sz w:val="20"/>
          <w:szCs w:val="20"/>
        </w:rPr>
        <w:t>NMA Consulting Group, LLC</w:t>
      </w:r>
      <w:r w:rsidR="0088721B">
        <w:rPr>
          <w:rFonts w:cs="Arial"/>
          <w:sz w:val="20"/>
          <w:szCs w:val="20"/>
        </w:rPr>
        <w:t xml:space="preserve"> </w:t>
      </w:r>
      <w:r w:rsidRPr="0082647B">
        <w:rPr>
          <w:rFonts w:cs="Arial"/>
          <w:sz w:val="20"/>
          <w:szCs w:val="20"/>
        </w:rPr>
        <w:t xml:space="preserve">and to </w:t>
      </w:r>
      <w:r w:rsidR="0061433B">
        <w:rPr>
          <w:rFonts w:cs="Arial"/>
          <w:sz w:val="20"/>
          <w:szCs w:val="20"/>
        </w:rPr>
        <w:t>NMA Consulting Group, LLC</w:t>
      </w:r>
      <w:r w:rsidRPr="0082647B">
        <w:rPr>
          <w:rFonts w:cs="Arial"/>
          <w:sz w:val="20"/>
          <w:szCs w:val="20"/>
        </w:rPr>
        <w:t xml:space="preserve">’s successors and assigns. Nothing in this Agreement shall be construed to permit the assignment by the Client Company of any of its rights or obligations hereunder, and such assignment is expressly prohibited without the prior written consent of </w:t>
      </w:r>
      <w:r w:rsidR="0061433B">
        <w:rPr>
          <w:rFonts w:cs="Arial"/>
          <w:sz w:val="20"/>
          <w:szCs w:val="20"/>
        </w:rPr>
        <w:t>NMA Consulting Group, LLC</w:t>
      </w:r>
      <w:r w:rsidRPr="0082647B">
        <w:rPr>
          <w:rFonts w:cs="Arial"/>
          <w:sz w:val="20"/>
          <w:szCs w:val="20"/>
        </w:rPr>
        <w:t xml:space="preserve">. </w:t>
      </w:r>
    </w:p>
    <w:p w14:paraId="5E08C9DB" w14:textId="45649F3D" w:rsidR="008C6933" w:rsidRPr="00601149" w:rsidRDefault="008C6933" w:rsidP="008C6933">
      <w:pPr>
        <w:numPr>
          <w:ilvl w:val="0"/>
          <w:numId w:val="16"/>
        </w:numPr>
        <w:spacing w:before="100" w:beforeAutospacing="1" w:after="240" w:line="300" w:lineRule="atLeast"/>
        <w:ind w:left="720"/>
        <w:jc w:val="both"/>
        <w:rPr>
          <w:rFonts w:cs="Arial"/>
          <w:sz w:val="20"/>
          <w:szCs w:val="20"/>
        </w:rPr>
      </w:pPr>
      <w:r w:rsidRPr="00601149">
        <w:rPr>
          <w:rFonts w:cs="Arial"/>
          <w:b/>
          <w:iCs/>
          <w:sz w:val="20"/>
          <w:szCs w:val="20"/>
        </w:rPr>
        <w:t>Enforcement, Disputes and Governing Law.</w:t>
      </w:r>
      <w:r w:rsidRPr="00601149">
        <w:rPr>
          <w:rFonts w:cs="Arial"/>
          <w:sz w:val="20"/>
          <w:szCs w:val="20"/>
        </w:rPr>
        <w:t xml:space="preserve"> The Client Company </w:t>
      </w:r>
      <w:r w:rsidRPr="00601149">
        <w:rPr>
          <w:rFonts w:cs="Arial"/>
          <w:sz w:val="20"/>
          <w:szCs w:val="20"/>
          <w:lang w:val="x-none"/>
        </w:rPr>
        <w:t xml:space="preserve">and </w:t>
      </w:r>
      <w:r w:rsidR="00873B0E">
        <w:rPr>
          <w:rFonts w:cs="Arial"/>
          <w:sz w:val="20"/>
          <w:szCs w:val="20"/>
        </w:rPr>
        <w:t>NMA Consulting Group, LLC</w:t>
      </w:r>
      <w:r w:rsidR="00BE31A8">
        <w:rPr>
          <w:rFonts w:cs="Arial"/>
          <w:sz w:val="20"/>
          <w:szCs w:val="20"/>
        </w:rPr>
        <w:t xml:space="preserve"> </w:t>
      </w:r>
      <w:r w:rsidRPr="00601149">
        <w:rPr>
          <w:rFonts w:cs="Arial"/>
          <w:sz w:val="20"/>
          <w:szCs w:val="20"/>
          <w:lang w:val="x-none"/>
        </w:rPr>
        <w:t>agree that if any dispute arises concerning interpretation and/or</w:t>
      </w:r>
      <w:r w:rsidRPr="00601149">
        <w:rPr>
          <w:rFonts w:cs="Arial"/>
          <w:sz w:val="20"/>
          <w:szCs w:val="20"/>
        </w:rPr>
        <w:t xml:space="preserve"> </w:t>
      </w:r>
      <w:r w:rsidRPr="00601149">
        <w:rPr>
          <w:rFonts w:cs="Arial"/>
          <w:sz w:val="20"/>
          <w:szCs w:val="20"/>
          <w:lang w:val="x-none"/>
        </w:rPr>
        <w:t>enforcement of the terms of this Agreement,</w:t>
      </w:r>
      <w:r w:rsidRPr="00601149">
        <w:rPr>
          <w:rFonts w:cs="Calibri"/>
          <w:b/>
          <w:sz w:val="20"/>
          <w:szCs w:val="20"/>
        </w:rPr>
        <w:t xml:space="preserve"> </w:t>
      </w:r>
      <w:r w:rsidRPr="00601149">
        <w:rPr>
          <w:rFonts w:cs="Arial"/>
          <w:sz w:val="20"/>
          <w:szCs w:val="20"/>
        </w:rPr>
        <w:t xml:space="preserve">the parties hereby submit to the jurisdiction and venue of the Courts in the state of Illinois or </w:t>
      </w:r>
      <w:r w:rsidR="0061433B">
        <w:rPr>
          <w:rFonts w:cs="Arial"/>
          <w:sz w:val="20"/>
          <w:szCs w:val="20"/>
        </w:rPr>
        <w:t>NMA Consulting Group, LLC</w:t>
      </w:r>
      <w:r w:rsidRPr="00601149">
        <w:rPr>
          <w:rFonts w:cs="Arial"/>
          <w:sz w:val="20"/>
          <w:szCs w:val="20"/>
        </w:rPr>
        <w:t xml:space="preserve">’s state and court venue location of choice to enforce the terms hereof without giving effect to the principals of conflict of law.  This Agreement shall be binding upon and shall inure to the benefit of the parties and their successors, personal representatives, and legatees. </w:t>
      </w:r>
    </w:p>
    <w:p w14:paraId="1234B2B9" w14:textId="77777777" w:rsidR="00BD0351" w:rsidRPr="0082647B" w:rsidRDefault="00BA6302" w:rsidP="005C5E04">
      <w:pPr>
        <w:jc w:val="both"/>
        <w:rPr>
          <w:rFonts w:cs="Calibri"/>
          <w:sz w:val="20"/>
          <w:szCs w:val="20"/>
        </w:rPr>
      </w:pPr>
      <w:r w:rsidRPr="0082647B">
        <w:rPr>
          <w:rFonts w:cs="Calibri"/>
          <w:sz w:val="20"/>
          <w:szCs w:val="20"/>
        </w:rPr>
        <w:t>By signing below, the parties have caused this Agreement to be executed by their respective duly authorized representatives as of the date set forth above.</w:t>
      </w:r>
    </w:p>
    <w:p w14:paraId="0AB926B9" w14:textId="77777777" w:rsidR="002E322D" w:rsidRPr="0082647B" w:rsidRDefault="002E322D" w:rsidP="005C5E04">
      <w:pPr>
        <w:jc w:val="both"/>
        <w:rPr>
          <w:rFonts w:cs="Calibri"/>
          <w:b/>
          <w:sz w:val="20"/>
          <w:szCs w:val="20"/>
        </w:rPr>
      </w:pPr>
    </w:p>
    <w:p w14:paraId="7C0F2D91" w14:textId="2BBAB24D" w:rsidR="00B21B10" w:rsidRPr="0082647B" w:rsidRDefault="002A1863" w:rsidP="005C5E04">
      <w:pPr>
        <w:jc w:val="both"/>
        <w:rPr>
          <w:rFonts w:cs="Calibri"/>
          <w:b/>
          <w:sz w:val="20"/>
          <w:szCs w:val="20"/>
        </w:rPr>
      </w:pPr>
      <w:r w:rsidRPr="005E1B4C">
        <w:rPr>
          <w:rFonts w:cs="Calibri"/>
          <w:b/>
          <w:sz w:val="20"/>
          <w:szCs w:val="20"/>
        </w:rPr>
        <w:t>Lexicon Innovation</w:t>
      </w:r>
      <w:r>
        <w:rPr>
          <w:rFonts w:cs="Calibri"/>
          <w:b/>
          <w:sz w:val="20"/>
          <w:szCs w:val="20"/>
        </w:rPr>
        <w:t xml:space="preserve"> (Client Company)</w:t>
      </w:r>
      <w:r w:rsidR="007C493E" w:rsidRPr="0082647B">
        <w:rPr>
          <w:rFonts w:cs="Calibri"/>
          <w:b/>
          <w:sz w:val="20"/>
          <w:szCs w:val="20"/>
        </w:rPr>
        <w:tab/>
      </w:r>
      <w:r w:rsidR="00744CF2" w:rsidRPr="0082647B">
        <w:rPr>
          <w:rFonts w:cs="Calibri"/>
          <w:b/>
          <w:sz w:val="20"/>
          <w:szCs w:val="20"/>
        </w:rPr>
        <w:tab/>
      </w:r>
      <w:r>
        <w:rPr>
          <w:rFonts w:cs="Calibri"/>
          <w:b/>
          <w:sz w:val="20"/>
          <w:szCs w:val="20"/>
        </w:rPr>
        <w:tab/>
      </w:r>
      <w:r>
        <w:rPr>
          <w:rFonts w:cs="Calibri"/>
          <w:b/>
          <w:sz w:val="20"/>
          <w:szCs w:val="20"/>
        </w:rPr>
        <w:tab/>
      </w:r>
      <w:r w:rsidR="0061433B">
        <w:rPr>
          <w:rFonts w:cs="Calibri"/>
          <w:b/>
          <w:sz w:val="20"/>
          <w:szCs w:val="20"/>
        </w:rPr>
        <w:t>NMA Consulting Group, LLC</w:t>
      </w:r>
    </w:p>
    <w:p w14:paraId="6D5413E0" w14:textId="77777777" w:rsidR="007C493E" w:rsidRPr="0082647B" w:rsidRDefault="007C493E" w:rsidP="005C5E04">
      <w:pPr>
        <w:jc w:val="both"/>
        <w:rPr>
          <w:rFonts w:cs="Calibri"/>
          <w:sz w:val="20"/>
          <w:szCs w:val="20"/>
        </w:rPr>
      </w:pPr>
    </w:p>
    <w:p w14:paraId="4D8B707C" w14:textId="77777777" w:rsidR="00B21B10" w:rsidRPr="0082647B" w:rsidRDefault="00B21B10" w:rsidP="005C5E04">
      <w:pPr>
        <w:jc w:val="both"/>
        <w:rPr>
          <w:rFonts w:cs="Calibri"/>
          <w:sz w:val="20"/>
          <w:szCs w:val="20"/>
        </w:rPr>
      </w:pPr>
      <w:proofErr w:type="gramStart"/>
      <w:r w:rsidRPr="0082647B">
        <w:rPr>
          <w:rFonts w:cs="Calibri"/>
          <w:sz w:val="20"/>
          <w:szCs w:val="20"/>
        </w:rPr>
        <w:t>Sign</w:t>
      </w:r>
      <w:r w:rsidR="00BA32BC" w:rsidRPr="0082647B">
        <w:rPr>
          <w:rFonts w:cs="Calibri"/>
          <w:sz w:val="20"/>
          <w:szCs w:val="20"/>
        </w:rPr>
        <w:t>:</w:t>
      </w:r>
      <w:r w:rsidRPr="0082647B">
        <w:rPr>
          <w:rFonts w:cs="Calibri"/>
          <w:sz w:val="20"/>
          <w:szCs w:val="20"/>
        </w:rPr>
        <w:t>_</w:t>
      </w:r>
      <w:proofErr w:type="gramEnd"/>
      <w:r w:rsidRPr="0082647B">
        <w:rPr>
          <w:rFonts w:cs="Calibri"/>
          <w:sz w:val="20"/>
          <w:szCs w:val="20"/>
        </w:rPr>
        <w:t>__________________________________</w:t>
      </w:r>
      <w:r w:rsidRPr="0082647B">
        <w:rPr>
          <w:rFonts w:cs="Calibri"/>
          <w:sz w:val="20"/>
          <w:szCs w:val="20"/>
        </w:rPr>
        <w:tab/>
      </w:r>
      <w:r w:rsidRPr="0082647B">
        <w:rPr>
          <w:rFonts w:cs="Calibri"/>
          <w:sz w:val="20"/>
          <w:szCs w:val="20"/>
        </w:rPr>
        <w:tab/>
        <w:t>Sign</w:t>
      </w:r>
      <w:r w:rsidR="00BA32BC" w:rsidRPr="0082647B">
        <w:rPr>
          <w:rFonts w:cs="Calibri"/>
          <w:sz w:val="20"/>
          <w:szCs w:val="20"/>
        </w:rPr>
        <w:t>:</w:t>
      </w:r>
      <w:r w:rsidRPr="0082647B">
        <w:rPr>
          <w:rFonts w:cs="Calibri"/>
          <w:sz w:val="20"/>
          <w:szCs w:val="20"/>
        </w:rPr>
        <w:t>___________________________________</w:t>
      </w:r>
    </w:p>
    <w:p w14:paraId="7967257A" w14:textId="77777777" w:rsidR="00B21B10" w:rsidRPr="0082647B" w:rsidRDefault="00B21B10" w:rsidP="005C5E04">
      <w:pPr>
        <w:jc w:val="both"/>
        <w:rPr>
          <w:rFonts w:cs="Calibri"/>
          <w:sz w:val="20"/>
          <w:szCs w:val="20"/>
        </w:rPr>
      </w:pPr>
      <w:proofErr w:type="gramStart"/>
      <w:r w:rsidRPr="0082647B">
        <w:rPr>
          <w:rFonts w:cs="Calibri"/>
          <w:sz w:val="20"/>
          <w:szCs w:val="20"/>
        </w:rPr>
        <w:t>Print</w:t>
      </w:r>
      <w:r w:rsidR="00BA32BC" w:rsidRPr="0082647B">
        <w:rPr>
          <w:rFonts w:cs="Calibri"/>
          <w:sz w:val="20"/>
          <w:szCs w:val="20"/>
        </w:rPr>
        <w:t>:</w:t>
      </w:r>
      <w:r w:rsidRPr="0082647B">
        <w:rPr>
          <w:rFonts w:cs="Calibri"/>
          <w:sz w:val="20"/>
          <w:szCs w:val="20"/>
        </w:rPr>
        <w:t>_</w:t>
      </w:r>
      <w:proofErr w:type="gramEnd"/>
      <w:r w:rsidRPr="0082647B">
        <w:rPr>
          <w:rFonts w:cs="Calibri"/>
          <w:sz w:val="20"/>
          <w:szCs w:val="20"/>
        </w:rPr>
        <w:t>_________________________________</w:t>
      </w:r>
      <w:r w:rsidRPr="0082647B">
        <w:rPr>
          <w:rFonts w:cs="Calibri"/>
          <w:sz w:val="20"/>
          <w:szCs w:val="20"/>
        </w:rPr>
        <w:tab/>
      </w:r>
      <w:r w:rsidRPr="0082647B">
        <w:rPr>
          <w:rFonts w:cs="Calibri"/>
          <w:sz w:val="20"/>
          <w:szCs w:val="20"/>
        </w:rPr>
        <w:tab/>
        <w:t>Print</w:t>
      </w:r>
      <w:r w:rsidR="00BA32BC" w:rsidRPr="0082647B">
        <w:rPr>
          <w:rFonts w:cs="Calibri"/>
          <w:sz w:val="20"/>
          <w:szCs w:val="20"/>
        </w:rPr>
        <w:t>:</w:t>
      </w:r>
      <w:r w:rsidRPr="0082647B">
        <w:rPr>
          <w:rFonts w:cs="Calibri"/>
          <w:sz w:val="20"/>
          <w:szCs w:val="20"/>
        </w:rPr>
        <w:t>__________________________________</w:t>
      </w:r>
    </w:p>
    <w:p w14:paraId="0515B0C3" w14:textId="77777777" w:rsidR="00B21B10" w:rsidRPr="0082647B" w:rsidRDefault="00B21B10" w:rsidP="005C5E04">
      <w:pPr>
        <w:jc w:val="both"/>
        <w:rPr>
          <w:rFonts w:cs="Calibri"/>
          <w:sz w:val="20"/>
          <w:szCs w:val="20"/>
        </w:rPr>
      </w:pPr>
      <w:r w:rsidRPr="0082647B">
        <w:rPr>
          <w:rFonts w:cs="Calibri"/>
          <w:sz w:val="20"/>
          <w:szCs w:val="20"/>
        </w:rPr>
        <w:t>Title: __________________________________</w:t>
      </w:r>
      <w:r w:rsidRPr="0082647B">
        <w:rPr>
          <w:rFonts w:cs="Calibri"/>
          <w:sz w:val="20"/>
          <w:szCs w:val="20"/>
        </w:rPr>
        <w:tab/>
      </w:r>
      <w:r w:rsidRPr="0082647B">
        <w:rPr>
          <w:rFonts w:cs="Calibri"/>
          <w:sz w:val="20"/>
          <w:szCs w:val="20"/>
        </w:rPr>
        <w:tab/>
        <w:t>Title: __________________________________</w:t>
      </w:r>
    </w:p>
    <w:p w14:paraId="2C2ACAA2" w14:textId="77777777" w:rsidR="00771ACB" w:rsidRPr="0082647B" w:rsidRDefault="00B21B10" w:rsidP="005C5E04">
      <w:pPr>
        <w:jc w:val="both"/>
        <w:rPr>
          <w:rFonts w:cs="Calibri"/>
          <w:sz w:val="20"/>
          <w:szCs w:val="20"/>
        </w:rPr>
      </w:pPr>
      <w:proofErr w:type="gramStart"/>
      <w:r w:rsidRPr="0082647B">
        <w:rPr>
          <w:rFonts w:cs="Calibri"/>
          <w:sz w:val="20"/>
          <w:szCs w:val="20"/>
        </w:rPr>
        <w:t>Date:_</w:t>
      </w:r>
      <w:proofErr w:type="gramEnd"/>
      <w:r w:rsidRPr="0082647B">
        <w:rPr>
          <w:rFonts w:cs="Calibri"/>
          <w:sz w:val="20"/>
          <w:szCs w:val="20"/>
        </w:rPr>
        <w:t>_________________________________</w:t>
      </w:r>
      <w:r w:rsidRPr="0082647B">
        <w:rPr>
          <w:rFonts w:cs="Calibri"/>
          <w:sz w:val="20"/>
          <w:szCs w:val="20"/>
        </w:rPr>
        <w:tab/>
      </w:r>
      <w:r w:rsidRPr="0082647B">
        <w:rPr>
          <w:rFonts w:cs="Calibri"/>
          <w:sz w:val="20"/>
          <w:szCs w:val="20"/>
        </w:rPr>
        <w:tab/>
        <w:t>Date:__________________________________</w:t>
      </w:r>
    </w:p>
    <w:p w14:paraId="00AC7F9F" w14:textId="77777777" w:rsidR="00771ACB" w:rsidRPr="0082647B" w:rsidRDefault="00771ACB" w:rsidP="005C5E04">
      <w:pPr>
        <w:jc w:val="both"/>
        <w:rPr>
          <w:rFonts w:cs="Calibri"/>
          <w:b/>
        </w:rPr>
      </w:pPr>
      <w:r w:rsidRPr="0082647B">
        <w:rPr>
          <w:rFonts w:cs="Calibri"/>
          <w:sz w:val="20"/>
          <w:szCs w:val="20"/>
        </w:rPr>
        <w:br w:type="page"/>
      </w:r>
      <w:r w:rsidRPr="0082647B">
        <w:rPr>
          <w:rFonts w:cs="Calibri"/>
          <w:b/>
        </w:rPr>
        <w:lastRenderedPageBreak/>
        <w:t>Exhibit A</w:t>
      </w:r>
      <w:r w:rsidR="00856B1D" w:rsidRPr="0082647B">
        <w:rPr>
          <w:rFonts w:cs="Calibri"/>
          <w:b/>
        </w:rPr>
        <w:t xml:space="preserve"> – Work </w:t>
      </w:r>
      <w:r w:rsidR="00585F0B">
        <w:rPr>
          <w:rFonts w:cs="Calibri"/>
          <w:b/>
        </w:rPr>
        <w:t>Order</w:t>
      </w:r>
      <w:r w:rsidR="00856B1D" w:rsidRPr="0082647B">
        <w:rPr>
          <w:rFonts w:cs="Calibri"/>
          <w:b/>
        </w:rPr>
        <w:t xml:space="preserve"> Sample</w:t>
      </w:r>
    </w:p>
    <w:p w14:paraId="74A8B746" w14:textId="2DABAC8D" w:rsidR="005C0228" w:rsidRPr="0082647B" w:rsidRDefault="005C0228" w:rsidP="005C5E04">
      <w:pPr>
        <w:jc w:val="both"/>
        <w:rPr>
          <w:rFonts w:eastAsia="Arial Unicode MS" w:cs="Calibri"/>
          <w:sz w:val="20"/>
          <w:szCs w:val="20"/>
        </w:rPr>
      </w:pPr>
      <w:r w:rsidRPr="0082647B">
        <w:rPr>
          <w:rFonts w:eastAsia="Arial Unicode MS" w:cs="Calibri"/>
          <w:sz w:val="20"/>
          <w:szCs w:val="20"/>
        </w:rPr>
        <w:t xml:space="preserve">This Work </w:t>
      </w:r>
      <w:r w:rsidR="00585F0B">
        <w:rPr>
          <w:rFonts w:eastAsia="Arial Unicode MS" w:cs="Calibri"/>
          <w:sz w:val="20"/>
          <w:szCs w:val="20"/>
        </w:rPr>
        <w:t>Order</w:t>
      </w:r>
      <w:r w:rsidRPr="0082647B">
        <w:rPr>
          <w:rFonts w:eastAsia="Arial Unicode MS" w:cs="Calibri"/>
          <w:sz w:val="20"/>
          <w:szCs w:val="20"/>
        </w:rPr>
        <w:t xml:space="preserve"> shall be governed by the terms of the Master Services Agreement (“Agreement”) by and between </w:t>
      </w:r>
      <w:r w:rsidR="00873B0E">
        <w:rPr>
          <w:rFonts w:eastAsia="Arial Unicode MS" w:cs="Calibri"/>
          <w:sz w:val="20"/>
          <w:szCs w:val="20"/>
        </w:rPr>
        <w:t xml:space="preserve">NMA Consulting Group, LLC. </w:t>
      </w:r>
      <w:proofErr w:type="gramStart"/>
      <w:r w:rsidRPr="0082647B">
        <w:rPr>
          <w:rFonts w:eastAsia="Arial Unicode MS" w:cs="Calibri"/>
          <w:sz w:val="20"/>
          <w:szCs w:val="20"/>
        </w:rPr>
        <w:t xml:space="preserve">and </w:t>
      </w:r>
      <w:r w:rsidRPr="00117034">
        <w:rPr>
          <w:rFonts w:eastAsia="Arial Unicode MS" w:cs="Calibri"/>
          <w:sz w:val="20"/>
          <w:szCs w:val="20"/>
        </w:rPr>
        <w:t xml:space="preserve"> </w:t>
      </w:r>
      <w:r w:rsidRPr="0082647B">
        <w:rPr>
          <w:rFonts w:eastAsia="Arial Unicode MS" w:cs="Calibri"/>
          <w:sz w:val="20"/>
          <w:szCs w:val="20"/>
        </w:rPr>
        <w:t>(</w:t>
      </w:r>
      <w:proofErr w:type="gramEnd"/>
      <w:r w:rsidRPr="0082647B">
        <w:rPr>
          <w:rFonts w:eastAsia="Arial Unicode MS" w:cs="Calibri"/>
          <w:sz w:val="20"/>
          <w:szCs w:val="20"/>
        </w:rPr>
        <w:t xml:space="preserve">“Client Company”), dated as of </w:t>
      </w:r>
      <w:r w:rsidR="00BE31A8">
        <w:rPr>
          <w:rFonts w:eastAsia="Arial Unicode MS" w:cs="Calibri"/>
          <w:sz w:val="20"/>
          <w:szCs w:val="20"/>
        </w:rPr>
        <w:t>December 31st, 2017</w:t>
      </w:r>
      <w:r w:rsidRPr="0082647B">
        <w:rPr>
          <w:rFonts w:eastAsia="Arial Unicode MS" w:cs="Calibri"/>
          <w:sz w:val="20"/>
          <w:szCs w:val="20"/>
        </w:rPr>
        <w:t xml:space="preserve">. For the purpose of this Work </w:t>
      </w:r>
      <w:r w:rsidR="00585F0B">
        <w:rPr>
          <w:rFonts w:eastAsia="Arial Unicode MS" w:cs="Calibri"/>
          <w:sz w:val="20"/>
          <w:szCs w:val="20"/>
        </w:rPr>
        <w:t>Order</w:t>
      </w:r>
      <w:r w:rsidRPr="0082647B">
        <w:rPr>
          <w:rFonts w:eastAsia="Arial Unicode MS" w:cs="Calibri"/>
          <w:sz w:val="20"/>
          <w:szCs w:val="20"/>
        </w:rPr>
        <w:t xml:space="preserve">, the terms “Work </w:t>
      </w:r>
      <w:r w:rsidR="00585F0B">
        <w:rPr>
          <w:rFonts w:eastAsia="Arial Unicode MS" w:cs="Calibri"/>
          <w:sz w:val="20"/>
          <w:szCs w:val="20"/>
        </w:rPr>
        <w:t>Order</w:t>
      </w:r>
      <w:r w:rsidRPr="0082647B">
        <w:rPr>
          <w:rFonts w:eastAsia="Arial Unicode MS" w:cs="Calibri"/>
          <w:sz w:val="20"/>
          <w:szCs w:val="20"/>
        </w:rPr>
        <w:t>,” “</w:t>
      </w:r>
      <w:r w:rsidR="0061433B">
        <w:rPr>
          <w:rFonts w:eastAsia="Arial Unicode MS" w:cs="Calibri"/>
          <w:sz w:val="20"/>
          <w:szCs w:val="20"/>
        </w:rPr>
        <w:t>NMA Consulting Group, LLC</w:t>
      </w:r>
      <w:r w:rsidRPr="0082647B">
        <w:rPr>
          <w:rFonts w:eastAsia="Arial Unicode MS" w:cs="Calibri"/>
          <w:sz w:val="20"/>
          <w:szCs w:val="20"/>
        </w:rPr>
        <w:t xml:space="preserve">,” “Client Company,” </w:t>
      </w:r>
      <w:r w:rsidRPr="0082647B">
        <w:rPr>
          <w:rFonts w:eastAsia="Arial Unicode MS" w:cs="Calibri"/>
          <w:strike/>
          <w:sz w:val="20"/>
          <w:szCs w:val="20"/>
        </w:rPr>
        <w:t xml:space="preserve"> </w:t>
      </w:r>
      <w:r w:rsidRPr="0082647B">
        <w:rPr>
          <w:rFonts w:eastAsia="Arial Unicode MS" w:cs="Calibri"/>
          <w:sz w:val="20"/>
          <w:szCs w:val="20"/>
        </w:rPr>
        <w:t>“Consultant,” and “Services” shall have the respective meanings attributed to them in the Agreement.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3240"/>
        <w:gridCol w:w="3690"/>
      </w:tblGrid>
      <w:tr w:rsidR="005C0228" w:rsidRPr="0082647B" w14:paraId="3053EADE" w14:textId="77777777" w:rsidTr="00055848">
        <w:tc>
          <w:tcPr>
            <w:tcW w:w="3060" w:type="dxa"/>
            <w:shd w:val="clear" w:color="auto" w:fill="000000"/>
          </w:tcPr>
          <w:p w14:paraId="078BE156" w14:textId="77777777" w:rsidR="005C0228" w:rsidRPr="0082647B" w:rsidRDefault="00B73535" w:rsidP="00B73535">
            <w:pPr>
              <w:spacing w:after="0" w:line="240" w:lineRule="auto"/>
              <w:rPr>
                <w:rFonts w:eastAsia="Arial Unicode MS" w:cs="Calibri"/>
                <w:sz w:val="20"/>
                <w:szCs w:val="20"/>
              </w:rPr>
            </w:pPr>
            <w:r w:rsidRPr="0082647B">
              <w:rPr>
                <w:rFonts w:eastAsia="Arial Unicode MS" w:cs="Calibri"/>
                <w:sz w:val="20"/>
                <w:szCs w:val="20"/>
              </w:rPr>
              <w:t>Client Company</w:t>
            </w:r>
          </w:p>
        </w:tc>
        <w:tc>
          <w:tcPr>
            <w:tcW w:w="3240" w:type="dxa"/>
            <w:shd w:val="clear" w:color="auto" w:fill="000000"/>
          </w:tcPr>
          <w:p w14:paraId="1C504449"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Assigned Contact</w:t>
            </w:r>
          </w:p>
        </w:tc>
        <w:tc>
          <w:tcPr>
            <w:tcW w:w="3690" w:type="dxa"/>
            <w:shd w:val="clear" w:color="auto" w:fill="000000"/>
          </w:tcPr>
          <w:p w14:paraId="4E586628"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Project Name / Number</w:t>
            </w:r>
          </w:p>
        </w:tc>
      </w:tr>
      <w:tr w:rsidR="005C0228" w:rsidRPr="0082647B" w14:paraId="4D86AF4D" w14:textId="77777777" w:rsidTr="00055848">
        <w:trPr>
          <w:trHeight w:val="755"/>
        </w:trPr>
        <w:tc>
          <w:tcPr>
            <w:tcW w:w="3060" w:type="dxa"/>
          </w:tcPr>
          <w:p w14:paraId="1E66146D" w14:textId="77777777" w:rsidR="005C0228" w:rsidRPr="0082647B" w:rsidRDefault="00B73535" w:rsidP="005C5E04">
            <w:pPr>
              <w:spacing w:after="0" w:line="240" w:lineRule="auto"/>
              <w:jc w:val="both"/>
              <w:rPr>
                <w:rFonts w:eastAsia="Arial Unicode MS" w:cs="Calibri"/>
                <w:sz w:val="20"/>
                <w:szCs w:val="20"/>
              </w:rPr>
            </w:pPr>
            <w:r w:rsidRPr="0082647B">
              <w:rPr>
                <w:rFonts w:eastAsia="Arial Unicode MS" w:cs="Calibri"/>
                <w:sz w:val="20"/>
                <w:szCs w:val="20"/>
              </w:rPr>
              <w:t>Client Company</w:t>
            </w:r>
            <w:r w:rsidR="005C0228" w:rsidRPr="0082647B">
              <w:rPr>
                <w:rFonts w:eastAsia="Arial Unicode MS" w:cs="Calibri"/>
                <w:sz w:val="20"/>
                <w:szCs w:val="20"/>
              </w:rPr>
              <w:t xml:space="preserve"> Name</w:t>
            </w:r>
          </w:p>
          <w:p w14:paraId="4D2A61E7" w14:textId="77777777" w:rsidR="005C0228" w:rsidRPr="0082647B" w:rsidRDefault="00B73535" w:rsidP="005C5E04">
            <w:pPr>
              <w:spacing w:after="0" w:line="240" w:lineRule="auto"/>
              <w:jc w:val="both"/>
              <w:rPr>
                <w:rFonts w:eastAsia="Arial Unicode MS" w:cs="Calibri"/>
                <w:sz w:val="20"/>
                <w:szCs w:val="20"/>
              </w:rPr>
            </w:pPr>
            <w:r w:rsidRPr="0082647B">
              <w:rPr>
                <w:rFonts w:eastAsia="Arial Unicode MS" w:cs="Calibri"/>
                <w:sz w:val="20"/>
                <w:szCs w:val="20"/>
              </w:rPr>
              <w:t>Client Company Address</w:t>
            </w:r>
          </w:p>
          <w:p w14:paraId="6DFABF9E" w14:textId="77777777" w:rsidR="00B73535" w:rsidRPr="0082647B" w:rsidRDefault="00B73535" w:rsidP="005C5E04">
            <w:pPr>
              <w:spacing w:after="0" w:line="240" w:lineRule="auto"/>
              <w:jc w:val="both"/>
              <w:rPr>
                <w:rFonts w:eastAsia="Arial Unicode MS" w:cs="Calibri"/>
                <w:sz w:val="20"/>
                <w:szCs w:val="20"/>
              </w:rPr>
            </w:pPr>
            <w:r w:rsidRPr="0082647B">
              <w:rPr>
                <w:rFonts w:eastAsia="Arial Unicode MS" w:cs="Calibri"/>
                <w:sz w:val="20"/>
                <w:szCs w:val="20"/>
              </w:rPr>
              <w:t>Client Company Address</w:t>
            </w:r>
          </w:p>
          <w:p w14:paraId="47961565" w14:textId="77777777" w:rsidR="00B73535" w:rsidRPr="0082647B" w:rsidRDefault="00B73535" w:rsidP="005C5E04">
            <w:pPr>
              <w:spacing w:after="0" w:line="240" w:lineRule="auto"/>
              <w:jc w:val="both"/>
              <w:rPr>
                <w:rFonts w:eastAsia="Arial Unicode MS" w:cs="Calibri"/>
                <w:sz w:val="20"/>
                <w:szCs w:val="20"/>
              </w:rPr>
            </w:pPr>
            <w:r w:rsidRPr="0082647B">
              <w:rPr>
                <w:rFonts w:eastAsia="Arial Unicode MS" w:cs="Calibri"/>
                <w:sz w:val="20"/>
                <w:szCs w:val="20"/>
              </w:rPr>
              <w:t>Client Company Address</w:t>
            </w:r>
          </w:p>
        </w:tc>
        <w:tc>
          <w:tcPr>
            <w:tcW w:w="3240" w:type="dxa"/>
          </w:tcPr>
          <w:p w14:paraId="63BFAD6A"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Assigned Contact Name</w:t>
            </w:r>
          </w:p>
          <w:p w14:paraId="4B6CA0A9"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Assigned Contact Phone Number</w:t>
            </w:r>
          </w:p>
          <w:p w14:paraId="215C557A"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Assigned Contact Phone Number</w:t>
            </w:r>
          </w:p>
          <w:p w14:paraId="6E47FA3E"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Assigned Contact Email Address</w:t>
            </w:r>
          </w:p>
        </w:tc>
        <w:tc>
          <w:tcPr>
            <w:tcW w:w="3690" w:type="dxa"/>
          </w:tcPr>
          <w:p w14:paraId="5A57FCF4"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Project Name</w:t>
            </w:r>
          </w:p>
          <w:p w14:paraId="7C901426" w14:textId="77777777" w:rsidR="005C0228" w:rsidRPr="0082647B" w:rsidRDefault="005C0228" w:rsidP="005C5E04">
            <w:pPr>
              <w:spacing w:after="0" w:line="240" w:lineRule="auto"/>
              <w:jc w:val="both"/>
              <w:rPr>
                <w:rFonts w:eastAsia="Arial Unicode MS" w:cs="Calibri"/>
                <w:sz w:val="20"/>
                <w:szCs w:val="20"/>
              </w:rPr>
            </w:pPr>
            <w:proofErr w:type="spellStart"/>
            <w:proofErr w:type="gramStart"/>
            <w:r w:rsidRPr="0082647B">
              <w:rPr>
                <w:rFonts w:eastAsia="Arial Unicode MS" w:cs="Calibri"/>
                <w:sz w:val="20"/>
                <w:szCs w:val="20"/>
              </w:rPr>
              <w:t>xxxxxxxxx.xxxx</w:t>
            </w:r>
            <w:proofErr w:type="spellEnd"/>
            <w:proofErr w:type="gramEnd"/>
          </w:p>
          <w:p w14:paraId="3E61EB25"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PO Number if Applicable</w:t>
            </w:r>
          </w:p>
        </w:tc>
      </w:tr>
    </w:tbl>
    <w:p w14:paraId="42FFF40A" w14:textId="5B00F978" w:rsidR="005C0228" w:rsidRPr="0082647B" w:rsidRDefault="005C0228" w:rsidP="005C5E04">
      <w:pPr>
        <w:jc w:val="both"/>
        <w:rPr>
          <w:rFonts w:eastAsia="Arial Unicode MS" w:cs="Calibri"/>
          <w:sz w:val="20"/>
          <w:szCs w:val="20"/>
        </w:rPr>
      </w:pPr>
      <w:r w:rsidRPr="0082647B">
        <w:rPr>
          <w:rFonts w:eastAsia="Arial Unicode MS" w:cs="Calibri"/>
          <w:sz w:val="20"/>
          <w:szCs w:val="20"/>
        </w:rPr>
        <w:t xml:space="preserve">The following </w:t>
      </w:r>
      <w:r w:rsidR="0061433B">
        <w:rPr>
          <w:rFonts w:eastAsia="Arial Unicode MS" w:cs="Calibri"/>
          <w:sz w:val="20"/>
          <w:szCs w:val="20"/>
        </w:rPr>
        <w:t>NMA Consulting Group, LLC</w:t>
      </w:r>
      <w:r w:rsidRPr="0082647B">
        <w:rPr>
          <w:rFonts w:eastAsia="Arial Unicode MS" w:cs="Calibri"/>
          <w:sz w:val="20"/>
          <w:szCs w:val="20"/>
        </w:rPr>
        <w:t xml:space="preserve">’s Consultant shall perform services </w:t>
      </w:r>
      <w:r w:rsidR="003B49D8" w:rsidRPr="0082647B">
        <w:rPr>
          <w:rFonts w:eastAsia="Arial Unicode MS" w:cs="Calibri"/>
          <w:sz w:val="20"/>
          <w:szCs w:val="20"/>
        </w:rPr>
        <w:t>for</w:t>
      </w:r>
      <w:r w:rsidRPr="0082647B">
        <w:rPr>
          <w:rFonts w:eastAsia="Arial Unicode MS" w:cs="Calibri"/>
          <w:sz w:val="20"/>
          <w:szCs w:val="20"/>
        </w:rPr>
        <w:t xml:space="preserve"> the Client Company</w:t>
      </w:r>
      <w:r w:rsidR="003B49D8" w:rsidRPr="0082647B">
        <w:rPr>
          <w:rFonts w:eastAsia="Arial Unicode MS" w:cs="Calibri"/>
          <w:sz w:val="20"/>
          <w:szCs w:val="20"/>
        </w:rPr>
        <w:t xml:space="preserve"> </w:t>
      </w:r>
      <w:r w:rsidRPr="0082647B">
        <w:rPr>
          <w:rFonts w:eastAsia="Arial Unicode MS" w:cs="Calibri"/>
          <w:sz w:val="20"/>
          <w:szCs w:val="20"/>
        </w:rPr>
        <w:t>as set forth below:</w:t>
      </w:r>
    </w:p>
    <w:p w14:paraId="70420004" w14:textId="0B00A141" w:rsidR="005C0228" w:rsidRPr="0082647B" w:rsidRDefault="005C0228" w:rsidP="005C5E04">
      <w:pPr>
        <w:jc w:val="both"/>
        <w:rPr>
          <w:rFonts w:eastAsia="Arial Unicode MS" w:cs="Calibri"/>
          <w:sz w:val="20"/>
          <w:szCs w:val="20"/>
        </w:rPr>
      </w:pPr>
      <w:r w:rsidRPr="0082647B">
        <w:rPr>
          <w:rFonts w:eastAsia="Arial Unicode MS" w:cs="Calibri"/>
          <w:sz w:val="20"/>
          <w:szCs w:val="20"/>
        </w:rPr>
        <w:t xml:space="preserve">This section outlines the high level scope of work for the engagement. This scope is provided based on accelerated consultation with the client and outlines our understanding of the engagement, absent of any other instructions. This may be adjusted during the engagement through the </w:t>
      </w:r>
      <w:r w:rsidR="00873B0E">
        <w:rPr>
          <w:rFonts w:eastAsia="Arial Unicode MS" w:cs="Calibri"/>
          <w:sz w:val="20"/>
          <w:szCs w:val="20"/>
        </w:rPr>
        <w:t>NMA Consulting Group, LLC</w:t>
      </w:r>
      <w:r w:rsidR="00BF2A57">
        <w:rPr>
          <w:rFonts w:eastAsia="Arial Unicode MS" w:cs="Calibri"/>
          <w:sz w:val="20"/>
          <w:szCs w:val="20"/>
        </w:rPr>
        <w:t xml:space="preserve"> </w:t>
      </w:r>
      <w:r w:rsidRPr="0082647B">
        <w:rPr>
          <w:rFonts w:eastAsia="Arial Unicode MS" w:cs="Calibri"/>
          <w:sz w:val="20"/>
          <w:szCs w:val="20"/>
        </w:rPr>
        <w:t>Change Scope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3240"/>
        <w:gridCol w:w="3690"/>
      </w:tblGrid>
      <w:tr w:rsidR="005C0228" w:rsidRPr="0082647B" w14:paraId="782C8807" w14:textId="77777777" w:rsidTr="00055848">
        <w:tc>
          <w:tcPr>
            <w:tcW w:w="3060" w:type="dxa"/>
            <w:shd w:val="clear" w:color="auto" w:fill="000000"/>
          </w:tcPr>
          <w:p w14:paraId="2F07983C"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Implementation</w:t>
            </w:r>
          </w:p>
        </w:tc>
        <w:tc>
          <w:tcPr>
            <w:tcW w:w="3240" w:type="dxa"/>
            <w:shd w:val="clear" w:color="auto" w:fill="000000"/>
          </w:tcPr>
          <w:p w14:paraId="5167F629"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Detail</w:t>
            </w:r>
          </w:p>
        </w:tc>
        <w:tc>
          <w:tcPr>
            <w:tcW w:w="3690" w:type="dxa"/>
            <w:shd w:val="clear" w:color="auto" w:fill="000000"/>
          </w:tcPr>
          <w:p w14:paraId="1C5B5DDC" w14:textId="77777777" w:rsidR="005C0228" w:rsidRPr="0082647B" w:rsidRDefault="005C0228" w:rsidP="005C5E04">
            <w:pPr>
              <w:spacing w:after="0" w:line="240" w:lineRule="auto"/>
              <w:jc w:val="both"/>
              <w:rPr>
                <w:rFonts w:eastAsia="Arial Unicode MS" w:cs="Calibri"/>
                <w:sz w:val="20"/>
                <w:szCs w:val="20"/>
              </w:rPr>
            </w:pPr>
          </w:p>
        </w:tc>
      </w:tr>
      <w:tr w:rsidR="005C0228" w:rsidRPr="0082647B" w14:paraId="6B492D49" w14:textId="77777777" w:rsidTr="00055848">
        <w:trPr>
          <w:trHeight w:val="530"/>
        </w:trPr>
        <w:tc>
          <w:tcPr>
            <w:tcW w:w="3060" w:type="dxa"/>
          </w:tcPr>
          <w:p w14:paraId="5F6B5CD7" w14:textId="77777777" w:rsidR="005C0228" w:rsidRPr="0082647B" w:rsidRDefault="005C0228" w:rsidP="005C5E04">
            <w:pPr>
              <w:spacing w:after="0" w:line="240" w:lineRule="auto"/>
              <w:jc w:val="both"/>
              <w:rPr>
                <w:rFonts w:eastAsia="Arial Unicode MS" w:cs="Calibri"/>
                <w:sz w:val="20"/>
                <w:szCs w:val="20"/>
              </w:rPr>
            </w:pPr>
            <w:r w:rsidRPr="0082647B">
              <w:rPr>
                <w:sz w:val="20"/>
                <w:szCs w:val="20"/>
              </w:rPr>
              <w:t>Implementation Services</w:t>
            </w:r>
          </w:p>
        </w:tc>
        <w:tc>
          <w:tcPr>
            <w:tcW w:w="6930" w:type="dxa"/>
            <w:gridSpan w:val="2"/>
          </w:tcPr>
          <w:p w14:paraId="34D59E51" w14:textId="77777777" w:rsidR="005C0228" w:rsidRPr="0082647B" w:rsidRDefault="005C0228" w:rsidP="005C5E04">
            <w:pPr>
              <w:autoSpaceDE w:val="0"/>
              <w:autoSpaceDN w:val="0"/>
              <w:adjustRightInd w:val="0"/>
              <w:spacing w:after="0" w:line="240" w:lineRule="auto"/>
              <w:jc w:val="both"/>
              <w:rPr>
                <w:rFonts w:eastAsia="Arial Unicode MS" w:cs="Calibri"/>
                <w:sz w:val="20"/>
                <w:szCs w:val="20"/>
              </w:rPr>
            </w:pPr>
            <w:r w:rsidRPr="0082647B">
              <w:rPr>
                <w:rFonts w:eastAsia="Arial Unicode MS" w:cs="Calibri"/>
                <w:sz w:val="20"/>
                <w:szCs w:val="20"/>
              </w:rPr>
              <w:t>The following services will be delivered to the client to facilitate th</w:t>
            </w:r>
            <w:r w:rsidR="00BC3AC8" w:rsidRPr="0082647B">
              <w:rPr>
                <w:rFonts w:eastAsia="Arial Unicode MS" w:cs="Calibri"/>
                <w:sz w:val="20"/>
                <w:szCs w:val="20"/>
              </w:rPr>
              <w:t>e successful implementation of:</w:t>
            </w:r>
          </w:p>
          <w:p w14:paraId="022746B9" w14:textId="77777777" w:rsidR="00BC3AC8" w:rsidRPr="0082647B" w:rsidRDefault="00BC3AC8" w:rsidP="005C5E04">
            <w:pPr>
              <w:autoSpaceDE w:val="0"/>
              <w:autoSpaceDN w:val="0"/>
              <w:adjustRightInd w:val="0"/>
              <w:spacing w:after="0" w:line="240" w:lineRule="auto"/>
              <w:jc w:val="both"/>
              <w:rPr>
                <w:rFonts w:eastAsia="Arial Unicode MS" w:cs="Calibri"/>
                <w:sz w:val="20"/>
                <w:szCs w:val="20"/>
              </w:rPr>
            </w:pPr>
          </w:p>
          <w:p w14:paraId="37D0CAA6" w14:textId="77777777" w:rsidR="00BC3AC8" w:rsidRPr="0082647B" w:rsidRDefault="00BC3AC8" w:rsidP="005C5E04">
            <w:pPr>
              <w:numPr>
                <w:ilvl w:val="0"/>
                <w:numId w:val="33"/>
              </w:numPr>
              <w:autoSpaceDE w:val="0"/>
              <w:autoSpaceDN w:val="0"/>
              <w:adjustRightInd w:val="0"/>
              <w:spacing w:after="0" w:line="240" w:lineRule="auto"/>
              <w:jc w:val="both"/>
              <w:rPr>
                <w:rFonts w:eastAsia="Arial Unicode MS" w:cs="Calibri"/>
                <w:sz w:val="20"/>
                <w:szCs w:val="20"/>
              </w:rPr>
            </w:pPr>
            <w:r w:rsidRPr="0082647B">
              <w:rPr>
                <w:rFonts w:eastAsia="Arial Unicode MS" w:cs="Calibri"/>
                <w:sz w:val="20"/>
                <w:szCs w:val="20"/>
              </w:rPr>
              <w:t>Build Servers</w:t>
            </w:r>
          </w:p>
          <w:p w14:paraId="5FFB18EC" w14:textId="77777777" w:rsidR="00BC3AC8" w:rsidRPr="0082647B" w:rsidRDefault="00BC3AC8" w:rsidP="005C5E04">
            <w:pPr>
              <w:numPr>
                <w:ilvl w:val="0"/>
                <w:numId w:val="33"/>
              </w:numPr>
              <w:autoSpaceDE w:val="0"/>
              <w:autoSpaceDN w:val="0"/>
              <w:adjustRightInd w:val="0"/>
              <w:spacing w:after="0" w:line="240" w:lineRule="auto"/>
              <w:jc w:val="both"/>
              <w:rPr>
                <w:rFonts w:eastAsia="Arial Unicode MS" w:cs="Calibri"/>
                <w:sz w:val="20"/>
                <w:szCs w:val="20"/>
              </w:rPr>
            </w:pPr>
            <w:r w:rsidRPr="0082647B">
              <w:rPr>
                <w:rFonts w:eastAsia="Arial Unicode MS" w:cs="Calibri"/>
                <w:sz w:val="20"/>
                <w:szCs w:val="20"/>
              </w:rPr>
              <w:t>Configure Storage</w:t>
            </w:r>
          </w:p>
          <w:p w14:paraId="3EF805AD" w14:textId="77777777" w:rsidR="00BC3AC8" w:rsidRPr="0082647B" w:rsidRDefault="00BC3AC8" w:rsidP="005C5E04">
            <w:pPr>
              <w:numPr>
                <w:ilvl w:val="0"/>
                <w:numId w:val="33"/>
              </w:numPr>
              <w:autoSpaceDE w:val="0"/>
              <w:autoSpaceDN w:val="0"/>
              <w:adjustRightInd w:val="0"/>
              <w:spacing w:after="0" w:line="240" w:lineRule="auto"/>
              <w:jc w:val="both"/>
              <w:rPr>
                <w:rFonts w:eastAsia="Arial Unicode MS" w:cs="Calibri"/>
                <w:sz w:val="20"/>
                <w:szCs w:val="20"/>
              </w:rPr>
            </w:pPr>
            <w:r w:rsidRPr="0082647B">
              <w:rPr>
                <w:rFonts w:eastAsia="Arial Unicode MS" w:cs="Calibri"/>
                <w:sz w:val="20"/>
                <w:szCs w:val="20"/>
              </w:rPr>
              <w:t>Install Applications</w:t>
            </w:r>
          </w:p>
          <w:p w14:paraId="4BFEA5EC" w14:textId="77777777" w:rsidR="00BC3AC8" w:rsidRPr="0082647B" w:rsidRDefault="00BC3AC8" w:rsidP="005C5E04">
            <w:pPr>
              <w:autoSpaceDE w:val="0"/>
              <w:autoSpaceDN w:val="0"/>
              <w:adjustRightInd w:val="0"/>
              <w:spacing w:after="0" w:line="240" w:lineRule="auto"/>
              <w:jc w:val="both"/>
              <w:rPr>
                <w:rFonts w:eastAsia="Arial Unicode MS" w:cs="Calibri"/>
                <w:sz w:val="20"/>
                <w:szCs w:val="20"/>
              </w:rPr>
            </w:pPr>
          </w:p>
          <w:p w14:paraId="0330340B" w14:textId="77777777" w:rsidR="00BC3AC8" w:rsidRPr="0082647B" w:rsidRDefault="00BC3AC8" w:rsidP="005C5E04">
            <w:pPr>
              <w:autoSpaceDE w:val="0"/>
              <w:autoSpaceDN w:val="0"/>
              <w:adjustRightInd w:val="0"/>
              <w:spacing w:after="0" w:line="240" w:lineRule="auto"/>
              <w:jc w:val="both"/>
              <w:rPr>
                <w:rFonts w:eastAsia="Arial Unicode MS" w:cs="Calibri"/>
                <w:sz w:val="20"/>
                <w:szCs w:val="20"/>
              </w:rPr>
            </w:pPr>
            <w:r w:rsidRPr="0082647B">
              <w:rPr>
                <w:rFonts w:eastAsia="Arial Unicode MS" w:cs="Calibri"/>
                <w:sz w:val="20"/>
                <w:szCs w:val="20"/>
              </w:rPr>
              <w:t xml:space="preserve">The above are examples – additional information will be provided on an actual work </w:t>
            </w:r>
            <w:r w:rsidR="00585F0B">
              <w:rPr>
                <w:rFonts w:eastAsia="Arial Unicode MS" w:cs="Calibri"/>
                <w:sz w:val="20"/>
                <w:szCs w:val="20"/>
              </w:rPr>
              <w:t>Order</w:t>
            </w:r>
            <w:r w:rsidRPr="0082647B">
              <w:rPr>
                <w:rFonts w:eastAsia="Arial Unicode MS" w:cs="Calibri"/>
                <w:sz w:val="20"/>
                <w:szCs w:val="20"/>
              </w:rPr>
              <w:t>.</w:t>
            </w:r>
          </w:p>
        </w:tc>
      </w:tr>
      <w:tr w:rsidR="005C0228" w:rsidRPr="0082647B" w14:paraId="077FBBFB" w14:textId="77777777" w:rsidTr="00055848">
        <w:tc>
          <w:tcPr>
            <w:tcW w:w="3060" w:type="dxa"/>
            <w:shd w:val="clear" w:color="auto" w:fill="000000"/>
          </w:tcPr>
          <w:p w14:paraId="715B3890"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Deliverable</w:t>
            </w:r>
          </w:p>
        </w:tc>
        <w:tc>
          <w:tcPr>
            <w:tcW w:w="3240" w:type="dxa"/>
            <w:shd w:val="clear" w:color="auto" w:fill="000000"/>
          </w:tcPr>
          <w:p w14:paraId="5395E492" w14:textId="77777777" w:rsidR="005C0228" w:rsidRPr="0082647B" w:rsidRDefault="005C0228" w:rsidP="005C5E04">
            <w:pPr>
              <w:spacing w:after="0" w:line="240" w:lineRule="auto"/>
              <w:jc w:val="both"/>
              <w:rPr>
                <w:rFonts w:eastAsia="Arial Unicode MS" w:cs="Calibri"/>
                <w:sz w:val="20"/>
                <w:szCs w:val="20"/>
              </w:rPr>
            </w:pPr>
            <w:r w:rsidRPr="0082647B">
              <w:rPr>
                <w:rFonts w:eastAsia="Arial Unicode MS" w:cs="Calibri"/>
                <w:sz w:val="20"/>
                <w:szCs w:val="20"/>
              </w:rPr>
              <w:t>Detail</w:t>
            </w:r>
          </w:p>
        </w:tc>
        <w:tc>
          <w:tcPr>
            <w:tcW w:w="3690" w:type="dxa"/>
            <w:shd w:val="clear" w:color="auto" w:fill="000000"/>
          </w:tcPr>
          <w:p w14:paraId="386EA369" w14:textId="77777777" w:rsidR="005C0228" w:rsidRPr="0082647B" w:rsidRDefault="005C0228" w:rsidP="005C5E04">
            <w:pPr>
              <w:spacing w:after="0" w:line="240" w:lineRule="auto"/>
              <w:jc w:val="both"/>
              <w:rPr>
                <w:rFonts w:eastAsia="Arial Unicode MS" w:cs="Calibri"/>
                <w:sz w:val="20"/>
                <w:szCs w:val="20"/>
              </w:rPr>
            </w:pPr>
          </w:p>
        </w:tc>
      </w:tr>
      <w:tr w:rsidR="005C0228" w:rsidRPr="0082647B" w14:paraId="696069CA" w14:textId="77777777" w:rsidTr="00055848">
        <w:trPr>
          <w:trHeight w:val="530"/>
        </w:trPr>
        <w:tc>
          <w:tcPr>
            <w:tcW w:w="3060" w:type="dxa"/>
          </w:tcPr>
          <w:p w14:paraId="4A5B2E93" w14:textId="77777777" w:rsidR="005C0228" w:rsidRPr="0082647B" w:rsidRDefault="005C0228" w:rsidP="005C5E04">
            <w:pPr>
              <w:spacing w:after="0" w:line="240" w:lineRule="auto"/>
              <w:jc w:val="both"/>
              <w:rPr>
                <w:rFonts w:eastAsia="Arial Unicode MS" w:cs="Calibri"/>
                <w:sz w:val="20"/>
                <w:szCs w:val="20"/>
              </w:rPr>
            </w:pPr>
            <w:r w:rsidRPr="0082647B">
              <w:rPr>
                <w:sz w:val="20"/>
                <w:szCs w:val="20"/>
              </w:rPr>
              <w:t>Document Deliverable</w:t>
            </w:r>
          </w:p>
        </w:tc>
        <w:tc>
          <w:tcPr>
            <w:tcW w:w="6930" w:type="dxa"/>
            <w:gridSpan w:val="2"/>
          </w:tcPr>
          <w:p w14:paraId="2716A58E" w14:textId="77777777" w:rsidR="005C0228" w:rsidRPr="0082647B" w:rsidRDefault="005C0228" w:rsidP="005C5E04">
            <w:pPr>
              <w:autoSpaceDE w:val="0"/>
              <w:autoSpaceDN w:val="0"/>
              <w:adjustRightInd w:val="0"/>
              <w:spacing w:after="0" w:line="240" w:lineRule="auto"/>
              <w:jc w:val="both"/>
              <w:rPr>
                <w:rFonts w:cs="Arial"/>
                <w:b/>
                <w:sz w:val="20"/>
                <w:szCs w:val="20"/>
              </w:rPr>
            </w:pPr>
            <w:r w:rsidRPr="0082647B">
              <w:rPr>
                <w:rFonts w:cs="Arial"/>
                <w:b/>
                <w:sz w:val="20"/>
                <w:szCs w:val="20"/>
              </w:rPr>
              <w:t>Document Deliverables:</w:t>
            </w:r>
          </w:p>
          <w:p w14:paraId="2AD9FE7F" w14:textId="77777777" w:rsidR="005C0228" w:rsidRPr="0082647B" w:rsidRDefault="005C0228" w:rsidP="005C5E04">
            <w:pPr>
              <w:autoSpaceDE w:val="0"/>
              <w:autoSpaceDN w:val="0"/>
              <w:adjustRightInd w:val="0"/>
              <w:spacing w:after="0" w:line="240" w:lineRule="auto"/>
              <w:jc w:val="both"/>
              <w:rPr>
                <w:rFonts w:cs="Arial"/>
                <w:sz w:val="20"/>
                <w:szCs w:val="20"/>
              </w:rPr>
            </w:pPr>
          </w:p>
          <w:p w14:paraId="080513AD" w14:textId="77777777" w:rsidR="005C0228" w:rsidRPr="0082647B" w:rsidRDefault="00BC3AC8" w:rsidP="005C5E04">
            <w:pPr>
              <w:numPr>
                <w:ilvl w:val="0"/>
                <w:numId w:val="32"/>
              </w:numPr>
              <w:autoSpaceDE w:val="0"/>
              <w:autoSpaceDN w:val="0"/>
              <w:adjustRightInd w:val="0"/>
              <w:spacing w:after="0" w:line="240" w:lineRule="auto"/>
              <w:jc w:val="both"/>
              <w:rPr>
                <w:rFonts w:cs="Arial"/>
                <w:sz w:val="20"/>
                <w:szCs w:val="20"/>
              </w:rPr>
            </w:pPr>
            <w:r w:rsidRPr="0082647B">
              <w:rPr>
                <w:rFonts w:cs="Arial"/>
                <w:sz w:val="20"/>
                <w:szCs w:val="20"/>
              </w:rPr>
              <w:t>Server and Systems Configuration Document</w:t>
            </w:r>
          </w:p>
          <w:p w14:paraId="45D0768A" w14:textId="77777777" w:rsidR="00BC3AC8" w:rsidRPr="0082647B" w:rsidRDefault="00BC3AC8" w:rsidP="005C5E04">
            <w:pPr>
              <w:autoSpaceDE w:val="0"/>
              <w:autoSpaceDN w:val="0"/>
              <w:adjustRightInd w:val="0"/>
              <w:spacing w:after="0" w:line="240" w:lineRule="auto"/>
              <w:jc w:val="both"/>
              <w:rPr>
                <w:rFonts w:cs="Arial"/>
                <w:sz w:val="20"/>
                <w:szCs w:val="20"/>
              </w:rPr>
            </w:pPr>
          </w:p>
        </w:tc>
      </w:tr>
    </w:tbl>
    <w:p w14:paraId="32C76C89" w14:textId="77777777" w:rsidR="002465B4" w:rsidRPr="0082647B" w:rsidRDefault="002465B4" w:rsidP="005C5E04">
      <w:pPr>
        <w:pStyle w:val="ListParagraph"/>
        <w:ind w:left="360"/>
        <w:jc w:val="both"/>
        <w:rPr>
          <w:rFonts w:eastAsia="Arial Unicode MS" w:cs="Calibri"/>
          <w:sz w:val="20"/>
          <w:szCs w:val="20"/>
        </w:rPr>
      </w:pPr>
    </w:p>
    <w:p w14:paraId="279B8ACE" w14:textId="77777777" w:rsidR="003429C8" w:rsidRPr="0082647B" w:rsidRDefault="003429C8" w:rsidP="005C5E04">
      <w:pPr>
        <w:pStyle w:val="ListParagraph"/>
        <w:ind w:left="0"/>
        <w:jc w:val="both"/>
        <w:rPr>
          <w:rFonts w:eastAsia="Arial Unicode MS" w:cs="Calibri"/>
          <w:sz w:val="20"/>
          <w:szCs w:val="20"/>
        </w:rPr>
      </w:pPr>
      <w:r w:rsidRPr="0082647B">
        <w:rPr>
          <w:rFonts w:eastAsia="Arial Unicode MS" w:cs="Calibri"/>
          <w:sz w:val="20"/>
          <w:szCs w:val="20"/>
        </w:rPr>
        <w:t>This section outlines the engineering resource(s) that have been assigned to this project and the payment terms which have been selected.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6"/>
        <w:gridCol w:w="3164"/>
        <w:gridCol w:w="3690"/>
      </w:tblGrid>
      <w:tr w:rsidR="00856B1D" w:rsidRPr="0082647B" w14:paraId="34969571" w14:textId="77777777" w:rsidTr="00C107FC">
        <w:tc>
          <w:tcPr>
            <w:tcW w:w="3136" w:type="dxa"/>
            <w:shd w:val="clear" w:color="auto" w:fill="000000"/>
          </w:tcPr>
          <w:p w14:paraId="1528BBCF" w14:textId="77777777" w:rsidR="00856B1D" w:rsidRPr="0082647B" w:rsidRDefault="00C107FC" w:rsidP="005C5E04">
            <w:pPr>
              <w:spacing w:after="0" w:line="240" w:lineRule="auto"/>
              <w:jc w:val="both"/>
              <w:rPr>
                <w:rFonts w:eastAsia="Arial Unicode MS" w:cs="Calibri"/>
                <w:sz w:val="20"/>
                <w:szCs w:val="20"/>
              </w:rPr>
            </w:pPr>
            <w:r w:rsidRPr="0082647B">
              <w:rPr>
                <w:rFonts w:eastAsia="Arial Unicode MS" w:cs="Calibri"/>
                <w:sz w:val="20"/>
                <w:szCs w:val="20"/>
              </w:rPr>
              <w:t>Engineering Resource(s) and Payment Terms</w:t>
            </w:r>
          </w:p>
        </w:tc>
        <w:tc>
          <w:tcPr>
            <w:tcW w:w="3164" w:type="dxa"/>
            <w:shd w:val="clear" w:color="auto" w:fill="000000"/>
          </w:tcPr>
          <w:p w14:paraId="56B9A5CD" w14:textId="77777777" w:rsidR="00856B1D" w:rsidRPr="0082647B" w:rsidRDefault="00856B1D" w:rsidP="005C5E04">
            <w:pPr>
              <w:spacing w:after="0" w:line="240" w:lineRule="auto"/>
              <w:jc w:val="both"/>
              <w:rPr>
                <w:rFonts w:eastAsia="Arial Unicode MS" w:cs="Calibri"/>
                <w:sz w:val="20"/>
                <w:szCs w:val="20"/>
              </w:rPr>
            </w:pPr>
          </w:p>
        </w:tc>
        <w:tc>
          <w:tcPr>
            <w:tcW w:w="3690" w:type="dxa"/>
            <w:shd w:val="clear" w:color="auto" w:fill="000000"/>
          </w:tcPr>
          <w:p w14:paraId="2B1A8CC1" w14:textId="77777777" w:rsidR="00856B1D" w:rsidRPr="0082647B" w:rsidRDefault="00856B1D" w:rsidP="005C5E04">
            <w:pPr>
              <w:spacing w:after="0" w:line="240" w:lineRule="auto"/>
              <w:jc w:val="both"/>
              <w:rPr>
                <w:rFonts w:eastAsia="Arial Unicode MS" w:cs="Calibri"/>
                <w:sz w:val="20"/>
                <w:szCs w:val="20"/>
              </w:rPr>
            </w:pPr>
          </w:p>
        </w:tc>
      </w:tr>
      <w:tr w:rsidR="009F4314" w:rsidRPr="0082647B" w14:paraId="50F8B381" w14:textId="77777777" w:rsidTr="00C107FC">
        <w:tc>
          <w:tcPr>
            <w:tcW w:w="3136" w:type="dxa"/>
          </w:tcPr>
          <w:p w14:paraId="0FEFD4EA" w14:textId="77777777" w:rsidR="009F4314" w:rsidRPr="0082647B" w:rsidRDefault="009F4314" w:rsidP="005C5E04">
            <w:pPr>
              <w:spacing w:after="0" w:line="240" w:lineRule="auto"/>
              <w:jc w:val="both"/>
              <w:rPr>
                <w:rFonts w:eastAsia="Arial Unicode MS" w:cs="Calibri"/>
                <w:sz w:val="20"/>
                <w:szCs w:val="20"/>
              </w:rPr>
            </w:pPr>
            <w:r w:rsidRPr="0082647B">
              <w:rPr>
                <w:rFonts w:eastAsia="Arial Unicode MS" w:cs="Calibri"/>
                <w:sz w:val="20"/>
                <w:szCs w:val="20"/>
              </w:rPr>
              <w:t>Engineer Name</w:t>
            </w:r>
          </w:p>
        </w:tc>
        <w:tc>
          <w:tcPr>
            <w:tcW w:w="6854" w:type="dxa"/>
            <w:gridSpan w:val="2"/>
          </w:tcPr>
          <w:p w14:paraId="7EC7C5B5" w14:textId="77777777" w:rsidR="009F4314" w:rsidRPr="0082647B" w:rsidRDefault="009F4314" w:rsidP="005C5E04">
            <w:pPr>
              <w:spacing w:after="0" w:line="240" w:lineRule="auto"/>
              <w:jc w:val="both"/>
              <w:rPr>
                <w:rFonts w:eastAsia="Arial Unicode MS" w:cs="Calibri"/>
                <w:sz w:val="20"/>
                <w:szCs w:val="20"/>
              </w:rPr>
            </w:pPr>
            <w:r w:rsidRPr="0082647B">
              <w:rPr>
                <w:rFonts w:eastAsia="Arial Unicode MS" w:cs="Calibri"/>
                <w:sz w:val="20"/>
                <w:szCs w:val="20"/>
              </w:rPr>
              <w:t>Name Here</w:t>
            </w:r>
          </w:p>
        </w:tc>
      </w:tr>
      <w:tr w:rsidR="009F4314" w:rsidRPr="0082647B" w14:paraId="69A0292B" w14:textId="77777777" w:rsidTr="00C107FC">
        <w:tc>
          <w:tcPr>
            <w:tcW w:w="3136" w:type="dxa"/>
          </w:tcPr>
          <w:p w14:paraId="700B345A" w14:textId="77777777" w:rsidR="009F4314" w:rsidRPr="0082647B" w:rsidRDefault="009F4314" w:rsidP="005C5E04">
            <w:pPr>
              <w:spacing w:after="0" w:line="240" w:lineRule="auto"/>
              <w:jc w:val="both"/>
              <w:rPr>
                <w:rFonts w:eastAsia="Arial Unicode MS" w:cs="Calibri"/>
                <w:sz w:val="20"/>
                <w:szCs w:val="20"/>
              </w:rPr>
            </w:pPr>
            <w:r w:rsidRPr="0082647B">
              <w:rPr>
                <w:rFonts w:eastAsia="Arial Unicode MS" w:cs="Calibri"/>
                <w:sz w:val="20"/>
                <w:szCs w:val="20"/>
              </w:rPr>
              <w:t>Engineer Contact Information</w:t>
            </w:r>
          </w:p>
        </w:tc>
        <w:tc>
          <w:tcPr>
            <w:tcW w:w="6854" w:type="dxa"/>
            <w:gridSpan w:val="2"/>
          </w:tcPr>
          <w:p w14:paraId="78E44E63" w14:textId="77777777" w:rsidR="009F4314" w:rsidRPr="0082647B" w:rsidRDefault="009F4314" w:rsidP="005C5E04">
            <w:pPr>
              <w:spacing w:after="0" w:line="240" w:lineRule="auto"/>
              <w:jc w:val="both"/>
              <w:rPr>
                <w:rFonts w:eastAsia="Arial Unicode MS" w:cs="Calibri"/>
                <w:sz w:val="20"/>
                <w:szCs w:val="20"/>
              </w:rPr>
            </w:pPr>
            <w:r w:rsidRPr="0082647B">
              <w:rPr>
                <w:rFonts w:eastAsia="Arial Unicode MS" w:cs="Calibri"/>
                <w:sz w:val="20"/>
                <w:szCs w:val="20"/>
              </w:rPr>
              <w:t>Phone: xxx-xxx-</w:t>
            </w:r>
            <w:proofErr w:type="spellStart"/>
            <w:r w:rsidRPr="0082647B">
              <w:rPr>
                <w:rFonts w:eastAsia="Arial Unicode MS" w:cs="Calibri"/>
                <w:sz w:val="20"/>
                <w:szCs w:val="20"/>
              </w:rPr>
              <w:t>xxxx</w:t>
            </w:r>
            <w:proofErr w:type="spellEnd"/>
            <w:r w:rsidRPr="0082647B">
              <w:rPr>
                <w:rFonts w:eastAsia="Arial Unicode MS" w:cs="Calibri"/>
                <w:sz w:val="20"/>
                <w:szCs w:val="20"/>
              </w:rPr>
              <w:t xml:space="preserve"> Email: engineer@virtualdynamicscorp.com</w:t>
            </w:r>
          </w:p>
        </w:tc>
      </w:tr>
      <w:tr w:rsidR="009F4314" w:rsidRPr="0082647B" w14:paraId="5E9A9238" w14:textId="77777777" w:rsidTr="00C107FC">
        <w:tc>
          <w:tcPr>
            <w:tcW w:w="3136" w:type="dxa"/>
          </w:tcPr>
          <w:p w14:paraId="4058448B" w14:textId="77777777" w:rsidR="009F4314" w:rsidRPr="0082647B" w:rsidRDefault="00191752" w:rsidP="005C5E04">
            <w:pPr>
              <w:spacing w:after="0" w:line="240" w:lineRule="auto"/>
              <w:jc w:val="both"/>
              <w:rPr>
                <w:rFonts w:eastAsia="Arial Unicode MS" w:cs="Calibri"/>
                <w:sz w:val="20"/>
                <w:szCs w:val="20"/>
              </w:rPr>
            </w:pPr>
            <w:r w:rsidRPr="0082647B">
              <w:rPr>
                <w:rFonts w:eastAsia="Arial Unicode MS" w:cs="Calibri"/>
                <w:sz w:val="20"/>
                <w:szCs w:val="20"/>
              </w:rPr>
              <w:t xml:space="preserve">Cost and Term </w:t>
            </w:r>
          </w:p>
        </w:tc>
        <w:tc>
          <w:tcPr>
            <w:tcW w:w="6854" w:type="dxa"/>
            <w:gridSpan w:val="2"/>
          </w:tcPr>
          <w:p w14:paraId="154A4DE2" w14:textId="77777777" w:rsidR="009F4314" w:rsidRPr="0082647B" w:rsidRDefault="009F4314" w:rsidP="005C5E04">
            <w:pPr>
              <w:spacing w:after="0" w:line="240" w:lineRule="auto"/>
              <w:jc w:val="both"/>
              <w:rPr>
                <w:rFonts w:eastAsia="Arial Unicode MS" w:cs="Calibri"/>
                <w:sz w:val="20"/>
                <w:szCs w:val="20"/>
              </w:rPr>
            </w:pPr>
            <w:r w:rsidRPr="0082647B">
              <w:rPr>
                <w:rFonts w:eastAsia="Arial Unicode MS" w:cs="Calibri"/>
                <w:sz w:val="20"/>
                <w:szCs w:val="20"/>
              </w:rPr>
              <w:t xml:space="preserve">$000.00/ </w:t>
            </w:r>
            <w:r w:rsidR="00191752" w:rsidRPr="0082647B">
              <w:rPr>
                <w:rFonts w:eastAsia="Arial Unicode MS" w:cs="Calibri"/>
                <w:sz w:val="20"/>
                <w:szCs w:val="20"/>
              </w:rPr>
              <w:t>Per Hour Worked - Net 30</w:t>
            </w:r>
            <w:r w:rsidR="00D03A41" w:rsidRPr="0082647B">
              <w:rPr>
                <w:rFonts w:eastAsia="Arial Unicode MS" w:cs="Calibri"/>
                <w:sz w:val="20"/>
                <w:szCs w:val="20"/>
              </w:rPr>
              <w:t xml:space="preserve"> </w:t>
            </w:r>
          </w:p>
        </w:tc>
      </w:tr>
      <w:tr w:rsidR="009F4314" w:rsidRPr="0082647B" w14:paraId="63D9853F" w14:textId="77777777" w:rsidTr="00C107FC">
        <w:tc>
          <w:tcPr>
            <w:tcW w:w="3136" w:type="dxa"/>
          </w:tcPr>
          <w:p w14:paraId="6AE8543E" w14:textId="77777777" w:rsidR="009F4314" w:rsidRPr="0082647B" w:rsidRDefault="009F4314" w:rsidP="005C5E04">
            <w:pPr>
              <w:spacing w:after="0" w:line="240" w:lineRule="auto"/>
              <w:jc w:val="both"/>
              <w:rPr>
                <w:rFonts w:eastAsia="Arial Unicode MS" w:cs="Calibri"/>
                <w:sz w:val="20"/>
                <w:szCs w:val="20"/>
              </w:rPr>
            </w:pPr>
            <w:r w:rsidRPr="0082647B">
              <w:rPr>
                <w:rFonts w:eastAsia="Arial Unicode MS" w:cs="Calibri"/>
                <w:sz w:val="20"/>
                <w:szCs w:val="20"/>
              </w:rPr>
              <w:t>This project is scheduled for</w:t>
            </w:r>
          </w:p>
        </w:tc>
        <w:tc>
          <w:tcPr>
            <w:tcW w:w="6854" w:type="dxa"/>
            <w:gridSpan w:val="2"/>
          </w:tcPr>
          <w:p w14:paraId="6DF4CFEC" w14:textId="77777777" w:rsidR="009F4314" w:rsidRPr="0082647B" w:rsidRDefault="009F4314" w:rsidP="005C5E04">
            <w:pPr>
              <w:spacing w:after="0" w:line="240" w:lineRule="auto"/>
              <w:jc w:val="both"/>
              <w:rPr>
                <w:rFonts w:eastAsia="Arial Unicode MS" w:cs="Calibri"/>
                <w:sz w:val="20"/>
                <w:szCs w:val="20"/>
              </w:rPr>
            </w:pPr>
            <w:r w:rsidRPr="0082647B">
              <w:rPr>
                <w:rFonts w:eastAsia="Arial Unicode MS" w:cs="Calibri"/>
                <w:sz w:val="20"/>
                <w:szCs w:val="20"/>
              </w:rPr>
              <w:t>XXX Hours Estimated</w:t>
            </w:r>
          </w:p>
        </w:tc>
      </w:tr>
      <w:tr w:rsidR="009F4314" w:rsidRPr="0082647B" w14:paraId="643E1A8B" w14:textId="77777777" w:rsidTr="00C107FC">
        <w:tc>
          <w:tcPr>
            <w:tcW w:w="3136" w:type="dxa"/>
          </w:tcPr>
          <w:p w14:paraId="2AD9AD1C" w14:textId="77777777" w:rsidR="009F4314" w:rsidRPr="0082647B" w:rsidRDefault="009F4314" w:rsidP="005C5E04">
            <w:pPr>
              <w:spacing w:after="0" w:line="240" w:lineRule="auto"/>
              <w:jc w:val="both"/>
              <w:rPr>
                <w:rFonts w:eastAsia="Arial Unicode MS" w:cs="Calibri"/>
                <w:sz w:val="20"/>
                <w:szCs w:val="20"/>
              </w:rPr>
            </w:pPr>
            <w:r w:rsidRPr="0082647B">
              <w:rPr>
                <w:rFonts w:eastAsia="Arial Unicode MS" w:cs="Calibri"/>
                <w:sz w:val="20"/>
                <w:szCs w:val="20"/>
              </w:rPr>
              <w:t>Engineer Contact Information</w:t>
            </w:r>
          </w:p>
        </w:tc>
        <w:tc>
          <w:tcPr>
            <w:tcW w:w="6854" w:type="dxa"/>
            <w:gridSpan w:val="2"/>
          </w:tcPr>
          <w:p w14:paraId="7BD2E23C" w14:textId="77777777" w:rsidR="009F4314" w:rsidRPr="0082647B" w:rsidRDefault="009F4314" w:rsidP="005C5E04">
            <w:pPr>
              <w:spacing w:after="0" w:line="240" w:lineRule="auto"/>
              <w:jc w:val="both"/>
              <w:rPr>
                <w:rFonts w:eastAsia="Arial Unicode MS" w:cs="Calibri"/>
                <w:sz w:val="20"/>
                <w:szCs w:val="20"/>
              </w:rPr>
            </w:pPr>
            <w:r w:rsidRPr="0082647B">
              <w:rPr>
                <w:rFonts w:eastAsia="Arial Unicode MS" w:cs="Calibri"/>
                <w:sz w:val="20"/>
                <w:szCs w:val="20"/>
              </w:rPr>
              <w:t>Phone: xxx-xxx-</w:t>
            </w:r>
            <w:proofErr w:type="spellStart"/>
            <w:r w:rsidRPr="0082647B">
              <w:rPr>
                <w:rFonts w:eastAsia="Arial Unicode MS" w:cs="Calibri"/>
                <w:sz w:val="20"/>
                <w:szCs w:val="20"/>
              </w:rPr>
              <w:t>xxxx</w:t>
            </w:r>
            <w:proofErr w:type="spellEnd"/>
            <w:r w:rsidRPr="0082647B">
              <w:rPr>
                <w:rFonts w:eastAsia="Arial Unicode MS" w:cs="Calibri"/>
                <w:sz w:val="20"/>
                <w:szCs w:val="20"/>
              </w:rPr>
              <w:t xml:space="preserve"> Email: engineer@virtualdynamicscorp.com</w:t>
            </w:r>
          </w:p>
        </w:tc>
      </w:tr>
    </w:tbl>
    <w:p w14:paraId="3D8D455A" w14:textId="77777777" w:rsidR="00856B1D" w:rsidRPr="0082647B" w:rsidRDefault="00856B1D" w:rsidP="005C5E04">
      <w:pPr>
        <w:jc w:val="both"/>
        <w:rPr>
          <w:rFonts w:eastAsia="Arial Unicode MS" w:cs="Calibri"/>
          <w:sz w:val="20"/>
          <w:szCs w:val="20"/>
        </w:rPr>
      </w:pPr>
      <w:r w:rsidRPr="0082647B">
        <w:rPr>
          <w:rFonts w:eastAsia="Arial Unicode MS" w:cs="Calibri"/>
          <w:b/>
          <w:sz w:val="20"/>
          <w:szCs w:val="20"/>
        </w:rPr>
        <w:t>Travel Expense(s):</w:t>
      </w:r>
      <w:r w:rsidRPr="0082647B">
        <w:rPr>
          <w:rFonts w:eastAsia="Arial Unicode MS" w:cs="Calibri"/>
          <w:sz w:val="20"/>
          <w:szCs w:val="20"/>
        </w:rPr>
        <w:t xml:space="preserve"> INCLUDED/EXCLUDED AND DESCRIPTION</w:t>
      </w:r>
    </w:p>
    <w:p w14:paraId="6FAA5506" w14:textId="77777777" w:rsidR="005C0228" w:rsidRPr="0082647B" w:rsidRDefault="00D94E88" w:rsidP="005C5E04">
      <w:pPr>
        <w:pStyle w:val="ListParagraph"/>
        <w:numPr>
          <w:ilvl w:val="0"/>
          <w:numId w:val="27"/>
        </w:numPr>
        <w:jc w:val="both"/>
        <w:rPr>
          <w:sz w:val="20"/>
          <w:szCs w:val="20"/>
        </w:rPr>
      </w:pPr>
      <w:r w:rsidRPr="0082647B">
        <w:rPr>
          <w:rFonts w:eastAsia="Arial Unicode MS" w:cs="Calibri"/>
          <w:sz w:val="20"/>
          <w:szCs w:val="20"/>
        </w:rPr>
        <w:t xml:space="preserve">Client Company </w:t>
      </w:r>
      <w:r w:rsidR="005C0228" w:rsidRPr="0082647B">
        <w:rPr>
          <w:rFonts w:eastAsia="Arial Unicode MS" w:cs="Calibri"/>
          <w:sz w:val="20"/>
          <w:szCs w:val="20"/>
        </w:rPr>
        <w:t>shall ensure the availability of designated client network and server engineering resources for the duration of the project to assist as needed.</w:t>
      </w:r>
    </w:p>
    <w:p w14:paraId="748CC462" w14:textId="04C5557F" w:rsidR="00BD0351" w:rsidRPr="0082647B" w:rsidRDefault="00D94E88" w:rsidP="0049095B">
      <w:pPr>
        <w:pStyle w:val="ListParagraph"/>
        <w:numPr>
          <w:ilvl w:val="0"/>
          <w:numId w:val="27"/>
        </w:numPr>
        <w:jc w:val="both"/>
        <w:rPr>
          <w:sz w:val="20"/>
          <w:szCs w:val="20"/>
        </w:rPr>
      </w:pPr>
      <w:r w:rsidRPr="0082647B">
        <w:rPr>
          <w:rFonts w:eastAsia="Arial Unicode MS" w:cs="Calibri"/>
          <w:sz w:val="20"/>
          <w:szCs w:val="20"/>
        </w:rPr>
        <w:t xml:space="preserve">Client Company </w:t>
      </w:r>
      <w:r w:rsidR="005C0228" w:rsidRPr="0082647B">
        <w:rPr>
          <w:sz w:val="20"/>
          <w:szCs w:val="20"/>
        </w:rPr>
        <w:t xml:space="preserve">shall provide to </w:t>
      </w:r>
      <w:r w:rsidR="00873B0E">
        <w:rPr>
          <w:sz w:val="20"/>
          <w:szCs w:val="20"/>
        </w:rPr>
        <w:t>NMA Consulting Group, LLC</w:t>
      </w:r>
      <w:r w:rsidR="008E339E">
        <w:rPr>
          <w:sz w:val="20"/>
          <w:szCs w:val="20"/>
        </w:rPr>
        <w:t xml:space="preserve"> </w:t>
      </w:r>
      <w:r w:rsidR="005C0228" w:rsidRPr="0082647B">
        <w:rPr>
          <w:sz w:val="20"/>
          <w:szCs w:val="20"/>
        </w:rPr>
        <w:t xml:space="preserve">consultant(s) all necessary physical, remote and administrative login access to technical infrastructure – including, but not limited to any physical and /or virtual </w:t>
      </w:r>
      <w:r w:rsidR="005C0228" w:rsidRPr="0082647B">
        <w:rPr>
          <w:sz w:val="20"/>
          <w:szCs w:val="20"/>
        </w:rPr>
        <w:lastRenderedPageBreak/>
        <w:t>environments that pertain to this engagement (domain[s], server[s], firewall[s], data center[s], wiring closet[s], server[s], etc.) throughout the duration of the engagement.</w:t>
      </w:r>
    </w:p>
    <w:p w14:paraId="5756D185" w14:textId="216D9353" w:rsidR="005C0228" w:rsidRPr="00ED19B8" w:rsidRDefault="005C0228" w:rsidP="00ED19B8">
      <w:pPr>
        <w:pStyle w:val="ListParagraph"/>
        <w:numPr>
          <w:ilvl w:val="0"/>
          <w:numId w:val="31"/>
        </w:numPr>
        <w:rPr>
          <w:color w:val="FF0000"/>
          <w:sz w:val="20"/>
          <w:szCs w:val="20"/>
        </w:rPr>
      </w:pPr>
      <w:r w:rsidRPr="0082647B">
        <w:rPr>
          <w:sz w:val="20"/>
          <w:szCs w:val="20"/>
        </w:rPr>
        <w:t xml:space="preserve">All work will be performed during </w:t>
      </w:r>
      <w:r w:rsidR="00873B0E">
        <w:rPr>
          <w:sz w:val="20"/>
          <w:szCs w:val="20"/>
        </w:rPr>
        <w:t>NMA Consulting Group, LLC</w:t>
      </w:r>
      <w:r w:rsidR="008E339E">
        <w:rPr>
          <w:sz w:val="20"/>
          <w:szCs w:val="20"/>
        </w:rPr>
        <w:t xml:space="preserve"> </w:t>
      </w:r>
      <w:r w:rsidRPr="0082647B">
        <w:rPr>
          <w:sz w:val="20"/>
          <w:szCs w:val="20"/>
        </w:rPr>
        <w:t xml:space="preserve">normal business hours (7:00AM CST </w:t>
      </w:r>
      <w:r w:rsidR="00C107FC" w:rsidRPr="0082647B">
        <w:rPr>
          <w:sz w:val="20"/>
          <w:szCs w:val="20"/>
        </w:rPr>
        <w:t>to 7:00PM</w:t>
      </w:r>
      <w:r w:rsidRPr="0082647B">
        <w:rPr>
          <w:sz w:val="20"/>
          <w:szCs w:val="20"/>
        </w:rPr>
        <w:t xml:space="preserve"> CST, Monday to Friday) unless expressly stated otherwise in this document. Local time zone is used when out</w:t>
      </w:r>
      <w:r w:rsidR="00BC3AC8" w:rsidRPr="0082647B">
        <w:rPr>
          <w:sz w:val="20"/>
          <w:szCs w:val="20"/>
        </w:rPr>
        <w:t>side</w:t>
      </w:r>
      <w:r w:rsidRPr="0082647B">
        <w:rPr>
          <w:sz w:val="20"/>
          <w:szCs w:val="20"/>
        </w:rPr>
        <w:t xml:space="preserve"> of CST.</w:t>
      </w:r>
      <w:r w:rsidR="00ED19B8">
        <w:rPr>
          <w:sz w:val="20"/>
          <w:szCs w:val="20"/>
        </w:rPr>
        <w:t xml:space="preserve">  </w:t>
      </w:r>
      <w:r w:rsidR="00ED19B8" w:rsidRPr="003261AA">
        <w:rPr>
          <w:sz w:val="20"/>
          <w:szCs w:val="20"/>
        </w:rPr>
        <w:t xml:space="preserve">It is expected and assumed that all work to be performed will be worked contiguously in </w:t>
      </w:r>
      <w:r w:rsidR="00EE6E3F" w:rsidRPr="003261AA">
        <w:rPr>
          <w:sz w:val="20"/>
          <w:szCs w:val="20"/>
        </w:rPr>
        <w:t>8-hour</w:t>
      </w:r>
      <w:r w:rsidR="00ED19B8" w:rsidRPr="003261AA">
        <w:rPr>
          <w:sz w:val="20"/>
          <w:szCs w:val="20"/>
        </w:rPr>
        <w:t xml:space="preserve"> day increments unless otherwise agreed upon and stated in this Work Order.</w:t>
      </w:r>
    </w:p>
    <w:p w14:paraId="38B0C724" w14:textId="03B994BF" w:rsidR="005C0228" w:rsidRPr="0082647B" w:rsidRDefault="005C0228" w:rsidP="005C5E04">
      <w:pPr>
        <w:pStyle w:val="ListParagraph"/>
        <w:numPr>
          <w:ilvl w:val="0"/>
          <w:numId w:val="31"/>
        </w:numPr>
        <w:jc w:val="both"/>
        <w:rPr>
          <w:sz w:val="20"/>
          <w:szCs w:val="20"/>
        </w:rPr>
      </w:pPr>
      <w:r w:rsidRPr="0082647B">
        <w:rPr>
          <w:sz w:val="20"/>
          <w:szCs w:val="20"/>
        </w:rPr>
        <w:t xml:space="preserve">If required information proves difficult to obtain or unavailable, the Client Company and </w:t>
      </w:r>
      <w:r w:rsidR="00873B0E">
        <w:rPr>
          <w:sz w:val="20"/>
          <w:szCs w:val="20"/>
        </w:rPr>
        <w:t>NMA Consulting Group, LLC</w:t>
      </w:r>
      <w:r w:rsidR="008E339E">
        <w:rPr>
          <w:sz w:val="20"/>
          <w:szCs w:val="20"/>
        </w:rPr>
        <w:t xml:space="preserve"> </w:t>
      </w:r>
      <w:r w:rsidRPr="0082647B">
        <w:rPr>
          <w:sz w:val="20"/>
          <w:szCs w:val="20"/>
        </w:rPr>
        <w:t>will work together to mutually arrive at pertinent and appropriate engagement assumptions or additional fee-based services may be utilized to gather required information.  Either of these options may impact the time required to complete the engagement and costs therein.</w:t>
      </w:r>
    </w:p>
    <w:p w14:paraId="70D4722A" w14:textId="5C085C61" w:rsidR="005C0228" w:rsidRPr="0082647B" w:rsidRDefault="00BC3AC8" w:rsidP="005C5E04">
      <w:pPr>
        <w:pStyle w:val="ListParagraph"/>
        <w:numPr>
          <w:ilvl w:val="0"/>
          <w:numId w:val="31"/>
        </w:numPr>
        <w:jc w:val="both"/>
        <w:rPr>
          <w:sz w:val="20"/>
          <w:szCs w:val="20"/>
        </w:rPr>
      </w:pPr>
      <w:r w:rsidRPr="0082647B">
        <w:rPr>
          <w:sz w:val="20"/>
          <w:szCs w:val="20"/>
        </w:rPr>
        <w:t xml:space="preserve">If implementing application virtualization, </w:t>
      </w:r>
      <w:r w:rsidR="00873B0E">
        <w:rPr>
          <w:sz w:val="20"/>
          <w:szCs w:val="20"/>
        </w:rPr>
        <w:t>NMA Consulting Group, LLC</w:t>
      </w:r>
      <w:r w:rsidR="000B0D06">
        <w:rPr>
          <w:sz w:val="20"/>
          <w:szCs w:val="20"/>
        </w:rPr>
        <w:t xml:space="preserve"> </w:t>
      </w:r>
      <w:r w:rsidR="005C0228" w:rsidRPr="0082647B">
        <w:rPr>
          <w:sz w:val="20"/>
          <w:szCs w:val="20"/>
        </w:rPr>
        <w:t>will spend no more than 4 hours working to implement any specific application to the environment. It will be the client’s full responsibility to assure compatibility for user applications and devices hosted within the environment. Lack of compatibility will not delay completion of the project or payment for services.</w:t>
      </w:r>
    </w:p>
    <w:p w14:paraId="212C970B" w14:textId="1A9041A5" w:rsidR="005C0228" w:rsidRPr="0082647B" w:rsidRDefault="005C0228" w:rsidP="005C5E04">
      <w:pPr>
        <w:pStyle w:val="ListParagraph"/>
        <w:numPr>
          <w:ilvl w:val="0"/>
          <w:numId w:val="31"/>
        </w:numPr>
        <w:jc w:val="both"/>
        <w:rPr>
          <w:sz w:val="20"/>
          <w:szCs w:val="20"/>
        </w:rPr>
      </w:pPr>
      <w:r w:rsidRPr="0082647B">
        <w:rPr>
          <w:sz w:val="20"/>
          <w:szCs w:val="20"/>
        </w:rPr>
        <w:t xml:space="preserve">The project shall be considered complete when </w:t>
      </w:r>
      <w:r w:rsidR="00873B0E">
        <w:rPr>
          <w:sz w:val="20"/>
          <w:szCs w:val="20"/>
        </w:rPr>
        <w:t>NMA Consulting Group, LLC</w:t>
      </w:r>
      <w:r w:rsidR="000A2F84">
        <w:rPr>
          <w:sz w:val="20"/>
          <w:szCs w:val="20"/>
        </w:rPr>
        <w:t xml:space="preserve"> </w:t>
      </w:r>
      <w:r w:rsidRPr="0082647B">
        <w:rPr>
          <w:sz w:val="20"/>
          <w:szCs w:val="20"/>
        </w:rPr>
        <w:t xml:space="preserve">has implemented a solution </w:t>
      </w:r>
      <w:r w:rsidR="00BC3AC8" w:rsidRPr="0082647B">
        <w:rPr>
          <w:sz w:val="20"/>
          <w:szCs w:val="20"/>
        </w:rPr>
        <w:t>which meets the above listed implementation criteria.</w:t>
      </w:r>
    </w:p>
    <w:p w14:paraId="46AB361F" w14:textId="44ED564E" w:rsidR="005C0228" w:rsidRPr="0082647B" w:rsidRDefault="00873B0E" w:rsidP="0049095B">
      <w:pPr>
        <w:pStyle w:val="ListParagraph"/>
        <w:numPr>
          <w:ilvl w:val="0"/>
          <w:numId w:val="31"/>
        </w:numPr>
        <w:jc w:val="both"/>
        <w:rPr>
          <w:rFonts w:eastAsia="Arial Unicode MS" w:cs="Calibri"/>
          <w:strike/>
          <w:sz w:val="20"/>
          <w:szCs w:val="20"/>
        </w:rPr>
      </w:pPr>
      <w:r>
        <w:rPr>
          <w:rFonts w:eastAsia="Arial Unicode MS" w:cs="Calibri"/>
          <w:sz w:val="20"/>
          <w:szCs w:val="20"/>
        </w:rPr>
        <w:t>NMA Consulting Group, LLC</w:t>
      </w:r>
      <w:r w:rsidR="000A2F84">
        <w:rPr>
          <w:rFonts w:eastAsia="Arial Unicode MS" w:cs="Calibri"/>
          <w:sz w:val="20"/>
          <w:szCs w:val="20"/>
        </w:rPr>
        <w:t xml:space="preserve"> </w:t>
      </w:r>
      <w:r w:rsidR="005C0228" w:rsidRPr="0082647B">
        <w:rPr>
          <w:rFonts w:eastAsia="Arial Unicode MS" w:cs="Calibri"/>
          <w:sz w:val="20"/>
          <w:szCs w:val="20"/>
        </w:rPr>
        <w:t xml:space="preserve">shall provide service to the Client Company on a full-time basis (unless otherwise specified in this Work </w:t>
      </w:r>
      <w:r w:rsidR="00585F0B">
        <w:rPr>
          <w:rFonts w:eastAsia="Arial Unicode MS" w:cs="Calibri"/>
          <w:sz w:val="20"/>
          <w:szCs w:val="20"/>
        </w:rPr>
        <w:t>Order</w:t>
      </w:r>
      <w:r w:rsidR="005C0228" w:rsidRPr="0082647B">
        <w:rPr>
          <w:rFonts w:eastAsia="Arial Unicode MS" w:cs="Calibri"/>
          <w:sz w:val="20"/>
          <w:szCs w:val="20"/>
        </w:rPr>
        <w:t xml:space="preserve">) until the project is completed or until either party terminates this Work </w:t>
      </w:r>
      <w:r w:rsidR="00585F0B">
        <w:rPr>
          <w:rFonts w:eastAsia="Arial Unicode MS" w:cs="Calibri"/>
          <w:sz w:val="20"/>
          <w:szCs w:val="20"/>
        </w:rPr>
        <w:t>Order</w:t>
      </w:r>
      <w:r w:rsidR="005C0228" w:rsidRPr="0082647B">
        <w:rPr>
          <w:rFonts w:eastAsia="Arial Unicode MS" w:cs="Calibri"/>
          <w:sz w:val="20"/>
          <w:szCs w:val="20"/>
        </w:rPr>
        <w:t xml:space="preserve">.  The contents of this Work </w:t>
      </w:r>
      <w:r w:rsidR="00585F0B">
        <w:rPr>
          <w:rFonts w:eastAsia="Arial Unicode MS" w:cs="Calibri"/>
          <w:sz w:val="20"/>
          <w:szCs w:val="20"/>
        </w:rPr>
        <w:t>Order</w:t>
      </w:r>
      <w:r w:rsidR="005C0228" w:rsidRPr="0082647B">
        <w:rPr>
          <w:rFonts w:eastAsia="Arial Unicode MS" w:cs="Calibri"/>
          <w:sz w:val="20"/>
          <w:szCs w:val="20"/>
        </w:rPr>
        <w:t xml:space="preserve"> including but not limited to </w:t>
      </w:r>
      <w:r w:rsidR="0061433B">
        <w:rPr>
          <w:rFonts w:eastAsia="Arial Unicode MS" w:cs="Calibri"/>
          <w:sz w:val="20"/>
          <w:szCs w:val="20"/>
        </w:rPr>
        <w:t>NMA Consulting Group, LLC</w:t>
      </w:r>
      <w:r w:rsidR="005C0228" w:rsidRPr="0082647B">
        <w:rPr>
          <w:rFonts w:eastAsia="Arial Unicode MS" w:cs="Calibri"/>
          <w:sz w:val="20"/>
          <w:szCs w:val="20"/>
        </w:rPr>
        <w:t xml:space="preserve">'s hourly rate, are confidential between Client Company and </w:t>
      </w:r>
      <w:r>
        <w:rPr>
          <w:rFonts w:eastAsia="Arial Unicode MS" w:cs="Calibri"/>
          <w:sz w:val="20"/>
          <w:szCs w:val="20"/>
        </w:rPr>
        <w:t>NMA Consulting Group, LLC</w:t>
      </w:r>
      <w:r w:rsidR="00BE77E1">
        <w:rPr>
          <w:rFonts w:eastAsia="Arial Unicode MS" w:cs="Calibri"/>
          <w:sz w:val="20"/>
          <w:szCs w:val="20"/>
        </w:rPr>
        <w:t xml:space="preserve"> </w:t>
      </w:r>
      <w:r w:rsidR="005C0228" w:rsidRPr="0082647B">
        <w:rPr>
          <w:rFonts w:eastAsia="Arial Unicode MS" w:cs="Calibri"/>
          <w:sz w:val="20"/>
          <w:szCs w:val="20"/>
        </w:rPr>
        <w:t>and shall not be divulged by either party or any of its representatives or personnel to any other party</w:t>
      </w:r>
      <w:r w:rsidR="00D94E88" w:rsidRPr="0082647B">
        <w:rPr>
          <w:rFonts w:eastAsia="Arial Unicode MS" w:cs="Calibri"/>
          <w:sz w:val="20"/>
          <w:szCs w:val="20"/>
        </w:rPr>
        <w:t xml:space="preserve">. </w:t>
      </w:r>
    </w:p>
    <w:p w14:paraId="314814C9" w14:textId="0C146A63" w:rsidR="005C0228" w:rsidRPr="0082647B" w:rsidRDefault="00873B0E" w:rsidP="00D94E88">
      <w:pPr>
        <w:numPr>
          <w:ilvl w:val="0"/>
          <w:numId w:val="27"/>
        </w:numPr>
        <w:rPr>
          <w:sz w:val="20"/>
          <w:szCs w:val="20"/>
        </w:rPr>
      </w:pPr>
      <w:r>
        <w:rPr>
          <w:rFonts w:eastAsia="Arial Unicode MS"/>
          <w:sz w:val="20"/>
          <w:szCs w:val="20"/>
        </w:rPr>
        <w:t>NMA Consulting Group, LLC</w:t>
      </w:r>
      <w:r w:rsidR="004B61F9">
        <w:rPr>
          <w:rFonts w:eastAsia="Arial Unicode MS"/>
          <w:sz w:val="20"/>
          <w:szCs w:val="20"/>
        </w:rPr>
        <w:t xml:space="preserve"> </w:t>
      </w:r>
      <w:r w:rsidR="005C0228" w:rsidRPr="0082647B">
        <w:rPr>
          <w:rFonts w:eastAsia="Arial Unicode MS"/>
          <w:sz w:val="20"/>
          <w:szCs w:val="20"/>
        </w:rPr>
        <w:t xml:space="preserve">shall submit to Client Company at the end of each weekly period an invoice.  Client Company agrees to pay </w:t>
      </w:r>
      <w:r>
        <w:rPr>
          <w:rFonts w:eastAsia="Arial Unicode MS"/>
          <w:sz w:val="20"/>
          <w:szCs w:val="20"/>
        </w:rPr>
        <w:t>NMA Consulting Group, LLC</w:t>
      </w:r>
      <w:r w:rsidR="004B61F9">
        <w:rPr>
          <w:rFonts w:eastAsia="Arial Unicode MS"/>
          <w:sz w:val="20"/>
          <w:szCs w:val="20"/>
        </w:rPr>
        <w:t xml:space="preserve"> </w:t>
      </w:r>
      <w:r w:rsidR="005C0228" w:rsidRPr="0082647B">
        <w:rPr>
          <w:rFonts w:eastAsia="Arial Unicode MS"/>
          <w:sz w:val="20"/>
          <w:szCs w:val="20"/>
        </w:rPr>
        <w:t>pursuant to terms in the Master Services Agreement.</w:t>
      </w:r>
    </w:p>
    <w:p w14:paraId="35522E79" w14:textId="77777777" w:rsidR="00987718" w:rsidRPr="00582E13" w:rsidRDefault="00987718" w:rsidP="00987718">
      <w:pPr>
        <w:pStyle w:val="Default"/>
        <w:numPr>
          <w:ilvl w:val="0"/>
          <w:numId w:val="27"/>
        </w:numPr>
        <w:spacing w:after="40"/>
        <w:jc w:val="both"/>
        <w:rPr>
          <w:color w:val="auto"/>
          <w:sz w:val="20"/>
          <w:szCs w:val="20"/>
        </w:rPr>
      </w:pPr>
      <w:r w:rsidRPr="00582E13">
        <w:rPr>
          <w:color w:val="auto"/>
          <w:sz w:val="20"/>
          <w:szCs w:val="20"/>
        </w:rPr>
        <w:t>Client Company agrees to pay late payment penalties in the amount of five percent (5%) on all outstanding balances. This late payment penalty will apply monthly, starting the 31</w:t>
      </w:r>
      <w:r w:rsidRPr="00582E13">
        <w:rPr>
          <w:color w:val="auto"/>
          <w:sz w:val="13"/>
          <w:szCs w:val="13"/>
        </w:rPr>
        <w:t xml:space="preserve">st </w:t>
      </w:r>
      <w:r w:rsidRPr="00582E13">
        <w:rPr>
          <w:color w:val="auto"/>
          <w:sz w:val="20"/>
          <w:szCs w:val="20"/>
        </w:rPr>
        <w:t>day from the date of the invoice. Continued late fees in this amount apply each month until the account reaches the 91</w:t>
      </w:r>
      <w:r w:rsidRPr="00582E13">
        <w:rPr>
          <w:color w:val="auto"/>
          <w:sz w:val="13"/>
          <w:szCs w:val="13"/>
        </w:rPr>
        <w:t xml:space="preserve">st </w:t>
      </w:r>
      <w:r w:rsidRPr="00582E13">
        <w:rPr>
          <w:color w:val="auto"/>
          <w:sz w:val="20"/>
          <w:szCs w:val="20"/>
        </w:rPr>
        <w:t>day. Once an account has reached this period, it is charged a twenty percent (20%) penalty and delivered to our collection company for further processing. Client Company agrees to pay all costs of collections on this account if necessary including court costs, interest and attorney’s fees incurred.</w:t>
      </w:r>
    </w:p>
    <w:p w14:paraId="2CCDAE6D" w14:textId="06420AB2" w:rsidR="00585F0B" w:rsidRPr="00585F0B" w:rsidRDefault="005C0228" w:rsidP="005C5E04">
      <w:pPr>
        <w:numPr>
          <w:ilvl w:val="0"/>
          <w:numId w:val="27"/>
        </w:numPr>
        <w:jc w:val="both"/>
        <w:rPr>
          <w:rFonts w:eastAsia="Arial Unicode MS" w:cs="Calibri"/>
          <w:sz w:val="20"/>
          <w:szCs w:val="20"/>
        </w:rPr>
      </w:pPr>
      <w:r w:rsidRPr="00585F0B">
        <w:rPr>
          <w:sz w:val="20"/>
          <w:szCs w:val="20"/>
        </w:rPr>
        <w:t xml:space="preserve">In the event that </w:t>
      </w:r>
      <w:r w:rsidR="00873B0E">
        <w:rPr>
          <w:sz w:val="20"/>
          <w:szCs w:val="20"/>
        </w:rPr>
        <w:t>NMA Consulting Group, LLC</w:t>
      </w:r>
      <w:r w:rsidR="004B61F9">
        <w:rPr>
          <w:sz w:val="20"/>
          <w:szCs w:val="20"/>
        </w:rPr>
        <w:t xml:space="preserve"> </w:t>
      </w:r>
      <w:r w:rsidRPr="00585F0B">
        <w:rPr>
          <w:sz w:val="20"/>
          <w:szCs w:val="20"/>
        </w:rPr>
        <w:t>shall withdraw, or be discharged by Client Company, Client Company agrees to promptly pay at such time for any previously rendered services or unreimbursed costs or expenses outstanding. Client Company</w:t>
      </w:r>
      <w:r w:rsidRPr="00585F0B">
        <w:rPr>
          <w:sz w:val="20"/>
          <w:szCs w:val="20"/>
          <w:u w:color="FF0000"/>
        </w:rPr>
        <w:t xml:space="preserve"> </w:t>
      </w:r>
      <w:r w:rsidRPr="00585F0B">
        <w:rPr>
          <w:sz w:val="20"/>
          <w:szCs w:val="20"/>
        </w:rPr>
        <w:t>agrees to pay all costs of collections on this account if necessary including court costs, interest and attorney’s fees incurred.</w:t>
      </w:r>
    </w:p>
    <w:p w14:paraId="69A95699" w14:textId="77777777" w:rsidR="00585F0B" w:rsidRPr="00585F0B" w:rsidRDefault="00585F0B" w:rsidP="005C5E04">
      <w:pPr>
        <w:numPr>
          <w:ilvl w:val="0"/>
          <w:numId w:val="27"/>
        </w:numPr>
        <w:jc w:val="both"/>
        <w:rPr>
          <w:rFonts w:eastAsia="Arial Unicode MS" w:cs="Calibri"/>
          <w:sz w:val="20"/>
          <w:szCs w:val="20"/>
        </w:rPr>
      </w:pPr>
      <w:r w:rsidRPr="00585F0B">
        <w:rPr>
          <w:sz w:val="20"/>
          <w:szCs w:val="20"/>
        </w:rPr>
        <w:t>This Work Order expires 30 days from the date of this Work Order.</w:t>
      </w:r>
    </w:p>
    <w:p w14:paraId="206C24F8" w14:textId="77777777" w:rsidR="00585F0B" w:rsidRDefault="00585F0B" w:rsidP="005C5E04">
      <w:pPr>
        <w:jc w:val="both"/>
        <w:rPr>
          <w:rFonts w:eastAsia="Arial Unicode MS" w:cs="Calibri"/>
          <w:sz w:val="20"/>
          <w:szCs w:val="20"/>
        </w:rPr>
      </w:pPr>
    </w:p>
    <w:p w14:paraId="6FD2FB75" w14:textId="77777777" w:rsidR="00585F0B" w:rsidRDefault="00585F0B" w:rsidP="005C5E04">
      <w:pPr>
        <w:jc w:val="both"/>
        <w:rPr>
          <w:rFonts w:eastAsia="Arial Unicode MS" w:cs="Calibri"/>
          <w:sz w:val="20"/>
          <w:szCs w:val="20"/>
        </w:rPr>
      </w:pPr>
    </w:p>
    <w:p w14:paraId="0C05AEA5" w14:textId="77777777" w:rsidR="00585F0B" w:rsidRDefault="00585F0B" w:rsidP="005C5E04">
      <w:pPr>
        <w:jc w:val="both"/>
        <w:rPr>
          <w:rFonts w:eastAsia="Arial Unicode MS" w:cs="Calibri"/>
          <w:sz w:val="20"/>
          <w:szCs w:val="20"/>
        </w:rPr>
      </w:pPr>
    </w:p>
    <w:p w14:paraId="51099C39" w14:textId="77777777" w:rsidR="00585F0B" w:rsidRDefault="00585F0B" w:rsidP="005C5E04">
      <w:pPr>
        <w:jc w:val="both"/>
        <w:rPr>
          <w:rFonts w:eastAsia="Arial Unicode MS" w:cs="Calibri"/>
          <w:sz w:val="20"/>
          <w:szCs w:val="20"/>
        </w:rPr>
      </w:pPr>
    </w:p>
    <w:p w14:paraId="78BB1DF5" w14:textId="77777777" w:rsidR="005C0228" w:rsidRPr="0082647B" w:rsidRDefault="001B0724" w:rsidP="005C5E04">
      <w:pPr>
        <w:jc w:val="both"/>
        <w:rPr>
          <w:rFonts w:eastAsia="Arial Unicode MS" w:cs="Calibri"/>
          <w:sz w:val="20"/>
          <w:szCs w:val="20"/>
        </w:rPr>
      </w:pPr>
      <w:r w:rsidRPr="0082647B">
        <w:rPr>
          <w:rFonts w:eastAsia="Arial Unicode MS" w:cs="Calibri"/>
          <w:sz w:val="20"/>
          <w:szCs w:val="20"/>
        </w:rPr>
        <w:t>B</w:t>
      </w:r>
      <w:r w:rsidR="005C0228" w:rsidRPr="0082647B">
        <w:rPr>
          <w:rFonts w:eastAsia="Arial Unicode MS" w:cs="Calibri"/>
          <w:sz w:val="20"/>
          <w:szCs w:val="20"/>
        </w:rPr>
        <w:t xml:space="preserve">y signing below, the parties agree to the terms of this Work </w:t>
      </w:r>
      <w:r w:rsidR="00585F0B">
        <w:rPr>
          <w:rFonts w:eastAsia="Arial Unicode MS" w:cs="Calibri"/>
          <w:sz w:val="20"/>
          <w:szCs w:val="20"/>
        </w:rPr>
        <w:t>Order</w:t>
      </w:r>
      <w:r w:rsidR="005C0228" w:rsidRPr="0082647B">
        <w:rPr>
          <w:rFonts w:eastAsia="Arial Unicode MS" w:cs="Calibri"/>
          <w:sz w:val="20"/>
          <w:szCs w:val="20"/>
        </w:rPr>
        <w:t>.</w:t>
      </w:r>
    </w:p>
    <w:p w14:paraId="3D792562" w14:textId="006D5085" w:rsidR="005C0228" w:rsidRPr="00585F0B" w:rsidRDefault="00594B40" w:rsidP="005C5E04">
      <w:pPr>
        <w:jc w:val="both"/>
        <w:rPr>
          <w:rFonts w:cs="Calibri"/>
          <w:b/>
          <w:sz w:val="20"/>
          <w:szCs w:val="20"/>
        </w:rPr>
      </w:pPr>
      <w:r w:rsidRPr="005E1B4C">
        <w:rPr>
          <w:rFonts w:cs="Calibri"/>
          <w:b/>
          <w:sz w:val="20"/>
          <w:szCs w:val="20"/>
        </w:rPr>
        <w:lastRenderedPageBreak/>
        <w:t>Lexicon Innovation</w:t>
      </w:r>
      <w:r>
        <w:rPr>
          <w:rFonts w:cs="Calibri"/>
          <w:b/>
          <w:sz w:val="20"/>
          <w:szCs w:val="20"/>
        </w:rPr>
        <w:t xml:space="preserve"> (Client Company)</w:t>
      </w:r>
      <w:r w:rsidR="005C0228" w:rsidRPr="00585F0B">
        <w:rPr>
          <w:rFonts w:cs="Calibri"/>
          <w:b/>
          <w:sz w:val="20"/>
          <w:szCs w:val="20"/>
        </w:rPr>
        <w:tab/>
      </w:r>
      <w:r w:rsidR="005C0228" w:rsidRPr="00585F0B">
        <w:rPr>
          <w:rFonts w:cs="Calibri"/>
          <w:b/>
          <w:sz w:val="20"/>
          <w:szCs w:val="20"/>
        </w:rPr>
        <w:tab/>
      </w:r>
      <w:r w:rsidR="005C0228" w:rsidRPr="00585F0B">
        <w:rPr>
          <w:rFonts w:cs="Calibri"/>
          <w:b/>
          <w:sz w:val="20"/>
          <w:szCs w:val="20"/>
        </w:rPr>
        <w:tab/>
      </w:r>
      <w:r w:rsidR="005C0228" w:rsidRPr="00585F0B">
        <w:rPr>
          <w:rFonts w:cs="Calibri"/>
          <w:b/>
          <w:sz w:val="20"/>
          <w:szCs w:val="20"/>
        </w:rPr>
        <w:tab/>
      </w:r>
      <w:r w:rsidR="0061433B">
        <w:rPr>
          <w:rFonts w:cs="Calibri"/>
          <w:b/>
          <w:sz w:val="20"/>
          <w:szCs w:val="20"/>
        </w:rPr>
        <w:t>NMA Consulting Group, LLC</w:t>
      </w:r>
    </w:p>
    <w:p w14:paraId="6B9BF14C" w14:textId="77777777" w:rsidR="005C0228" w:rsidRPr="00585F0B" w:rsidRDefault="005C0228" w:rsidP="005C5E04">
      <w:pPr>
        <w:jc w:val="both"/>
        <w:rPr>
          <w:rFonts w:cs="Calibri"/>
          <w:sz w:val="20"/>
          <w:szCs w:val="20"/>
        </w:rPr>
      </w:pPr>
      <w:proofErr w:type="gramStart"/>
      <w:r w:rsidRPr="00585F0B">
        <w:rPr>
          <w:rFonts w:cs="Calibri"/>
          <w:sz w:val="20"/>
          <w:szCs w:val="20"/>
        </w:rPr>
        <w:t>Sign:_</w:t>
      </w:r>
      <w:proofErr w:type="gramEnd"/>
      <w:r w:rsidRPr="00585F0B">
        <w:rPr>
          <w:rFonts w:cs="Calibri"/>
          <w:sz w:val="20"/>
          <w:szCs w:val="20"/>
        </w:rPr>
        <w:t>__________________________________</w:t>
      </w:r>
      <w:r w:rsidRPr="00585F0B">
        <w:rPr>
          <w:rFonts w:cs="Calibri"/>
          <w:sz w:val="20"/>
          <w:szCs w:val="20"/>
        </w:rPr>
        <w:tab/>
      </w:r>
      <w:r w:rsidRPr="00585F0B">
        <w:rPr>
          <w:rFonts w:cs="Calibri"/>
          <w:sz w:val="20"/>
          <w:szCs w:val="20"/>
        </w:rPr>
        <w:tab/>
        <w:t>Sign:___________________________________</w:t>
      </w:r>
    </w:p>
    <w:p w14:paraId="5884E280" w14:textId="77777777" w:rsidR="005C0228" w:rsidRPr="00585F0B" w:rsidRDefault="005C0228" w:rsidP="005C5E04">
      <w:pPr>
        <w:jc w:val="both"/>
        <w:rPr>
          <w:rFonts w:cs="Calibri"/>
          <w:sz w:val="20"/>
          <w:szCs w:val="20"/>
        </w:rPr>
      </w:pPr>
      <w:proofErr w:type="gramStart"/>
      <w:r w:rsidRPr="00585F0B">
        <w:rPr>
          <w:rFonts w:cs="Calibri"/>
          <w:sz w:val="20"/>
          <w:szCs w:val="20"/>
        </w:rPr>
        <w:t>Print:_</w:t>
      </w:r>
      <w:proofErr w:type="gramEnd"/>
      <w:r w:rsidRPr="00585F0B">
        <w:rPr>
          <w:rFonts w:cs="Calibri"/>
          <w:sz w:val="20"/>
          <w:szCs w:val="20"/>
        </w:rPr>
        <w:t>__________________________________</w:t>
      </w:r>
      <w:r w:rsidRPr="00585F0B">
        <w:rPr>
          <w:rFonts w:cs="Calibri"/>
          <w:sz w:val="20"/>
          <w:szCs w:val="20"/>
        </w:rPr>
        <w:tab/>
      </w:r>
      <w:r w:rsidRPr="00585F0B">
        <w:rPr>
          <w:rFonts w:cs="Calibri"/>
          <w:sz w:val="20"/>
          <w:szCs w:val="20"/>
        </w:rPr>
        <w:tab/>
        <w:t>Print:___________________________________</w:t>
      </w:r>
    </w:p>
    <w:p w14:paraId="7CF225EF" w14:textId="77777777" w:rsidR="005C0228" w:rsidRPr="00585F0B" w:rsidRDefault="005C0228" w:rsidP="005C5E04">
      <w:pPr>
        <w:jc w:val="both"/>
        <w:rPr>
          <w:rFonts w:cs="Calibri"/>
          <w:sz w:val="20"/>
          <w:szCs w:val="20"/>
        </w:rPr>
      </w:pPr>
      <w:r w:rsidRPr="00585F0B">
        <w:rPr>
          <w:rFonts w:cs="Calibri"/>
          <w:sz w:val="20"/>
          <w:szCs w:val="20"/>
        </w:rPr>
        <w:t>Title: __________________________________</w:t>
      </w:r>
      <w:r w:rsidRPr="00585F0B">
        <w:rPr>
          <w:rFonts w:cs="Calibri"/>
          <w:sz w:val="20"/>
          <w:szCs w:val="20"/>
        </w:rPr>
        <w:tab/>
      </w:r>
      <w:r w:rsidRPr="00585F0B">
        <w:rPr>
          <w:rFonts w:cs="Calibri"/>
          <w:sz w:val="20"/>
          <w:szCs w:val="20"/>
        </w:rPr>
        <w:tab/>
        <w:t>Title: __________________________________</w:t>
      </w:r>
    </w:p>
    <w:p w14:paraId="70A62F11" w14:textId="77777777" w:rsidR="00771BE3" w:rsidRDefault="005C0228" w:rsidP="005C5E04">
      <w:pPr>
        <w:jc w:val="both"/>
        <w:rPr>
          <w:rFonts w:cs="Calibri"/>
          <w:sz w:val="20"/>
          <w:szCs w:val="20"/>
        </w:rPr>
      </w:pPr>
      <w:proofErr w:type="gramStart"/>
      <w:r w:rsidRPr="00585F0B">
        <w:rPr>
          <w:rFonts w:cs="Calibri"/>
          <w:sz w:val="20"/>
          <w:szCs w:val="20"/>
        </w:rPr>
        <w:t>Date:_</w:t>
      </w:r>
      <w:proofErr w:type="gramEnd"/>
      <w:r w:rsidRPr="00585F0B">
        <w:rPr>
          <w:rFonts w:cs="Calibri"/>
          <w:sz w:val="20"/>
          <w:szCs w:val="20"/>
        </w:rPr>
        <w:t>_________________________________</w:t>
      </w:r>
      <w:r w:rsidRPr="00585F0B">
        <w:rPr>
          <w:rFonts w:cs="Calibri"/>
          <w:sz w:val="20"/>
          <w:szCs w:val="20"/>
        </w:rPr>
        <w:tab/>
      </w:r>
      <w:r w:rsidRPr="00585F0B">
        <w:rPr>
          <w:rFonts w:cs="Calibri"/>
          <w:sz w:val="20"/>
          <w:szCs w:val="20"/>
        </w:rPr>
        <w:tab/>
        <w:t>Date:__________________________________</w:t>
      </w:r>
    </w:p>
    <w:p w14:paraId="32689916" w14:textId="77777777" w:rsidR="00585F0B" w:rsidRDefault="00585F0B" w:rsidP="005C5E04">
      <w:pPr>
        <w:jc w:val="both"/>
        <w:rPr>
          <w:rFonts w:cs="Calibri"/>
          <w:sz w:val="20"/>
          <w:szCs w:val="20"/>
        </w:rPr>
      </w:pPr>
    </w:p>
    <w:p w14:paraId="71C5A8D9" w14:textId="77777777" w:rsidR="00585F0B" w:rsidRDefault="00585F0B" w:rsidP="005C5E04">
      <w:pPr>
        <w:jc w:val="both"/>
        <w:rPr>
          <w:rFonts w:cs="Calibri"/>
          <w:sz w:val="20"/>
          <w:szCs w:val="20"/>
        </w:rPr>
      </w:pPr>
    </w:p>
    <w:p w14:paraId="46EB6E17" w14:textId="77777777" w:rsidR="00585F0B" w:rsidRDefault="00585F0B" w:rsidP="005C5E04">
      <w:pPr>
        <w:jc w:val="both"/>
        <w:rPr>
          <w:rFonts w:cs="Calibri"/>
          <w:sz w:val="20"/>
          <w:szCs w:val="20"/>
        </w:rPr>
      </w:pPr>
    </w:p>
    <w:p w14:paraId="50EB3981" w14:textId="77777777" w:rsidR="00585F0B" w:rsidRDefault="00585F0B" w:rsidP="005C5E04">
      <w:pPr>
        <w:jc w:val="both"/>
        <w:rPr>
          <w:rFonts w:cs="Calibri"/>
          <w:sz w:val="20"/>
          <w:szCs w:val="20"/>
        </w:rPr>
      </w:pPr>
    </w:p>
    <w:p w14:paraId="6B09D8D6" w14:textId="77777777" w:rsidR="00585F0B" w:rsidRDefault="00585F0B" w:rsidP="005C5E04">
      <w:pPr>
        <w:jc w:val="both"/>
        <w:rPr>
          <w:rFonts w:cs="Calibri"/>
          <w:sz w:val="20"/>
          <w:szCs w:val="20"/>
        </w:rPr>
      </w:pPr>
    </w:p>
    <w:p w14:paraId="73D074D0" w14:textId="77777777" w:rsidR="00585F0B" w:rsidRDefault="00585F0B" w:rsidP="005C5E04">
      <w:pPr>
        <w:jc w:val="both"/>
        <w:rPr>
          <w:rFonts w:cs="Calibri"/>
          <w:sz w:val="20"/>
          <w:szCs w:val="20"/>
        </w:rPr>
      </w:pPr>
    </w:p>
    <w:p w14:paraId="1F1E3F22" w14:textId="77777777" w:rsidR="00585F0B" w:rsidRDefault="00585F0B" w:rsidP="005C5E04">
      <w:pPr>
        <w:jc w:val="both"/>
        <w:rPr>
          <w:rFonts w:cs="Calibri"/>
          <w:sz w:val="20"/>
          <w:szCs w:val="20"/>
        </w:rPr>
      </w:pPr>
    </w:p>
    <w:p w14:paraId="6668C0A9" w14:textId="77777777" w:rsidR="00585F0B" w:rsidRDefault="00585F0B" w:rsidP="005C5E04">
      <w:pPr>
        <w:jc w:val="both"/>
        <w:rPr>
          <w:rFonts w:cs="Calibri"/>
          <w:sz w:val="20"/>
          <w:szCs w:val="20"/>
        </w:rPr>
      </w:pPr>
    </w:p>
    <w:p w14:paraId="5BB3EDE8" w14:textId="77777777" w:rsidR="00585F0B" w:rsidRDefault="00585F0B" w:rsidP="005C5E04">
      <w:pPr>
        <w:jc w:val="both"/>
        <w:rPr>
          <w:rFonts w:cs="Calibri"/>
          <w:sz w:val="20"/>
          <w:szCs w:val="20"/>
        </w:rPr>
      </w:pPr>
    </w:p>
    <w:p w14:paraId="20BAC74F" w14:textId="77777777" w:rsidR="00585F0B" w:rsidRDefault="00585F0B" w:rsidP="005C5E04">
      <w:pPr>
        <w:jc w:val="both"/>
        <w:rPr>
          <w:rFonts w:cs="Calibri"/>
          <w:sz w:val="20"/>
          <w:szCs w:val="20"/>
        </w:rPr>
      </w:pPr>
    </w:p>
    <w:p w14:paraId="387CD600" w14:textId="77777777" w:rsidR="00585F0B" w:rsidRDefault="00585F0B" w:rsidP="005C5E04">
      <w:pPr>
        <w:jc w:val="both"/>
        <w:rPr>
          <w:rFonts w:cs="Calibri"/>
          <w:sz w:val="20"/>
          <w:szCs w:val="20"/>
        </w:rPr>
      </w:pPr>
    </w:p>
    <w:p w14:paraId="282A8F99" w14:textId="77777777" w:rsidR="00585F0B" w:rsidRDefault="00585F0B" w:rsidP="005C5E04">
      <w:pPr>
        <w:jc w:val="both"/>
        <w:rPr>
          <w:rFonts w:cs="Calibri"/>
          <w:sz w:val="20"/>
          <w:szCs w:val="20"/>
        </w:rPr>
      </w:pPr>
    </w:p>
    <w:p w14:paraId="03D3B302" w14:textId="77777777" w:rsidR="00585F0B" w:rsidRDefault="00585F0B" w:rsidP="005C5E04">
      <w:pPr>
        <w:jc w:val="both"/>
        <w:rPr>
          <w:rFonts w:cs="Calibri"/>
          <w:sz w:val="20"/>
          <w:szCs w:val="20"/>
        </w:rPr>
      </w:pPr>
    </w:p>
    <w:p w14:paraId="6B86FFB5" w14:textId="77777777" w:rsidR="00585F0B" w:rsidRDefault="00585F0B" w:rsidP="005C5E04">
      <w:pPr>
        <w:jc w:val="both"/>
        <w:rPr>
          <w:rFonts w:cs="Calibri"/>
          <w:sz w:val="20"/>
          <w:szCs w:val="20"/>
        </w:rPr>
      </w:pPr>
    </w:p>
    <w:p w14:paraId="350CB47F" w14:textId="77777777" w:rsidR="00585F0B" w:rsidRDefault="00585F0B" w:rsidP="005C5E04">
      <w:pPr>
        <w:jc w:val="both"/>
        <w:rPr>
          <w:rFonts w:cs="Calibri"/>
          <w:sz w:val="20"/>
          <w:szCs w:val="20"/>
        </w:rPr>
      </w:pPr>
    </w:p>
    <w:p w14:paraId="43753BC9" w14:textId="77777777" w:rsidR="00585F0B" w:rsidRDefault="00585F0B" w:rsidP="005C5E04">
      <w:pPr>
        <w:jc w:val="both"/>
        <w:rPr>
          <w:rFonts w:cs="Calibri"/>
          <w:sz w:val="20"/>
          <w:szCs w:val="20"/>
        </w:rPr>
      </w:pPr>
    </w:p>
    <w:p w14:paraId="03836B16" w14:textId="77777777" w:rsidR="00585F0B" w:rsidRDefault="00585F0B" w:rsidP="005C5E04">
      <w:pPr>
        <w:jc w:val="both"/>
        <w:rPr>
          <w:rFonts w:cs="Calibri"/>
          <w:sz w:val="20"/>
          <w:szCs w:val="20"/>
        </w:rPr>
      </w:pPr>
    </w:p>
    <w:p w14:paraId="63AFCF08" w14:textId="77777777" w:rsidR="00585F0B" w:rsidRPr="00585F0B" w:rsidRDefault="00585F0B" w:rsidP="005C5E04">
      <w:pPr>
        <w:jc w:val="both"/>
        <w:rPr>
          <w:rFonts w:eastAsia="Calibri" w:cs="Calibri"/>
          <w:sz w:val="20"/>
          <w:szCs w:val="20"/>
        </w:rPr>
      </w:pPr>
    </w:p>
    <w:p w14:paraId="6AA64DE8" w14:textId="51F45D24" w:rsidR="0087344C" w:rsidRPr="0082647B" w:rsidRDefault="0087344C" w:rsidP="005C5E04">
      <w:pPr>
        <w:jc w:val="both"/>
        <w:rPr>
          <w:rFonts w:cs="Calibri"/>
          <w:b/>
        </w:rPr>
      </w:pPr>
      <w:r w:rsidRPr="0082647B">
        <w:rPr>
          <w:rFonts w:cs="Calibri"/>
          <w:b/>
        </w:rPr>
        <w:t>Exhibit B</w:t>
      </w:r>
      <w:r w:rsidR="00856B1D" w:rsidRPr="0082647B">
        <w:rPr>
          <w:rFonts w:cs="Calibri"/>
          <w:b/>
        </w:rPr>
        <w:t xml:space="preserve"> - </w:t>
      </w:r>
      <w:r w:rsidR="00873B0E">
        <w:rPr>
          <w:rFonts w:cs="Calibri"/>
          <w:b/>
        </w:rPr>
        <w:t xml:space="preserve">NMA Consulting Group, </w:t>
      </w:r>
      <w:proofErr w:type="spellStart"/>
      <w:r w:rsidR="00873B0E">
        <w:rPr>
          <w:rFonts w:cs="Calibri"/>
          <w:b/>
        </w:rPr>
        <w:t>LLC</w:t>
      </w:r>
      <w:r w:rsidRPr="0082647B">
        <w:rPr>
          <w:rFonts w:cs="Calibri"/>
          <w:b/>
        </w:rPr>
        <w:t>Expense</w:t>
      </w:r>
      <w:proofErr w:type="spellEnd"/>
      <w:r w:rsidRPr="0082647B">
        <w:rPr>
          <w:rFonts w:cs="Calibri"/>
          <w:b/>
        </w:rPr>
        <w:t xml:space="preserve"> Policy</w:t>
      </w:r>
    </w:p>
    <w:p w14:paraId="09079B9F" w14:textId="4D25760A" w:rsidR="00934D75" w:rsidRPr="0082647B" w:rsidRDefault="00873B0E" w:rsidP="005C5E04">
      <w:pPr>
        <w:jc w:val="both"/>
        <w:rPr>
          <w:rFonts w:cs="Calibri"/>
          <w:sz w:val="20"/>
          <w:szCs w:val="20"/>
        </w:rPr>
      </w:pPr>
      <w:r>
        <w:rPr>
          <w:rFonts w:cs="Calibri"/>
          <w:sz w:val="20"/>
          <w:szCs w:val="20"/>
        </w:rPr>
        <w:t xml:space="preserve">NMA Consulting Group, </w:t>
      </w:r>
      <w:proofErr w:type="spellStart"/>
      <w:r>
        <w:rPr>
          <w:rFonts w:cs="Calibri"/>
          <w:sz w:val="20"/>
          <w:szCs w:val="20"/>
        </w:rPr>
        <w:t>LLC</w:t>
      </w:r>
      <w:r w:rsidR="00934D75" w:rsidRPr="0082647B">
        <w:rPr>
          <w:rFonts w:cs="Calibri"/>
          <w:sz w:val="20"/>
          <w:szCs w:val="20"/>
        </w:rPr>
        <w:t>makes</w:t>
      </w:r>
      <w:proofErr w:type="spellEnd"/>
      <w:r w:rsidR="00934D75" w:rsidRPr="0082647B">
        <w:rPr>
          <w:rFonts w:cs="Calibri"/>
          <w:sz w:val="20"/>
          <w:szCs w:val="20"/>
        </w:rPr>
        <w:t xml:space="preserve"> reasonable efforts to limit costs associated with Consultant travel to, from and during a Services engagement on behalf of a Client Company</w:t>
      </w:r>
      <w:r w:rsidR="0049095B" w:rsidRPr="0082647B">
        <w:rPr>
          <w:rFonts w:cs="Calibri"/>
          <w:sz w:val="20"/>
          <w:szCs w:val="20"/>
        </w:rPr>
        <w:t xml:space="preserve">. </w:t>
      </w:r>
      <w:r w:rsidR="00934D75" w:rsidRPr="0082647B">
        <w:rPr>
          <w:rFonts w:cs="Calibri"/>
          <w:sz w:val="20"/>
          <w:szCs w:val="20"/>
        </w:rPr>
        <w:t xml:space="preserve">To that end, Client Company shall pre-pay Consultant travel expenses such as Airfare, Hotel Accommodations and Car Rental. In addition, Client Company shall reimburse for other customary </w:t>
      </w:r>
      <w:r w:rsidR="00934D75" w:rsidRPr="0082647B">
        <w:rPr>
          <w:rFonts w:cs="Calibri"/>
          <w:sz w:val="20"/>
          <w:szCs w:val="20"/>
        </w:rPr>
        <w:lastRenderedPageBreak/>
        <w:t>and reasonable expenses, including but not limited to mileage when applicable, meals and other expenses as related to the Services engagement.</w:t>
      </w:r>
    </w:p>
    <w:p w14:paraId="03E9CA2E" w14:textId="4CBCAB4B" w:rsidR="00934D75" w:rsidRPr="0082647B" w:rsidRDefault="00934D75" w:rsidP="005C5E04">
      <w:pPr>
        <w:jc w:val="both"/>
        <w:rPr>
          <w:rFonts w:cs="Calibri"/>
          <w:sz w:val="20"/>
          <w:szCs w:val="20"/>
        </w:rPr>
      </w:pPr>
      <w:r w:rsidRPr="0082647B">
        <w:rPr>
          <w:rFonts w:cs="Calibri"/>
          <w:sz w:val="20"/>
          <w:szCs w:val="20"/>
        </w:rPr>
        <w:t xml:space="preserve">The expenses listed below have been approved for reimbursement if incurred in connection with travel on </w:t>
      </w:r>
      <w:r w:rsidR="00873B0E">
        <w:rPr>
          <w:rFonts w:cs="Calibri"/>
          <w:sz w:val="20"/>
          <w:szCs w:val="20"/>
        </w:rPr>
        <w:t>NMA Consulting Group, LLC</w:t>
      </w:r>
      <w:r w:rsidR="008F4B31">
        <w:rPr>
          <w:rFonts w:cs="Calibri"/>
          <w:sz w:val="20"/>
          <w:szCs w:val="20"/>
        </w:rPr>
        <w:t xml:space="preserve"> </w:t>
      </w:r>
      <w:r w:rsidRPr="0082647B">
        <w:rPr>
          <w:rFonts w:cs="Calibri"/>
          <w:sz w:val="20"/>
          <w:szCs w:val="20"/>
        </w:rPr>
        <w:t>business for and with Client Company</w:t>
      </w:r>
      <w:r w:rsidR="00D94E88" w:rsidRPr="0082647B">
        <w:rPr>
          <w:rFonts w:cs="Calibri"/>
          <w:sz w:val="20"/>
          <w:szCs w:val="20"/>
        </w:rPr>
        <w:t>.</w:t>
      </w:r>
      <w:r w:rsidR="0049095B" w:rsidRPr="0082647B">
        <w:rPr>
          <w:rFonts w:cs="Calibri"/>
          <w:sz w:val="20"/>
          <w:szCs w:val="20"/>
        </w:rPr>
        <w:t xml:space="preserve"> </w:t>
      </w:r>
      <w:r w:rsidRPr="0082647B">
        <w:rPr>
          <w:rFonts w:cs="Calibri"/>
          <w:sz w:val="20"/>
          <w:szCs w:val="20"/>
        </w:rPr>
        <w:t xml:space="preserve">The expenses must also be reasonable and necessary and must be preapproved by </w:t>
      </w:r>
      <w:r w:rsidR="0061433B">
        <w:rPr>
          <w:rFonts w:cs="Calibri"/>
          <w:sz w:val="20"/>
          <w:szCs w:val="20"/>
        </w:rPr>
        <w:t>NMA Consulting Group, LLC</w:t>
      </w:r>
      <w:r w:rsidRPr="0082647B">
        <w:rPr>
          <w:rFonts w:cs="Calibri"/>
          <w:sz w:val="20"/>
          <w:szCs w:val="20"/>
        </w:rPr>
        <w:t xml:space="preserve">.  </w:t>
      </w:r>
    </w:p>
    <w:p w14:paraId="3AFDE8A7" w14:textId="77777777" w:rsidR="00934D75" w:rsidRPr="0082647B" w:rsidRDefault="00934D75" w:rsidP="005C5E04">
      <w:pPr>
        <w:jc w:val="both"/>
        <w:rPr>
          <w:rFonts w:cs="Calibri"/>
          <w:sz w:val="20"/>
          <w:szCs w:val="20"/>
        </w:rPr>
      </w:pPr>
      <w:r w:rsidRPr="0082647B">
        <w:rPr>
          <w:rFonts w:cs="Calibri"/>
          <w:sz w:val="20"/>
          <w:szCs w:val="20"/>
        </w:rPr>
        <w:t xml:space="preserve">As these policies vary from one Client Company to another and in some cases, from one project to another, the details will be included in each Client Company Work </w:t>
      </w:r>
      <w:r w:rsidR="00585F0B">
        <w:rPr>
          <w:rFonts w:cs="Calibri"/>
          <w:sz w:val="20"/>
          <w:szCs w:val="20"/>
        </w:rPr>
        <w:t>Order</w:t>
      </w:r>
      <w:r w:rsidRPr="0082647B">
        <w:rPr>
          <w:rFonts w:cs="Calibri"/>
          <w:sz w:val="20"/>
          <w:szCs w:val="20"/>
        </w:rPr>
        <w:t>.</w:t>
      </w:r>
    </w:p>
    <w:p w14:paraId="39D3335F" w14:textId="77777777" w:rsidR="00934D75" w:rsidRPr="0082647B" w:rsidRDefault="00934D75" w:rsidP="005C5E04">
      <w:pPr>
        <w:jc w:val="both"/>
        <w:rPr>
          <w:rFonts w:cs="Calibri"/>
          <w:sz w:val="20"/>
          <w:szCs w:val="20"/>
        </w:rPr>
      </w:pPr>
      <w:r w:rsidRPr="0082647B">
        <w:rPr>
          <w:rFonts w:cs="Calibri"/>
          <w:sz w:val="20"/>
          <w:szCs w:val="20"/>
        </w:rPr>
        <w:t xml:space="preserve"> </w:t>
      </w:r>
      <w:r w:rsidRPr="0082647B">
        <w:rPr>
          <w:rFonts w:cs="Calibri"/>
          <w:b/>
          <w:sz w:val="20"/>
          <w:szCs w:val="20"/>
        </w:rPr>
        <w:t>Receipts</w:t>
      </w:r>
      <w:r w:rsidR="002E322D" w:rsidRPr="0082647B">
        <w:rPr>
          <w:rFonts w:cs="Calibri"/>
          <w:b/>
          <w:sz w:val="20"/>
          <w:szCs w:val="20"/>
        </w:rPr>
        <w:t xml:space="preserve">. </w:t>
      </w:r>
      <w:r w:rsidRPr="0082647B">
        <w:rPr>
          <w:rFonts w:cs="Calibri"/>
          <w:sz w:val="20"/>
          <w:szCs w:val="20"/>
        </w:rPr>
        <w:t>Itemized receipts must be submitted for any single expenditure.  Credit charge slips which are not itemized, credit card statements, and restaurant tear tabs are NOT acceptable forms of documentation.  Only the listed items below qualify for reimbursements.</w:t>
      </w:r>
    </w:p>
    <w:p w14:paraId="7666A225" w14:textId="77777777" w:rsidR="00934D75" w:rsidRPr="0082647B" w:rsidRDefault="00934D75" w:rsidP="005C5E04">
      <w:pPr>
        <w:jc w:val="both"/>
        <w:rPr>
          <w:rFonts w:cs="Calibri"/>
          <w:b/>
          <w:sz w:val="20"/>
          <w:szCs w:val="20"/>
        </w:rPr>
      </w:pPr>
      <w:r w:rsidRPr="0082647B">
        <w:rPr>
          <w:rFonts w:cs="Calibri"/>
          <w:b/>
          <w:sz w:val="20"/>
          <w:szCs w:val="20"/>
        </w:rPr>
        <w:t>Reimbursable Expenses</w:t>
      </w:r>
    </w:p>
    <w:p w14:paraId="5A674F17" w14:textId="77777777" w:rsidR="00934D75" w:rsidRPr="0082647B" w:rsidRDefault="00934D75" w:rsidP="005C5E04">
      <w:pPr>
        <w:pStyle w:val="ListParagraph"/>
        <w:numPr>
          <w:ilvl w:val="0"/>
          <w:numId w:val="25"/>
        </w:numPr>
        <w:jc w:val="both"/>
        <w:rPr>
          <w:rFonts w:cs="Calibri"/>
          <w:sz w:val="20"/>
          <w:szCs w:val="20"/>
        </w:rPr>
      </w:pPr>
      <w:r w:rsidRPr="0082647B">
        <w:rPr>
          <w:rFonts w:cs="Calibri"/>
          <w:sz w:val="20"/>
          <w:szCs w:val="20"/>
        </w:rPr>
        <w:t>Airfare.</w:t>
      </w:r>
    </w:p>
    <w:p w14:paraId="485203B1" w14:textId="7D044884" w:rsidR="00934D75" w:rsidRPr="0082647B" w:rsidRDefault="00934D75" w:rsidP="005C5E04">
      <w:pPr>
        <w:pStyle w:val="ListParagraph"/>
        <w:numPr>
          <w:ilvl w:val="0"/>
          <w:numId w:val="25"/>
        </w:numPr>
        <w:jc w:val="both"/>
        <w:rPr>
          <w:rFonts w:cs="Calibri"/>
          <w:sz w:val="20"/>
          <w:szCs w:val="20"/>
        </w:rPr>
      </w:pPr>
      <w:r w:rsidRPr="0082647B">
        <w:rPr>
          <w:rFonts w:cs="Calibri"/>
          <w:sz w:val="20"/>
          <w:szCs w:val="20"/>
        </w:rPr>
        <w:t xml:space="preserve">Airfare change fees – If the request of the change was made by </w:t>
      </w:r>
      <w:r w:rsidR="00873B0E">
        <w:rPr>
          <w:rFonts w:cs="Calibri"/>
          <w:sz w:val="20"/>
          <w:szCs w:val="20"/>
        </w:rPr>
        <w:t>NMA Consulting Group, LLC</w:t>
      </w:r>
      <w:r w:rsidR="008F4B31">
        <w:rPr>
          <w:rFonts w:cs="Calibri"/>
          <w:sz w:val="20"/>
          <w:szCs w:val="20"/>
        </w:rPr>
        <w:t xml:space="preserve"> </w:t>
      </w:r>
      <w:r w:rsidR="0082647B">
        <w:rPr>
          <w:rFonts w:cs="Calibri"/>
          <w:sz w:val="20"/>
          <w:szCs w:val="20"/>
        </w:rPr>
        <w:t>or Client Company.</w:t>
      </w:r>
    </w:p>
    <w:p w14:paraId="0D646B14" w14:textId="196D7669" w:rsidR="00934D75" w:rsidRPr="0082647B" w:rsidRDefault="00934D75" w:rsidP="005C5E04">
      <w:pPr>
        <w:pStyle w:val="ListParagraph"/>
        <w:numPr>
          <w:ilvl w:val="0"/>
          <w:numId w:val="25"/>
        </w:numPr>
        <w:jc w:val="both"/>
        <w:rPr>
          <w:rFonts w:cs="Calibri"/>
          <w:sz w:val="20"/>
          <w:szCs w:val="20"/>
        </w:rPr>
      </w:pPr>
      <w:r w:rsidRPr="0082647B">
        <w:rPr>
          <w:rFonts w:cs="Calibri"/>
          <w:sz w:val="20"/>
          <w:szCs w:val="20"/>
        </w:rPr>
        <w:t xml:space="preserve">Baggage charges for one bag, 1 additional bag may be checked if </w:t>
      </w:r>
      <w:r w:rsidR="0061433B">
        <w:rPr>
          <w:rFonts w:cs="Calibri"/>
          <w:sz w:val="20"/>
          <w:szCs w:val="20"/>
        </w:rPr>
        <w:t>NMA Consulting Group, LLC</w:t>
      </w:r>
      <w:r w:rsidRPr="0082647B">
        <w:rPr>
          <w:rFonts w:cs="Calibri"/>
          <w:sz w:val="20"/>
          <w:szCs w:val="20"/>
        </w:rPr>
        <w:t>’s consultant is staying over the weekend for additional business the following week.</w:t>
      </w:r>
    </w:p>
    <w:p w14:paraId="606CA692" w14:textId="77777777" w:rsidR="00934D75" w:rsidRPr="0082647B" w:rsidRDefault="00934D75" w:rsidP="005C5E04">
      <w:pPr>
        <w:pStyle w:val="ListParagraph"/>
        <w:numPr>
          <w:ilvl w:val="0"/>
          <w:numId w:val="25"/>
        </w:numPr>
        <w:jc w:val="both"/>
        <w:rPr>
          <w:rFonts w:cs="Calibri"/>
          <w:b/>
          <w:sz w:val="20"/>
          <w:szCs w:val="20"/>
        </w:rPr>
      </w:pPr>
      <w:r w:rsidRPr="0082647B">
        <w:rPr>
          <w:rFonts w:cs="Calibri"/>
          <w:b/>
          <w:sz w:val="20"/>
          <w:szCs w:val="20"/>
        </w:rPr>
        <w:t>Car Rental – T</w:t>
      </w:r>
      <w:r w:rsidR="00856B1D" w:rsidRPr="0082647B">
        <w:rPr>
          <w:rFonts w:cs="Calibri"/>
          <w:b/>
          <w:sz w:val="20"/>
          <w:szCs w:val="20"/>
        </w:rPr>
        <w:t>o</w:t>
      </w:r>
      <w:r w:rsidR="0082647B">
        <w:rPr>
          <w:rFonts w:cs="Calibri"/>
          <w:b/>
          <w:sz w:val="20"/>
          <w:szCs w:val="20"/>
        </w:rPr>
        <w:t xml:space="preserve"> Client Company</w:t>
      </w:r>
      <w:r w:rsidRPr="0082647B">
        <w:rPr>
          <w:rFonts w:cs="Calibri"/>
          <w:b/>
          <w:sz w:val="20"/>
          <w:szCs w:val="20"/>
        </w:rPr>
        <w:t xml:space="preserve"> Location:</w:t>
      </w:r>
    </w:p>
    <w:p w14:paraId="433F13BE" w14:textId="77777777" w:rsidR="00934D75" w:rsidRPr="0082647B" w:rsidRDefault="00934D75" w:rsidP="005C5E04">
      <w:pPr>
        <w:pStyle w:val="ListParagraph"/>
        <w:numPr>
          <w:ilvl w:val="1"/>
          <w:numId w:val="25"/>
        </w:numPr>
        <w:jc w:val="both"/>
        <w:rPr>
          <w:rFonts w:cs="Calibri"/>
          <w:sz w:val="20"/>
          <w:szCs w:val="20"/>
        </w:rPr>
      </w:pPr>
      <w:r w:rsidRPr="0082647B">
        <w:rPr>
          <w:rFonts w:cs="Calibri"/>
          <w:sz w:val="20"/>
          <w:szCs w:val="20"/>
        </w:rPr>
        <w:t>Driving is more cost-effective than airline or rail travel.</w:t>
      </w:r>
    </w:p>
    <w:p w14:paraId="65E53EA8" w14:textId="77777777" w:rsidR="00934D75" w:rsidRPr="0082647B" w:rsidRDefault="00934D75" w:rsidP="005C5E04">
      <w:pPr>
        <w:pStyle w:val="ListParagraph"/>
        <w:numPr>
          <w:ilvl w:val="1"/>
          <w:numId w:val="25"/>
        </w:numPr>
        <w:jc w:val="both"/>
        <w:rPr>
          <w:rFonts w:cs="Calibri"/>
          <w:sz w:val="20"/>
          <w:szCs w:val="20"/>
        </w:rPr>
      </w:pPr>
      <w:r w:rsidRPr="0082647B">
        <w:rPr>
          <w:rFonts w:cs="Calibri"/>
          <w:sz w:val="20"/>
          <w:szCs w:val="20"/>
        </w:rPr>
        <w:t>Renting is more cost-effective than personal car usage.</w:t>
      </w:r>
    </w:p>
    <w:p w14:paraId="26A19CAF" w14:textId="285EDBDA" w:rsidR="00934D75" w:rsidRDefault="00934D75" w:rsidP="005C5E04">
      <w:pPr>
        <w:pStyle w:val="ListParagraph"/>
        <w:numPr>
          <w:ilvl w:val="1"/>
          <w:numId w:val="25"/>
        </w:numPr>
        <w:jc w:val="both"/>
        <w:rPr>
          <w:rFonts w:cs="Calibri"/>
          <w:sz w:val="20"/>
          <w:szCs w:val="20"/>
        </w:rPr>
      </w:pPr>
      <w:r w:rsidRPr="0082647B">
        <w:rPr>
          <w:rFonts w:cs="Calibri"/>
          <w:sz w:val="20"/>
          <w:szCs w:val="20"/>
        </w:rPr>
        <w:t>Transporting bulky or large material on behalf o</w:t>
      </w:r>
      <w:r w:rsidR="0082647B">
        <w:rPr>
          <w:rFonts w:cs="Calibri"/>
          <w:sz w:val="20"/>
          <w:szCs w:val="20"/>
        </w:rPr>
        <w:t xml:space="preserve">f </w:t>
      </w:r>
      <w:r w:rsidR="00873B0E">
        <w:rPr>
          <w:rFonts w:cs="Calibri"/>
          <w:sz w:val="20"/>
          <w:szCs w:val="20"/>
        </w:rPr>
        <w:t>NMA Consulting Group, LLC</w:t>
      </w:r>
      <w:r w:rsidR="008F4B31">
        <w:rPr>
          <w:rFonts w:cs="Calibri"/>
          <w:sz w:val="20"/>
          <w:szCs w:val="20"/>
        </w:rPr>
        <w:t xml:space="preserve"> </w:t>
      </w:r>
      <w:r w:rsidR="0082647B">
        <w:rPr>
          <w:rFonts w:cs="Calibri"/>
          <w:sz w:val="20"/>
          <w:szCs w:val="20"/>
        </w:rPr>
        <w:t xml:space="preserve">or </w:t>
      </w:r>
      <w:r w:rsidRPr="0082647B">
        <w:rPr>
          <w:rFonts w:cs="Calibri"/>
          <w:sz w:val="20"/>
          <w:szCs w:val="20"/>
        </w:rPr>
        <w:t>Client Company</w:t>
      </w:r>
      <w:r w:rsidR="0082647B">
        <w:rPr>
          <w:rFonts w:cs="Calibri"/>
          <w:sz w:val="20"/>
          <w:szCs w:val="20"/>
        </w:rPr>
        <w:t>.</w:t>
      </w:r>
    </w:p>
    <w:p w14:paraId="21049D66" w14:textId="77777777" w:rsidR="0082647B" w:rsidRPr="0082647B" w:rsidRDefault="0082647B" w:rsidP="005C5E04">
      <w:pPr>
        <w:pStyle w:val="ListParagraph"/>
        <w:numPr>
          <w:ilvl w:val="1"/>
          <w:numId w:val="25"/>
        </w:numPr>
        <w:jc w:val="both"/>
        <w:rPr>
          <w:rFonts w:cs="Calibri"/>
          <w:sz w:val="20"/>
          <w:szCs w:val="20"/>
        </w:rPr>
      </w:pPr>
    </w:p>
    <w:p w14:paraId="491711E5" w14:textId="5A250340" w:rsidR="00934D75" w:rsidRPr="0082647B" w:rsidRDefault="00D47970" w:rsidP="005C5E04">
      <w:pPr>
        <w:pStyle w:val="ListParagraph"/>
        <w:numPr>
          <w:ilvl w:val="0"/>
          <w:numId w:val="25"/>
        </w:numPr>
        <w:jc w:val="both"/>
        <w:rPr>
          <w:rFonts w:cs="Calibri"/>
          <w:b/>
          <w:sz w:val="20"/>
          <w:szCs w:val="20"/>
        </w:rPr>
      </w:pPr>
      <w:r>
        <w:rPr>
          <w:rFonts w:cs="Calibri"/>
          <w:b/>
          <w:sz w:val="20"/>
          <w:szCs w:val="20"/>
        </w:rPr>
        <w:t>NMA Consulting Group, LLC</w:t>
      </w:r>
      <w:r w:rsidR="008F4B31">
        <w:rPr>
          <w:rFonts w:cs="Calibri"/>
          <w:b/>
          <w:sz w:val="20"/>
          <w:szCs w:val="20"/>
        </w:rPr>
        <w:t xml:space="preserve"> </w:t>
      </w:r>
      <w:r w:rsidR="00934D75" w:rsidRPr="0082647B">
        <w:rPr>
          <w:rFonts w:cs="Calibri"/>
          <w:b/>
          <w:sz w:val="20"/>
          <w:szCs w:val="20"/>
        </w:rPr>
        <w:t>may rent a car AT their destination when:</w:t>
      </w:r>
    </w:p>
    <w:p w14:paraId="15164EBE" w14:textId="77777777" w:rsidR="00C94E05" w:rsidRPr="0082647B" w:rsidRDefault="00934D75" w:rsidP="005C5E04">
      <w:pPr>
        <w:pStyle w:val="ListParagraph"/>
        <w:numPr>
          <w:ilvl w:val="1"/>
          <w:numId w:val="25"/>
        </w:numPr>
        <w:jc w:val="both"/>
        <w:rPr>
          <w:rFonts w:cs="Calibri"/>
          <w:sz w:val="20"/>
          <w:szCs w:val="20"/>
        </w:rPr>
      </w:pPr>
      <w:r w:rsidRPr="0082647B">
        <w:rPr>
          <w:rFonts w:cs="Calibri"/>
          <w:sz w:val="20"/>
          <w:szCs w:val="20"/>
        </w:rPr>
        <w:t>It is less expensive than other transportation modes such as taxis and airport shuttles.</w:t>
      </w:r>
    </w:p>
    <w:p w14:paraId="13D78C9E" w14:textId="77777777" w:rsidR="00C94E05" w:rsidRPr="0082647B" w:rsidRDefault="00934D75" w:rsidP="005C5E04">
      <w:pPr>
        <w:numPr>
          <w:ilvl w:val="0"/>
          <w:numId w:val="25"/>
        </w:numPr>
        <w:jc w:val="both"/>
        <w:rPr>
          <w:rFonts w:cs="Calibri"/>
          <w:sz w:val="20"/>
          <w:szCs w:val="20"/>
        </w:rPr>
      </w:pPr>
      <w:r w:rsidRPr="0082647B">
        <w:rPr>
          <w:rFonts w:cs="Calibri"/>
          <w:sz w:val="20"/>
          <w:szCs w:val="20"/>
        </w:rPr>
        <w:t>Faxes-Business Related.</w:t>
      </w:r>
    </w:p>
    <w:p w14:paraId="4F3A48B6" w14:textId="77777777" w:rsidR="00934D75" w:rsidRPr="0082647B" w:rsidRDefault="00934D75" w:rsidP="005C5E04">
      <w:pPr>
        <w:numPr>
          <w:ilvl w:val="0"/>
          <w:numId w:val="25"/>
        </w:numPr>
        <w:jc w:val="both"/>
        <w:rPr>
          <w:rFonts w:cs="Calibri"/>
          <w:sz w:val="20"/>
          <w:szCs w:val="20"/>
        </w:rPr>
      </w:pPr>
      <w:r w:rsidRPr="0082647B">
        <w:rPr>
          <w:rFonts w:cs="Calibri"/>
          <w:sz w:val="20"/>
          <w:szCs w:val="20"/>
        </w:rPr>
        <w:t>Food and beverages:</w:t>
      </w:r>
    </w:p>
    <w:p w14:paraId="0A045A9E" w14:textId="49F60782" w:rsidR="00934D75" w:rsidRPr="0082647B" w:rsidRDefault="00934D75" w:rsidP="005C5E04">
      <w:pPr>
        <w:pStyle w:val="ListParagraph"/>
        <w:numPr>
          <w:ilvl w:val="1"/>
          <w:numId w:val="25"/>
        </w:numPr>
        <w:jc w:val="both"/>
        <w:rPr>
          <w:rFonts w:cs="Calibri"/>
          <w:sz w:val="20"/>
          <w:szCs w:val="20"/>
        </w:rPr>
      </w:pPr>
      <w:r w:rsidRPr="0082647B">
        <w:rPr>
          <w:rFonts w:cs="Calibri"/>
          <w:sz w:val="20"/>
          <w:szCs w:val="20"/>
        </w:rPr>
        <w:t xml:space="preserve">Personal meals are defined as meal expenses incurred by </w:t>
      </w:r>
      <w:r w:rsidR="0061433B">
        <w:rPr>
          <w:rFonts w:cs="Calibri"/>
          <w:sz w:val="20"/>
          <w:szCs w:val="20"/>
        </w:rPr>
        <w:t>NMA Consulting Group, LLC</w:t>
      </w:r>
      <w:r w:rsidRPr="0082647B">
        <w:rPr>
          <w:rFonts w:cs="Calibri"/>
          <w:sz w:val="20"/>
          <w:szCs w:val="20"/>
        </w:rPr>
        <w:t xml:space="preserve">’s consultant when dining alone on an out-of-town business trip.  On the departing and returning date of travel, only those meals that occur while the </w:t>
      </w:r>
      <w:r w:rsidR="00CD40EB">
        <w:rPr>
          <w:rFonts w:cs="Calibri"/>
          <w:sz w:val="20"/>
          <w:szCs w:val="20"/>
        </w:rPr>
        <w:t>NMA Consulting Group</w:t>
      </w:r>
      <w:r w:rsidRPr="0082647B">
        <w:rPr>
          <w:rFonts w:cs="Calibri"/>
          <w:sz w:val="20"/>
          <w:szCs w:val="20"/>
        </w:rPr>
        <w:t xml:space="preserve"> consultant is away from home will be reimbursed.  </w:t>
      </w:r>
      <w:r w:rsidR="00D47970">
        <w:rPr>
          <w:rFonts w:cs="Calibri"/>
          <w:sz w:val="20"/>
          <w:szCs w:val="20"/>
        </w:rPr>
        <w:t>NMA Consulting Group, LLC</w:t>
      </w:r>
      <w:r w:rsidR="0032348C">
        <w:rPr>
          <w:rFonts w:cs="Calibri"/>
          <w:sz w:val="20"/>
          <w:szCs w:val="20"/>
        </w:rPr>
        <w:t xml:space="preserve"> </w:t>
      </w:r>
      <w:r w:rsidRPr="0082647B">
        <w:rPr>
          <w:rFonts w:cs="Calibri"/>
          <w:sz w:val="20"/>
          <w:szCs w:val="20"/>
        </w:rPr>
        <w:t xml:space="preserve">are expected to dine at reasonably priced establishments.  </w:t>
      </w:r>
      <w:r w:rsidR="0061433B">
        <w:rPr>
          <w:rFonts w:cs="Calibri"/>
          <w:sz w:val="20"/>
          <w:szCs w:val="20"/>
        </w:rPr>
        <w:t>NMA Consulting Group, LLC</w:t>
      </w:r>
      <w:r w:rsidRPr="0082647B">
        <w:rPr>
          <w:rFonts w:cs="Calibri"/>
          <w:sz w:val="20"/>
          <w:szCs w:val="20"/>
        </w:rPr>
        <w:t>’s consultant may expense reasonable personal meals the total of which shall not exceed $75.00 per day without prior approval.</w:t>
      </w:r>
    </w:p>
    <w:p w14:paraId="64151379" w14:textId="7C3E2A86" w:rsidR="00934D75" w:rsidRPr="0082647B" w:rsidRDefault="00934D75" w:rsidP="005C5E04">
      <w:pPr>
        <w:jc w:val="both"/>
        <w:rPr>
          <w:rFonts w:cs="Calibri"/>
          <w:sz w:val="20"/>
          <w:szCs w:val="20"/>
        </w:rPr>
      </w:pPr>
      <w:r w:rsidRPr="0082647B">
        <w:rPr>
          <w:rFonts w:cs="Calibri"/>
          <w:b/>
          <w:i/>
          <w:sz w:val="20"/>
          <w:szCs w:val="20"/>
        </w:rPr>
        <w:t>Note</w:t>
      </w:r>
      <w:r w:rsidRPr="0082647B">
        <w:rPr>
          <w:rFonts w:cs="Calibri"/>
          <w:i/>
          <w:sz w:val="20"/>
          <w:szCs w:val="20"/>
        </w:rPr>
        <w:t xml:space="preserve">: </w:t>
      </w:r>
      <w:r w:rsidR="00873B0E">
        <w:rPr>
          <w:rFonts w:cs="Calibri"/>
          <w:i/>
          <w:sz w:val="20"/>
          <w:szCs w:val="20"/>
        </w:rPr>
        <w:t>NMA Consulting Group, LLC</w:t>
      </w:r>
      <w:r w:rsidR="0032348C">
        <w:rPr>
          <w:rFonts w:cs="Calibri"/>
          <w:i/>
          <w:sz w:val="20"/>
          <w:szCs w:val="20"/>
        </w:rPr>
        <w:t xml:space="preserve"> </w:t>
      </w:r>
      <w:r w:rsidRPr="0082647B">
        <w:rPr>
          <w:rFonts w:cs="Calibri"/>
          <w:i/>
          <w:sz w:val="20"/>
          <w:szCs w:val="20"/>
        </w:rPr>
        <w:t>does not reimburse for any alcoholic beverages and will not forward the expense of alcoholic beverages onto our Client Companies</w:t>
      </w:r>
      <w:r w:rsidR="000C11CD" w:rsidRPr="0082647B">
        <w:rPr>
          <w:rFonts w:cs="Calibri"/>
          <w:i/>
          <w:sz w:val="20"/>
          <w:szCs w:val="20"/>
        </w:rPr>
        <w:t>.</w:t>
      </w:r>
    </w:p>
    <w:p w14:paraId="1798EC04" w14:textId="77777777" w:rsidR="00934D75" w:rsidRPr="0082647B" w:rsidRDefault="00934D75" w:rsidP="005C5E04">
      <w:pPr>
        <w:pStyle w:val="ListParagraph"/>
        <w:numPr>
          <w:ilvl w:val="0"/>
          <w:numId w:val="25"/>
        </w:numPr>
        <w:jc w:val="both"/>
        <w:rPr>
          <w:rFonts w:cs="Calibri"/>
          <w:sz w:val="20"/>
          <w:szCs w:val="20"/>
        </w:rPr>
      </w:pPr>
      <w:r w:rsidRPr="0082647B">
        <w:rPr>
          <w:rFonts w:cs="Calibri"/>
          <w:sz w:val="20"/>
          <w:szCs w:val="20"/>
        </w:rPr>
        <w:t>Ground transportation.</w:t>
      </w:r>
    </w:p>
    <w:p w14:paraId="60A30DDF" w14:textId="77777777" w:rsidR="00934D75" w:rsidRPr="0082647B" w:rsidRDefault="00934D75" w:rsidP="005C5E04">
      <w:pPr>
        <w:pStyle w:val="ListParagraph"/>
        <w:numPr>
          <w:ilvl w:val="0"/>
          <w:numId w:val="25"/>
        </w:numPr>
        <w:jc w:val="both"/>
        <w:rPr>
          <w:rFonts w:cs="Calibri"/>
          <w:sz w:val="20"/>
          <w:szCs w:val="20"/>
        </w:rPr>
      </w:pPr>
      <w:r w:rsidRPr="0082647B">
        <w:rPr>
          <w:rFonts w:cs="Calibri"/>
          <w:sz w:val="20"/>
          <w:szCs w:val="20"/>
        </w:rPr>
        <w:t>Lodging-at a reasonable rate.</w:t>
      </w:r>
    </w:p>
    <w:p w14:paraId="6A581B98" w14:textId="26BC167A" w:rsidR="00934D75" w:rsidRPr="0082647B" w:rsidRDefault="00934D75" w:rsidP="005C5E04">
      <w:pPr>
        <w:jc w:val="both"/>
        <w:rPr>
          <w:rFonts w:cs="Calibri"/>
          <w:i/>
          <w:sz w:val="20"/>
          <w:szCs w:val="20"/>
        </w:rPr>
      </w:pPr>
      <w:r w:rsidRPr="0082647B">
        <w:rPr>
          <w:rFonts w:cs="Calibri"/>
          <w:b/>
          <w:i/>
          <w:sz w:val="20"/>
          <w:szCs w:val="20"/>
        </w:rPr>
        <w:t>Note:</w:t>
      </w:r>
      <w:r w:rsidRPr="0082647B">
        <w:rPr>
          <w:rFonts w:cs="Calibri"/>
          <w:i/>
          <w:sz w:val="20"/>
          <w:szCs w:val="20"/>
        </w:rPr>
        <w:t xml:space="preserve"> </w:t>
      </w:r>
      <w:r w:rsidR="00873B0E">
        <w:rPr>
          <w:rFonts w:cs="Calibri"/>
          <w:i/>
          <w:sz w:val="20"/>
          <w:szCs w:val="20"/>
        </w:rPr>
        <w:t>NMA Consulting Group, LLC</w:t>
      </w:r>
      <w:r w:rsidR="00EE0F49">
        <w:rPr>
          <w:rFonts w:cs="Calibri"/>
          <w:i/>
          <w:sz w:val="20"/>
          <w:szCs w:val="20"/>
        </w:rPr>
        <w:t xml:space="preserve"> </w:t>
      </w:r>
      <w:r w:rsidRPr="0082647B">
        <w:rPr>
          <w:rFonts w:cs="Calibri"/>
          <w:i/>
          <w:sz w:val="20"/>
          <w:szCs w:val="20"/>
        </w:rPr>
        <w:t>has a preference of using Expedia.com for all Client Company prepaid travel arrangements when possible.</w:t>
      </w:r>
      <w:r w:rsidR="0082647B">
        <w:rPr>
          <w:rFonts w:cs="Calibri"/>
          <w:i/>
          <w:sz w:val="20"/>
          <w:szCs w:val="20"/>
        </w:rPr>
        <w:t xml:space="preserve">  It saves the Client Company</w:t>
      </w:r>
      <w:r w:rsidRPr="0082647B">
        <w:rPr>
          <w:rFonts w:cs="Calibri"/>
          <w:i/>
          <w:sz w:val="20"/>
          <w:szCs w:val="20"/>
        </w:rPr>
        <w:t xml:space="preserve"> money with the purchase of a “package deal” for airfare, lodging, and rental cars.  </w:t>
      </w:r>
    </w:p>
    <w:p w14:paraId="51279286" w14:textId="77777777" w:rsidR="00934D75" w:rsidRPr="0082647B" w:rsidRDefault="00934D75" w:rsidP="005C5E04">
      <w:pPr>
        <w:pStyle w:val="ListParagraph"/>
        <w:numPr>
          <w:ilvl w:val="0"/>
          <w:numId w:val="25"/>
        </w:numPr>
        <w:jc w:val="both"/>
        <w:rPr>
          <w:rFonts w:cs="Calibri"/>
          <w:sz w:val="20"/>
          <w:szCs w:val="20"/>
        </w:rPr>
      </w:pPr>
      <w:r w:rsidRPr="0082647B">
        <w:rPr>
          <w:rFonts w:cs="Calibri"/>
          <w:sz w:val="20"/>
          <w:szCs w:val="20"/>
        </w:rPr>
        <w:lastRenderedPageBreak/>
        <w:t>Mileage.</w:t>
      </w:r>
    </w:p>
    <w:p w14:paraId="762D05A1" w14:textId="77777777" w:rsidR="00934D75" w:rsidRPr="0082647B" w:rsidRDefault="00934D75" w:rsidP="005C5E04">
      <w:pPr>
        <w:pStyle w:val="ListParagraph"/>
        <w:numPr>
          <w:ilvl w:val="0"/>
          <w:numId w:val="25"/>
        </w:numPr>
        <w:jc w:val="both"/>
        <w:rPr>
          <w:rFonts w:cs="Calibri"/>
          <w:sz w:val="20"/>
          <w:szCs w:val="20"/>
        </w:rPr>
      </w:pPr>
      <w:r w:rsidRPr="0082647B">
        <w:rPr>
          <w:rFonts w:cs="Calibri"/>
          <w:sz w:val="20"/>
          <w:szCs w:val="20"/>
        </w:rPr>
        <w:t>Parking.</w:t>
      </w:r>
    </w:p>
    <w:p w14:paraId="383DE15B" w14:textId="77777777" w:rsidR="00934D75" w:rsidRPr="0082647B" w:rsidRDefault="00934D75" w:rsidP="005C5E04">
      <w:pPr>
        <w:pStyle w:val="ListParagraph"/>
        <w:numPr>
          <w:ilvl w:val="0"/>
          <w:numId w:val="25"/>
        </w:numPr>
        <w:jc w:val="both"/>
        <w:rPr>
          <w:rFonts w:cs="Calibri"/>
          <w:sz w:val="20"/>
          <w:szCs w:val="20"/>
        </w:rPr>
      </w:pPr>
      <w:r w:rsidRPr="0082647B">
        <w:rPr>
          <w:rFonts w:cs="Calibri"/>
          <w:sz w:val="20"/>
          <w:szCs w:val="20"/>
        </w:rPr>
        <w:t>Room service charges-for meals, if meals are not purchased at any other establishment.</w:t>
      </w:r>
    </w:p>
    <w:p w14:paraId="38FB413E" w14:textId="77777777" w:rsidR="00934D75" w:rsidRPr="0082647B" w:rsidRDefault="00934D75" w:rsidP="005C5E04">
      <w:pPr>
        <w:pStyle w:val="ListParagraph"/>
        <w:numPr>
          <w:ilvl w:val="0"/>
          <w:numId w:val="25"/>
        </w:numPr>
        <w:jc w:val="both"/>
        <w:rPr>
          <w:rFonts w:cs="Calibri"/>
          <w:sz w:val="20"/>
          <w:szCs w:val="20"/>
        </w:rPr>
      </w:pPr>
      <w:r w:rsidRPr="0082647B">
        <w:rPr>
          <w:rFonts w:cs="Calibri"/>
          <w:sz w:val="20"/>
          <w:szCs w:val="20"/>
        </w:rPr>
        <w:t>Taxis.</w:t>
      </w:r>
    </w:p>
    <w:p w14:paraId="1A02B18E" w14:textId="77777777" w:rsidR="0087344C" w:rsidRPr="0082647B" w:rsidRDefault="00934D75" w:rsidP="005C5E04">
      <w:pPr>
        <w:pStyle w:val="ListParagraph"/>
        <w:numPr>
          <w:ilvl w:val="0"/>
          <w:numId w:val="25"/>
        </w:numPr>
        <w:jc w:val="both"/>
        <w:rPr>
          <w:rFonts w:cs="Calibri"/>
          <w:sz w:val="20"/>
          <w:szCs w:val="20"/>
        </w:rPr>
      </w:pPr>
      <w:r w:rsidRPr="0082647B">
        <w:rPr>
          <w:rFonts w:cs="Calibri"/>
          <w:sz w:val="20"/>
          <w:szCs w:val="20"/>
        </w:rPr>
        <w:t>Tips, not to exceed 20% of the charge.</w:t>
      </w:r>
    </w:p>
    <w:p w14:paraId="746259BE" w14:textId="77777777" w:rsidR="00EA33C1" w:rsidRPr="0082647B" w:rsidRDefault="00EA33C1" w:rsidP="005C5E04">
      <w:pPr>
        <w:pStyle w:val="ListParagraph"/>
        <w:numPr>
          <w:ilvl w:val="0"/>
          <w:numId w:val="25"/>
        </w:numPr>
        <w:jc w:val="both"/>
        <w:rPr>
          <w:rFonts w:cs="Calibri"/>
          <w:sz w:val="20"/>
          <w:szCs w:val="20"/>
        </w:rPr>
      </w:pPr>
      <w:r w:rsidRPr="0082647B">
        <w:rPr>
          <w:rFonts w:cs="Calibri"/>
          <w:sz w:val="20"/>
          <w:szCs w:val="20"/>
        </w:rPr>
        <w:t>Tolls.</w:t>
      </w:r>
    </w:p>
    <w:p w14:paraId="7C19C0F6" w14:textId="18B70710" w:rsidR="00065DDE" w:rsidRDefault="00C613A6" w:rsidP="005C5E04">
      <w:pPr>
        <w:jc w:val="both"/>
        <w:rPr>
          <w:rFonts w:cs="Calibri"/>
          <w:i/>
          <w:sz w:val="20"/>
          <w:szCs w:val="20"/>
        </w:rPr>
      </w:pPr>
      <w:r w:rsidRPr="0082647B">
        <w:rPr>
          <w:rFonts w:cs="Calibri"/>
          <w:b/>
          <w:i/>
          <w:sz w:val="20"/>
          <w:szCs w:val="20"/>
        </w:rPr>
        <w:t>Note:</w:t>
      </w:r>
      <w:r w:rsidRPr="0082647B">
        <w:rPr>
          <w:rFonts w:cs="Calibri"/>
          <w:i/>
          <w:sz w:val="20"/>
          <w:szCs w:val="20"/>
        </w:rPr>
        <w:t xml:space="preserve">  </w:t>
      </w:r>
      <w:r w:rsidR="00873B0E">
        <w:rPr>
          <w:rFonts w:cs="Calibri"/>
          <w:i/>
          <w:sz w:val="20"/>
          <w:szCs w:val="20"/>
        </w:rPr>
        <w:t>NMA Consulting Group, LLC</w:t>
      </w:r>
      <w:r w:rsidR="00EE0F49">
        <w:rPr>
          <w:rFonts w:cs="Calibri"/>
          <w:i/>
          <w:sz w:val="20"/>
          <w:szCs w:val="20"/>
        </w:rPr>
        <w:t xml:space="preserve"> </w:t>
      </w:r>
      <w:r w:rsidR="00EA33C1" w:rsidRPr="0082647B">
        <w:rPr>
          <w:rFonts w:cs="Calibri"/>
          <w:i/>
          <w:sz w:val="20"/>
          <w:szCs w:val="20"/>
        </w:rPr>
        <w:t>reserves the right to refuse expenses that it considers to be exuberant or excessive during the normal course of business.</w:t>
      </w:r>
    </w:p>
    <w:p w14:paraId="030C8FC9" w14:textId="77777777" w:rsidR="00065DDE" w:rsidRPr="00065DDE" w:rsidRDefault="00065DDE" w:rsidP="00065DDE">
      <w:pPr>
        <w:rPr>
          <w:rFonts w:cs="Calibri"/>
          <w:sz w:val="20"/>
          <w:szCs w:val="20"/>
        </w:rPr>
      </w:pPr>
    </w:p>
    <w:p w14:paraId="13F4D396" w14:textId="77777777" w:rsidR="00065DDE" w:rsidRPr="00065DDE" w:rsidRDefault="00065DDE" w:rsidP="00065DDE">
      <w:pPr>
        <w:rPr>
          <w:rFonts w:cs="Calibri"/>
          <w:sz w:val="20"/>
          <w:szCs w:val="20"/>
        </w:rPr>
      </w:pPr>
    </w:p>
    <w:p w14:paraId="3265D280" w14:textId="77777777" w:rsidR="00065DDE" w:rsidRPr="00065DDE" w:rsidRDefault="00065DDE" w:rsidP="00065DDE">
      <w:pPr>
        <w:rPr>
          <w:rFonts w:cs="Calibri"/>
          <w:sz w:val="20"/>
          <w:szCs w:val="20"/>
        </w:rPr>
      </w:pPr>
    </w:p>
    <w:p w14:paraId="07493B0A" w14:textId="77777777" w:rsidR="00065DDE" w:rsidRPr="00065DDE" w:rsidRDefault="00065DDE" w:rsidP="00065DDE">
      <w:pPr>
        <w:rPr>
          <w:rFonts w:cs="Calibri"/>
          <w:sz w:val="20"/>
          <w:szCs w:val="20"/>
        </w:rPr>
      </w:pPr>
    </w:p>
    <w:p w14:paraId="1F6AAD80" w14:textId="77777777" w:rsidR="00065DDE" w:rsidRPr="00065DDE" w:rsidRDefault="00065DDE" w:rsidP="00065DDE">
      <w:pPr>
        <w:rPr>
          <w:rFonts w:cs="Calibri"/>
          <w:sz w:val="20"/>
          <w:szCs w:val="20"/>
        </w:rPr>
      </w:pPr>
    </w:p>
    <w:p w14:paraId="5A8ECA2F" w14:textId="77777777" w:rsidR="00065DDE" w:rsidRPr="00065DDE" w:rsidRDefault="00065DDE" w:rsidP="00065DDE">
      <w:pPr>
        <w:rPr>
          <w:rFonts w:cs="Calibri"/>
          <w:sz w:val="20"/>
          <w:szCs w:val="20"/>
        </w:rPr>
      </w:pPr>
    </w:p>
    <w:p w14:paraId="32EF603D" w14:textId="77777777" w:rsidR="00065DDE" w:rsidRPr="00065DDE" w:rsidRDefault="00065DDE" w:rsidP="00065DDE">
      <w:pPr>
        <w:rPr>
          <w:rFonts w:cs="Calibri"/>
          <w:sz w:val="20"/>
          <w:szCs w:val="20"/>
        </w:rPr>
      </w:pPr>
    </w:p>
    <w:p w14:paraId="244BE4F8" w14:textId="77777777" w:rsidR="00065DDE" w:rsidRPr="00065DDE" w:rsidRDefault="00065DDE" w:rsidP="00065DDE">
      <w:pPr>
        <w:rPr>
          <w:rFonts w:cs="Calibri"/>
          <w:sz w:val="20"/>
          <w:szCs w:val="20"/>
        </w:rPr>
      </w:pPr>
    </w:p>
    <w:p w14:paraId="0E9BCBA6" w14:textId="77777777" w:rsidR="00065DDE" w:rsidRPr="00065DDE" w:rsidRDefault="00065DDE" w:rsidP="00065DDE">
      <w:pPr>
        <w:rPr>
          <w:rFonts w:cs="Calibri"/>
          <w:sz w:val="20"/>
          <w:szCs w:val="20"/>
        </w:rPr>
      </w:pPr>
    </w:p>
    <w:p w14:paraId="09E052B6" w14:textId="77777777" w:rsidR="00065DDE" w:rsidRPr="00065DDE" w:rsidRDefault="00065DDE" w:rsidP="00065DDE">
      <w:pPr>
        <w:rPr>
          <w:rFonts w:cs="Calibri"/>
          <w:sz w:val="20"/>
          <w:szCs w:val="20"/>
        </w:rPr>
      </w:pPr>
    </w:p>
    <w:p w14:paraId="7DD1B474" w14:textId="77777777" w:rsidR="00065DDE" w:rsidRPr="00065DDE" w:rsidRDefault="00065DDE" w:rsidP="00065DDE">
      <w:pPr>
        <w:rPr>
          <w:rFonts w:cs="Calibri"/>
          <w:sz w:val="20"/>
          <w:szCs w:val="20"/>
        </w:rPr>
      </w:pPr>
    </w:p>
    <w:p w14:paraId="7104CA03" w14:textId="77777777" w:rsidR="00065DDE" w:rsidRPr="00065DDE" w:rsidRDefault="00065DDE" w:rsidP="00065DDE">
      <w:pPr>
        <w:rPr>
          <w:rFonts w:cs="Calibri"/>
          <w:sz w:val="20"/>
          <w:szCs w:val="20"/>
        </w:rPr>
      </w:pPr>
    </w:p>
    <w:p w14:paraId="5FC6C94D" w14:textId="77777777" w:rsidR="00065DDE" w:rsidRPr="00065DDE" w:rsidRDefault="00065DDE" w:rsidP="00065DDE">
      <w:pPr>
        <w:rPr>
          <w:rFonts w:cs="Calibri"/>
          <w:sz w:val="20"/>
          <w:szCs w:val="20"/>
        </w:rPr>
      </w:pPr>
    </w:p>
    <w:p w14:paraId="682584AF" w14:textId="77777777" w:rsidR="00065DDE" w:rsidRPr="00065DDE" w:rsidRDefault="00065DDE" w:rsidP="00065DDE">
      <w:pPr>
        <w:rPr>
          <w:rFonts w:cs="Calibri"/>
          <w:sz w:val="20"/>
          <w:szCs w:val="20"/>
        </w:rPr>
      </w:pPr>
    </w:p>
    <w:p w14:paraId="02601521" w14:textId="77777777" w:rsidR="00EA33C1" w:rsidRPr="00065DDE" w:rsidRDefault="00065DDE" w:rsidP="00065DDE">
      <w:pPr>
        <w:tabs>
          <w:tab w:val="left" w:pos="2055"/>
        </w:tabs>
        <w:rPr>
          <w:rFonts w:cs="Calibri"/>
          <w:sz w:val="20"/>
          <w:szCs w:val="20"/>
        </w:rPr>
      </w:pPr>
      <w:r>
        <w:rPr>
          <w:rFonts w:cs="Calibri"/>
          <w:sz w:val="20"/>
          <w:szCs w:val="20"/>
        </w:rPr>
        <w:tab/>
      </w:r>
    </w:p>
    <w:sectPr w:rsidR="00EA33C1" w:rsidRPr="00065DDE" w:rsidSect="00BF75C8">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8A72C" w14:textId="77777777" w:rsidR="002E12ED" w:rsidRDefault="002E12ED" w:rsidP="00A47C62">
      <w:pPr>
        <w:spacing w:after="0" w:line="240" w:lineRule="auto"/>
      </w:pPr>
      <w:r>
        <w:separator/>
      </w:r>
    </w:p>
  </w:endnote>
  <w:endnote w:type="continuationSeparator" w:id="0">
    <w:p w14:paraId="5C8E1599" w14:textId="77777777" w:rsidR="002E12ED" w:rsidRDefault="002E12ED" w:rsidP="00A47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C8CE20" w14:textId="77777777" w:rsidR="00403CDD" w:rsidRDefault="00403CDD" w:rsidP="005661B0">
    <w:pPr>
      <w:pStyle w:val="Footer"/>
      <w:jc w:val="center"/>
    </w:pPr>
  </w:p>
  <w:p w14:paraId="1A985D92" w14:textId="77777777" w:rsidR="00403CDD" w:rsidRPr="002E322D" w:rsidRDefault="00403CDD" w:rsidP="00055848">
    <w:pPr>
      <w:pStyle w:val="Footer"/>
      <w:rPr>
        <w:sz w:val="16"/>
        <w:szCs w:val="16"/>
      </w:rPr>
    </w:pPr>
    <w:r w:rsidRPr="002E322D">
      <w:rPr>
        <w:b/>
        <w:sz w:val="16"/>
        <w:szCs w:val="16"/>
      </w:rPr>
      <w:t xml:space="preserve">CONFIDENTIAL MATERIAL - Page </w:t>
    </w:r>
    <w:r w:rsidRPr="002E322D">
      <w:rPr>
        <w:b/>
        <w:sz w:val="16"/>
        <w:szCs w:val="16"/>
      </w:rPr>
      <w:fldChar w:fldCharType="begin"/>
    </w:r>
    <w:r w:rsidRPr="002E322D">
      <w:rPr>
        <w:b/>
        <w:sz w:val="16"/>
        <w:szCs w:val="16"/>
      </w:rPr>
      <w:instrText xml:space="preserve"> PAGE </w:instrText>
    </w:r>
    <w:r w:rsidRPr="002E322D">
      <w:rPr>
        <w:b/>
        <w:sz w:val="16"/>
        <w:szCs w:val="16"/>
      </w:rPr>
      <w:fldChar w:fldCharType="separate"/>
    </w:r>
    <w:r w:rsidR="004D2F27">
      <w:rPr>
        <w:b/>
        <w:noProof/>
        <w:sz w:val="16"/>
        <w:szCs w:val="16"/>
      </w:rPr>
      <w:t>1</w:t>
    </w:r>
    <w:r w:rsidRPr="002E322D">
      <w:rPr>
        <w:b/>
        <w:sz w:val="16"/>
        <w:szCs w:val="16"/>
      </w:rPr>
      <w:fldChar w:fldCharType="end"/>
    </w:r>
    <w:r w:rsidRPr="002E322D">
      <w:rPr>
        <w:b/>
        <w:sz w:val="16"/>
        <w:szCs w:val="16"/>
      </w:rPr>
      <w:t xml:space="preserve"> of </w:t>
    </w:r>
    <w:r w:rsidRPr="002E322D">
      <w:rPr>
        <w:b/>
        <w:sz w:val="16"/>
        <w:szCs w:val="16"/>
      </w:rPr>
      <w:fldChar w:fldCharType="begin"/>
    </w:r>
    <w:r w:rsidRPr="002E322D">
      <w:rPr>
        <w:b/>
        <w:sz w:val="16"/>
        <w:szCs w:val="16"/>
      </w:rPr>
      <w:instrText xml:space="preserve"> NUMPAGES  </w:instrText>
    </w:r>
    <w:r w:rsidRPr="002E322D">
      <w:rPr>
        <w:b/>
        <w:sz w:val="16"/>
        <w:szCs w:val="16"/>
      </w:rPr>
      <w:fldChar w:fldCharType="separate"/>
    </w:r>
    <w:r w:rsidR="004D2F27">
      <w:rPr>
        <w:b/>
        <w:noProof/>
        <w:sz w:val="16"/>
        <w:szCs w:val="16"/>
      </w:rPr>
      <w:t>13</w:t>
    </w:r>
    <w:r w:rsidRPr="002E322D">
      <w:rPr>
        <w:b/>
        <w:sz w:val="16"/>
        <w:szCs w:val="16"/>
      </w:rPr>
      <w:fldChar w:fldCharType="end"/>
    </w:r>
    <w:r w:rsidRPr="002E322D">
      <w:rPr>
        <w:b/>
        <w:sz w:val="16"/>
        <w:szCs w:val="16"/>
      </w:rPr>
      <w:tab/>
    </w:r>
    <w:r w:rsidRPr="002E322D">
      <w:rPr>
        <w:b/>
        <w:sz w:val="16"/>
        <w:szCs w:val="16"/>
      </w:rPr>
      <w:tab/>
      <w:t>Initials:  _______</w:t>
    </w:r>
  </w:p>
  <w:p w14:paraId="624A6980" w14:textId="77777777" w:rsidR="00403CDD" w:rsidRDefault="00403CDD" w:rsidP="005661B0">
    <w:pPr>
      <w:pStyle w:val="Footer"/>
      <w:rPr>
        <w:sz w:val="16"/>
        <w:szCs w:val="16"/>
      </w:rPr>
    </w:pPr>
    <w:r>
      <w:rPr>
        <w:sz w:val="16"/>
        <w:szCs w:val="16"/>
      </w:rPr>
      <w:t>Document Version 3.8 07102013-05E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5BF96" w14:textId="77777777" w:rsidR="002E12ED" w:rsidRDefault="002E12ED" w:rsidP="00A47C62">
      <w:pPr>
        <w:spacing w:after="0" w:line="240" w:lineRule="auto"/>
      </w:pPr>
      <w:r>
        <w:separator/>
      </w:r>
    </w:p>
  </w:footnote>
  <w:footnote w:type="continuationSeparator" w:id="0">
    <w:p w14:paraId="29925311" w14:textId="77777777" w:rsidR="002E12ED" w:rsidRDefault="002E12ED" w:rsidP="00A47C6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787DEE" w14:textId="5F8C2B47" w:rsidR="00403CDD" w:rsidRDefault="002E12ED" w:rsidP="00B2551B">
    <w:pPr>
      <w:pStyle w:val="Header"/>
    </w:pPr>
    <w:r>
      <w:rPr>
        <w:noProof/>
        <w:lang w:eastAsia="zh-TW"/>
      </w:rPr>
      <w:pict w14:anchorId="2E2E4F9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p w14:paraId="3383D2B4" w14:textId="77777777" w:rsidR="00403CDD" w:rsidRDefault="00403CDD" w:rsidP="00BF75C8">
    <w:pPr>
      <w:pStyle w:val="Header"/>
      <w:rPr>
        <w:b/>
      </w:rPr>
    </w:pPr>
    <w:r>
      <w:rPr>
        <w:b/>
      </w:rPr>
      <w:t xml:space="preserve">MASTER SERVICES </w:t>
    </w:r>
    <w:r w:rsidRPr="001B5886">
      <w:rPr>
        <w:b/>
      </w:rPr>
      <w:t>AGREEMENT</w:t>
    </w:r>
  </w:p>
  <w:p w14:paraId="6337028E" w14:textId="77777777" w:rsidR="00403CDD" w:rsidRPr="001B5886" w:rsidRDefault="00403CDD" w:rsidP="00BF75C8">
    <w:pPr>
      <w:pStyle w:val="Header"/>
      <w:pBdr>
        <w:top w:val="single" w:sz="4" w:space="1" w:color="auto"/>
      </w:pBd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35B"/>
    <w:multiLevelType w:val="hybridMultilevel"/>
    <w:tmpl w:val="0E7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15627"/>
    <w:multiLevelType w:val="hybridMultilevel"/>
    <w:tmpl w:val="AAB0C3DC"/>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
    <w:nsid w:val="14485375"/>
    <w:multiLevelType w:val="hybridMultilevel"/>
    <w:tmpl w:val="A4422BAE"/>
    <w:lvl w:ilvl="0" w:tplc="3EBAC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C15A2A"/>
    <w:multiLevelType w:val="hybridMultilevel"/>
    <w:tmpl w:val="8F46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62478"/>
    <w:multiLevelType w:val="hybridMultilevel"/>
    <w:tmpl w:val="5DE8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F574C"/>
    <w:multiLevelType w:val="hybridMultilevel"/>
    <w:tmpl w:val="FB3CF508"/>
    <w:lvl w:ilvl="0" w:tplc="63320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394EAA"/>
    <w:multiLevelType w:val="hybridMultilevel"/>
    <w:tmpl w:val="074E9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DC442F"/>
    <w:multiLevelType w:val="hybridMultilevel"/>
    <w:tmpl w:val="ECC2815A"/>
    <w:lvl w:ilvl="0" w:tplc="78E6728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19702A"/>
    <w:multiLevelType w:val="hybridMultilevel"/>
    <w:tmpl w:val="93546EA6"/>
    <w:lvl w:ilvl="0" w:tplc="78E6728A">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070D91"/>
    <w:multiLevelType w:val="hybridMultilevel"/>
    <w:tmpl w:val="8D847320"/>
    <w:lvl w:ilvl="0" w:tplc="8D8A75E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042302"/>
    <w:multiLevelType w:val="hybridMultilevel"/>
    <w:tmpl w:val="5934996C"/>
    <w:lvl w:ilvl="0" w:tplc="29064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BE0714"/>
    <w:multiLevelType w:val="hybridMultilevel"/>
    <w:tmpl w:val="52B8A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5810F6"/>
    <w:multiLevelType w:val="hybridMultilevel"/>
    <w:tmpl w:val="CD468ACE"/>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
    <w:nsid w:val="3F01490B"/>
    <w:multiLevelType w:val="hybridMultilevel"/>
    <w:tmpl w:val="D33C2608"/>
    <w:lvl w:ilvl="0" w:tplc="78E6728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3A344F"/>
    <w:multiLevelType w:val="hybridMultilevel"/>
    <w:tmpl w:val="DEF6257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nsid w:val="47EE475E"/>
    <w:multiLevelType w:val="hybridMultilevel"/>
    <w:tmpl w:val="5860C22E"/>
    <w:lvl w:ilvl="0" w:tplc="78E6728A">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3E7642"/>
    <w:multiLevelType w:val="hybridMultilevel"/>
    <w:tmpl w:val="80AE0A1E"/>
    <w:lvl w:ilvl="0" w:tplc="FA1228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A3F31"/>
    <w:multiLevelType w:val="hybridMultilevel"/>
    <w:tmpl w:val="9558B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96382A"/>
    <w:multiLevelType w:val="hybridMultilevel"/>
    <w:tmpl w:val="5D26ED8C"/>
    <w:lvl w:ilvl="0" w:tplc="757C7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7A4DA3"/>
    <w:multiLevelType w:val="hybridMultilevel"/>
    <w:tmpl w:val="3B2C8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8F443A0"/>
    <w:multiLevelType w:val="hybridMultilevel"/>
    <w:tmpl w:val="B168619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A56607F"/>
    <w:multiLevelType w:val="hybridMultilevel"/>
    <w:tmpl w:val="799A9478"/>
    <w:lvl w:ilvl="0" w:tplc="78E67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E84674"/>
    <w:multiLevelType w:val="hybridMultilevel"/>
    <w:tmpl w:val="0114B8E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3">
    <w:nsid w:val="631A28FA"/>
    <w:multiLevelType w:val="hybridMultilevel"/>
    <w:tmpl w:val="4EA483DE"/>
    <w:lvl w:ilvl="0" w:tplc="867240C6">
      <w:start w:val="1"/>
      <w:numFmt w:val="lowerLetter"/>
      <w:lvlText w:val="(%1)"/>
      <w:lvlJc w:val="left"/>
      <w:pPr>
        <w:ind w:left="4320" w:hanging="360"/>
      </w:pPr>
      <w:rPr>
        <w:rFonts w:cs="Calibri"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4">
    <w:nsid w:val="6B5E3D78"/>
    <w:multiLevelType w:val="hybridMultilevel"/>
    <w:tmpl w:val="A3FC8A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497829"/>
    <w:multiLevelType w:val="hybridMultilevel"/>
    <w:tmpl w:val="F5323FD6"/>
    <w:lvl w:ilvl="0" w:tplc="6EB0C44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AF653E"/>
    <w:multiLevelType w:val="hybridMultilevel"/>
    <w:tmpl w:val="49B656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DD5D66"/>
    <w:multiLevelType w:val="hybridMultilevel"/>
    <w:tmpl w:val="D36E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173CBC"/>
    <w:multiLevelType w:val="hybridMultilevel"/>
    <w:tmpl w:val="54222F90"/>
    <w:lvl w:ilvl="0" w:tplc="D6446A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844BAD"/>
    <w:multiLevelType w:val="hybridMultilevel"/>
    <w:tmpl w:val="85AA58EA"/>
    <w:lvl w:ilvl="0" w:tplc="78E67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0B43DD"/>
    <w:multiLevelType w:val="hybridMultilevel"/>
    <w:tmpl w:val="5394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111206"/>
    <w:multiLevelType w:val="hybridMultilevel"/>
    <w:tmpl w:val="65D4F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BBF13F4"/>
    <w:multiLevelType w:val="hybridMultilevel"/>
    <w:tmpl w:val="7DC2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6"/>
  </w:num>
  <w:num w:numId="4">
    <w:abstractNumId w:val="29"/>
  </w:num>
  <w:num w:numId="5">
    <w:abstractNumId w:val="1"/>
  </w:num>
  <w:num w:numId="6">
    <w:abstractNumId w:val="22"/>
  </w:num>
  <w:num w:numId="7">
    <w:abstractNumId w:val="14"/>
  </w:num>
  <w:num w:numId="8">
    <w:abstractNumId w:val="12"/>
  </w:num>
  <w:num w:numId="9">
    <w:abstractNumId w:val="27"/>
  </w:num>
  <w:num w:numId="10">
    <w:abstractNumId w:val="5"/>
  </w:num>
  <w:num w:numId="11">
    <w:abstractNumId w:val="9"/>
  </w:num>
  <w:num w:numId="12">
    <w:abstractNumId w:val="17"/>
  </w:num>
  <w:num w:numId="13">
    <w:abstractNumId w:val="25"/>
  </w:num>
  <w:num w:numId="14">
    <w:abstractNumId w:val="0"/>
  </w:num>
  <w:num w:numId="15">
    <w:abstractNumId w:val="18"/>
  </w:num>
  <w:num w:numId="16">
    <w:abstractNumId w:val="10"/>
  </w:num>
  <w:num w:numId="17">
    <w:abstractNumId w:val="28"/>
  </w:num>
  <w:num w:numId="18">
    <w:abstractNumId w:val="21"/>
  </w:num>
  <w:num w:numId="19">
    <w:abstractNumId w:val="2"/>
  </w:num>
  <w:num w:numId="20">
    <w:abstractNumId w:val="8"/>
  </w:num>
  <w:num w:numId="21">
    <w:abstractNumId w:val="16"/>
  </w:num>
  <w:num w:numId="22">
    <w:abstractNumId w:val="7"/>
  </w:num>
  <w:num w:numId="23">
    <w:abstractNumId w:val="15"/>
  </w:num>
  <w:num w:numId="24">
    <w:abstractNumId w:val="13"/>
  </w:num>
  <w:num w:numId="25">
    <w:abstractNumId w:val="24"/>
  </w:num>
  <w:num w:numId="26">
    <w:abstractNumId w:val="31"/>
  </w:num>
  <w:num w:numId="27">
    <w:abstractNumId w:val="26"/>
  </w:num>
  <w:num w:numId="28">
    <w:abstractNumId w:val="23"/>
  </w:num>
  <w:num w:numId="29">
    <w:abstractNumId w:val="19"/>
  </w:num>
  <w:num w:numId="30">
    <w:abstractNumId w:val="30"/>
  </w:num>
  <w:num w:numId="31">
    <w:abstractNumId w:val="4"/>
  </w:num>
  <w:num w:numId="32">
    <w:abstractNumId w:val="3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80"/>
    <w:rsid w:val="0000645F"/>
    <w:rsid w:val="00017D99"/>
    <w:rsid w:val="00025572"/>
    <w:rsid w:val="00031E1E"/>
    <w:rsid w:val="0004247F"/>
    <w:rsid w:val="00053472"/>
    <w:rsid w:val="00054472"/>
    <w:rsid w:val="00055848"/>
    <w:rsid w:val="00062D85"/>
    <w:rsid w:val="000645D8"/>
    <w:rsid w:val="00065DDE"/>
    <w:rsid w:val="0007185B"/>
    <w:rsid w:val="00072EC1"/>
    <w:rsid w:val="00076A33"/>
    <w:rsid w:val="00094EBB"/>
    <w:rsid w:val="000A2F84"/>
    <w:rsid w:val="000A6429"/>
    <w:rsid w:val="000B0D06"/>
    <w:rsid w:val="000B48DC"/>
    <w:rsid w:val="000C11CD"/>
    <w:rsid w:val="000C1218"/>
    <w:rsid w:val="000C78CB"/>
    <w:rsid w:val="000E0354"/>
    <w:rsid w:val="000E041E"/>
    <w:rsid w:val="000E462E"/>
    <w:rsid w:val="000E58CC"/>
    <w:rsid w:val="000F1BE4"/>
    <w:rsid w:val="000F76C4"/>
    <w:rsid w:val="00101B4B"/>
    <w:rsid w:val="00104FBF"/>
    <w:rsid w:val="00114CFA"/>
    <w:rsid w:val="001152C2"/>
    <w:rsid w:val="00117034"/>
    <w:rsid w:val="00122048"/>
    <w:rsid w:val="00123446"/>
    <w:rsid w:val="00124226"/>
    <w:rsid w:val="00132253"/>
    <w:rsid w:val="0014075E"/>
    <w:rsid w:val="001549F1"/>
    <w:rsid w:val="00160650"/>
    <w:rsid w:val="00181269"/>
    <w:rsid w:val="00191752"/>
    <w:rsid w:val="001A2C19"/>
    <w:rsid w:val="001A3E27"/>
    <w:rsid w:val="001A3F26"/>
    <w:rsid w:val="001A70FB"/>
    <w:rsid w:val="001B0724"/>
    <w:rsid w:val="001B5886"/>
    <w:rsid w:val="001C1100"/>
    <w:rsid w:val="001D7AD6"/>
    <w:rsid w:val="00215E86"/>
    <w:rsid w:val="002358E0"/>
    <w:rsid w:val="002465B4"/>
    <w:rsid w:val="0026148F"/>
    <w:rsid w:val="002658C5"/>
    <w:rsid w:val="00265D87"/>
    <w:rsid w:val="00267025"/>
    <w:rsid w:val="002A1863"/>
    <w:rsid w:val="002A6315"/>
    <w:rsid w:val="002B5E1B"/>
    <w:rsid w:val="002C1C39"/>
    <w:rsid w:val="002C1E4B"/>
    <w:rsid w:val="002D34F7"/>
    <w:rsid w:val="002E02C7"/>
    <w:rsid w:val="002E12ED"/>
    <w:rsid w:val="002E322D"/>
    <w:rsid w:val="0031605F"/>
    <w:rsid w:val="0032348C"/>
    <w:rsid w:val="00324121"/>
    <w:rsid w:val="003408F1"/>
    <w:rsid w:val="003429C8"/>
    <w:rsid w:val="003519A6"/>
    <w:rsid w:val="0035478F"/>
    <w:rsid w:val="003566AF"/>
    <w:rsid w:val="003631A1"/>
    <w:rsid w:val="0036568B"/>
    <w:rsid w:val="003661B1"/>
    <w:rsid w:val="00367BBA"/>
    <w:rsid w:val="00371193"/>
    <w:rsid w:val="0037200A"/>
    <w:rsid w:val="0038559C"/>
    <w:rsid w:val="003873C7"/>
    <w:rsid w:val="00391E19"/>
    <w:rsid w:val="003A6750"/>
    <w:rsid w:val="003B3D26"/>
    <w:rsid w:val="003B49D8"/>
    <w:rsid w:val="003C7E20"/>
    <w:rsid w:val="003E1B77"/>
    <w:rsid w:val="003F2181"/>
    <w:rsid w:val="003F2551"/>
    <w:rsid w:val="003F3629"/>
    <w:rsid w:val="0040377F"/>
    <w:rsid w:val="00403CDD"/>
    <w:rsid w:val="004115C3"/>
    <w:rsid w:val="004238F3"/>
    <w:rsid w:val="00424A10"/>
    <w:rsid w:val="0043189E"/>
    <w:rsid w:val="004432DA"/>
    <w:rsid w:val="00443EE1"/>
    <w:rsid w:val="00447E2E"/>
    <w:rsid w:val="00450A6C"/>
    <w:rsid w:val="004576F1"/>
    <w:rsid w:val="00462D20"/>
    <w:rsid w:val="0046598A"/>
    <w:rsid w:val="00487992"/>
    <w:rsid w:val="0049095B"/>
    <w:rsid w:val="004929C5"/>
    <w:rsid w:val="00493C56"/>
    <w:rsid w:val="004A75DF"/>
    <w:rsid w:val="004B2317"/>
    <w:rsid w:val="004B54A0"/>
    <w:rsid w:val="004B61F9"/>
    <w:rsid w:val="004B7EB5"/>
    <w:rsid w:val="004C19E2"/>
    <w:rsid w:val="004D09E5"/>
    <w:rsid w:val="004D1BDF"/>
    <w:rsid w:val="004D2F27"/>
    <w:rsid w:val="004D726E"/>
    <w:rsid w:val="004E7E0D"/>
    <w:rsid w:val="004F5B68"/>
    <w:rsid w:val="004F6437"/>
    <w:rsid w:val="00535385"/>
    <w:rsid w:val="00540F8D"/>
    <w:rsid w:val="00541212"/>
    <w:rsid w:val="005642E0"/>
    <w:rsid w:val="005661B0"/>
    <w:rsid w:val="00571B2E"/>
    <w:rsid w:val="005728A3"/>
    <w:rsid w:val="005809F5"/>
    <w:rsid w:val="00585F0B"/>
    <w:rsid w:val="00594B40"/>
    <w:rsid w:val="005A4E49"/>
    <w:rsid w:val="005A6BE7"/>
    <w:rsid w:val="005B2D16"/>
    <w:rsid w:val="005B2E37"/>
    <w:rsid w:val="005B6FB3"/>
    <w:rsid w:val="005B7859"/>
    <w:rsid w:val="005C0228"/>
    <w:rsid w:val="005C25BC"/>
    <w:rsid w:val="005C5E04"/>
    <w:rsid w:val="005C6979"/>
    <w:rsid w:val="005C72D6"/>
    <w:rsid w:val="005D0FF6"/>
    <w:rsid w:val="005E0D55"/>
    <w:rsid w:val="005E1B4C"/>
    <w:rsid w:val="005E55BC"/>
    <w:rsid w:val="005F4515"/>
    <w:rsid w:val="00601E3B"/>
    <w:rsid w:val="00606AAA"/>
    <w:rsid w:val="006131C4"/>
    <w:rsid w:val="0061433B"/>
    <w:rsid w:val="0061481C"/>
    <w:rsid w:val="00623B15"/>
    <w:rsid w:val="00632A3E"/>
    <w:rsid w:val="0063414B"/>
    <w:rsid w:val="006376E1"/>
    <w:rsid w:val="00653FFB"/>
    <w:rsid w:val="00656605"/>
    <w:rsid w:val="0066310C"/>
    <w:rsid w:val="00663CED"/>
    <w:rsid w:val="006656C0"/>
    <w:rsid w:val="00684E20"/>
    <w:rsid w:val="0069231C"/>
    <w:rsid w:val="006936F5"/>
    <w:rsid w:val="006B07B4"/>
    <w:rsid w:val="006B3473"/>
    <w:rsid w:val="006B484F"/>
    <w:rsid w:val="006B75AF"/>
    <w:rsid w:val="006C2809"/>
    <w:rsid w:val="006C61AC"/>
    <w:rsid w:val="006C7187"/>
    <w:rsid w:val="006C7A52"/>
    <w:rsid w:val="006D4C6E"/>
    <w:rsid w:val="006D72B5"/>
    <w:rsid w:val="006F3138"/>
    <w:rsid w:val="006F6640"/>
    <w:rsid w:val="007101C5"/>
    <w:rsid w:val="0071211A"/>
    <w:rsid w:val="00744CF2"/>
    <w:rsid w:val="007544AB"/>
    <w:rsid w:val="00760CFA"/>
    <w:rsid w:val="00766667"/>
    <w:rsid w:val="00767A8F"/>
    <w:rsid w:val="00771ACB"/>
    <w:rsid w:val="00771BE3"/>
    <w:rsid w:val="0077479E"/>
    <w:rsid w:val="007B0CFD"/>
    <w:rsid w:val="007B3068"/>
    <w:rsid w:val="007B6D01"/>
    <w:rsid w:val="007C34D5"/>
    <w:rsid w:val="007C3795"/>
    <w:rsid w:val="007C493E"/>
    <w:rsid w:val="007D02F0"/>
    <w:rsid w:val="007D5DDE"/>
    <w:rsid w:val="007E1648"/>
    <w:rsid w:val="00801F48"/>
    <w:rsid w:val="00802ED3"/>
    <w:rsid w:val="0080673A"/>
    <w:rsid w:val="00811ED0"/>
    <w:rsid w:val="0081380B"/>
    <w:rsid w:val="00815AAB"/>
    <w:rsid w:val="008225F5"/>
    <w:rsid w:val="0082647B"/>
    <w:rsid w:val="0084504B"/>
    <w:rsid w:val="00856B1D"/>
    <w:rsid w:val="00865C50"/>
    <w:rsid w:val="0087344C"/>
    <w:rsid w:val="00873B0E"/>
    <w:rsid w:val="0088134E"/>
    <w:rsid w:val="00883309"/>
    <w:rsid w:val="0088721B"/>
    <w:rsid w:val="008901C9"/>
    <w:rsid w:val="00890D9F"/>
    <w:rsid w:val="00894038"/>
    <w:rsid w:val="008B22D8"/>
    <w:rsid w:val="008C6933"/>
    <w:rsid w:val="008D4C80"/>
    <w:rsid w:val="008D5055"/>
    <w:rsid w:val="008E339E"/>
    <w:rsid w:val="008F2308"/>
    <w:rsid w:val="008F3C51"/>
    <w:rsid w:val="008F4B31"/>
    <w:rsid w:val="008F73A9"/>
    <w:rsid w:val="009175C5"/>
    <w:rsid w:val="00932255"/>
    <w:rsid w:val="00934D75"/>
    <w:rsid w:val="0093510C"/>
    <w:rsid w:val="0094579F"/>
    <w:rsid w:val="00960F8D"/>
    <w:rsid w:val="00962A4C"/>
    <w:rsid w:val="00964947"/>
    <w:rsid w:val="00972DBF"/>
    <w:rsid w:val="00987718"/>
    <w:rsid w:val="00993D50"/>
    <w:rsid w:val="0099596B"/>
    <w:rsid w:val="009B6533"/>
    <w:rsid w:val="009C6763"/>
    <w:rsid w:val="009C797A"/>
    <w:rsid w:val="009D78F7"/>
    <w:rsid w:val="009E24B6"/>
    <w:rsid w:val="009F4314"/>
    <w:rsid w:val="009F65D8"/>
    <w:rsid w:val="009F6B0B"/>
    <w:rsid w:val="00A10BCB"/>
    <w:rsid w:val="00A12AE2"/>
    <w:rsid w:val="00A21E97"/>
    <w:rsid w:val="00A47C62"/>
    <w:rsid w:val="00AA4CA8"/>
    <w:rsid w:val="00AA5791"/>
    <w:rsid w:val="00AB0AAE"/>
    <w:rsid w:val="00AC1D94"/>
    <w:rsid w:val="00AD31F4"/>
    <w:rsid w:val="00AD431D"/>
    <w:rsid w:val="00AD5635"/>
    <w:rsid w:val="00AE64C2"/>
    <w:rsid w:val="00AF473E"/>
    <w:rsid w:val="00B019E1"/>
    <w:rsid w:val="00B12974"/>
    <w:rsid w:val="00B21B10"/>
    <w:rsid w:val="00B2551B"/>
    <w:rsid w:val="00B33807"/>
    <w:rsid w:val="00B3497B"/>
    <w:rsid w:val="00B36E4B"/>
    <w:rsid w:val="00B374C3"/>
    <w:rsid w:val="00B37D45"/>
    <w:rsid w:val="00B4566E"/>
    <w:rsid w:val="00B50FBC"/>
    <w:rsid w:val="00B56958"/>
    <w:rsid w:val="00B56D4E"/>
    <w:rsid w:val="00B63055"/>
    <w:rsid w:val="00B73535"/>
    <w:rsid w:val="00B80AF2"/>
    <w:rsid w:val="00B93559"/>
    <w:rsid w:val="00BA2D46"/>
    <w:rsid w:val="00BA32BC"/>
    <w:rsid w:val="00BA54BF"/>
    <w:rsid w:val="00BA6302"/>
    <w:rsid w:val="00BB11C5"/>
    <w:rsid w:val="00BC0D98"/>
    <w:rsid w:val="00BC1999"/>
    <w:rsid w:val="00BC3AC8"/>
    <w:rsid w:val="00BD0351"/>
    <w:rsid w:val="00BE31A8"/>
    <w:rsid w:val="00BE61AE"/>
    <w:rsid w:val="00BE77E1"/>
    <w:rsid w:val="00BF2A57"/>
    <w:rsid w:val="00BF63D6"/>
    <w:rsid w:val="00BF75C8"/>
    <w:rsid w:val="00BF7CAD"/>
    <w:rsid w:val="00C02915"/>
    <w:rsid w:val="00C107FC"/>
    <w:rsid w:val="00C13EB2"/>
    <w:rsid w:val="00C22E89"/>
    <w:rsid w:val="00C273B5"/>
    <w:rsid w:val="00C31442"/>
    <w:rsid w:val="00C32EF7"/>
    <w:rsid w:val="00C36CDE"/>
    <w:rsid w:val="00C41CED"/>
    <w:rsid w:val="00C613A6"/>
    <w:rsid w:val="00C654A5"/>
    <w:rsid w:val="00C752E7"/>
    <w:rsid w:val="00C87BEC"/>
    <w:rsid w:val="00C94E05"/>
    <w:rsid w:val="00C96AAD"/>
    <w:rsid w:val="00C9707F"/>
    <w:rsid w:val="00CD0C15"/>
    <w:rsid w:val="00CD319B"/>
    <w:rsid w:val="00CD40EB"/>
    <w:rsid w:val="00CE7343"/>
    <w:rsid w:val="00CF14C3"/>
    <w:rsid w:val="00D03A41"/>
    <w:rsid w:val="00D1568E"/>
    <w:rsid w:val="00D16452"/>
    <w:rsid w:val="00D364F6"/>
    <w:rsid w:val="00D43FB5"/>
    <w:rsid w:val="00D47970"/>
    <w:rsid w:val="00D47F2C"/>
    <w:rsid w:val="00D63FED"/>
    <w:rsid w:val="00D6695F"/>
    <w:rsid w:val="00D72874"/>
    <w:rsid w:val="00D939A9"/>
    <w:rsid w:val="00D94678"/>
    <w:rsid w:val="00D94E88"/>
    <w:rsid w:val="00DA3723"/>
    <w:rsid w:val="00DA5F95"/>
    <w:rsid w:val="00DB32D8"/>
    <w:rsid w:val="00DF571E"/>
    <w:rsid w:val="00DF5BB0"/>
    <w:rsid w:val="00DF7BFC"/>
    <w:rsid w:val="00E011B7"/>
    <w:rsid w:val="00E05393"/>
    <w:rsid w:val="00E126CF"/>
    <w:rsid w:val="00E2034F"/>
    <w:rsid w:val="00E23D64"/>
    <w:rsid w:val="00E2685E"/>
    <w:rsid w:val="00E37B37"/>
    <w:rsid w:val="00E403E5"/>
    <w:rsid w:val="00E434CB"/>
    <w:rsid w:val="00E50D30"/>
    <w:rsid w:val="00E52F84"/>
    <w:rsid w:val="00E619EF"/>
    <w:rsid w:val="00E70D6B"/>
    <w:rsid w:val="00E7711C"/>
    <w:rsid w:val="00E80FEC"/>
    <w:rsid w:val="00EA1315"/>
    <w:rsid w:val="00EA33C1"/>
    <w:rsid w:val="00EA449D"/>
    <w:rsid w:val="00EB7378"/>
    <w:rsid w:val="00EC4098"/>
    <w:rsid w:val="00ED19B8"/>
    <w:rsid w:val="00EE0F49"/>
    <w:rsid w:val="00EE4838"/>
    <w:rsid w:val="00EE6580"/>
    <w:rsid w:val="00EE6E3F"/>
    <w:rsid w:val="00F04669"/>
    <w:rsid w:val="00F12D2C"/>
    <w:rsid w:val="00F24082"/>
    <w:rsid w:val="00F24CD7"/>
    <w:rsid w:val="00F27099"/>
    <w:rsid w:val="00F3048C"/>
    <w:rsid w:val="00F51415"/>
    <w:rsid w:val="00F83007"/>
    <w:rsid w:val="00F87410"/>
    <w:rsid w:val="00F92C24"/>
    <w:rsid w:val="00FA6F4B"/>
    <w:rsid w:val="00FD1474"/>
    <w:rsid w:val="00FF0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CB1A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72D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763"/>
    <w:pPr>
      <w:ind w:left="720"/>
      <w:contextualSpacing/>
    </w:pPr>
  </w:style>
  <w:style w:type="paragraph" w:styleId="BalloonText">
    <w:name w:val="Balloon Text"/>
    <w:basedOn w:val="Normal"/>
    <w:link w:val="BalloonTextChar"/>
    <w:uiPriority w:val="99"/>
    <w:semiHidden/>
    <w:unhideWhenUsed/>
    <w:rsid w:val="00A47C6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47C62"/>
    <w:rPr>
      <w:rFonts w:ascii="Tahoma" w:hAnsi="Tahoma" w:cs="Tahoma"/>
      <w:sz w:val="16"/>
      <w:szCs w:val="16"/>
    </w:rPr>
  </w:style>
  <w:style w:type="paragraph" w:styleId="Header">
    <w:name w:val="header"/>
    <w:basedOn w:val="Normal"/>
    <w:link w:val="HeaderChar"/>
    <w:uiPriority w:val="99"/>
    <w:unhideWhenUsed/>
    <w:rsid w:val="00A47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C62"/>
  </w:style>
  <w:style w:type="paragraph" w:styleId="Footer">
    <w:name w:val="footer"/>
    <w:basedOn w:val="Normal"/>
    <w:link w:val="FooterChar"/>
    <w:uiPriority w:val="99"/>
    <w:unhideWhenUsed/>
    <w:rsid w:val="00A47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62"/>
  </w:style>
  <w:style w:type="table" w:styleId="TableGrid">
    <w:name w:val="Table Grid"/>
    <w:basedOn w:val="TableNormal"/>
    <w:uiPriority w:val="59"/>
    <w:rsid w:val="004B23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F24CD7"/>
    <w:rPr>
      <w:sz w:val="16"/>
      <w:szCs w:val="16"/>
    </w:rPr>
  </w:style>
  <w:style w:type="paragraph" w:styleId="CommentText">
    <w:name w:val="annotation text"/>
    <w:basedOn w:val="Normal"/>
    <w:link w:val="CommentTextChar"/>
    <w:uiPriority w:val="99"/>
    <w:semiHidden/>
    <w:unhideWhenUsed/>
    <w:rsid w:val="00F24CD7"/>
    <w:pPr>
      <w:spacing w:line="240" w:lineRule="auto"/>
    </w:pPr>
    <w:rPr>
      <w:sz w:val="20"/>
      <w:szCs w:val="20"/>
      <w:lang w:val="x-none" w:eastAsia="x-none"/>
    </w:rPr>
  </w:style>
  <w:style w:type="character" w:customStyle="1" w:styleId="CommentTextChar">
    <w:name w:val="Comment Text Char"/>
    <w:link w:val="CommentText"/>
    <w:uiPriority w:val="99"/>
    <w:semiHidden/>
    <w:rsid w:val="00F24CD7"/>
    <w:rPr>
      <w:sz w:val="20"/>
      <w:szCs w:val="20"/>
    </w:rPr>
  </w:style>
  <w:style w:type="paragraph" w:styleId="CommentSubject">
    <w:name w:val="annotation subject"/>
    <w:basedOn w:val="CommentText"/>
    <w:next w:val="CommentText"/>
    <w:link w:val="CommentSubjectChar"/>
    <w:uiPriority w:val="99"/>
    <w:semiHidden/>
    <w:unhideWhenUsed/>
    <w:rsid w:val="00F24CD7"/>
    <w:rPr>
      <w:b/>
      <w:bCs/>
    </w:rPr>
  </w:style>
  <w:style w:type="character" w:customStyle="1" w:styleId="CommentSubjectChar">
    <w:name w:val="Comment Subject Char"/>
    <w:link w:val="CommentSubject"/>
    <w:uiPriority w:val="99"/>
    <w:semiHidden/>
    <w:rsid w:val="00F24CD7"/>
    <w:rPr>
      <w:b/>
      <w:bCs/>
      <w:sz w:val="20"/>
      <w:szCs w:val="20"/>
    </w:rPr>
  </w:style>
  <w:style w:type="paragraph" w:styleId="NoSpacing">
    <w:name w:val="No Spacing"/>
    <w:uiPriority w:val="1"/>
    <w:qFormat/>
    <w:rsid w:val="00AD431D"/>
    <w:rPr>
      <w:sz w:val="22"/>
      <w:szCs w:val="22"/>
    </w:rPr>
  </w:style>
  <w:style w:type="paragraph" w:customStyle="1" w:styleId="Default">
    <w:name w:val="Default"/>
    <w:rsid w:val="00987718"/>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69823">
      <w:bodyDiv w:val="1"/>
      <w:marLeft w:val="0"/>
      <w:marRight w:val="0"/>
      <w:marTop w:val="0"/>
      <w:marBottom w:val="0"/>
      <w:divBdr>
        <w:top w:val="none" w:sz="0" w:space="0" w:color="auto"/>
        <w:left w:val="none" w:sz="0" w:space="0" w:color="auto"/>
        <w:bottom w:val="none" w:sz="0" w:space="0" w:color="auto"/>
        <w:right w:val="none" w:sz="0" w:space="0" w:color="auto"/>
      </w:divBdr>
    </w:div>
    <w:div w:id="14748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70C7B-55A9-6648-9D6B-16D4C6A2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5250</Words>
  <Characters>29925</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Virtual Dynamics Corporation</Company>
  <LinksUpToDate>false</LinksUpToDate>
  <CharactersWithSpaces>35105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Dynamics Corporation</dc:title>
  <dc:subject>Master Services Agreement</dc:subject>
  <dc:creator>Virtual Dynamics Corporation - Michael Urgero</dc:creator>
  <cp:keywords>VDC-MSA</cp:keywords>
  <dc:description>Minor grammar and format items.</dc:description>
  <cp:lastModifiedBy>Pratap, Rahul [USA]</cp:lastModifiedBy>
  <cp:revision>2</cp:revision>
  <cp:lastPrinted>2011-09-02T20:21:00Z</cp:lastPrinted>
  <dcterms:created xsi:type="dcterms:W3CDTF">2018-01-03T03:37:00Z</dcterms:created>
  <dcterms:modified xsi:type="dcterms:W3CDTF">2018-01-03T03:37:00Z</dcterms:modified>
</cp:coreProperties>
</file>