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Times New Roman" w:cs="Times New Roman" w:eastAsia="Times New Roman" w:hAnsi="Times New Roman"/>
          <w:b w:val="1"/>
          <w:color w:val="85200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5200c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5200c"/>
          <w:sz w:val="28"/>
          <w:szCs w:val="28"/>
          <w:u w:val="single"/>
          <w:rtl w:val="0"/>
        </w:rPr>
        <w:t xml:space="preserve">Setting up and performing operations in Grafana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__________________________________________________________________</w:t>
      </w:r>
    </w:p>
    <w:p w:rsidR="00000000" w:rsidDel="00000000" w:rsidP="00000000" w:rsidRDefault="00000000" w:rsidRPr="00000000" w14:paraId="0000000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Download and install Grafana.</w:t>
      </w:r>
    </w:p>
    <w:p w:rsidR="00000000" w:rsidDel="00000000" w:rsidP="00000000" w:rsidRDefault="00000000" w:rsidRPr="00000000" w14:paraId="00000005">
      <w:pPr>
        <w:ind w:left="1440" w:firstLine="0"/>
        <w:rPr>
          <w:rFonts w:ascii="Times New Roman" w:cs="Times New Roman" w:eastAsia="Times New Roman" w:hAnsi="Times New Roman"/>
          <w:color w:val="7a65f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7a65f2"/>
          <w:sz w:val="28"/>
          <w:szCs w:val="28"/>
          <w:highlight w:val="white"/>
          <w:rtl w:val="0"/>
        </w:rPr>
        <w:t xml:space="preserve">wget</w:t>
      </w:r>
      <w:r w:rsidDel="00000000" w:rsidR="00000000" w:rsidRPr="00000000">
        <w:rPr>
          <w:rFonts w:ascii="Times New Roman" w:cs="Times New Roman" w:eastAsia="Times New Roman" w:hAnsi="Times New Roman"/>
          <w:color w:val="7a65f2"/>
          <w:sz w:val="28"/>
          <w:szCs w:val="28"/>
          <w:rtl w:val="0"/>
        </w:rPr>
        <w:t xml:space="preserve">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7a65f2"/>
            <w:sz w:val="28"/>
            <w:szCs w:val="28"/>
            <w:highlight w:val="white"/>
            <w:u w:val="single"/>
            <w:rtl w:val="0"/>
          </w:rPr>
          <w:t xml:space="preserve">https://dl.grafana.com/oss/release/grafana_6.2.2_amd64.deb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7a65f2"/>
          <w:sz w:val="28"/>
          <w:szCs w:val="28"/>
          <w:shd w:fill="161616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a65f2"/>
          <w:sz w:val="28"/>
          <w:szCs w:val="28"/>
          <w:highlight w:val="white"/>
          <w:rtl w:val="0"/>
        </w:rPr>
        <w:t xml:space="preserve">sudo dpkg</w:t>
      </w:r>
      <w:r w:rsidDel="00000000" w:rsidR="00000000" w:rsidRPr="00000000">
        <w:rPr>
          <w:rFonts w:ascii="Times New Roman" w:cs="Times New Roman" w:eastAsia="Times New Roman" w:hAnsi="Times New Roman"/>
          <w:color w:val="7a65f2"/>
          <w:sz w:val="28"/>
          <w:szCs w:val="28"/>
          <w:rtl w:val="0"/>
        </w:rPr>
        <w:t xml:space="preserve"> -i grafana_6.2.2_amd64.deb</w:t>
      </w:r>
    </w:p>
    <w:p w:rsidR="00000000" w:rsidDel="00000000" w:rsidP="00000000" w:rsidRDefault="00000000" w:rsidRPr="00000000" w14:paraId="00000006">
      <w:pPr>
        <w:spacing w:before="100" w:line="360" w:lineRule="auto"/>
        <w:ind w:left="720" w:firstLine="0"/>
        <w:rPr>
          <w:rFonts w:ascii="Times New Roman" w:cs="Times New Roman" w:eastAsia="Times New Roman" w:hAnsi="Times New Roman"/>
          <w:color w:val="7a65f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start grafana, enter the following command in the terminal </w:t>
      </w:r>
    </w:p>
    <w:p w:rsidR="00000000" w:rsidDel="00000000" w:rsidP="00000000" w:rsidRDefault="00000000" w:rsidRPr="00000000" w14:paraId="00000008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>
          <w:rFonts w:ascii="Times New Roman" w:cs="Times New Roman" w:eastAsia="Times New Roman" w:hAnsi="Times New Roman"/>
          <w:color w:val="7a65f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7a65f2"/>
          <w:sz w:val="28"/>
          <w:szCs w:val="28"/>
          <w:rtl w:val="0"/>
        </w:rPr>
        <w:t xml:space="preserve">sudo service grafana-server start</w:t>
      </w:r>
    </w:p>
    <w:p w:rsidR="00000000" w:rsidDel="00000000" w:rsidP="00000000" w:rsidRDefault="00000000" w:rsidRPr="00000000" w14:paraId="0000000A">
      <w:pPr>
        <w:ind w:left="1440" w:firstLine="0"/>
        <w:rPr>
          <w:rFonts w:ascii="Times New Roman" w:cs="Times New Roman" w:eastAsia="Times New Roman" w:hAnsi="Times New Roman"/>
          <w:color w:val="7a65f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Courier New" w:cs="Courier New" w:eastAsia="Courier New" w:hAnsi="Courier New"/>
          <w:color w:val="7a65f2"/>
        </w:rPr>
      </w:pPr>
      <w:r w:rsidDel="00000000" w:rsidR="00000000" w:rsidRPr="00000000">
        <w:rPr>
          <w:rFonts w:ascii="Courier New" w:cs="Courier New" w:eastAsia="Courier New" w:hAnsi="Courier New"/>
          <w:color w:val="7a65f2"/>
        </w:rPr>
        <w:drawing>
          <wp:inline distB="114300" distT="114300" distL="114300" distR="114300">
            <wp:extent cx="5505450" cy="11430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7a65f2"/>
          <w:rtl w:val="0"/>
        </w:rPr>
        <w:t xml:space="preserve">    </w:t>
      </w:r>
    </w:p>
    <w:p w:rsidR="00000000" w:rsidDel="00000000" w:rsidP="00000000" w:rsidRDefault="00000000" w:rsidRPr="00000000" w14:paraId="0000000C">
      <w:pPr>
        <w:ind w:left="720" w:firstLine="0"/>
        <w:rPr>
          <w:rFonts w:ascii="Courier New" w:cs="Courier New" w:eastAsia="Courier New" w:hAnsi="Courier New"/>
          <w:color w:val="7a65f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 Grafana using the aforementioned command and then go to “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http://localhost:3000/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”.</w:t>
      </w:r>
    </w:p>
    <w:p w:rsidR="00000000" w:rsidDel="00000000" w:rsidP="00000000" w:rsidRDefault="00000000" w:rsidRPr="00000000" w14:paraId="0000000E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</w:rPr>
        <w:drawing>
          <wp:inline distB="114300" distT="114300" distL="114300" distR="114300">
            <wp:extent cx="3605213" cy="3078376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078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“Create your first data source”.</w:t>
      </w:r>
    </w:p>
    <w:p w:rsidR="00000000" w:rsidDel="00000000" w:rsidP="00000000" w:rsidRDefault="00000000" w:rsidRPr="00000000" w14:paraId="00000012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6863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Select InfluxDB</w:t>
      </w:r>
    </w:p>
    <w:p w:rsidR="00000000" w:rsidDel="00000000" w:rsidP="00000000" w:rsidRDefault="00000000" w:rsidRPr="00000000" w14:paraId="00000016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Configure data source settings as per requirement. In my case i did not opt for any password or validification. Make sure that the url has been entered and specify database name.</w:t>
      </w:r>
    </w:p>
    <w:p w:rsidR="00000000" w:rsidDel="00000000" w:rsidP="00000000" w:rsidRDefault="00000000" w:rsidRPr="00000000" w14:paraId="0000001A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</w:rPr>
        <w:drawing>
          <wp:inline distB="114300" distT="114300" distL="114300" distR="114300">
            <wp:extent cx="4519613" cy="7077052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5582" l="0" r="11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7077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a new dashboard by clicking on the “+” sign and specify dashboard name.</w:t>
      </w:r>
    </w:p>
    <w:p w:rsidR="00000000" w:rsidDel="00000000" w:rsidP="00000000" w:rsidRDefault="00000000" w:rsidRPr="00000000" w14:paraId="00000021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Add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4292e"/>
          <w:sz w:val="28"/>
          <w:szCs w:val="28"/>
          <w:highlight w:val="white"/>
          <w:rtl w:val="0"/>
        </w:rPr>
        <w:t xml:space="preserve">panel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, 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4292e"/>
          <w:sz w:val="28"/>
          <w:szCs w:val="28"/>
          <w:highlight w:val="white"/>
          <w:rtl w:val="0"/>
        </w:rPr>
        <w:t xml:space="preserve">“convert to row”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 .</w:t>
      </w:r>
    </w:p>
    <w:p w:rsidR="00000000" w:rsidDel="00000000" w:rsidP="00000000" w:rsidRDefault="00000000" w:rsidRPr="00000000" w14:paraId="00000023">
      <w:pPr>
        <w:ind w:left="144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  <w:drawing>
          <wp:inline distB="114300" distT="114300" distL="114300" distR="114300">
            <wp:extent cx="5943600" cy="1549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Specify a row title</w:t>
      </w:r>
    </w:p>
    <w:p w:rsidR="00000000" w:rsidDel="00000000" w:rsidP="00000000" w:rsidRDefault="00000000" w:rsidRPr="00000000" w14:paraId="00000027">
      <w:pPr>
        <w:ind w:left="144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  <w:drawing>
          <wp:inline distB="114300" distT="114300" distL="114300" distR="114300">
            <wp:extent cx="4010025" cy="89535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  <w:drawing>
          <wp:inline distB="114300" distT="114300" distL="114300" distR="114300">
            <wp:extent cx="4857750" cy="210502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Create a new panel. 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4292e"/>
          <w:sz w:val="28"/>
          <w:szCs w:val="28"/>
          <w:highlight w:val="white"/>
          <w:rtl w:val="0"/>
        </w:rPr>
        <w:t xml:space="preserve">“Add Query”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Specify the datasource and then select the measurement and specify the host name. Select a field from the measurement and use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4292e"/>
          <w:sz w:val="28"/>
          <w:szCs w:val="28"/>
          <w:highlight w:val="white"/>
          <w:rtl w:val="0"/>
        </w:rPr>
        <w:t xml:space="preserve">math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”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4292e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to generate better visualizations. Generate an alias (Type in the field name). </w:t>
      </w:r>
    </w:p>
    <w:p w:rsidR="00000000" w:rsidDel="00000000" w:rsidP="00000000" w:rsidRDefault="00000000" w:rsidRPr="00000000" w14:paraId="0000002E">
      <w:pPr>
        <w:ind w:left="144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  <w:drawing>
          <wp:inline distB="114300" distT="114300" distL="114300" distR="114300">
            <wp:extent cx="5943600" cy="37338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To generate more fields click on the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4292e"/>
          <w:sz w:val="28"/>
          <w:szCs w:val="28"/>
          <w:highlight w:val="whit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”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4292e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and select field.</w:t>
      </w:r>
    </w:p>
    <w:p w:rsidR="00000000" w:rsidDel="00000000" w:rsidP="00000000" w:rsidRDefault="00000000" w:rsidRPr="00000000" w14:paraId="00000032">
      <w:pPr>
        <w:ind w:left="1440" w:firstLine="0"/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  <w:drawing>
          <wp:inline distB="114300" distT="114300" distL="114300" distR="114300">
            <wp:extent cx="5843588" cy="18954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Click on the visualizations icon to specify the visualization settings.</w:t>
      </w:r>
    </w:p>
    <w:p w:rsidR="00000000" w:rsidDel="00000000" w:rsidP="00000000" w:rsidRDefault="00000000" w:rsidRPr="00000000" w14:paraId="00000038">
      <w:pPr>
        <w:ind w:left="144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  <w:drawing>
          <wp:inline distB="114300" distT="114300" distL="114300" distR="114300">
            <wp:extent cx="5943600" cy="19177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From the drop down menu, select the type of visualization.</w:t>
      </w:r>
    </w:p>
    <w:p w:rsidR="00000000" w:rsidDel="00000000" w:rsidP="00000000" w:rsidRDefault="00000000" w:rsidRPr="00000000" w14:paraId="0000003C">
      <w:pPr>
        <w:ind w:left="1440" w:firstLine="0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color w:val="24292e"/>
          <w:sz w:val="28"/>
          <w:szCs w:val="28"/>
          <w:highlight w:val="white"/>
        </w:rPr>
        <w:drawing>
          <wp:inline distB="114300" distT="114300" distL="114300" distR="114300">
            <wp:extent cx="5943600" cy="7874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                  Alter the other parameters as per the requirements.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before="10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Similarly, create more panels and design the dashboard in order to make it more efficient for viewing the realtime data from all of your servers and datasources.</w:t>
      </w:r>
    </w:p>
    <w:p w:rsidR="00000000" w:rsidDel="00000000" w:rsidP="00000000" w:rsidRDefault="00000000" w:rsidRPr="00000000" w14:paraId="00000042">
      <w:pPr>
        <w:spacing w:before="100"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before="10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following is the sample dashboard designed by me. </w:t>
      </w:r>
    </w:p>
    <w:p w:rsidR="00000000" w:rsidDel="00000000" w:rsidP="00000000" w:rsidRDefault="00000000" w:rsidRPr="00000000" w14:paraId="00000044">
      <w:pPr>
        <w:spacing w:before="10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016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832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3114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295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082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8255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10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before="10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order to generate alerts on grafana, select the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alert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icon and click on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notification channel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from the menu.</w:t>
      </w:r>
    </w:p>
    <w:p w:rsidR="00000000" w:rsidDel="00000000" w:rsidP="00000000" w:rsidRDefault="00000000" w:rsidRPr="00000000" w14:paraId="00000047">
      <w:pPr>
        <w:spacing w:before="10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38738" cy="364977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64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100"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100"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100"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before="10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Select the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Add Channel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icon.</w:t>
      </w:r>
    </w:p>
    <w:p w:rsidR="00000000" w:rsidDel="00000000" w:rsidP="00000000" w:rsidRDefault="00000000" w:rsidRPr="00000000" w14:paraId="0000004C">
      <w:pPr>
        <w:spacing w:before="100"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10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1750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10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before="10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Specify a channel name and select the type of alert. </w:t>
      </w:r>
    </w:p>
    <w:p w:rsidR="00000000" w:rsidDel="00000000" w:rsidP="00000000" w:rsidRDefault="00000000" w:rsidRPr="00000000" w14:paraId="00000050">
      <w:pPr>
        <w:spacing w:before="100"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76750" cy="56102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1">
      <w:pPr>
        <w:spacing w:before="100"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before="10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 to a pannel in your dashboard and select the edit option. Click on the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alert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icon and select the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add alert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option.</w:t>
      </w:r>
    </w:p>
    <w:p w:rsidR="00000000" w:rsidDel="00000000" w:rsidP="00000000" w:rsidRDefault="00000000" w:rsidRPr="00000000" w14:paraId="00000053">
      <w:pPr>
        <w:spacing w:before="10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165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before="10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Specify the alert parameters</w:t>
      </w:r>
    </w:p>
    <w:p w:rsidR="00000000" w:rsidDel="00000000" w:rsidP="00000000" w:rsidRDefault="00000000" w:rsidRPr="00000000" w14:paraId="00000055">
      <w:pPr>
        <w:spacing w:before="10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4384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10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720"/>
        <w:rPr>
          <w:rFonts w:ascii="Times New Roman" w:cs="Times New Roman" w:eastAsia="Times New Roman" w:hAnsi="Times New Roman"/>
          <w:color w:val="7a65f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720"/>
        <w:rPr>
          <w:rFonts w:ascii="Times New Roman" w:cs="Times New Roman" w:eastAsia="Times New Roman" w:hAnsi="Times New Roman"/>
          <w:color w:val="7a65f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720"/>
        <w:rPr>
          <w:rFonts w:ascii="Times New Roman" w:cs="Times New Roman" w:eastAsia="Times New Roman" w:hAnsi="Times New Roman"/>
          <w:color w:val="7a65f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Comic Sans MS" w:cs="Comic Sans MS" w:eastAsia="Comic Sans MS" w:hAnsi="Comic Sans MS"/>
          <w:color w:val="7a65f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Comic Sans MS" w:cs="Comic Sans MS" w:eastAsia="Comic Sans MS" w:hAnsi="Comic Sans MS"/>
          <w:color w:val="7a65f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Courier New" w:cs="Courier New" w:eastAsia="Courier New" w:hAnsi="Courier New"/>
          <w:color w:val="7a65f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0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omic Sans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rPr>
        <w:rFonts w:ascii="Times New Roman" w:cs="Times New Roman" w:eastAsia="Times New Roman" w:hAnsi="Times New Roman"/>
        <w:b w:val="1"/>
        <w:color w:val="85200c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.png"/><Relationship Id="rId21" Type="http://schemas.openxmlformats.org/officeDocument/2006/relationships/image" Target="media/image6.png"/><Relationship Id="rId24" Type="http://schemas.openxmlformats.org/officeDocument/2006/relationships/image" Target="media/image3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2.png"/><Relationship Id="rId25" Type="http://schemas.openxmlformats.org/officeDocument/2006/relationships/image" Target="media/image16.png"/><Relationship Id="rId28" Type="http://schemas.openxmlformats.org/officeDocument/2006/relationships/image" Target="media/image5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dl.grafana.com/oss/release/grafana_6.2.2_amd64.deb" TargetMode="External"/><Relationship Id="rId29" Type="http://schemas.openxmlformats.org/officeDocument/2006/relationships/image" Target="media/image8.png"/><Relationship Id="rId7" Type="http://schemas.openxmlformats.org/officeDocument/2006/relationships/image" Target="media/image22.png"/><Relationship Id="rId8" Type="http://schemas.openxmlformats.org/officeDocument/2006/relationships/hyperlink" Target="http://localhost:3000/" TargetMode="External"/><Relationship Id="rId30" Type="http://schemas.openxmlformats.org/officeDocument/2006/relationships/header" Target="header1.xml"/><Relationship Id="rId11" Type="http://schemas.openxmlformats.org/officeDocument/2006/relationships/image" Target="media/image17.png"/><Relationship Id="rId10" Type="http://schemas.openxmlformats.org/officeDocument/2006/relationships/image" Target="media/image11.png"/><Relationship Id="rId13" Type="http://schemas.openxmlformats.org/officeDocument/2006/relationships/image" Target="media/image18.png"/><Relationship Id="rId12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19.png"/><Relationship Id="rId17" Type="http://schemas.openxmlformats.org/officeDocument/2006/relationships/image" Target="media/image20.png"/><Relationship Id="rId16" Type="http://schemas.openxmlformats.org/officeDocument/2006/relationships/image" Target="media/image21.png"/><Relationship Id="rId19" Type="http://schemas.openxmlformats.org/officeDocument/2006/relationships/image" Target="media/image10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