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VALUE	UNIT	REFERENCE RANGE
SSB-Antibody LaSerum	Negative (1.1)	RU/mL	Negative : &lt;20Positive : &gt;=20
SSA-Antibody RoSerum	Negative (0.4)	RU/mL	Negative : &lt;15Borderline : 15-25Positive : &gt;25
Anti LA Anti RO*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