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 :                  	Date : test_date
 SPECIAL PATHOLOGY
C-PEPTIDE SERUM*
TEST NAME	RESULT	UNITS	REFERENCE RANGE
C-PEPTIDE SERUM (Chemiluminescence)	4.41   	ng/mL	0.78-5.19
Summary and interpretation :
C-peptide levels are increased in insulinomas. Increased C-peptide levels also rule out exogenous insulin administration.
C-peptide levels are decreased in insulin-dependent diabetes.
Concurrent C-peptide are advised in patients on insulin therapy for long duration as in these patients anti-insulin antibodies interfere with insulin assays. 
C-peptide levels show variation with time, food intake and insulin administration hence a baseline  fasting level and associated insulin and blood glucose levels are advocated.
C-peptide are spuriously increased in chronic renal disease and cirrhosis.
NOTE : This test was processed at third party lab.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