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ELISA
GROWTH HORMONE*
Investigation required	Observed value	 Unit	Biological reference interval
Growth hormone (ELISA)	     1.10	ng/mL	Adults &lt;10Children &lt;20
Interpretation :
Increased levels are seen in acromegaly and gigantism. Mild increases are seen in exercise, stress, hypoglycemia, hyperthyroidism, renal failure and starvation.
Decreased levels are seen in hypothalamic defects, hypopituitarism, dwarfism, obesity and corticosteroid therapy. 
Decreased levels may be seen if antibodies to growth hormone are present with longstanding growth hormone therapy. 
In many growth disorders the levels may be normal to subnormal and suppression/induction tests are required for diagnosis.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