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HBV Quest Duo,Serum
Chemiluminescence Immunoassay (CLIA)
Test name	Result	Unit	Biological ref. interval
HBeAg SerumChemiluminescence Microparticle Immunoassay(CMIA)	0.43	S/CO	Non Reactive &lt;1.0Reactive =&gt;1.0
Note:
* Discrepant results may be observed in patients receiving mouse monoclonal antibodies for diagnosis or therapy
* For heparinized patients, draw specimen prior to heparin therapy as presence of fibrin leads to erroneous results
* False negativity about 15% in USA and &gt; 50% in Asia, Africa &amp; Southern Europe is observed in patients infected with HBV
mutants where HBeAg is negative, but HBV DNA is positive.
Comment:
* HBeAg assay is used as an aid to monitor the progress of Hepatitis B viral infection.
* HBeAg is detectable in early phases of hepatitis B infection, after appearance of HBsAg.
* Titres rise rapidly during viral replication and presence of HBeAg correlates with
- increased numbers of infectious virus (Dane particles)
- occurance of core particles in nucleus of hepatocytes
- presence of Hepatitis B virus specific DNA and DNA polymerase in serum
* HBeAg may persist together with HBsAg in chronic hepatitis.
* It is the best predictor of maternal infectivity (90%) to untreated neonates at the time of delivery.
Uses:
* Indicator of highly infectious state
* Predictor of maternal infectivity
* Indicator of resolution of infection
Please note test values may vary depending on the assay method used.
Test name	Result	Unit	Biological ref. interval
Anti HBe or HBeAb* SerumChemiluminescent Microparticle Immunoassay(CMIA)	0.02	S/CO	Non Reactive &gt;1.0 Reactive &lt;= 1.0
Rechecked with given sample.
The value should be read in conjunction with the clinical picture and other relevant parameters.
Result(index)	Remarks	Comments
&gt; 1.00	Non Reactive	Not detected
&lt; =1.00	Reactive	Resolution of infectious state
Note:
* Discrepant results may be observed in patients receiving mouse monoclonal antibodies for diagnosis or therapy
* For heparinized patients, draw specimen prior to heparin therapy as presence of fibrin leads to erroneous results
Comment:
* Anti HBe appears after HBeAg disappears and remains detectable for several years.
* Seroconversion from HBe Ag to Anti HBe during acute hepatitis B infection is usually indicative of resolution of infection and reduced levels of infectivity.
* Anti HBe levels aid in distinguishing early stage of infection from early convalescence.
Uses:
Indicator for resolution of acute infection and reduced level of infectivity
* Please note test values may vary depending on the assay method used.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