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widely spaced and show normocytic normochromic to microcytic picture.
-2nRBCs/100WBCs seen.  
-WBCs count is markedly raised and show marked shift to left. 
-Platelets are markedly reduced in number. 
-No hemoparasite seen. 
IMPRESSION- 
Chronic myeloproliferative disorder with leucocytosis and thrombocytopenia. 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