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 :	Date : test_date
PERIPHERAL BLOOD FILM- 
-RBCs are widely spaced and show mild anisopoikilocytosis. RBCs show normocytes, macrocytes, target cells and numerous burr cells. RBCs are predominantly normochromic.
-TLC and DLC are normal. No toxic granulations or atypical cells seen.
-Platelets are normal in number. 
-No hemoparasite seen. 
IMPRESSION- 
Normocytic normochromic to mild macrocytic picture.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