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SPECIMEN-                       Urine C/S
DATE OF RECEIVING-      10-08-2019                                              
DATE OF CULTURE-         10-08-2019                          
MEDIA USED-                    N.A &amp; M.A.
GRAM’S STAIN (Prior to culture)- Gram +ve cocci.
MICROSCOPY : Pus cells- 2-4/hpf, RBCs- Nil/hpf, Epithelial cells- 4-5/hpf.
RESULT ON MEDIA- Culture Shows colonies of lactose fermenting Gram +ve cocci after 24 hours of incubation at 37C.
Organism identified- Staphylococcus , Coagulase- Negative.
SENSITIVITY TEST
      Antibiotics                                                                                 Sensitivity                                                   
       Amoxyclav                                                                                Sensitive 
       Clindamycin                                                                              Sensitive                 
       Vancomycin                                                                              Sensitive …..ingield=                        …..+++                       (+
       Linezolid                                                                                    Sensitive                    
       Levofloxacin                                                                             Sensitive 
       Ciprofloxacin                                                                            Sensitive  
       Azithromycin                                                                            Sensitive                 
      Doxycycline                                                                                Sensitive  
      Gentamicin                                                                                 Sensitive  
      Cefoxitin                                                                                     Sensitive 
     Cefuroxime                                                                                 Sensitive     
     Cefepime                                                                                    Sensitive  
    Cefotaxime                                                                                 Sensitive 
     Imipenem                                                                                   Sensitive  
     Meropenem                                                                               Sensitive  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