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Date : test_date
CLINICAL CHEMISTRY                                            
Investigation	Observed Value	Unit	Biological Ref. Interval
Serum Procalcitonin (BRAHMS/Lumipulse G)	0.02	ng/ml	&lt;0.5
Summary and interpretation :
Procalcitonin is a 116 amino acid prohormone expressed by neuroendocrine cells and successively enzymatically cleaved into calcitonin, katacalcin and an N-terminal region. PCT increases during bacterial infection. Increased PCT level are often found in patients suffering from bacterial sepsis, especially severe sepsis patients. In acute pancreatitis PCT was found to be a reliable indicator of severity and of major complications. In patients suffering from community acquired respiratory tract infections or ventilator induced pneumonia PCT has been proposed as a guide for the decision of antibiotic treatment necessity and to monitor treatment success.
Diagnosis of sepsis :
PCT level (ng/ml)	Interpretation
&lt;0.1	Healthy individual
&lt;0.5	Low risk or local bacterial infection
&gt;0.5	Sepsis should be considered
&gt;2.0	High risk for progression to severe sepsis or sepsis shock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