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 SPECIMEN-                         Urine C/S
DATE OF RECEIVING-      21-04-2019                                             
DATE OF CULTURE-         21-04-2019                                  
MEDIA USED-                    N.A &amp; M.A 
MICROSCOPY -  Pus cell- Full field/hpf, RBCs-Nil/hpf, Epithelial cells-1-2/hpf.
GRAM’S STAIN (Prior to culture): - Gram –ve rods.
RESULT ON MEDIA- Culture Shows colonies of non lactose fermenting Gram –ve rods after 24 hours of incubation at 37C.
Organism identified - Pseudomonas, oxidase- Positive.
SENSITIVITY TEST FOR PSEUDOMONAS
 Antibiotics                                                                        Sensitivity
Gentamicin                                                                        Sensitive                                          
Amikacin                                                                            Sensitive
Polymyxin B                                                                       Sensitive
Ciprofloxacin                                                                     Sensitive
Levofloxacin                                                                       Sensitive    
Cefoparazone+Sulbactum                                               Resistant
Norfloxacin                                                                         Sensitive
Cefepime                                                                            Sensitive          
Pipracillin+Tazobactum                                                    Sensitive                            
Tobramycin                                                                         Sensitive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