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F13B8C" w14:textId="3D87C850" w:rsidR="005E2028" w:rsidRPr="000C4DB5" w:rsidRDefault="005E2028" w:rsidP="0065551A">
      <w:pPr>
        <w:rPr>
          <w:b/>
          <w:bCs/>
          <w:sz w:val="44"/>
          <w:szCs w:val="44"/>
        </w:rPr>
      </w:pPr>
      <w:r w:rsidRPr="000C4DB5">
        <w:rPr>
          <w:b/>
          <w:bCs/>
          <w:sz w:val="44"/>
          <w:szCs w:val="44"/>
        </w:rPr>
        <w:t>"Time Series Analysis and Forecasting of Snow Depth in Tupper Lake Using ARIMA</w:t>
      </w:r>
      <w:r w:rsidRPr="000C4DB5">
        <w:rPr>
          <w:b/>
          <w:bCs/>
          <w:sz w:val="44"/>
          <w:szCs w:val="44"/>
        </w:rPr>
        <w:t>,</w:t>
      </w:r>
      <w:r w:rsidRPr="000C4DB5">
        <w:rPr>
          <w:sz w:val="44"/>
          <w:szCs w:val="44"/>
        </w:rPr>
        <w:t xml:space="preserve"> </w:t>
      </w:r>
      <w:r w:rsidRPr="000C4DB5">
        <w:rPr>
          <w:b/>
          <w:bCs/>
          <w:sz w:val="44"/>
          <w:szCs w:val="44"/>
        </w:rPr>
        <w:t>AutoARIMA and HoltWinters"</w:t>
      </w:r>
    </w:p>
    <w:sdt>
      <w:sdtPr>
        <w:id w:val="163460367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4"/>
          <w14:ligatures w14:val="standardContextual"/>
        </w:rPr>
      </w:sdtEndPr>
      <w:sdtContent>
        <w:p w14:paraId="724A2C21" w14:textId="15DC55EF" w:rsidR="000C4DB5" w:rsidRDefault="000C4DB5">
          <w:pPr>
            <w:pStyle w:val="TOCHeading"/>
          </w:pPr>
          <w:r>
            <w:t>Contents</w:t>
          </w:r>
        </w:p>
        <w:p w14:paraId="1C49C9E3" w14:textId="4BB39302" w:rsidR="004E33A7" w:rsidRDefault="000C4DB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079039" w:history="1">
            <w:r w:rsidR="004E33A7" w:rsidRPr="00FF6499">
              <w:rPr>
                <w:rStyle w:val="Hyperlink"/>
                <w:noProof/>
              </w:rPr>
              <w:t>Introduction</w:t>
            </w:r>
            <w:r w:rsidR="004E33A7">
              <w:rPr>
                <w:noProof/>
                <w:webHidden/>
              </w:rPr>
              <w:tab/>
            </w:r>
            <w:r w:rsidR="004E33A7">
              <w:rPr>
                <w:noProof/>
                <w:webHidden/>
              </w:rPr>
              <w:fldChar w:fldCharType="begin"/>
            </w:r>
            <w:r w:rsidR="004E33A7">
              <w:rPr>
                <w:noProof/>
                <w:webHidden/>
              </w:rPr>
              <w:instrText xml:space="preserve"> PAGEREF _Toc193079039 \h </w:instrText>
            </w:r>
            <w:r w:rsidR="004E33A7">
              <w:rPr>
                <w:noProof/>
                <w:webHidden/>
              </w:rPr>
            </w:r>
            <w:r w:rsidR="004E33A7">
              <w:rPr>
                <w:noProof/>
                <w:webHidden/>
              </w:rPr>
              <w:fldChar w:fldCharType="separate"/>
            </w:r>
            <w:r w:rsidR="00535A4A">
              <w:rPr>
                <w:noProof/>
                <w:webHidden/>
              </w:rPr>
              <w:t>2</w:t>
            </w:r>
            <w:r w:rsidR="004E33A7">
              <w:rPr>
                <w:noProof/>
                <w:webHidden/>
              </w:rPr>
              <w:fldChar w:fldCharType="end"/>
            </w:r>
          </w:hyperlink>
        </w:p>
        <w:p w14:paraId="55D2C315" w14:textId="1565CA95" w:rsidR="004E33A7" w:rsidRDefault="004E33A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3079040" w:history="1">
            <w:r w:rsidRPr="00FF6499">
              <w:rPr>
                <w:rStyle w:val="Hyperlink"/>
                <w:noProof/>
              </w:rPr>
              <w:t>Data Preprocessing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_Toc193079040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5A4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92F09F" w14:textId="51882167" w:rsidR="004E33A7" w:rsidRDefault="004E33A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3079041" w:history="1">
            <w:r w:rsidRPr="00FF6499">
              <w:rPr>
                <w:rStyle w:val="Hyperlink"/>
                <w:noProof/>
              </w:rPr>
              <w:t>Visualization: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_Toc193079041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5A4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25BE21" w14:textId="4E1579BF" w:rsidR="004E33A7" w:rsidRDefault="004E33A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3079042" w:history="1">
            <w:r w:rsidRPr="00FF6499">
              <w:rPr>
                <w:rStyle w:val="Hyperlink"/>
                <w:noProof/>
              </w:rPr>
              <w:t>Model Building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_Toc193079042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5A4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FBE4EF" w14:textId="12616C54" w:rsidR="004E33A7" w:rsidRDefault="004E33A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3079043" w:history="1">
            <w:r w:rsidRPr="00FF6499">
              <w:rPr>
                <w:rStyle w:val="Hyperlink"/>
                <w:noProof/>
              </w:rPr>
              <w:t>Model Evaluation: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_Toc193079043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5A4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8A82B6" w14:textId="2754C633" w:rsidR="004E33A7" w:rsidRDefault="004E33A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3079044" w:history="1">
            <w:r w:rsidRPr="00FF6499">
              <w:rPr>
                <w:rStyle w:val="Hyperlink"/>
                <w:noProof/>
              </w:rPr>
              <w:t>Conclusion: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_Toc193079044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5A4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8BF1CA" w14:textId="21A9159B" w:rsidR="000C4DB5" w:rsidRPr="004E33A7" w:rsidRDefault="000C4DB5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B334E17" w14:textId="77777777" w:rsidR="000C4DB5" w:rsidRDefault="000C4DB5" w:rsidP="0065551A">
      <w:pPr>
        <w:rPr>
          <w:b/>
          <w:bCs/>
        </w:rPr>
      </w:pPr>
    </w:p>
    <w:p w14:paraId="3F49E7AE" w14:textId="77777777" w:rsidR="000C4DB5" w:rsidRDefault="000C4DB5" w:rsidP="0065551A">
      <w:pPr>
        <w:rPr>
          <w:b/>
          <w:bCs/>
        </w:rPr>
      </w:pPr>
    </w:p>
    <w:p w14:paraId="594E3841" w14:textId="77777777" w:rsidR="000C4DB5" w:rsidRDefault="000C4DB5" w:rsidP="0065551A">
      <w:pPr>
        <w:rPr>
          <w:b/>
          <w:bCs/>
        </w:rPr>
      </w:pPr>
    </w:p>
    <w:p w14:paraId="58EF9654" w14:textId="77777777" w:rsidR="000C4DB5" w:rsidRDefault="000C4DB5" w:rsidP="0065551A">
      <w:pPr>
        <w:rPr>
          <w:b/>
          <w:bCs/>
        </w:rPr>
      </w:pPr>
    </w:p>
    <w:p w14:paraId="5A801E89" w14:textId="77777777" w:rsidR="000C4DB5" w:rsidRDefault="000C4DB5" w:rsidP="0065551A">
      <w:pPr>
        <w:rPr>
          <w:b/>
          <w:bCs/>
        </w:rPr>
      </w:pPr>
    </w:p>
    <w:p w14:paraId="1601E789" w14:textId="77777777" w:rsidR="004E33A7" w:rsidRDefault="004E33A7" w:rsidP="0065551A">
      <w:pPr>
        <w:rPr>
          <w:b/>
          <w:bCs/>
        </w:rPr>
      </w:pPr>
    </w:p>
    <w:p w14:paraId="6BAF3F2C" w14:textId="77777777" w:rsidR="004E33A7" w:rsidRDefault="004E33A7" w:rsidP="0065551A">
      <w:pPr>
        <w:rPr>
          <w:b/>
          <w:bCs/>
        </w:rPr>
      </w:pPr>
    </w:p>
    <w:p w14:paraId="43D8CBEB" w14:textId="77777777" w:rsidR="004E33A7" w:rsidRDefault="004E33A7" w:rsidP="0065551A">
      <w:pPr>
        <w:rPr>
          <w:b/>
          <w:bCs/>
        </w:rPr>
      </w:pPr>
    </w:p>
    <w:p w14:paraId="663018E6" w14:textId="77777777" w:rsidR="004E33A7" w:rsidRDefault="004E33A7" w:rsidP="0065551A">
      <w:pPr>
        <w:rPr>
          <w:b/>
          <w:bCs/>
        </w:rPr>
      </w:pPr>
    </w:p>
    <w:p w14:paraId="2AA44D23" w14:textId="77777777" w:rsidR="004E33A7" w:rsidRDefault="004E33A7" w:rsidP="0065551A">
      <w:pPr>
        <w:rPr>
          <w:b/>
          <w:bCs/>
        </w:rPr>
      </w:pPr>
    </w:p>
    <w:p w14:paraId="56CE77EB" w14:textId="77777777" w:rsidR="004E33A7" w:rsidRDefault="004E33A7" w:rsidP="0065551A">
      <w:pPr>
        <w:rPr>
          <w:b/>
          <w:bCs/>
        </w:rPr>
      </w:pPr>
    </w:p>
    <w:p w14:paraId="7E6BF540" w14:textId="77777777" w:rsidR="004E33A7" w:rsidRDefault="004E33A7" w:rsidP="0065551A">
      <w:pPr>
        <w:rPr>
          <w:b/>
          <w:bCs/>
        </w:rPr>
      </w:pPr>
    </w:p>
    <w:p w14:paraId="1A68CE72" w14:textId="506FEA51" w:rsidR="000C4DB5" w:rsidRDefault="004E33A7" w:rsidP="0065551A">
      <w:pPr>
        <w:rPr>
          <w:b/>
          <w:bCs/>
        </w:rPr>
      </w:pPr>
      <w:r>
        <w:rPr>
          <w:b/>
          <w:bCs/>
        </w:rPr>
        <w:t>Rahul Tammalla</w:t>
      </w:r>
    </w:p>
    <w:p w14:paraId="695A51F2" w14:textId="0EAC8BB8" w:rsidR="000C4DB5" w:rsidRDefault="004E33A7" w:rsidP="0065551A">
      <w:pPr>
        <w:rPr>
          <w:b/>
          <w:bCs/>
        </w:rPr>
      </w:pPr>
      <w:r>
        <w:rPr>
          <w:b/>
          <w:bCs/>
        </w:rPr>
        <w:t>Clarkson University</w:t>
      </w:r>
    </w:p>
    <w:p w14:paraId="6BF91A15" w14:textId="4C9BF77A" w:rsidR="0065551A" w:rsidRPr="0065551A" w:rsidRDefault="0065551A" w:rsidP="00C81758">
      <w:pPr>
        <w:pStyle w:val="Heading1"/>
      </w:pPr>
      <w:bookmarkStart w:id="0" w:name="_Toc193079039"/>
      <w:r w:rsidRPr="0065551A">
        <w:lastRenderedPageBreak/>
        <w:t>Introduction</w:t>
      </w:r>
      <w:bookmarkEnd w:id="0"/>
    </w:p>
    <w:p w14:paraId="4E6A7C42" w14:textId="77777777" w:rsidR="0065551A" w:rsidRPr="0065551A" w:rsidRDefault="0065551A" w:rsidP="0065551A">
      <w:pPr>
        <w:rPr>
          <w:b/>
          <w:bCs/>
        </w:rPr>
      </w:pPr>
      <w:r w:rsidRPr="0065551A">
        <w:rPr>
          <w:b/>
          <w:bCs/>
        </w:rPr>
        <w:t>Objective:</w:t>
      </w:r>
    </w:p>
    <w:p w14:paraId="662DC7B7" w14:textId="24FD60EF" w:rsidR="0065551A" w:rsidRPr="0065551A" w:rsidRDefault="0065551A" w:rsidP="0065551A">
      <w:r w:rsidRPr="0065551A">
        <w:t xml:space="preserve">The primary objective of this project was to forecast the snow depth in </w:t>
      </w:r>
      <w:r w:rsidRPr="0065551A">
        <w:t>“</w:t>
      </w:r>
      <w:r w:rsidRPr="0065551A">
        <w:t>Tupper Lake, NY</w:t>
      </w:r>
      <w:proofErr w:type="gramStart"/>
      <w:r w:rsidRPr="0065551A">
        <w:t>”</w:t>
      </w:r>
      <w:r w:rsidRPr="0065551A">
        <w:t>,</w:t>
      </w:r>
      <w:proofErr w:type="gramEnd"/>
      <w:r w:rsidRPr="0065551A">
        <w:t xml:space="preserve"> using time series forecasting </w:t>
      </w:r>
      <w:r w:rsidRPr="0065551A">
        <w:t>models</w:t>
      </w:r>
      <w:r>
        <w:t>. These</w:t>
      </w:r>
      <w:r w:rsidRPr="0065551A">
        <w:t xml:space="preserve"> models </w:t>
      </w:r>
      <w:proofErr w:type="gramStart"/>
      <w:r w:rsidRPr="0065551A">
        <w:t>were used</w:t>
      </w:r>
      <w:proofErr w:type="gramEnd"/>
      <w:r w:rsidRPr="0065551A">
        <w:t xml:space="preserve"> to predict snow depth for the upcoming 12 months, helping to better understand seasonal patterns and prepare for future winter conditions.</w:t>
      </w:r>
    </w:p>
    <w:p w14:paraId="0553AC39" w14:textId="77777777" w:rsidR="0065551A" w:rsidRPr="0065551A" w:rsidRDefault="0065551A" w:rsidP="0065551A">
      <w:pPr>
        <w:rPr>
          <w:b/>
          <w:bCs/>
        </w:rPr>
      </w:pPr>
      <w:r w:rsidRPr="0065551A">
        <w:rPr>
          <w:b/>
          <w:bCs/>
        </w:rPr>
        <w:t>Importance of the Problem:</w:t>
      </w:r>
    </w:p>
    <w:p w14:paraId="7602BA08" w14:textId="77777777" w:rsidR="0065551A" w:rsidRPr="0065551A" w:rsidRDefault="0065551A" w:rsidP="0065551A">
      <w:r w:rsidRPr="0065551A">
        <w:t xml:space="preserve">Snow depth forecasting plays a critical role in managing winter conditions in regions like Tupper Lake. Accurate snow depth predictions are valuable for </w:t>
      </w:r>
      <w:proofErr w:type="gramStart"/>
      <w:r w:rsidRPr="0065551A">
        <w:t>several</w:t>
      </w:r>
      <w:proofErr w:type="gramEnd"/>
      <w:r w:rsidRPr="0065551A">
        <w:t xml:space="preserve"> reasons:</w:t>
      </w:r>
    </w:p>
    <w:p w14:paraId="61A7AF01" w14:textId="77777777" w:rsidR="0065551A" w:rsidRPr="0065551A" w:rsidRDefault="0065551A" w:rsidP="0065551A">
      <w:pPr>
        <w:numPr>
          <w:ilvl w:val="0"/>
          <w:numId w:val="1"/>
        </w:numPr>
      </w:pPr>
      <w:r w:rsidRPr="0065551A">
        <w:rPr>
          <w:b/>
          <w:bCs/>
        </w:rPr>
        <w:t>Infrastructure Management</w:t>
      </w:r>
      <w:r w:rsidRPr="0065551A">
        <w:t>: Planning for snow removal and road safety.</w:t>
      </w:r>
    </w:p>
    <w:p w14:paraId="78F19AFE" w14:textId="77777777" w:rsidR="0065551A" w:rsidRPr="0065551A" w:rsidRDefault="0065551A" w:rsidP="0065551A">
      <w:pPr>
        <w:numPr>
          <w:ilvl w:val="0"/>
          <w:numId w:val="1"/>
        </w:numPr>
      </w:pPr>
      <w:r w:rsidRPr="0065551A">
        <w:rPr>
          <w:b/>
          <w:bCs/>
        </w:rPr>
        <w:t>Winter Sports</w:t>
      </w:r>
      <w:r w:rsidRPr="0065551A">
        <w:t>: Accurate forecasting aids in decision-making for winter tourism.</w:t>
      </w:r>
    </w:p>
    <w:p w14:paraId="67D3F61C" w14:textId="77777777" w:rsidR="0065551A" w:rsidRPr="0065551A" w:rsidRDefault="0065551A" w:rsidP="0065551A">
      <w:pPr>
        <w:numPr>
          <w:ilvl w:val="0"/>
          <w:numId w:val="1"/>
        </w:numPr>
      </w:pPr>
      <w:r w:rsidRPr="0065551A">
        <w:rPr>
          <w:b/>
          <w:bCs/>
        </w:rPr>
        <w:t>Disaster Preparedness</w:t>
      </w:r>
      <w:r w:rsidRPr="0065551A">
        <w:t>: Helps in predicting snow-related hazards such as avalanches or flooding.</w:t>
      </w:r>
    </w:p>
    <w:p w14:paraId="4995897B" w14:textId="77777777" w:rsidR="0065551A" w:rsidRPr="0065551A" w:rsidRDefault="0065551A" w:rsidP="0065551A">
      <w:pPr>
        <w:rPr>
          <w:b/>
          <w:bCs/>
        </w:rPr>
      </w:pPr>
      <w:r w:rsidRPr="0065551A">
        <w:rPr>
          <w:b/>
          <w:bCs/>
        </w:rPr>
        <w:t>Models Used:</w:t>
      </w:r>
    </w:p>
    <w:p w14:paraId="08C81073" w14:textId="77777777" w:rsidR="0065551A" w:rsidRPr="0065551A" w:rsidRDefault="0065551A" w:rsidP="0065551A">
      <w:pPr>
        <w:numPr>
          <w:ilvl w:val="0"/>
          <w:numId w:val="2"/>
        </w:numPr>
      </w:pPr>
      <w:r w:rsidRPr="0065551A">
        <w:rPr>
          <w:b/>
          <w:bCs/>
        </w:rPr>
        <w:t>ARIMA</w:t>
      </w:r>
      <w:r w:rsidRPr="0065551A">
        <w:t xml:space="preserve"> (AutoRegressive Integrated Moving Average): A traditional time series model.</w:t>
      </w:r>
    </w:p>
    <w:p w14:paraId="7E2BBA4E" w14:textId="77777777" w:rsidR="0065551A" w:rsidRPr="0065551A" w:rsidRDefault="0065551A" w:rsidP="0065551A">
      <w:pPr>
        <w:numPr>
          <w:ilvl w:val="0"/>
          <w:numId w:val="2"/>
        </w:numPr>
      </w:pPr>
      <w:r w:rsidRPr="0065551A">
        <w:rPr>
          <w:b/>
          <w:bCs/>
        </w:rPr>
        <w:t>AutoARIMA</w:t>
      </w:r>
      <w:r w:rsidRPr="0065551A">
        <w:t>: An automated version of ARIMA that selects the best parameters.</w:t>
      </w:r>
    </w:p>
    <w:p w14:paraId="57FFFB9F" w14:textId="77777777" w:rsidR="00C81758" w:rsidRDefault="0065551A" w:rsidP="0065551A">
      <w:pPr>
        <w:numPr>
          <w:ilvl w:val="0"/>
          <w:numId w:val="2"/>
        </w:numPr>
      </w:pPr>
      <w:r w:rsidRPr="0065551A">
        <w:rPr>
          <w:b/>
          <w:bCs/>
        </w:rPr>
        <w:t>HoltWinters Exponential Smoothing</w:t>
      </w:r>
      <w:r w:rsidRPr="0065551A">
        <w:t>: A method for capturing both trend and seasonality.</w:t>
      </w:r>
    </w:p>
    <w:p w14:paraId="6198BD81" w14:textId="7270447A" w:rsidR="0065551A" w:rsidRPr="00C81758" w:rsidRDefault="0065551A" w:rsidP="00C81758">
      <w:pPr>
        <w:pStyle w:val="Heading1"/>
        <w:rPr>
          <w:rFonts w:eastAsiaTheme="minorHAnsi"/>
        </w:rPr>
      </w:pPr>
      <w:r w:rsidRPr="00C81758">
        <w:rPr>
          <w:rFonts w:eastAsiaTheme="minorHAnsi"/>
        </w:rPr>
        <w:t xml:space="preserve"> </w:t>
      </w:r>
      <w:bookmarkStart w:id="1" w:name="_Toc193079040"/>
      <w:r w:rsidRPr="00C81758">
        <w:rPr>
          <w:rFonts w:eastAsiaTheme="minorHAnsi"/>
        </w:rPr>
        <w:t>Data Preprocessing</w:t>
      </w:r>
      <w:bookmarkEnd w:id="1"/>
    </w:p>
    <w:p w14:paraId="3BAAED6F" w14:textId="77777777" w:rsidR="0065551A" w:rsidRPr="0065551A" w:rsidRDefault="0065551A" w:rsidP="0065551A">
      <w:pPr>
        <w:rPr>
          <w:b/>
          <w:bCs/>
        </w:rPr>
      </w:pPr>
      <w:r w:rsidRPr="0065551A">
        <w:rPr>
          <w:b/>
          <w:bCs/>
        </w:rPr>
        <w:t>Data Description:</w:t>
      </w:r>
    </w:p>
    <w:p w14:paraId="2763808F" w14:textId="77777777" w:rsidR="0065551A" w:rsidRDefault="0065551A" w:rsidP="0065551A">
      <w:r w:rsidRPr="0065551A">
        <w:t xml:space="preserve">The </w:t>
      </w:r>
      <w:proofErr w:type="gramStart"/>
      <w:r w:rsidRPr="0065551A">
        <w:t>dataset</w:t>
      </w:r>
      <w:proofErr w:type="gramEnd"/>
      <w:r w:rsidRPr="0065551A">
        <w:t xml:space="preserve"> used in this project contains hourly snow depth measurements, along with other meteorological features like temperature, humidity, solar insolation, and precipitation. The snow depth is the target variable for forecasting.</w:t>
      </w:r>
    </w:p>
    <w:p w14:paraId="23BCCB30" w14:textId="3E314EDE" w:rsidR="00944B2C" w:rsidRDefault="00944B2C" w:rsidP="0065551A">
      <w:r>
        <w:t>Head of Data:</w:t>
      </w:r>
    </w:p>
    <w:p w14:paraId="3FEB993B" w14:textId="2BC0F1C7" w:rsidR="00944B2C" w:rsidRPr="0065551A" w:rsidRDefault="00944B2C" w:rsidP="0065551A">
      <w:r w:rsidRPr="00944B2C">
        <w:lastRenderedPageBreak/>
        <w:drawing>
          <wp:inline distT="0" distB="0" distL="0" distR="0" wp14:anchorId="24081BC3" wp14:editId="2DF00005">
            <wp:extent cx="5943600" cy="2343150"/>
            <wp:effectExtent l="0" t="0" r="0" b="0"/>
            <wp:docPr id="212647961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479611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7C17F" w14:textId="77777777" w:rsidR="0065551A" w:rsidRPr="0065551A" w:rsidRDefault="0065551A" w:rsidP="0065551A">
      <w:pPr>
        <w:pStyle w:val="ListParagraph"/>
        <w:numPr>
          <w:ilvl w:val="0"/>
          <w:numId w:val="4"/>
        </w:numPr>
        <w:rPr>
          <w:b/>
          <w:bCs/>
        </w:rPr>
      </w:pPr>
      <w:proofErr w:type="gramStart"/>
      <w:r w:rsidRPr="0065551A">
        <w:rPr>
          <w:b/>
          <w:bCs/>
        </w:rPr>
        <w:t>Handling</w:t>
      </w:r>
      <w:proofErr w:type="gramEnd"/>
      <w:r w:rsidRPr="0065551A">
        <w:rPr>
          <w:b/>
          <w:bCs/>
        </w:rPr>
        <w:t xml:space="preserve"> Missing Data:</w:t>
      </w:r>
    </w:p>
    <w:p w14:paraId="6ED6ECEA" w14:textId="77777777" w:rsidR="0065551A" w:rsidRPr="0065551A" w:rsidRDefault="0065551A" w:rsidP="0065551A">
      <w:pPr>
        <w:ind w:left="720"/>
      </w:pPr>
      <w:r w:rsidRPr="0065551A">
        <w:t xml:space="preserve">Missing values in the </w:t>
      </w:r>
      <w:proofErr w:type="spellStart"/>
      <w:r w:rsidRPr="0065551A">
        <w:t>snow_depth</w:t>
      </w:r>
      <w:proofErr w:type="spellEnd"/>
      <w:r w:rsidRPr="0065551A">
        <w:t xml:space="preserve"> column were </w:t>
      </w:r>
      <w:proofErr w:type="gramStart"/>
      <w:r w:rsidRPr="0065551A">
        <w:t>handled</w:t>
      </w:r>
      <w:proofErr w:type="gramEnd"/>
      <w:r w:rsidRPr="0065551A">
        <w:t xml:space="preserve"> by forward filling, which propagated the last valid measurement to replace any missing snow depth entries. Additionally, non-positive snow depth values (&lt;= 0) were set to 0 for consistency in the dataset.</w:t>
      </w:r>
    </w:p>
    <w:p w14:paraId="464BCDA9" w14:textId="77777777" w:rsidR="0065551A" w:rsidRPr="0065551A" w:rsidRDefault="0065551A" w:rsidP="0065551A">
      <w:pPr>
        <w:pStyle w:val="ListParagraph"/>
        <w:numPr>
          <w:ilvl w:val="0"/>
          <w:numId w:val="4"/>
        </w:numPr>
        <w:rPr>
          <w:b/>
          <w:bCs/>
        </w:rPr>
      </w:pPr>
      <w:r w:rsidRPr="0065551A">
        <w:rPr>
          <w:b/>
          <w:bCs/>
        </w:rPr>
        <w:t>Time Formatting:</w:t>
      </w:r>
    </w:p>
    <w:p w14:paraId="651DA196" w14:textId="77777777" w:rsidR="0065551A" w:rsidRDefault="0065551A" w:rsidP="0065551A">
      <w:pPr>
        <w:ind w:left="720"/>
      </w:pPr>
      <w:r w:rsidRPr="0065551A">
        <w:t xml:space="preserve">The time column </w:t>
      </w:r>
      <w:proofErr w:type="gramStart"/>
      <w:r w:rsidRPr="0065551A">
        <w:t>was converted</w:t>
      </w:r>
      <w:proofErr w:type="gramEnd"/>
      <w:r w:rsidRPr="0065551A">
        <w:t xml:space="preserve"> to the datetime format to enable proper time series analysis and ensure that time-based indexing worked correctly for the models.</w:t>
      </w:r>
    </w:p>
    <w:p w14:paraId="33FD820F" w14:textId="45F0A944" w:rsidR="00944B2C" w:rsidRPr="00944B2C" w:rsidRDefault="00944B2C" w:rsidP="00C81758">
      <w:pPr>
        <w:pStyle w:val="Heading1"/>
      </w:pPr>
      <w:bookmarkStart w:id="2" w:name="_Toc193079041"/>
      <w:r w:rsidRPr="00944B2C">
        <w:t>Visualization:</w:t>
      </w:r>
      <w:bookmarkEnd w:id="2"/>
    </w:p>
    <w:p w14:paraId="6D6A8355" w14:textId="528098FB" w:rsidR="00944B2C" w:rsidRPr="00944B2C" w:rsidRDefault="00944B2C" w:rsidP="00944B2C">
      <w:pPr>
        <w:rPr>
          <w:b/>
          <w:bCs/>
        </w:rPr>
      </w:pPr>
      <w:r w:rsidRPr="00944B2C">
        <w:rPr>
          <w:b/>
          <w:bCs/>
        </w:rPr>
        <w:t>Snow depth over the years (2017- 2025)</w:t>
      </w:r>
    </w:p>
    <w:p w14:paraId="2BD746BD" w14:textId="77777777" w:rsidR="00944B2C" w:rsidRDefault="00944B2C" w:rsidP="00944B2C">
      <w:r w:rsidRPr="00944B2C">
        <w:drawing>
          <wp:inline distT="0" distB="0" distL="0" distR="0" wp14:anchorId="6021BDEA" wp14:editId="4499EB72">
            <wp:extent cx="3179618" cy="2521459"/>
            <wp:effectExtent l="0" t="0" r="1905" b="0"/>
            <wp:docPr id="1055140518" name="Picture 1" descr="A graph with blu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140518" name="Picture 1" descr="A graph with blue line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9931" cy="2529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51042" w14:textId="70093230" w:rsidR="00944B2C" w:rsidRDefault="00944B2C" w:rsidP="00944B2C">
      <w:r w:rsidRPr="00944B2C">
        <w:lastRenderedPageBreak/>
        <w:drawing>
          <wp:inline distT="0" distB="0" distL="0" distR="0" wp14:anchorId="5922849D" wp14:editId="29064170">
            <wp:extent cx="3184301" cy="2445328"/>
            <wp:effectExtent l="0" t="0" r="0" b="0"/>
            <wp:docPr id="604566261" name="Picture 1" descr="A graph of different colore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566261" name="Picture 1" descr="A graph of different colored lines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0207" cy="2457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8E569" w14:textId="6AD2D3B0" w:rsidR="0065551A" w:rsidRDefault="00944B2C" w:rsidP="0065551A">
      <w:pPr>
        <w:rPr>
          <w:b/>
          <w:bCs/>
        </w:rPr>
      </w:pPr>
      <w:r>
        <w:rPr>
          <w:b/>
          <w:bCs/>
        </w:rPr>
        <w:t>S</w:t>
      </w:r>
      <w:r w:rsidRPr="00944B2C">
        <w:rPr>
          <w:b/>
          <w:bCs/>
        </w:rPr>
        <w:t>now depth over the course of each year</w:t>
      </w:r>
      <w:r w:rsidRPr="00944B2C">
        <w:t xml:space="preserve"> from </w:t>
      </w:r>
      <w:r w:rsidRPr="00944B2C">
        <w:rPr>
          <w:b/>
          <w:bCs/>
        </w:rPr>
        <w:t>2022 to 2025</w:t>
      </w:r>
    </w:p>
    <w:p w14:paraId="430E607A" w14:textId="03E6C615" w:rsidR="00944B2C" w:rsidRDefault="00944B2C" w:rsidP="0065551A">
      <w:r w:rsidRPr="00944B2C">
        <w:drawing>
          <wp:inline distT="0" distB="0" distL="0" distR="0" wp14:anchorId="4749D09F" wp14:editId="181FBD80">
            <wp:extent cx="5943600" cy="1431925"/>
            <wp:effectExtent l="0" t="0" r="0" b="0"/>
            <wp:docPr id="1750077734" name="Picture 1" descr="A graph of a graph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077734" name="Picture 1" descr="A graph of a graph of a graph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A97AA" w14:textId="77777777" w:rsidR="00944B2C" w:rsidRPr="00944B2C" w:rsidRDefault="00944B2C" w:rsidP="00944B2C">
      <w:r w:rsidRPr="00944B2C">
        <w:rPr>
          <w:b/>
          <w:bCs/>
        </w:rPr>
        <w:t>Yearly Observations</w:t>
      </w:r>
      <w:r w:rsidRPr="00944B2C">
        <w:t>:</w:t>
      </w:r>
    </w:p>
    <w:p w14:paraId="26892994" w14:textId="77777777" w:rsidR="00944B2C" w:rsidRPr="00944B2C" w:rsidRDefault="00944B2C" w:rsidP="00944B2C">
      <w:pPr>
        <w:numPr>
          <w:ilvl w:val="0"/>
          <w:numId w:val="5"/>
        </w:numPr>
      </w:pPr>
      <w:r w:rsidRPr="00944B2C">
        <w:rPr>
          <w:b/>
          <w:bCs/>
        </w:rPr>
        <w:t>2022</w:t>
      </w:r>
      <w:r w:rsidRPr="00944B2C">
        <w:t xml:space="preserve">: Snow depth is </w:t>
      </w:r>
      <w:r w:rsidRPr="00944B2C">
        <w:rPr>
          <w:b/>
          <w:bCs/>
        </w:rPr>
        <w:t>high during the beginning of the year</w:t>
      </w:r>
      <w:r w:rsidRPr="00944B2C">
        <w:t xml:space="preserve"> (around days 0-100), gradually decreases, and then sees another peak toward the end of the year, </w:t>
      </w:r>
      <w:proofErr w:type="gramStart"/>
      <w:r w:rsidRPr="00944B2C">
        <w:t>likely corresponding</w:t>
      </w:r>
      <w:proofErr w:type="gramEnd"/>
      <w:r w:rsidRPr="00944B2C">
        <w:t xml:space="preserve"> to another snow accumulation period.</w:t>
      </w:r>
    </w:p>
    <w:p w14:paraId="770CDDEA" w14:textId="77777777" w:rsidR="00944B2C" w:rsidRPr="00944B2C" w:rsidRDefault="00944B2C" w:rsidP="00944B2C">
      <w:pPr>
        <w:numPr>
          <w:ilvl w:val="0"/>
          <w:numId w:val="5"/>
        </w:numPr>
      </w:pPr>
      <w:r w:rsidRPr="00944B2C">
        <w:rPr>
          <w:b/>
          <w:bCs/>
        </w:rPr>
        <w:t>2023</w:t>
      </w:r>
      <w:r w:rsidRPr="00944B2C">
        <w:t xml:space="preserve">: Similar pattern to 2022, but with more </w:t>
      </w:r>
      <w:r w:rsidRPr="00944B2C">
        <w:rPr>
          <w:b/>
          <w:bCs/>
        </w:rPr>
        <w:t>frequent variations</w:t>
      </w:r>
      <w:r w:rsidRPr="00944B2C">
        <w:t xml:space="preserve"> and </w:t>
      </w:r>
      <w:r w:rsidRPr="00944B2C">
        <w:rPr>
          <w:b/>
          <w:bCs/>
        </w:rPr>
        <w:t>larger fluctuations</w:t>
      </w:r>
      <w:r w:rsidRPr="00944B2C">
        <w:t xml:space="preserve"> in snow depth throughout the year.</w:t>
      </w:r>
    </w:p>
    <w:p w14:paraId="43AA6154" w14:textId="77777777" w:rsidR="00944B2C" w:rsidRPr="00944B2C" w:rsidRDefault="00944B2C" w:rsidP="00944B2C">
      <w:pPr>
        <w:numPr>
          <w:ilvl w:val="0"/>
          <w:numId w:val="5"/>
        </w:numPr>
      </w:pPr>
      <w:r w:rsidRPr="00944B2C">
        <w:rPr>
          <w:b/>
          <w:bCs/>
        </w:rPr>
        <w:t>2024</w:t>
      </w:r>
      <w:r w:rsidRPr="00944B2C">
        <w:t xml:space="preserve">: Exhibits a similar pattern, but the snow depth does not show as much variation during the middle of the year, </w:t>
      </w:r>
      <w:proofErr w:type="gramStart"/>
      <w:r w:rsidRPr="00944B2C">
        <w:t>likely indicating</w:t>
      </w:r>
      <w:proofErr w:type="gramEnd"/>
      <w:r w:rsidRPr="00944B2C">
        <w:t xml:space="preserve"> a milder winter or lesser snowfall.</w:t>
      </w:r>
    </w:p>
    <w:p w14:paraId="7A64AF26" w14:textId="77777777" w:rsidR="00944B2C" w:rsidRPr="00944B2C" w:rsidRDefault="00944B2C" w:rsidP="00944B2C">
      <w:pPr>
        <w:numPr>
          <w:ilvl w:val="0"/>
          <w:numId w:val="5"/>
        </w:numPr>
      </w:pPr>
      <w:r w:rsidRPr="00944B2C">
        <w:rPr>
          <w:b/>
          <w:bCs/>
        </w:rPr>
        <w:t>2025</w:t>
      </w:r>
      <w:r w:rsidRPr="00944B2C">
        <w:t xml:space="preserve">: </w:t>
      </w:r>
      <w:r w:rsidRPr="00944B2C">
        <w:rPr>
          <w:b/>
          <w:bCs/>
        </w:rPr>
        <w:t>Rapid increase</w:t>
      </w:r>
      <w:r w:rsidRPr="00944B2C">
        <w:t xml:space="preserve"> in snow depth in the early part of the year, showing a significantly higher snow accumulation as compared to the previous years.</w:t>
      </w:r>
    </w:p>
    <w:p w14:paraId="38A0C1A8" w14:textId="77777777" w:rsidR="00944B2C" w:rsidRPr="00944B2C" w:rsidRDefault="00944B2C" w:rsidP="00944B2C">
      <w:r w:rsidRPr="00944B2C">
        <w:rPr>
          <w:b/>
          <w:bCs/>
        </w:rPr>
        <w:t>Interpretation</w:t>
      </w:r>
      <w:r w:rsidRPr="00944B2C">
        <w:t>:</w:t>
      </w:r>
    </w:p>
    <w:p w14:paraId="0A3216E9" w14:textId="5AFAFAF4" w:rsidR="00944B2C" w:rsidRPr="00944B2C" w:rsidRDefault="00944B2C" w:rsidP="00944B2C">
      <w:pPr>
        <w:numPr>
          <w:ilvl w:val="0"/>
          <w:numId w:val="6"/>
        </w:numPr>
      </w:pPr>
      <w:proofErr w:type="gramStart"/>
      <w:r w:rsidRPr="00944B2C">
        <w:t>This visualization</w:t>
      </w:r>
      <w:r>
        <w:t>s</w:t>
      </w:r>
      <w:proofErr w:type="gramEnd"/>
      <w:r w:rsidRPr="00944B2C">
        <w:t xml:space="preserve"> is helpful for understanding </w:t>
      </w:r>
      <w:r w:rsidRPr="00944B2C">
        <w:rPr>
          <w:b/>
          <w:bCs/>
        </w:rPr>
        <w:t>year-over-year</w:t>
      </w:r>
      <w:r w:rsidRPr="00944B2C">
        <w:t xml:space="preserve"> variations in snow depth.</w:t>
      </w:r>
    </w:p>
    <w:p w14:paraId="3EA5AA0F" w14:textId="34DE9B5C" w:rsidR="00944B2C" w:rsidRPr="00944B2C" w:rsidRDefault="00944B2C" w:rsidP="00944B2C">
      <w:pPr>
        <w:numPr>
          <w:ilvl w:val="0"/>
          <w:numId w:val="6"/>
        </w:numPr>
      </w:pPr>
      <w:r w:rsidRPr="00944B2C">
        <w:lastRenderedPageBreak/>
        <w:t xml:space="preserve">The </w:t>
      </w:r>
      <w:proofErr w:type="gramStart"/>
      <w:r w:rsidRPr="00944B2C">
        <w:t>plot</w:t>
      </w:r>
      <w:r>
        <w:t>s</w:t>
      </w:r>
      <w:proofErr w:type="gramEnd"/>
      <w:r w:rsidRPr="00944B2C">
        <w:t xml:space="preserve"> shows that </w:t>
      </w:r>
      <w:r w:rsidRPr="00944B2C">
        <w:rPr>
          <w:b/>
          <w:bCs/>
        </w:rPr>
        <w:t>snow depth tends to rise in the winter</w:t>
      </w:r>
      <w:r w:rsidRPr="00944B2C">
        <w:t xml:space="preserve"> and </w:t>
      </w:r>
      <w:r w:rsidRPr="00944B2C">
        <w:rPr>
          <w:b/>
          <w:bCs/>
        </w:rPr>
        <w:t>decline in the summer</w:t>
      </w:r>
      <w:r w:rsidRPr="00944B2C">
        <w:t xml:space="preserve">, which </w:t>
      </w:r>
      <w:proofErr w:type="gramStart"/>
      <w:r w:rsidRPr="00944B2C">
        <w:t>is expected</w:t>
      </w:r>
      <w:proofErr w:type="gramEnd"/>
      <w:r w:rsidRPr="00944B2C">
        <w:t xml:space="preserve"> due to the seasonal nature of snow accumulation and melting.</w:t>
      </w:r>
    </w:p>
    <w:p w14:paraId="7479CAE0" w14:textId="77777777" w:rsidR="00944B2C" w:rsidRDefault="00944B2C" w:rsidP="00944B2C">
      <w:pPr>
        <w:numPr>
          <w:ilvl w:val="0"/>
          <w:numId w:val="6"/>
        </w:numPr>
      </w:pPr>
      <w:r w:rsidRPr="00944B2C">
        <w:t xml:space="preserve">The </w:t>
      </w:r>
      <w:r w:rsidRPr="00944B2C">
        <w:rPr>
          <w:b/>
          <w:bCs/>
        </w:rPr>
        <w:t>early months of each year</w:t>
      </w:r>
      <w:r w:rsidRPr="00944B2C">
        <w:t xml:space="preserve"> typically show the most </w:t>
      </w:r>
      <w:r w:rsidRPr="00944B2C">
        <w:rPr>
          <w:b/>
          <w:bCs/>
        </w:rPr>
        <w:t>significant snow accumulation</w:t>
      </w:r>
      <w:r w:rsidRPr="00944B2C">
        <w:t xml:space="preserve"> as winter progresses.</w:t>
      </w:r>
    </w:p>
    <w:p w14:paraId="29292CB0" w14:textId="77777777" w:rsidR="00165BE9" w:rsidRPr="00165BE9" w:rsidRDefault="00165BE9" w:rsidP="00C81758">
      <w:pPr>
        <w:pStyle w:val="Heading1"/>
        <w:rPr>
          <w:rFonts w:eastAsiaTheme="minorHAnsi"/>
        </w:rPr>
      </w:pPr>
      <w:bookmarkStart w:id="3" w:name="_Toc193079042"/>
      <w:r w:rsidRPr="00165BE9">
        <w:rPr>
          <w:rFonts w:eastAsiaTheme="minorHAnsi"/>
        </w:rPr>
        <w:t>Model Building</w:t>
      </w:r>
      <w:bookmarkEnd w:id="3"/>
    </w:p>
    <w:p w14:paraId="2BA41BDA" w14:textId="77777777" w:rsidR="00165BE9" w:rsidRPr="00165BE9" w:rsidRDefault="00165BE9" w:rsidP="00165BE9">
      <w:pPr>
        <w:rPr>
          <w:b/>
          <w:bCs/>
        </w:rPr>
      </w:pPr>
      <w:r w:rsidRPr="00165BE9">
        <w:rPr>
          <w:b/>
          <w:bCs/>
        </w:rPr>
        <w:t>ARIMA Model:</w:t>
      </w:r>
    </w:p>
    <w:p w14:paraId="51CD51B6" w14:textId="77777777" w:rsidR="00165BE9" w:rsidRPr="00165BE9" w:rsidRDefault="00165BE9" w:rsidP="00165BE9">
      <w:r w:rsidRPr="00165BE9">
        <w:t xml:space="preserve">The ARIMA model </w:t>
      </w:r>
      <w:proofErr w:type="gramStart"/>
      <w:r w:rsidRPr="00165BE9">
        <w:t>was applied</w:t>
      </w:r>
      <w:proofErr w:type="gramEnd"/>
      <w:r w:rsidRPr="00165BE9">
        <w:t xml:space="preserve"> with parameters (p = 2, d = 1, q = 1) and seasonal components (P = 1, D = 1, Q = 1) with a seasonal period of 12 months. This model is suitable for datasets with both </w:t>
      </w:r>
      <w:proofErr w:type="gramStart"/>
      <w:r w:rsidRPr="00165BE9">
        <w:t>trend</w:t>
      </w:r>
      <w:proofErr w:type="gramEnd"/>
      <w:r w:rsidRPr="00165BE9">
        <w:t xml:space="preserve"> and seasonal components, capturing patterns in the snow depth data.</w:t>
      </w:r>
    </w:p>
    <w:p w14:paraId="4CC492F3" w14:textId="77777777" w:rsidR="00165BE9" w:rsidRPr="00165BE9" w:rsidRDefault="00165BE9" w:rsidP="00165BE9">
      <w:pPr>
        <w:rPr>
          <w:b/>
          <w:bCs/>
        </w:rPr>
      </w:pPr>
      <w:r w:rsidRPr="00165BE9">
        <w:rPr>
          <w:b/>
          <w:bCs/>
        </w:rPr>
        <w:t>AutoARIMA Model:</w:t>
      </w:r>
    </w:p>
    <w:p w14:paraId="2C465A55" w14:textId="77777777" w:rsidR="00165BE9" w:rsidRPr="00165BE9" w:rsidRDefault="00165BE9" w:rsidP="00165BE9">
      <w:r w:rsidRPr="00165BE9">
        <w:t xml:space="preserve">The AutoARIMA model </w:t>
      </w:r>
      <w:proofErr w:type="gramStart"/>
      <w:r w:rsidRPr="00165BE9">
        <w:t>was used</w:t>
      </w:r>
      <w:proofErr w:type="gramEnd"/>
      <w:r w:rsidRPr="00165BE9">
        <w:t xml:space="preserve"> to automatically select the optimal ARIMA parameters by testing various combinations of p, d, and q. This approach helps find the best model without manual parameter tuning.</w:t>
      </w:r>
    </w:p>
    <w:p w14:paraId="2204317E" w14:textId="77777777" w:rsidR="00165BE9" w:rsidRPr="00165BE9" w:rsidRDefault="00165BE9" w:rsidP="00165BE9">
      <w:pPr>
        <w:rPr>
          <w:b/>
          <w:bCs/>
        </w:rPr>
      </w:pPr>
      <w:r w:rsidRPr="00165BE9">
        <w:rPr>
          <w:b/>
          <w:bCs/>
        </w:rPr>
        <w:t>HoltWinters Model:</w:t>
      </w:r>
    </w:p>
    <w:p w14:paraId="15EB749C" w14:textId="77777777" w:rsidR="00165BE9" w:rsidRPr="00165BE9" w:rsidRDefault="00165BE9" w:rsidP="00165BE9">
      <w:r w:rsidRPr="00165BE9">
        <w:t xml:space="preserve">The HoltWinters Exponential Smoothing model </w:t>
      </w:r>
      <w:proofErr w:type="gramStart"/>
      <w:r w:rsidRPr="00165BE9">
        <w:t>was applied</w:t>
      </w:r>
      <w:proofErr w:type="gramEnd"/>
      <w:r w:rsidRPr="00165BE9">
        <w:t xml:space="preserve"> to account for both trend and seasonality in the snow depth data. HoltWinters is effective in modeling time series with clear seasonal patterns and trends, making it a strong candidate for forecasting snow depth.</w:t>
      </w:r>
    </w:p>
    <w:p w14:paraId="0FF9F867" w14:textId="6D150F32" w:rsidR="00165BE9" w:rsidRPr="009B0356" w:rsidRDefault="009B0356" w:rsidP="00165BE9">
      <w:pPr>
        <w:rPr>
          <w:b/>
          <w:bCs/>
        </w:rPr>
      </w:pPr>
      <w:r w:rsidRPr="009B0356">
        <w:rPr>
          <w:b/>
          <w:bCs/>
        </w:rPr>
        <w:t>Code:</w:t>
      </w:r>
    </w:p>
    <w:p w14:paraId="5F411071" w14:textId="59C31D5E" w:rsidR="009B0356" w:rsidRDefault="009B0356" w:rsidP="00165BE9">
      <w:r w:rsidRPr="009B0356">
        <w:drawing>
          <wp:inline distT="0" distB="0" distL="0" distR="0" wp14:anchorId="2D4A7937" wp14:editId="2F457A60">
            <wp:extent cx="3560618" cy="2067517"/>
            <wp:effectExtent l="0" t="0" r="1905" b="9525"/>
            <wp:docPr id="207368955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689553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8372" cy="2072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688F6" w14:textId="77777777" w:rsidR="009B0356" w:rsidRDefault="009B0356" w:rsidP="009B0356">
      <w:pPr>
        <w:rPr>
          <w:b/>
          <w:bCs/>
        </w:rPr>
      </w:pPr>
    </w:p>
    <w:p w14:paraId="6927471B" w14:textId="50A118C3" w:rsidR="009B0356" w:rsidRPr="009B0356" w:rsidRDefault="009B0356" w:rsidP="00165BE9">
      <w:pPr>
        <w:rPr>
          <w:b/>
          <w:bCs/>
        </w:rPr>
      </w:pPr>
      <w:r w:rsidRPr="009B0356">
        <w:rPr>
          <w:b/>
          <w:bCs/>
        </w:rPr>
        <w:lastRenderedPageBreak/>
        <w:t>Snow Depth Forecasting using ARIMA, AutoARIMA, and HoltWinters</w:t>
      </w:r>
    </w:p>
    <w:p w14:paraId="7C548D48" w14:textId="7450B1F3" w:rsidR="009B0356" w:rsidRDefault="009B0356" w:rsidP="00165BE9">
      <w:r w:rsidRPr="009B0356">
        <w:drawing>
          <wp:inline distT="0" distB="0" distL="0" distR="0" wp14:anchorId="56C79ED4" wp14:editId="478E435F">
            <wp:extent cx="5943600" cy="2879725"/>
            <wp:effectExtent l="0" t="0" r="0" b="0"/>
            <wp:docPr id="546173059" name="Picture 1" descr="A graph showing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173059" name="Picture 1" descr="A graph showing a graph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6C7C2" w14:textId="0D5BE31F" w:rsidR="007653C8" w:rsidRPr="007653C8" w:rsidRDefault="007653C8" w:rsidP="00165BE9">
      <w:pPr>
        <w:rPr>
          <w:b/>
          <w:bCs/>
        </w:rPr>
      </w:pPr>
      <w:r w:rsidRPr="007653C8">
        <w:rPr>
          <w:b/>
          <w:bCs/>
        </w:rPr>
        <w:t>Interpretation:</w:t>
      </w:r>
    </w:p>
    <w:p w14:paraId="07B45F4A" w14:textId="77777777" w:rsidR="007653C8" w:rsidRPr="007653C8" w:rsidRDefault="007653C8" w:rsidP="007653C8">
      <w:pPr>
        <w:numPr>
          <w:ilvl w:val="0"/>
          <w:numId w:val="7"/>
        </w:numPr>
      </w:pPr>
      <w:r w:rsidRPr="007653C8">
        <w:rPr>
          <w:b/>
          <w:bCs/>
        </w:rPr>
        <w:t>Actual Snow Depth (Blue Line)</w:t>
      </w:r>
      <w:r w:rsidRPr="007653C8">
        <w:t>: Represents the recorded snow depth from 2017 to 2025, showing clear seasonal patterns with peaks in winter and valleys in warmer months.</w:t>
      </w:r>
    </w:p>
    <w:p w14:paraId="2DB8560D" w14:textId="77777777" w:rsidR="007653C8" w:rsidRPr="007653C8" w:rsidRDefault="007653C8" w:rsidP="007653C8">
      <w:pPr>
        <w:numPr>
          <w:ilvl w:val="0"/>
          <w:numId w:val="7"/>
        </w:numPr>
      </w:pPr>
      <w:r w:rsidRPr="007653C8">
        <w:rPr>
          <w:b/>
          <w:bCs/>
        </w:rPr>
        <w:t>ARIMA Forecast (Green Line)</w:t>
      </w:r>
      <w:r w:rsidRPr="007653C8">
        <w:t xml:space="preserve">: ARIMA captures the trend but </w:t>
      </w:r>
      <w:proofErr w:type="gramStart"/>
      <w:r w:rsidRPr="007653C8">
        <w:t>doesn't</w:t>
      </w:r>
      <w:proofErr w:type="gramEnd"/>
      <w:r w:rsidRPr="007653C8">
        <w:t xml:space="preserve"> handle sharp fluctuations well, especially for 2025, where it smooths out the peaks and valleys.</w:t>
      </w:r>
    </w:p>
    <w:p w14:paraId="13CA0518" w14:textId="77777777" w:rsidR="007653C8" w:rsidRPr="007653C8" w:rsidRDefault="007653C8" w:rsidP="007653C8">
      <w:pPr>
        <w:numPr>
          <w:ilvl w:val="0"/>
          <w:numId w:val="7"/>
        </w:numPr>
      </w:pPr>
      <w:r w:rsidRPr="007653C8">
        <w:rPr>
          <w:b/>
          <w:bCs/>
        </w:rPr>
        <w:t>AutoARIMA Forecast (Yellow Dashed Line)</w:t>
      </w:r>
      <w:r w:rsidRPr="007653C8">
        <w:t>: AutoARIMA optimizes ARIMA's parameters automatically, providing a better fit than ARIMA but still struggling with sharp peaks, particularly in 2025.</w:t>
      </w:r>
    </w:p>
    <w:p w14:paraId="4832316D" w14:textId="77777777" w:rsidR="007653C8" w:rsidRPr="007653C8" w:rsidRDefault="007653C8" w:rsidP="007653C8">
      <w:pPr>
        <w:numPr>
          <w:ilvl w:val="0"/>
          <w:numId w:val="7"/>
        </w:numPr>
      </w:pPr>
      <w:r w:rsidRPr="007653C8">
        <w:rPr>
          <w:b/>
          <w:bCs/>
        </w:rPr>
        <w:t>HoltWinters Forecast (Red Dashed Line)</w:t>
      </w:r>
      <w:r w:rsidRPr="007653C8">
        <w:t>: HoltWinters does well in capturing the seasonal trend but fails to capture abrupt increases or decreases, like in 2025.</w:t>
      </w:r>
    </w:p>
    <w:p w14:paraId="489EF5EB" w14:textId="77777777" w:rsidR="007653C8" w:rsidRPr="007653C8" w:rsidRDefault="007653C8" w:rsidP="007653C8">
      <w:pPr>
        <w:rPr>
          <w:b/>
          <w:bCs/>
        </w:rPr>
      </w:pPr>
      <w:r w:rsidRPr="007653C8">
        <w:rPr>
          <w:b/>
          <w:bCs/>
        </w:rPr>
        <w:t>Key Takeaway:</w:t>
      </w:r>
    </w:p>
    <w:p w14:paraId="154D119D" w14:textId="77777777" w:rsidR="007653C8" w:rsidRPr="007653C8" w:rsidRDefault="007653C8" w:rsidP="007653C8">
      <w:pPr>
        <w:numPr>
          <w:ilvl w:val="0"/>
          <w:numId w:val="8"/>
        </w:numPr>
      </w:pPr>
      <w:r w:rsidRPr="007653C8">
        <w:rPr>
          <w:b/>
          <w:bCs/>
        </w:rPr>
        <w:t>ARIMA</w:t>
      </w:r>
      <w:r w:rsidRPr="007653C8">
        <w:t xml:space="preserve"> and </w:t>
      </w:r>
      <w:r w:rsidRPr="007653C8">
        <w:rPr>
          <w:b/>
          <w:bCs/>
        </w:rPr>
        <w:t>AutoARIMA</w:t>
      </w:r>
      <w:r w:rsidRPr="007653C8">
        <w:t xml:space="preserve"> provide reasonable trend forecasts but fail to capture sudden snow depth changes.</w:t>
      </w:r>
    </w:p>
    <w:p w14:paraId="48A97453" w14:textId="77777777" w:rsidR="007653C8" w:rsidRDefault="007653C8" w:rsidP="007653C8">
      <w:pPr>
        <w:numPr>
          <w:ilvl w:val="0"/>
          <w:numId w:val="8"/>
        </w:numPr>
      </w:pPr>
      <w:r w:rsidRPr="007653C8">
        <w:rPr>
          <w:b/>
          <w:bCs/>
        </w:rPr>
        <w:t>HoltWinters</w:t>
      </w:r>
      <w:r w:rsidRPr="007653C8">
        <w:t xml:space="preserve"> is good at capturing seasonality but underperforms during rapid snow depth changes, especially in 2025.</w:t>
      </w:r>
    </w:p>
    <w:p w14:paraId="5BD402E6" w14:textId="77777777" w:rsidR="007653C8" w:rsidRDefault="007653C8" w:rsidP="007653C8"/>
    <w:p w14:paraId="217DCE1F" w14:textId="77777777" w:rsidR="007653C8" w:rsidRDefault="007653C8" w:rsidP="007653C8"/>
    <w:p w14:paraId="5A5B302B" w14:textId="77777777" w:rsidR="007653C8" w:rsidRDefault="007653C8" w:rsidP="00C81758">
      <w:pPr>
        <w:pStyle w:val="Heading1"/>
      </w:pPr>
      <w:bookmarkStart w:id="4" w:name="_Toc193079043"/>
      <w:r>
        <w:lastRenderedPageBreak/>
        <w:t>Model Evaluation:</w:t>
      </w:r>
      <w:bookmarkEnd w:id="4"/>
    </w:p>
    <w:p w14:paraId="3F14BB9B" w14:textId="4C5B01A7" w:rsidR="007653C8" w:rsidRPr="007653C8" w:rsidRDefault="007653C8" w:rsidP="007653C8">
      <w:pPr>
        <w:rPr>
          <w:b/>
          <w:bCs/>
        </w:rPr>
      </w:pPr>
      <w:r w:rsidRPr="007653C8">
        <w:rPr>
          <w:b/>
          <w:bCs/>
        </w:rPr>
        <w:t>Evaluation Metrics:</w:t>
      </w:r>
    </w:p>
    <w:p w14:paraId="196DEE9F" w14:textId="77777777" w:rsidR="007653C8" w:rsidRPr="007653C8" w:rsidRDefault="007653C8" w:rsidP="007653C8">
      <w:r w:rsidRPr="007653C8">
        <w:t xml:space="preserve">The models </w:t>
      </w:r>
      <w:proofErr w:type="gramStart"/>
      <w:r w:rsidRPr="007653C8">
        <w:t>were evaluated</w:t>
      </w:r>
      <w:proofErr w:type="gramEnd"/>
      <w:r w:rsidRPr="007653C8">
        <w:t xml:space="preserve"> based on two key metrics:</w:t>
      </w:r>
    </w:p>
    <w:p w14:paraId="2967FDEA" w14:textId="77777777" w:rsidR="007653C8" w:rsidRPr="007653C8" w:rsidRDefault="007653C8" w:rsidP="007653C8">
      <w:pPr>
        <w:numPr>
          <w:ilvl w:val="0"/>
          <w:numId w:val="9"/>
        </w:numPr>
      </w:pPr>
      <w:r w:rsidRPr="007653C8">
        <w:rPr>
          <w:b/>
          <w:bCs/>
        </w:rPr>
        <w:t>MAE (Mean Absolute Error)</w:t>
      </w:r>
      <w:r w:rsidRPr="007653C8">
        <w:t>: Measures the average magnitude of the errors between predicted and actual values.</w:t>
      </w:r>
    </w:p>
    <w:p w14:paraId="1584BDAC" w14:textId="77777777" w:rsidR="007653C8" w:rsidRPr="007653C8" w:rsidRDefault="007653C8" w:rsidP="007653C8">
      <w:pPr>
        <w:numPr>
          <w:ilvl w:val="0"/>
          <w:numId w:val="9"/>
        </w:numPr>
      </w:pPr>
      <w:r w:rsidRPr="007653C8">
        <w:rPr>
          <w:b/>
          <w:bCs/>
        </w:rPr>
        <w:t>RMSE (Root Mean Squared Error)</w:t>
      </w:r>
      <w:r w:rsidRPr="007653C8">
        <w:t>: Measures the square root of the average squared differences between predicted and actual values.</w:t>
      </w:r>
    </w:p>
    <w:p w14:paraId="206D23C9" w14:textId="77777777" w:rsidR="007653C8" w:rsidRPr="007653C8" w:rsidRDefault="007653C8" w:rsidP="007653C8">
      <w:pPr>
        <w:rPr>
          <w:b/>
          <w:bCs/>
        </w:rPr>
      </w:pPr>
      <w:r w:rsidRPr="007653C8">
        <w:rPr>
          <w:b/>
          <w:bCs/>
        </w:rPr>
        <w:t>Model Performance:</w:t>
      </w:r>
    </w:p>
    <w:p w14:paraId="1602A79F" w14:textId="77777777" w:rsidR="007653C8" w:rsidRPr="007653C8" w:rsidRDefault="007653C8" w:rsidP="007653C8">
      <w:pPr>
        <w:numPr>
          <w:ilvl w:val="0"/>
          <w:numId w:val="10"/>
        </w:numPr>
      </w:pPr>
      <w:r w:rsidRPr="007653C8">
        <w:rPr>
          <w:b/>
          <w:bCs/>
        </w:rPr>
        <w:t>ARIMA</w:t>
      </w:r>
      <w:r w:rsidRPr="007653C8">
        <w:t>:</w:t>
      </w:r>
    </w:p>
    <w:p w14:paraId="7EE52AD1" w14:textId="77777777" w:rsidR="007653C8" w:rsidRPr="007653C8" w:rsidRDefault="007653C8" w:rsidP="007653C8">
      <w:pPr>
        <w:numPr>
          <w:ilvl w:val="1"/>
          <w:numId w:val="10"/>
        </w:numPr>
      </w:pPr>
      <w:r w:rsidRPr="007653C8">
        <w:rPr>
          <w:b/>
          <w:bCs/>
        </w:rPr>
        <w:t>MAE</w:t>
      </w:r>
      <w:r w:rsidRPr="007653C8">
        <w:t>: 7.71</w:t>
      </w:r>
    </w:p>
    <w:p w14:paraId="38A88CA3" w14:textId="77777777" w:rsidR="007653C8" w:rsidRPr="007653C8" w:rsidRDefault="007653C8" w:rsidP="007653C8">
      <w:pPr>
        <w:numPr>
          <w:ilvl w:val="1"/>
          <w:numId w:val="10"/>
        </w:numPr>
      </w:pPr>
      <w:r w:rsidRPr="007653C8">
        <w:rPr>
          <w:b/>
          <w:bCs/>
        </w:rPr>
        <w:t>RMSE</w:t>
      </w:r>
      <w:r w:rsidRPr="007653C8">
        <w:t>: 8.50</w:t>
      </w:r>
    </w:p>
    <w:p w14:paraId="352814AB" w14:textId="77777777" w:rsidR="007653C8" w:rsidRPr="007653C8" w:rsidRDefault="007653C8" w:rsidP="007653C8">
      <w:pPr>
        <w:numPr>
          <w:ilvl w:val="0"/>
          <w:numId w:val="10"/>
        </w:numPr>
      </w:pPr>
      <w:r w:rsidRPr="007653C8">
        <w:rPr>
          <w:b/>
          <w:bCs/>
        </w:rPr>
        <w:t>AutoARIMA</w:t>
      </w:r>
      <w:r w:rsidRPr="007653C8">
        <w:t>:</w:t>
      </w:r>
    </w:p>
    <w:p w14:paraId="5DADBA96" w14:textId="77777777" w:rsidR="007653C8" w:rsidRPr="007653C8" w:rsidRDefault="007653C8" w:rsidP="007653C8">
      <w:pPr>
        <w:numPr>
          <w:ilvl w:val="1"/>
          <w:numId w:val="10"/>
        </w:numPr>
      </w:pPr>
      <w:r w:rsidRPr="007653C8">
        <w:rPr>
          <w:b/>
          <w:bCs/>
        </w:rPr>
        <w:t>MAE</w:t>
      </w:r>
      <w:r w:rsidRPr="007653C8">
        <w:t>: 3.39</w:t>
      </w:r>
    </w:p>
    <w:p w14:paraId="6CDBFDDB" w14:textId="77777777" w:rsidR="007653C8" w:rsidRPr="007653C8" w:rsidRDefault="007653C8" w:rsidP="007653C8">
      <w:pPr>
        <w:numPr>
          <w:ilvl w:val="1"/>
          <w:numId w:val="10"/>
        </w:numPr>
      </w:pPr>
      <w:r w:rsidRPr="007653C8">
        <w:rPr>
          <w:b/>
          <w:bCs/>
        </w:rPr>
        <w:t>RMSE</w:t>
      </w:r>
      <w:r w:rsidRPr="007653C8">
        <w:t>: 5.21</w:t>
      </w:r>
    </w:p>
    <w:p w14:paraId="4EA6B3F1" w14:textId="77777777" w:rsidR="007653C8" w:rsidRPr="007653C8" w:rsidRDefault="007653C8" w:rsidP="007653C8">
      <w:pPr>
        <w:numPr>
          <w:ilvl w:val="0"/>
          <w:numId w:val="10"/>
        </w:numPr>
      </w:pPr>
      <w:r w:rsidRPr="007653C8">
        <w:rPr>
          <w:b/>
          <w:bCs/>
        </w:rPr>
        <w:t>HoltWinters</w:t>
      </w:r>
      <w:r w:rsidRPr="007653C8">
        <w:t>:</w:t>
      </w:r>
    </w:p>
    <w:p w14:paraId="6C520847" w14:textId="77777777" w:rsidR="007653C8" w:rsidRPr="007653C8" w:rsidRDefault="007653C8" w:rsidP="007653C8">
      <w:pPr>
        <w:numPr>
          <w:ilvl w:val="1"/>
          <w:numId w:val="10"/>
        </w:numPr>
      </w:pPr>
      <w:r w:rsidRPr="007653C8">
        <w:rPr>
          <w:b/>
          <w:bCs/>
        </w:rPr>
        <w:t>MAE</w:t>
      </w:r>
      <w:r w:rsidRPr="007653C8">
        <w:t>: 2.65</w:t>
      </w:r>
    </w:p>
    <w:p w14:paraId="221482EE" w14:textId="77777777" w:rsidR="007653C8" w:rsidRPr="007653C8" w:rsidRDefault="007653C8" w:rsidP="007653C8">
      <w:pPr>
        <w:numPr>
          <w:ilvl w:val="1"/>
          <w:numId w:val="10"/>
        </w:numPr>
      </w:pPr>
      <w:r w:rsidRPr="007653C8">
        <w:rPr>
          <w:b/>
          <w:bCs/>
        </w:rPr>
        <w:t>RMSE</w:t>
      </w:r>
      <w:r w:rsidRPr="007653C8">
        <w:t>: 3.95</w:t>
      </w:r>
    </w:p>
    <w:p w14:paraId="07EFB71C" w14:textId="77777777" w:rsidR="007653C8" w:rsidRPr="007653C8" w:rsidRDefault="007653C8" w:rsidP="007653C8">
      <w:r w:rsidRPr="007653C8">
        <w:rPr>
          <w:b/>
          <w:bCs/>
        </w:rPr>
        <w:t>Interpretation</w:t>
      </w:r>
      <w:r w:rsidRPr="007653C8">
        <w:t>:</w:t>
      </w:r>
    </w:p>
    <w:p w14:paraId="12506E10" w14:textId="77777777" w:rsidR="007653C8" w:rsidRPr="007653C8" w:rsidRDefault="007653C8" w:rsidP="007653C8">
      <w:pPr>
        <w:numPr>
          <w:ilvl w:val="0"/>
          <w:numId w:val="11"/>
        </w:numPr>
      </w:pPr>
      <w:r w:rsidRPr="007653C8">
        <w:rPr>
          <w:b/>
          <w:bCs/>
        </w:rPr>
        <w:t>HoltWinters</w:t>
      </w:r>
      <w:r w:rsidRPr="007653C8">
        <w:t xml:space="preserve"> outperformed both </w:t>
      </w:r>
      <w:r w:rsidRPr="007653C8">
        <w:rPr>
          <w:b/>
          <w:bCs/>
        </w:rPr>
        <w:t>ARIMA</w:t>
      </w:r>
      <w:r w:rsidRPr="007653C8">
        <w:t xml:space="preserve"> and </w:t>
      </w:r>
      <w:r w:rsidRPr="007653C8">
        <w:rPr>
          <w:b/>
          <w:bCs/>
        </w:rPr>
        <w:t>AutoARIMA</w:t>
      </w:r>
      <w:r w:rsidRPr="007653C8">
        <w:t xml:space="preserve"> in terms of accuracy, as indicated by the lowest </w:t>
      </w:r>
      <w:r w:rsidRPr="007653C8">
        <w:rPr>
          <w:b/>
          <w:bCs/>
        </w:rPr>
        <w:t>MAE</w:t>
      </w:r>
      <w:r w:rsidRPr="007653C8">
        <w:t xml:space="preserve"> and </w:t>
      </w:r>
      <w:r w:rsidRPr="007653C8">
        <w:rPr>
          <w:b/>
          <w:bCs/>
        </w:rPr>
        <w:t>RMSE</w:t>
      </w:r>
      <w:r w:rsidRPr="007653C8">
        <w:t xml:space="preserve"> values.</w:t>
      </w:r>
    </w:p>
    <w:p w14:paraId="329B1AD4" w14:textId="61193B1F" w:rsidR="007653C8" w:rsidRDefault="007653C8" w:rsidP="007653C8">
      <w:pPr>
        <w:numPr>
          <w:ilvl w:val="0"/>
          <w:numId w:val="11"/>
        </w:numPr>
      </w:pPr>
      <w:r w:rsidRPr="007653C8">
        <w:rPr>
          <w:b/>
          <w:bCs/>
        </w:rPr>
        <w:t>AutoARIMA</w:t>
      </w:r>
      <w:r w:rsidRPr="007653C8">
        <w:t xml:space="preserve"> was more accurate than </w:t>
      </w:r>
      <w:r w:rsidRPr="007653C8">
        <w:rPr>
          <w:b/>
          <w:bCs/>
        </w:rPr>
        <w:t>ARIMA</w:t>
      </w:r>
      <w:r w:rsidRPr="007653C8">
        <w:t xml:space="preserve"> but</w:t>
      </w:r>
      <w:r w:rsidRPr="007653C8">
        <w:t xml:space="preserve"> still did not match the performance of </w:t>
      </w:r>
      <w:r w:rsidRPr="007653C8">
        <w:rPr>
          <w:b/>
          <w:bCs/>
        </w:rPr>
        <w:t>HoltWinters</w:t>
      </w:r>
      <w:r w:rsidRPr="007653C8">
        <w:t>.</w:t>
      </w:r>
    </w:p>
    <w:p w14:paraId="44C12E21" w14:textId="77777777" w:rsidR="00C81758" w:rsidRPr="00C81758" w:rsidRDefault="00C81758" w:rsidP="00C81758">
      <w:pPr>
        <w:pStyle w:val="Heading1"/>
      </w:pPr>
      <w:bookmarkStart w:id="5" w:name="_Toc193079044"/>
      <w:r w:rsidRPr="00C81758">
        <w:t>Conclusion:</w:t>
      </w:r>
      <w:bookmarkEnd w:id="5"/>
    </w:p>
    <w:p w14:paraId="42136E7F" w14:textId="328AD97E" w:rsidR="00C81758" w:rsidRPr="00C81758" w:rsidRDefault="00C81758" w:rsidP="00C81758">
      <w:r w:rsidRPr="00C81758">
        <w:t>In this project, we applied three time series forecasting models</w:t>
      </w:r>
      <w:r>
        <w:t xml:space="preserve"> </w:t>
      </w:r>
      <w:r w:rsidRPr="00C81758">
        <w:rPr>
          <w:b/>
          <w:bCs/>
        </w:rPr>
        <w:t>ARIMA</w:t>
      </w:r>
      <w:r w:rsidRPr="00C81758">
        <w:t xml:space="preserve">, </w:t>
      </w:r>
      <w:r w:rsidRPr="00C81758">
        <w:rPr>
          <w:b/>
          <w:bCs/>
        </w:rPr>
        <w:t>AutoARIMA</w:t>
      </w:r>
      <w:r w:rsidRPr="00C81758">
        <w:t xml:space="preserve">, and </w:t>
      </w:r>
      <w:r w:rsidRPr="00C81758">
        <w:rPr>
          <w:b/>
          <w:bCs/>
        </w:rPr>
        <w:t>HoltWinters</w:t>
      </w:r>
      <w:r>
        <w:t xml:space="preserve"> </w:t>
      </w:r>
      <w:r w:rsidRPr="00C81758">
        <w:t xml:space="preserve">to predict snow depth in Tupper Lake, NY. The models </w:t>
      </w:r>
      <w:proofErr w:type="gramStart"/>
      <w:r w:rsidRPr="00C81758">
        <w:t>were evaluated</w:t>
      </w:r>
      <w:proofErr w:type="gramEnd"/>
      <w:r w:rsidRPr="00C81758">
        <w:t xml:space="preserve"> for their ability to capture seasonal patterns and fluctuations in snow depth.</w:t>
      </w:r>
    </w:p>
    <w:p w14:paraId="7E82D50D" w14:textId="77777777" w:rsidR="00C81758" w:rsidRPr="00C81758" w:rsidRDefault="00C81758" w:rsidP="00C81758">
      <w:pPr>
        <w:numPr>
          <w:ilvl w:val="0"/>
          <w:numId w:val="12"/>
        </w:numPr>
      </w:pPr>
      <w:r w:rsidRPr="00C81758">
        <w:rPr>
          <w:b/>
          <w:bCs/>
        </w:rPr>
        <w:lastRenderedPageBreak/>
        <w:t>ARIMA</w:t>
      </w:r>
      <w:r w:rsidRPr="00C81758">
        <w:t xml:space="preserve"> and </w:t>
      </w:r>
      <w:r w:rsidRPr="00C81758">
        <w:rPr>
          <w:b/>
          <w:bCs/>
        </w:rPr>
        <w:t>AutoARIMA</w:t>
      </w:r>
      <w:r w:rsidRPr="00C81758">
        <w:t xml:space="preserve"> provided reasonable forecasts but struggled with sharp fluctuations in snow depth, especially in years with rapid changes like 2025.</w:t>
      </w:r>
    </w:p>
    <w:p w14:paraId="7C344888" w14:textId="77777777" w:rsidR="00C81758" w:rsidRPr="00C81758" w:rsidRDefault="00C81758" w:rsidP="00C81758">
      <w:pPr>
        <w:numPr>
          <w:ilvl w:val="0"/>
          <w:numId w:val="12"/>
        </w:numPr>
      </w:pPr>
      <w:r w:rsidRPr="00C81758">
        <w:rPr>
          <w:b/>
          <w:bCs/>
        </w:rPr>
        <w:t>HoltWinters</w:t>
      </w:r>
      <w:r w:rsidRPr="00C81758">
        <w:t xml:space="preserve"> captured the seasonality well but failed to predict sudden increases or decreases in snow depth.</w:t>
      </w:r>
    </w:p>
    <w:p w14:paraId="7CCF9080" w14:textId="77777777" w:rsidR="00C81758" w:rsidRPr="00C81758" w:rsidRDefault="00C81758" w:rsidP="00C81758">
      <w:r w:rsidRPr="00C81758">
        <w:t xml:space="preserve">Overall, the models offered valuable insights into snow depth trends, with </w:t>
      </w:r>
      <w:r w:rsidRPr="00C81758">
        <w:rPr>
          <w:b/>
          <w:bCs/>
        </w:rPr>
        <w:t>AutoARIMA</w:t>
      </w:r>
      <w:r w:rsidRPr="00C81758">
        <w:t xml:space="preserve"> providing the most optimized results. However, further refinement or combining models may </w:t>
      </w:r>
      <w:proofErr w:type="gramStart"/>
      <w:r w:rsidRPr="00C81758">
        <w:t>be needed</w:t>
      </w:r>
      <w:proofErr w:type="gramEnd"/>
      <w:r w:rsidRPr="00C81758">
        <w:t xml:space="preserve"> to improve accuracy, particularly for sudden snow depth changes.</w:t>
      </w:r>
    </w:p>
    <w:p w14:paraId="6C8742E6" w14:textId="77777777" w:rsidR="007653C8" w:rsidRPr="007653C8" w:rsidRDefault="007653C8" w:rsidP="007653C8"/>
    <w:p w14:paraId="4A5D09A8" w14:textId="77777777" w:rsidR="007653C8" w:rsidRPr="007653C8" w:rsidRDefault="007653C8" w:rsidP="007653C8"/>
    <w:p w14:paraId="6CE2236F" w14:textId="77777777" w:rsidR="007653C8" w:rsidRDefault="007653C8" w:rsidP="00165BE9"/>
    <w:sectPr w:rsidR="007653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1D3A57"/>
    <w:multiLevelType w:val="hybridMultilevel"/>
    <w:tmpl w:val="B56A4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36755E"/>
    <w:multiLevelType w:val="multilevel"/>
    <w:tmpl w:val="AF248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145A87"/>
    <w:multiLevelType w:val="multilevel"/>
    <w:tmpl w:val="8D546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B246E7"/>
    <w:multiLevelType w:val="multilevel"/>
    <w:tmpl w:val="B08A4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F728D3"/>
    <w:multiLevelType w:val="multilevel"/>
    <w:tmpl w:val="CFA8F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EF0DF6"/>
    <w:multiLevelType w:val="multilevel"/>
    <w:tmpl w:val="708C2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661558"/>
    <w:multiLevelType w:val="multilevel"/>
    <w:tmpl w:val="07EAE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C16ABB"/>
    <w:multiLevelType w:val="hybridMultilevel"/>
    <w:tmpl w:val="BFD04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D56515"/>
    <w:multiLevelType w:val="multilevel"/>
    <w:tmpl w:val="41E8E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6A077B"/>
    <w:multiLevelType w:val="multilevel"/>
    <w:tmpl w:val="7A4E9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863A6C"/>
    <w:multiLevelType w:val="multilevel"/>
    <w:tmpl w:val="1CC2A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464BD9"/>
    <w:multiLevelType w:val="multilevel"/>
    <w:tmpl w:val="F06AA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1860518">
    <w:abstractNumId w:val="8"/>
  </w:num>
  <w:num w:numId="2" w16cid:durableId="1531918212">
    <w:abstractNumId w:val="2"/>
  </w:num>
  <w:num w:numId="3" w16cid:durableId="1433863828">
    <w:abstractNumId w:val="0"/>
  </w:num>
  <w:num w:numId="4" w16cid:durableId="1436555960">
    <w:abstractNumId w:val="7"/>
  </w:num>
  <w:num w:numId="5" w16cid:durableId="368383224">
    <w:abstractNumId w:val="1"/>
  </w:num>
  <w:num w:numId="6" w16cid:durableId="1279485816">
    <w:abstractNumId w:val="9"/>
  </w:num>
  <w:num w:numId="7" w16cid:durableId="158272378">
    <w:abstractNumId w:val="4"/>
  </w:num>
  <w:num w:numId="8" w16cid:durableId="556208523">
    <w:abstractNumId w:val="10"/>
  </w:num>
  <w:num w:numId="9" w16cid:durableId="1952737271">
    <w:abstractNumId w:val="6"/>
  </w:num>
  <w:num w:numId="10" w16cid:durableId="420641719">
    <w:abstractNumId w:val="5"/>
  </w:num>
  <w:num w:numId="11" w16cid:durableId="1460760180">
    <w:abstractNumId w:val="11"/>
  </w:num>
  <w:num w:numId="12" w16cid:durableId="15354575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353"/>
    <w:rsid w:val="000C4DB5"/>
    <w:rsid w:val="00165BE9"/>
    <w:rsid w:val="00213353"/>
    <w:rsid w:val="004E33A7"/>
    <w:rsid w:val="00535A4A"/>
    <w:rsid w:val="005E2028"/>
    <w:rsid w:val="0065551A"/>
    <w:rsid w:val="007653C8"/>
    <w:rsid w:val="007E26A4"/>
    <w:rsid w:val="00944B2C"/>
    <w:rsid w:val="009B0356"/>
    <w:rsid w:val="00C81758"/>
    <w:rsid w:val="00DF7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67041"/>
  <w15:chartTrackingRefBased/>
  <w15:docId w15:val="{CE52C19D-74E5-4847-914D-F1884CEAA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33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33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33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133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33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33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33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33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33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33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33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133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133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33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33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33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33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33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33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33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33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33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33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33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33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33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33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33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3353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65551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555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0C4DB5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C4DB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C4DB5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89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5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6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2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4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0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1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97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16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62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13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94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54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86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1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4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4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8</Pages>
  <Words>1025</Words>
  <Characters>5846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Tammalla - tammalr</dc:creator>
  <cp:keywords/>
  <dc:description/>
  <cp:lastModifiedBy>Rahul Tammalla - tammalr</cp:lastModifiedBy>
  <cp:revision>10</cp:revision>
  <dcterms:created xsi:type="dcterms:W3CDTF">2025-03-17T07:59:00Z</dcterms:created>
  <dcterms:modified xsi:type="dcterms:W3CDTF">2025-03-17T08:44:00Z</dcterms:modified>
</cp:coreProperties>
</file>