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AEB"/>
  <w:body>
    <w:p w14:paraId="23DFD3F6" w14:textId="7802ACCA" w:rsidR="008751AC" w:rsidRDefault="00783172" w:rsidP="002208DC">
      <w:pPr>
        <w:pStyle w:val="Title"/>
        <w:jc w:val="center"/>
      </w:pPr>
      <w:r>
        <w:t>BDM Assignment - ACC Cement</w:t>
      </w:r>
    </w:p>
    <w:p w14:paraId="02A1E9F0" w14:textId="77777777" w:rsidR="00783172" w:rsidRDefault="00783172" w:rsidP="00783172"/>
    <w:p w14:paraId="42E1B2DA" w14:textId="48991164" w:rsidR="00783172" w:rsidRDefault="00DB64AC" w:rsidP="00783172">
      <w:r>
        <w:t>Prepared</w:t>
      </w:r>
      <w:r w:rsidR="00783172">
        <w:t xml:space="preserve"> </w:t>
      </w:r>
      <w:proofErr w:type="gramStart"/>
      <w:r>
        <w:t>by:</w:t>
      </w:r>
      <w:proofErr w:type="gramEnd"/>
      <w:r w:rsidR="00783172">
        <w:t xml:space="preserve"> Rahul Agarwal</w:t>
      </w:r>
    </w:p>
    <w:p w14:paraId="7452A0B2" w14:textId="5A8231C0" w:rsidR="00783172" w:rsidRDefault="00783172" w:rsidP="00783172">
      <w:r>
        <w:t xml:space="preserve">Email </w:t>
      </w:r>
      <w:r w:rsidR="00DB64AC">
        <w:t>ID:</w:t>
      </w:r>
      <w:r>
        <w:t xml:space="preserve"> </w:t>
      </w:r>
      <w:hyperlink r:id="rId5" w:history="1">
        <w:r w:rsidRPr="006A569A">
          <w:rPr>
            <w:rStyle w:val="Hyperlink"/>
          </w:rPr>
          <w:t>21f1002690@student.onlinedegree.iitm.ac.in</w:t>
        </w:r>
      </w:hyperlink>
    </w:p>
    <w:p w14:paraId="2D0D5B11" w14:textId="569563B5" w:rsidR="00783172" w:rsidRDefault="00783172" w:rsidP="00783172">
      <w:r>
        <w:t xml:space="preserve">Source of Data: </w:t>
      </w:r>
      <w:hyperlink r:id="rId6" w:history="1">
        <w:r w:rsidRPr="00783172">
          <w:rPr>
            <w:rStyle w:val="Hyperlink"/>
          </w:rPr>
          <w:t>https://www.moneycontrol.com/india/stockpricequote/cement-major/acc/ACC06</w:t>
        </w:r>
      </w:hyperlink>
    </w:p>
    <w:p w14:paraId="3C1EF96F" w14:textId="0EDBE3A9" w:rsidR="00783172" w:rsidRDefault="00783172" w:rsidP="00783172"/>
    <w:p w14:paraId="24B97FAC" w14:textId="0798C65A" w:rsidR="002208DC" w:rsidRPr="002208DC" w:rsidRDefault="002208DC" w:rsidP="002208DC">
      <w:pPr>
        <w:pStyle w:val="NoSpacing"/>
        <w:jc w:val="center"/>
        <w:rPr>
          <w:i/>
          <w:iCs/>
          <w:color w:val="C45911" w:themeColor="accent2" w:themeShade="BF"/>
          <w:sz w:val="28"/>
          <w:szCs w:val="28"/>
          <w:u w:val="single"/>
        </w:rPr>
      </w:pPr>
      <w:r w:rsidRPr="002208DC">
        <w:rPr>
          <w:color w:val="385623" w:themeColor="accent6" w:themeShade="80"/>
          <w:sz w:val="28"/>
          <w:szCs w:val="28"/>
          <w:u w:val="single"/>
        </w:rPr>
        <w:t xml:space="preserve">General </w:t>
      </w:r>
      <w:r w:rsidR="00DB64AC" w:rsidRPr="002208DC">
        <w:rPr>
          <w:color w:val="385623" w:themeColor="accent6" w:themeShade="80"/>
          <w:sz w:val="28"/>
          <w:szCs w:val="28"/>
          <w:u w:val="single"/>
        </w:rPr>
        <w:t>Statement</w:t>
      </w:r>
      <w:r w:rsidR="00DB64AC" w:rsidRPr="002208DC">
        <w:rPr>
          <w:color w:val="385623" w:themeColor="accent6" w:themeShade="80"/>
          <w:sz w:val="28"/>
          <w:szCs w:val="28"/>
        </w:rPr>
        <w:t>:</w:t>
      </w:r>
      <w:r w:rsidRPr="002208DC">
        <w:rPr>
          <w:color w:val="2F5496" w:themeColor="accent1" w:themeShade="BF"/>
          <w:sz w:val="28"/>
          <w:szCs w:val="28"/>
        </w:rPr>
        <w:t xml:space="preserve"> </w:t>
      </w:r>
      <w:r w:rsidRPr="002208DC">
        <w:rPr>
          <w:i/>
          <w:iCs/>
          <w:color w:val="C45911" w:themeColor="accent2" w:themeShade="BF"/>
          <w:sz w:val="28"/>
          <w:szCs w:val="28"/>
          <w:u w:val="single"/>
        </w:rPr>
        <w:t>All trends have an impact of Covid-19 in the year 2020</w:t>
      </w:r>
    </w:p>
    <w:p w14:paraId="1F24F121" w14:textId="77777777" w:rsidR="002208DC" w:rsidRDefault="002208DC" w:rsidP="00783172"/>
    <w:p w14:paraId="2F9C7B51" w14:textId="77777777" w:rsidR="00783172" w:rsidRDefault="00783172" w:rsidP="00783172"/>
    <w:p w14:paraId="7E0537B8" w14:textId="07FDC1C4" w:rsidR="00783172" w:rsidRPr="00DB64AC" w:rsidRDefault="00783172" w:rsidP="00783172">
      <w:pPr>
        <w:pStyle w:val="Heading1"/>
        <w:jc w:val="center"/>
        <w:rPr>
          <w:u w:val="single"/>
        </w:rPr>
      </w:pPr>
      <w:r w:rsidRPr="00DB64AC">
        <w:rPr>
          <w:u w:val="single"/>
        </w:rPr>
        <w:t>Covered Topics</w:t>
      </w:r>
    </w:p>
    <w:p w14:paraId="2CFF3B5F" w14:textId="77777777" w:rsidR="00783172" w:rsidRPr="00783172" w:rsidRDefault="00783172" w:rsidP="00783172"/>
    <w:p w14:paraId="3295F5DD" w14:textId="16FA98D8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>Analyze the revenue trend over the last 5 years (construct a bar chart/line chart).</w:t>
      </w:r>
      <w:r w:rsidRPr="00D84089">
        <w:rPr>
          <w:rFonts w:eastAsia="Times New Roman"/>
          <w:b/>
          <w:bCs/>
          <w:i w:val="0"/>
          <w:iCs w:val="0"/>
        </w:rPr>
        <w:br/>
      </w:r>
    </w:p>
    <w:p w14:paraId="3E05FB86" w14:textId="2C6DDA15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>Analyze the net profit trend over the last 5 years (construct a bar chart/line chart).</w:t>
      </w:r>
      <w:r w:rsidRPr="00D84089">
        <w:rPr>
          <w:rFonts w:eastAsia="Times New Roman"/>
          <w:b/>
          <w:bCs/>
          <w:i w:val="0"/>
          <w:iCs w:val="0"/>
        </w:rPr>
        <w:br/>
      </w:r>
    </w:p>
    <w:p w14:paraId="068F0E2A" w14:textId="7B9B183C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>Compare the key financial ratios (such as Current ratio; Acid test/Quick ratio; Earnings per share; Price earnings ratio; EV/EBITDA; Net profit; Net profit</w:t>
      </w:r>
      <w:r w:rsidRPr="00D84089">
        <w:rPr>
          <w:rFonts w:eastAsia="Times New Roman"/>
          <w:b/>
          <w:bCs/>
          <w:i w:val="0"/>
          <w:iCs w:val="0"/>
        </w:rPr>
        <w:t xml:space="preserve"> </w:t>
      </w:r>
      <w:r w:rsidRPr="00D84089">
        <w:rPr>
          <w:rFonts w:eastAsia="Times New Roman"/>
          <w:b/>
          <w:bCs/>
          <w:i w:val="0"/>
          <w:iCs w:val="0"/>
        </w:rPr>
        <w:t>margin (%); Return on capital employed (%); Return on assets (%); Asset turnover ratio (%); Inventory turnover ratio; Debtor days) over the last 5 years and</w:t>
      </w:r>
      <w:r w:rsidRPr="00D84089">
        <w:rPr>
          <w:rFonts w:eastAsia="Times New Roman"/>
          <w:b/>
          <w:bCs/>
          <w:i w:val="0"/>
          <w:iCs w:val="0"/>
        </w:rPr>
        <w:t xml:space="preserve"> </w:t>
      </w:r>
      <w:r w:rsidRPr="00D84089">
        <w:rPr>
          <w:rFonts w:eastAsia="Times New Roman"/>
          <w:b/>
          <w:bCs/>
          <w:i w:val="0"/>
          <w:iCs w:val="0"/>
        </w:rPr>
        <w:t>derive insights on the financial performance of the firm based on the ratios (construct a table).</w:t>
      </w:r>
      <w:r w:rsidRPr="00D84089">
        <w:rPr>
          <w:rFonts w:eastAsia="Times New Roman"/>
          <w:b/>
          <w:bCs/>
          <w:i w:val="0"/>
          <w:iCs w:val="0"/>
        </w:rPr>
        <w:br/>
      </w:r>
    </w:p>
    <w:p w14:paraId="391F0380" w14:textId="373899E1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 xml:space="preserve">Present the shareholding of the company and its variation over </w:t>
      </w:r>
      <w:r w:rsidR="002208DC" w:rsidRPr="00D84089">
        <w:rPr>
          <w:rFonts w:eastAsia="Times New Roman"/>
          <w:b/>
          <w:bCs/>
          <w:i w:val="0"/>
          <w:iCs w:val="0"/>
        </w:rPr>
        <w:t>a period</w:t>
      </w:r>
      <w:r w:rsidRPr="00D84089">
        <w:rPr>
          <w:rFonts w:eastAsia="Times New Roman"/>
          <w:b/>
          <w:bCs/>
          <w:i w:val="0"/>
          <w:iCs w:val="0"/>
        </w:rPr>
        <w:t xml:space="preserve"> (construct a bar chart/pie chart).</w:t>
      </w:r>
      <w:r w:rsidRPr="00D84089">
        <w:rPr>
          <w:rFonts w:eastAsia="Times New Roman"/>
          <w:b/>
          <w:bCs/>
          <w:i w:val="0"/>
          <w:iCs w:val="0"/>
        </w:rPr>
        <w:br/>
      </w:r>
    </w:p>
    <w:p w14:paraId="75D61FB6" w14:textId="33F6FAEC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>Present the variation in the capital structure of the company over the last 5 years (construct a table).</w:t>
      </w:r>
      <w:r w:rsidRPr="00D84089">
        <w:rPr>
          <w:rFonts w:eastAsia="Times New Roman"/>
          <w:b/>
          <w:bCs/>
          <w:i w:val="0"/>
          <w:iCs w:val="0"/>
        </w:rPr>
        <w:br/>
      </w:r>
    </w:p>
    <w:p w14:paraId="328B7DA2" w14:textId="250508FA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>Compare the financial performance of the company to its peers in the industry (construct a table).</w:t>
      </w:r>
      <w:r w:rsidRPr="00D84089">
        <w:rPr>
          <w:rFonts w:eastAsia="Times New Roman"/>
          <w:b/>
          <w:bCs/>
          <w:i w:val="0"/>
          <w:iCs w:val="0"/>
        </w:rPr>
        <w:br/>
      </w:r>
    </w:p>
    <w:p w14:paraId="2C5F74B6" w14:textId="4D361F1C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>Present the main components of cost and their movement across the last 5 years (construct a table).</w:t>
      </w:r>
      <w:r w:rsidRPr="00D84089">
        <w:rPr>
          <w:rFonts w:eastAsia="Times New Roman"/>
          <w:b/>
          <w:bCs/>
          <w:i w:val="0"/>
          <w:iCs w:val="0"/>
        </w:rPr>
        <w:br/>
      </w:r>
    </w:p>
    <w:p w14:paraId="650D412F" w14:textId="3054492B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>Analyze the price performance over the last 5 years (construct a line chart).</w:t>
      </w:r>
      <w:r w:rsidRPr="00D84089">
        <w:rPr>
          <w:rFonts w:eastAsia="Times New Roman"/>
          <w:b/>
          <w:bCs/>
          <w:i w:val="0"/>
          <w:iCs w:val="0"/>
        </w:rPr>
        <w:br/>
      </w:r>
    </w:p>
    <w:p w14:paraId="488A8476" w14:textId="67B05FF9" w:rsidR="00783172" w:rsidRPr="00D84089" w:rsidRDefault="00783172" w:rsidP="00783172">
      <w:pPr>
        <w:pStyle w:val="Heading4"/>
        <w:numPr>
          <w:ilvl w:val="0"/>
          <w:numId w:val="2"/>
        </w:numPr>
        <w:rPr>
          <w:rFonts w:eastAsia="Times New Roman"/>
          <w:b/>
          <w:bCs/>
          <w:i w:val="0"/>
          <w:iCs w:val="0"/>
        </w:rPr>
      </w:pPr>
      <w:r w:rsidRPr="00D84089">
        <w:rPr>
          <w:rFonts w:eastAsia="Times New Roman"/>
          <w:b/>
          <w:bCs/>
          <w:i w:val="0"/>
          <w:iCs w:val="0"/>
        </w:rPr>
        <w:t xml:space="preserve">Highlight a few important acquisitions, </w:t>
      </w:r>
      <w:r w:rsidR="008C5BEA" w:rsidRPr="00D84089">
        <w:rPr>
          <w:rFonts w:eastAsia="Times New Roman"/>
          <w:b/>
          <w:bCs/>
          <w:i w:val="0"/>
          <w:iCs w:val="0"/>
        </w:rPr>
        <w:t>sales,</w:t>
      </w:r>
      <w:r w:rsidRPr="00D84089">
        <w:rPr>
          <w:rFonts w:eastAsia="Times New Roman"/>
          <w:b/>
          <w:bCs/>
          <w:i w:val="0"/>
          <w:iCs w:val="0"/>
        </w:rPr>
        <w:t xml:space="preserve"> and purchase of shares.</w:t>
      </w:r>
    </w:p>
    <w:p w14:paraId="50DBB05A" w14:textId="215B72EF" w:rsidR="00783172" w:rsidRDefault="00783172" w:rsidP="00783172"/>
    <w:p w14:paraId="22236841" w14:textId="0597887A" w:rsidR="002208DC" w:rsidRPr="00392A62" w:rsidRDefault="002208DC" w:rsidP="002208DC">
      <w:pPr>
        <w:pStyle w:val="Heading1"/>
        <w:rPr>
          <w:b/>
          <w:bCs/>
          <w:u w:val="single"/>
        </w:rPr>
      </w:pPr>
      <w:r w:rsidRPr="00392A62">
        <w:rPr>
          <w:b/>
          <w:bCs/>
          <w:u w:val="single"/>
        </w:rPr>
        <w:lastRenderedPageBreak/>
        <w:t>Revenue Trend</w:t>
      </w:r>
    </w:p>
    <w:p w14:paraId="761E95C3" w14:textId="0E644E35" w:rsidR="002208DC" w:rsidRDefault="002208DC" w:rsidP="002208DC"/>
    <w:p w14:paraId="3918FE2D" w14:textId="2AC9BBE4" w:rsidR="002208DC" w:rsidRDefault="00D84089" w:rsidP="002208DC">
      <w:r>
        <w:rPr>
          <w:noProof/>
        </w:rPr>
        <w:drawing>
          <wp:inline distT="0" distB="0" distL="0" distR="0" wp14:anchorId="1839E2E3" wp14:editId="43DEEF81">
            <wp:extent cx="6064250" cy="3059430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1666E4-7D59-4A39-8B52-0F5BA6B6F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89B346" w14:textId="42DC6DEC" w:rsidR="00D84089" w:rsidRDefault="00D84089" w:rsidP="00D84089"/>
    <w:p w14:paraId="1D71D5BF" w14:textId="6A9E598B" w:rsidR="00D84089" w:rsidRDefault="00D84089" w:rsidP="00D84089">
      <w:pPr>
        <w:pStyle w:val="ListParagraph"/>
        <w:numPr>
          <w:ilvl w:val="0"/>
          <w:numId w:val="4"/>
        </w:numPr>
      </w:pPr>
      <w:r>
        <w:t>Consistent growth</w:t>
      </w:r>
      <w:r w:rsidR="005E29B1">
        <w:t xml:space="preserve"> from 2016 to 2019 with a dip in 2020</w:t>
      </w:r>
      <w:r w:rsidR="00392A62">
        <w:t>.</w:t>
      </w:r>
    </w:p>
    <w:p w14:paraId="728C5122" w14:textId="57DE24C1" w:rsidR="005E29B1" w:rsidRDefault="005E29B1" w:rsidP="00D84089">
      <w:pPr>
        <w:pStyle w:val="ListParagraph"/>
        <w:numPr>
          <w:ilvl w:val="0"/>
          <w:numId w:val="4"/>
        </w:numPr>
      </w:pPr>
      <w:r>
        <w:t>Income trend is consistent with economic demands of the country</w:t>
      </w:r>
      <w:r w:rsidR="00392A62">
        <w:t>.</w:t>
      </w:r>
    </w:p>
    <w:p w14:paraId="1D094455" w14:textId="0034D23D" w:rsidR="005E29B1" w:rsidRDefault="005E29B1" w:rsidP="00D84089">
      <w:pPr>
        <w:pStyle w:val="ListParagraph"/>
        <w:numPr>
          <w:ilvl w:val="0"/>
          <w:numId w:val="4"/>
        </w:numPr>
      </w:pPr>
      <w:r>
        <w:t>However, on close inspection of year-on-year growth it seems the growth has been consistently shrinking, with a huge impact of Covid-19 in the year 2020</w:t>
      </w:r>
      <w:r w:rsidR="00392A62">
        <w:t>.</w:t>
      </w:r>
    </w:p>
    <w:p w14:paraId="24DA4928" w14:textId="27D468DF" w:rsidR="005E29B1" w:rsidRDefault="005E29B1" w:rsidP="005E29B1"/>
    <w:p w14:paraId="1AC7F015" w14:textId="77777777" w:rsidR="005E29B1" w:rsidRDefault="005E29B1" w:rsidP="005E29B1"/>
    <w:p w14:paraId="5E0A8CA9" w14:textId="61E3E6DA" w:rsidR="005E29B1" w:rsidRDefault="00392A62" w:rsidP="005E29B1">
      <w:r>
        <w:rPr>
          <w:noProof/>
        </w:rPr>
        <w:drawing>
          <wp:inline distT="0" distB="0" distL="0" distR="0" wp14:anchorId="19DD4BC4" wp14:editId="7375006D">
            <wp:extent cx="60198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3CAE0BC-3B1E-40DD-BE9B-D59BA49F74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1C2114" w14:textId="490EEF5A" w:rsidR="00392A62" w:rsidRDefault="00392A62" w:rsidP="00392A6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Profit</w:t>
      </w:r>
      <w:r w:rsidRPr="00392A62">
        <w:rPr>
          <w:b/>
          <w:bCs/>
          <w:u w:val="single"/>
        </w:rPr>
        <w:t xml:space="preserve"> Trend</w:t>
      </w:r>
    </w:p>
    <w:p w14:paraId="5D013153" w14:textId="77777777" w:rsidR="005224E2" w:rsidRPr="005224E2" w:rsidRDefault="005224E2" w:rsidP="005224E2"/>
    <w:p w14:paraId="0F259F5D" w14:textId="315F6939" w:rsidR="00392A62" w:rsidRDefault="00392A62" w:rsidP="00392A62"/>
    <w:p w14:paraId="345474E8" w14:textId="621E79BE" w:rsidR="00392A62" w:rsidRDefault="005224E2" w:rsidP="00392A62">
      <w:r>
        <w:rPr>
          <w:noProof/>
        </w:rPr>
        <w:drawing>
          <wp:inline distT="0" distB="0" distL="0" distR="0" wp14:anchorId="463168D5" wp14:editId="0CA6F984">
            <wp:extent cx="5975350" cy="3196590"/>
            <wp:effectExtent l="0" t="0" r="635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D5AF8AF-6F13-46ED-B11E-29E92A416D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668470" w14:textId="186644B8" w:rsidR="00392A62" w:rsidRDefault="00392A62" w:rsidP="00392A62"/>
    <w:p w14:paraId="26671286" w14:textId="71930419" w:rsidR="00392A62" w:rsidRDefault="00392A62" w:rsidP="00392A62">
      <w:pPr>
        <w:pStyle w:val="ListParagraph"/>
        <w:numPr>
          <w:ilvl w:val="0"/>
          <w:numId w:val="5"/>
        </w:numPr>
      </w:pPr>
      <w:r>
        <w:t>Overall growth in Profit with a dip in 2019 and rise in 2020, indicating resilience within the company</w:t>
      </w:r>
      <w:r w:rsidR="005224E2">
        <w:t>.</w:t>
      </w:r>
    </w:p>
    <w:p w14:paraId="2F98346A" w14:textId="301138E8" w:rsidR="00392A62" w:rsidRDefault="005224E2" w:rsidP="00392A62">
      <w:pPr>
        <w:pStyle w:val="ListParagraph"/>
        <w:numPr>
          <w:ilvl w:val="0"/>
          <w:numId w:val="5"/>
        </w:numPr>
      </w:pPr>
      <w:r>
        <w:t>Year-on-year trendline shows the 2019 dip and recovery.</w:t>
      </w:r>
    </w:p>
    <w:p w14:paraId="1FC0DFA5" w14:textId="6089684B" w:rsidR="005224E2" w:rsidRDefault="005224E2" w:rsidP="005224E2"/>
    <w:p w14:paraId="1272F20C" w14:textId="5EBC5FF1" w:rsidR="00491071" w:rsidRDefault="00491071" w:rsidP="005224E2"/>
    <w:p w14:paraId="7BB9997B" w14:textId="1A420A55" w:rsidR="00491071" w:rsidRDefault="00491071" w:rsidP="005224E2"/>
    <w:p w14:paraId="72932216" w14:textId="118FA393" w:rsidR="00491071" w:rsidRDefault="00491071" w:rsidP="005224E2"/>
    <w:p w14:paraId="4E83025D" w14:textId="12FE79F6" w:rsidR="00491071" w:rsidRDefault="00491071" w:rsidP="005224E2"/>
    <w:p w14:paraId="4799937B" w14:textId="69BBA99A" w:rsidR="00491071" w:rsidRDefault="00491071" w:rsidP="005224E2"/>
    <w:p w14:paraId="5F666391" w14:textId="76069DB8" w:rsidR="00491071" w:rsidRDefault="00491071" w:rsidP="005224E2"/>
    <w:p w14:paraId="76DD9932" w14:textId="2E4B0F06" w:rsidR="00491071" w:rsidRDefault="00491071" w:rsidP="005224E2"/>
    <w:p w14:paraId="108C1666" w14:textId="694409E3" w:rsidR="00491071" w:rsidRDefault="00491071" w:rsidP="005224E2"/>
    <w:p w14:paraId="723C4A90" w14:textId="0E05753F" w:rsidR="00491071" w:rsidRDefault="00491071" w:rsidP="005224E2"/>
    <w:p w14:paraId="026F99FA" w14:textId="0E72C61E" w:rsidR="00491071" w:rsidRDefault="00491071" w:rsidP="005224E2"/>
    <w:p w14:paraId="76340B00" w14:textId="054F0240" w:rsidR="00491071" w:rsidRDefault="00491071" w:rsidP="00491071">
      <w:pPr>
        <w:pStyle w:val="Heading1"/>
        <w:rPr>
          <w:b/>
          <w:bCs/>
          <w:u w:val="single"/>
        </w:rPr>
      </w:pPr>
      <w:r w:rsidRPr="00491071">
        <w:rPr>
          <w:b/>
          <w:bCs/>
          <w:u w:val="single"/>
        </w:rPr>
        <w:lastRenderedPageBreak/>
        <w:t>Key financial ratios</w:t>
      </w:r>
    </w:p>
    <w:p w14:paraId="2F1552D6" w14:textId="43160A0C" w:rsidR="00491071" w:rsidRDefault="00491071" w:rsidP="005224E2"/>
    <w:tbl>
      <w:tblPr>
        <w:tblW w:w="9733" w:type="dxa"/>
        <w:tblLook w:val="04A0" w:firstRow="1" w:lastRow="0" w:firstColumn="1" w:lastColumn="0" w:noHBand="0" w:noVBand="1"/>
      </w:tblPr>
      <w:tblGrid>
        <w:gridCol w:w="2408"/>
        <w:gridCol w:w="721"/>
        <w:gridCol w:w="753"/>
        <w:gridCol w:w="753"/>
        <w:gridCol w:w="753"/>
        <w:gridCol w:w="753"/>
        <w:gridCol w:w="3623"/>
      </w:tblGrid>
      <w:tr w:rsidR="00A97CE7" w:rsidRPr="00216624" w14:paraId="7590BF08" w14:textId="77777777" w:rsidTr="00A97CE7">
        <w:trPr>
          <w:trHeight w:val="562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1EFA10C" w14:textId="77777777" w:rsidR="00A97CE7" w:rsidRPr="00216624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Categories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1022945" w14:textId="7E90F86D" w:rsidR="00A97CE7" w:rsidRPr="00216624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2016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AF602B9" w14:textId="3D1751E9" w:rsidR="00A97CE7" w:rsidRPr="00216624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2017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AD3580F" w14:textId="2CBEF579" w:rsidR="00A97CE7" w:rsidRPr="00216624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2018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18E6242C" w14:textId="76A34E19" w:rsidR="00A97CE7" w:rsidRPr="00216624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2019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006750A" w14:textId="52FC9E5F" w:rsidR="00A97CE7" w:rsidRPr="00216624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2020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center"/>
            <w:hideMark/>
          </w:tcPr>
          <w:p w14:paraId="22C4DE4C" w14:textId="77777777" w:rsidR="00A97CE7" w:rsidRPr="00216624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A97CE7" w:rsidRPr="00216624" w14:paraId="60FDE634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CFD834D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Current Ratio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024E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0.99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424D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1.16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674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1.4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F603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1.58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C349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1.74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7741A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Ratio is consistently growing showing a healthy payment ability</w:t>
            </w:r>
          </w:p>
        </w:tc>
      </w:tr>
      <w:tr w:rsidR="00A97CE7" w:rsidRPr="00216624" w14:paraId="37044F87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7755427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Acid Test/Quick Ratio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07ED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0.69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EBEF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0.87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0BAF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1.04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2CF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1.34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D065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1.55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AB165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Short term liquidity is showing promising growth</w:t>
            </w:r>
          </w:p>
        </w:tc>
      </w:tr>
      <w:tr w:rsidR="00A97CE7" w:rsidRPr="00216624" w14:paraId="16273FB5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B6BADCF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Earnings per Share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A7C8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32.08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655F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48.75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AC74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80.23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A7CC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72.36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5CA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75.35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5F79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EPS has been over 80 only once in the last 5 years indicating less than expected growth</w:t>
            </w:r>
          </w:p>
        </w:tc>
      </w:tr>
      <w:tr w:rsidR="00A97CE7" w:rsidRPr="00216624" w14:paraId="2B98A50F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AC3C7E9" w14:textId="333791E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Price earnings ratio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2896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37.99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CE8A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35.8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9259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18.63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30E0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19.74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0BB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21.3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66B2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Ratio indicates earnings compared to share price is increasing</w:t>
            </w:r>
          </w:p>
        </w:tc>
      </w:tr>
      <w:tr w:rsidR="00A97CE7" w:rsidRPr="00216624" w14:paraId="64F400D2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A0102A6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EV/EBITDA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57BF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16.18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122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14.9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4A5D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11.58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AB7B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8.31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2B0F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9.63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699B8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 xml:space="preserve">numbers </w:t>
            </w:r>
            <w:proofErr w:type="gramStart"/>
            <w:r w:rsidRPr="00216624">
              <w:rPr>
                <w:rFonts w:ascii="Calibri" w:eastAsia="Times New Roman" w:hAnsi="Calibri" w:cs="Calibri"/>
                <w:color w:val="000000"/>
              </w:rPr>
              <w:t>shows</w:t>
            </w:r>
            <w:proofErr w:type="gramEnd"/>
            <w:r w:rsidRPr="00216624">
              <w:rPr>
                <w:rFonts w:ascii="Calibri" w:eastAsia="Times New Roman" w:hAnsi="Calibri" w:cs="Calibri"/>
                <w:color w:val="000000"/>
              </w:rPr>
              <w:t xml:space="preserve"> a negative growth</w:t>
            </w:r>
          </w:p>
        </w:tc>
      </w:tr>
      <w:tr w:rsidR="00A97CE7" w:rsidRPr="00216624" w14:paraId="65156C9F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FD059B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Net Profit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E098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32.04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2CD0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48.7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22AC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80.14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E4AB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72.29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5933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75.27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7D4A3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trend shows a continuous growth except in the year 2019</w:t>
            </w:r>
          </w:p>
        </w:tc>
      </w:tr>
      <w:tr w:rsidR="00A97CE7" w:rsidRPr="00216624" w14:paraId="2224E0DD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1F4EFE6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Net Profit margin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FFC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5.39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679C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6.89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83A6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10.17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1EB7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8.67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4126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10.26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03382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 xml:space="preserve">consistent growth with </w:t>
            </w:r>
            <w:proofErr w:type="spellStart"/>
            <w:proofErr w:type="gramStart"/>
            <w:r w:rsidRPr="00216624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proofErr w:type="gramEnd"/>
            <w:r w:rsidRPr="00216624">
              <w:rPr>
                <w:rFonts w:ascii="Calibri" w:eastAsia="Times New Roman" w:hAnsi="Calibri" w:cs="Calibri"/>
                <w:color w:val="000000"/>
              </w:rPr>
              <w:t xml:space="preserve"> overall followed trend in the year 2019</w:t>
            </w:r>
          </w:p>
        </w:tc>
      </w:tr>
      <w:tr w:rsidR="00A97CE7" w:rsidRPr="00216624" w14:paraId="7813F052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BD3419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ROCE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5C39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6.44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DCFC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13.93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8724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13.97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3083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17.08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19E3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14.4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7DC87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overall growth on capital employed</w:t>
            </w:r>
          </w:p>
        </w:tc>
      </w:tr>
      <w:tr w:rsidR="00A97CE7" w:rsidRPr="00216624" w14:paraId="72D26163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FF76C5B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Return on assets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AE8F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4.48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7313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6.14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728D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9.4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4C1D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7.95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B38C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7.8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7F8D8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overall growth on returns</w:t>
            </w:r>
          </w:p>
        </w:tc>
      </w:tr>
      <w:tr w:rsidR="00A97CE7" w:rsidRPr="00216624" w14:paraId="7738879B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BEF1AF7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Asset turnover ratio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1CEA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83.03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3D23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89.22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3291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92.36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D01F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91.65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2162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76.04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88A90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Growth in ratio indicates good sales</w:t>
            </w:r>
          </w:p>
        </w:tc>
      </w:tr>
      <w:tr w:rsidR="00A97CE7" w:rsidRPr="00216624" w14:paraId="1F6F0027" w14:textId="77777777" w:rsidTr="00A97CE7">
        <w:trPr>
          <w:trHeight w:val="61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EB74895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FFFFFF"/>
              </w:rPr>
              <w:t>Inventory turnover ratio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5EF5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9.12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CD40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9.46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C77A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8.82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41C6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13.72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3A72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624">
              <w:rPr>
                <w:rFonts w:ascii="Calibri" w:eastAsia="Times New Roman" w:hAnsi="Calibri" w:cs="Calibri"/>
                <w:b/>
                <w:bCs/>
                <w:color w:val="000000"/>
              </w:rPr>
              <w:t>15.31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5085E" w14:textId="77777777" w:rsidR="00216624" w:rsidRPr="00216624" w:rsidRDefault="00216624" w:rsidP="00216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624">
              <w:rPr>
                <w:rFonts w:ascii="Calibri" w:eastAsia="Times New Roman" w:hAnsi="Calibri" w:cs="Calibri"/>
                <w:color w:val="000000"/>
              </w:rPr>
              <w:t>overall good trend indicating good sales</w:t>
            </w:r>
          </w:p>
        </w:tc>
      </w:tr>
    </w:tbl>
    <w:p w14:paraId="3F8C3C0F" w14:textId="130F5CA0" w:rsidR="00491071" w:rsidRDefault="00491071" w:rsidP="005224E2"/>
    <w:p w14:paraId="4F610FC9" w14:textId="59A76B8F" w:rsidR="00A97CE7" w:rsidRDefault="00A97CE7" w:rsidP="005224E2"/>
    <w:p w14:paraId="06D6291D" w14:textId="4B975498" w:rsidR="00A97CE7" w:rsidRDefault="00A97CE7" w:rsidP="00A97CE7">
      <w:pPr>
        <w:pStyle w:val="ListParagraph"/>
        <w:numPr>
          <w:ilvl w:val="0"/>
          <w:numId w:val="6"/>
        </w:numPr>
      </w:pPr>
      <w:r>
        <w:t>Ratios are projecting a healthy organization with a few dips however nothing shows a major concern</w:t>
      </w:r>
    </w:p>
    <w:p w14:paraId="07951866" w14:textId="0B97FC9C" w:rsidR="00A97CE7" w:rsidRDefault="00A97CE7" w:rsidP="00A97CE7"/>
    <w:p w14:paraId="60C2B0A1" w14:textId="27FF0707" w:rsidR="00A97CE7" w:rsidRDefault="00A97CE7" w:rsidP="00A97CE7"/>
    <w:p w14:paraId="7DBD58A7" w14:textId="63FEF8F3" w:rsidR="00A97CE7" w:rsidRDefault="00A97CE7" w:rsidP="00A97CE7"/>
    <w:p w14:paraId="47A16CE6" w14:textId="16DB9F9B" w:rsidR="00A97CE7" w:rsidRDefault="00A97CE7" w:rsidP="00A97CE7"/>
    <w:p w14:paraId="0286ADF1" w14:textId="03CBA59C" w:rsidR="00A97CE7" w:rsidRDefault="00A97CE7" w:rsidP="00A97CE7"/>
    <w:p w14:paraId="369D07D9" w14:textId="4142E6D1" w:rsidR="00A97CE7" w:rsidRDefault="00A97CE7" w:rsidP="00A97CE7"/>
    <w:p w14:paraId="3E9DA60F" w14:textId="63F413BC" w:rsidR="00A97CE7" w:rsidRDefault="00A97CE7" w:rsidP="00A97CE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SHAREHOLDING</w:t>
      </w:r>
    </w:p>
    <w:p w14:paraId="25A5EF89" w14:textId="69E3253F" w:rsidR="00A97CE7" w:rsidRDefault="00A97CE7" w:rsidP="00A97CE7"/>
    <w:p w14:paraId="4A18D0DB" w14:textId="14EF3B1F" w:rsidR="00A97CE7" w:rsidRDefault="00A97CE7" w:rsidP="00A97CE7">
      <w:r>
        <w:rPr>
          <w:noProof/>
        </w:rPr>
        <w:drawing>
          <wp:inline distT="0" distB="0" distL="0" distR="0" wp14:anchorId="38BBDE84" wp14:editId="4D7DA35B">
            <wp:extent cx="6108700" cy="4451350"/>
            <wp:effectExtent l="0" t="0" r="635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DF5DF78-B76A-4504-B38E-ED9288496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2E3A2E" w14:textId="7D7F38DC" w:rsidR="00A97CE7" w:rsidRDefault="00A97CE7" w:rsidP="00A97CE7"/>
    <w:p w14:paraId="14B53DD8" w14:textId="5E08E218" w:rsidR="00A97CE7" w:rsidRDefault="00A97CE7" w:rsidP="00A97CE7">
      <w:pPr>
        <w:pStyle w:val="ListParagraph"/>
        <w:numPr>
          <w:ilvl w:val="0"/>
          <w:numId w:val="6"/>
        </w:numPr>
      </w:pPr>
      <w:r>
        <w:t>High percentage of promoter shareholding indicates trust</w:t>
      </w:r>
    </w:p>
    <w:p w14:paraId="15D6AA3B" w14:textId="67F0C68D" w:rsidR="00A97CE7" w:rsidRDefault="00A97CE7" w:rsidP="00A97CE7">
      <w:pPr>
        <w:pStyle w:val="ListParagraph"/>
        <w:numPr>
          <w:ilvl w:val="0"/>
          <w:numId w:val="6"/>
        </w:numPr>
      </w:pPr>
      <w:r>
        <w:t>Overall portfolio shows a balanced nature of the organization</w:t>
      </w:r>
    </w:p>
    <w:p w14:paraId="1AFE1007" w14:textId="73721B46" w:rsidR="00A97CE7" w:rsidRDefault="00A97CE7" w:rsidP="00A97CE7"/>
    <w:tbl>
      <w:tblPr>
        <w:tblW w:w="9533" w:type="dxa"/>
        <w:tblLook w:val="04A0" w:firstRow="1" w:lastRow="0" w:firstColumn="1" w:lastColumn="0" w:noHBand="0" w:noVBand="1"/>
      </w:tblPr>
      <w:tblGrid>
        <w:gridCol w:w="1942"/>
        <w:gridCol w:w="1544"/>
        <w:gridCol w:w="1544"/>
        <w:gridCol w:w="1610"/>
        <w:gridCol w:w="1511"/>
        <w:gridCol w:w="1382"/>
      </w:tblGrid>
      <w:tr w:rsidR="00A97CE7" w:rsidRPr="00A97CE7" w14:paraId="0A7DAA7C" w14:textId="77777777" w:rsidTr="009133DD">
        <w:trPr>
          <w:trHeight w:val="316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FA0DCCC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Categories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9433782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Sep-2021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12B52EF3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Dec-2021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BD6E702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Mar-2021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E69238D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Jun-2021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2859A4F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Sep-2021</w:t>
            </w:r>
          </w:p>
        </w:tc>
      </w:tr>
      <w:tr w:rsidR="009133DD" w:rsidRPr="00A97CE7" w14:paraId="5B8C2CD2" w14:textId="77777777" w:rsidTr="009133DD">
        <w:trPr>
          <w:trHeight w:val="316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2020C2D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Promoter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99C581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54.53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3AD7AD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54.53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7104C2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54.53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D03229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54.53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2124C3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54.53</w:t>
            </w:r>
          </w:p>
        </w:tc>
      </w:tr>
      <w:tr w:rsidR="009133DD" w:rsidRPr="00A97CE7" w14:paraId="5C646F5F" w14:textId="77777777" w:rsidTr="009133DD">
        <w:trPr>
          <w:trHeight w:val="316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BA06848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FII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CD4C87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FD9DA0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11.55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94E102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12.64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88FA6B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13.57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FBBBE8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13.59</w:t>
            </w:r>
          </w:p>
        </w:tc>
      </w:tr>
      <w:tr w:rsidR="009133DD" w:rsidRPr="00A97CE7" w14:paraId="183977AF" w14:textId="77777777" w:rsidTr="009133DD">
        <w:trPr>
          <w:trHeight w:val="316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4118347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DII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E6069E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25.75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98D4B5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20.83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50097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947CB8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19.56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816CD7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19.54</w:t>
            </w:r>
          </w:p>
        </w:tc>
      </w:tr>
      <w:tr w:rsidR="009133DD" w:rsidRPr="00A97CE7" w14:paraId="225A7D5E" w14:textId="77777777" w:rsidTr="009133DD">
        <w:trPr>
          <w:trHeight w:val="316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FB1268C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Public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20CEFA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13.1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B1526B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13.09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B3A79D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321C96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7F6535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12.34</w:t>
            </w:r>
          </w:p>
        </w:tc>
      </w:tr>
      <w:tr w:rsidR="009133DD" w:rsidRPr="00A97CE7" w14:paraId="7AFE8F44" w14:textId="77777777" w:rsidTr="009133DD">
        <w:trPr>
          <w:trHeight w:val="316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4885432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97CE7">
              <w:rPr>
                <w:rFonts w:ascii="Calibri" w:eastAsia="Times New Roman" w:hAnsi="Calibri" w:cs="Calibri"/>
                <w:b/>
                <w:bCs/>
                <w:color w:val="FFFFFF"/>
              </w:rPr>
              <w:t>Others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12BBDB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BDBB84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CF93A3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5FC881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9BD31B" w14:textId="77777777" w:rsidR="00A97CE7" w:rsidRPr="00A97CE7" w:rsidRDefault="00A97CE7" w:rsidP="00A97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C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B8D3B78" w14:textId="23E3F68F" w:rsidR="00A97CE7" w:rsidRDefault="00A97CE7" w:rsidP="00A97CE7"/>
    <w:p w14:paraId="7B768976" w14:textId="0D8478F1" w:rsidR="009133DD" w:rsidRDefault="009133DD" w:rsidP="00A97CE7"/>
    <w:p w14:paraId="2E207FCE" w14:textId="2FD3DBE7" w:rsidR="009133DD" w:rsidRDefault="009133DD" w:rsidP="00A97CE7"/>
    <w:p w14:paraId="6DA7ED21" w14:textId="708B1A28" w:rsidR="009133DD" w:rsidRDefault="009133DD" w:rsidP="009133DD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CAPITAL STRUCTURE</w:t>
      </w:r>
    </w:p>
    <w:p w14:paraId="237756A9" w14:textId="34445B0D" w:rsidR="009133DD" w:rsidRDefault="009133DD" w:rsidP="009133DD"/>
    <w:tbl>
      <w:tblPr>
        <w:tblW w:w="9539" w:type="dxa"/>
        <w:tblLook w:val="04A0" w:firstRow="1" w:lastRow="0" w:firstColumn="1" w:lastColumn="0" w:noHBand="0" w:noVBand="1"/>
      </w:tblPr>
      <w:tblGrid>
        <w:gridCol w:w="1190"/>
        <w:gridCol w:w="1344"/>
        <w:gridCol w:w="1947"/>
        <w:gridCol w:w="1483"/>
        <w:gridCol w:w="1424"/>
        <w:gridCol w:w="1229"/>
        <w:gridCol w:w="922"/>
      </w:tblGrid>
      <w:tr w:rsidR="009133DD" w:rsidRPr="009133DD" w14:paraId="693CE554" w14:textId="77777777" w:rsidTr="009133DD">
        <w:trPr>
          <w:trHeight w:val="38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130D728D" w14:textId="77777777" w:rsidR="009133DD" w:rsidRPr="009133DD" w:rsidRDefault="009133DD" w:rsidP="00913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Period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5F036E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Instrument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B773826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Authorized Capital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7B1E9C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Issued Capital</w:t>
            </w:r>
          </w:p>
        </w:tc>
        <w:tc>
          <w:tcPr>
            <w:tcW w:w="35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F62B81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- P A I D U P -</w:t>
            </w:r>
          </w:p>
        </w:tc>
      </w:tr>
      <w:tr w:rsidR="009133DD" w:rsidRPr="009133DD" w14:paraId="7EF5977D" w14:textId="77777777" w:rsidTr="009133DD">
        <w:trPr>
          <w:trHeight w:val="384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0F4"/>
            <w:noWrap/>
            <w:vAlign w:val="center"/>
            <w:hideMark/>
          </w:tcPr>
          <w:p w14:paraId="6036B057" w14:textId="77777777" w:rsidR="009133DD" w:rsidRPr="009133DD" w:rsidRDefault="009133DD" w:rsidP="00913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</w:pPr>
            <w:proofErr w:type="spellStart"/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FromTo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0F4"/>
            <w:noWrap/>
            <w:vAlign w:val="center"/>
            <w:hideMark/>
          </w:tcPr>
          <w:p w14:paraId="2D17D7D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0F4"/>
            <w:noWrap/>
            <w:vAlign w:val="center"/>
            <w:hideMark/>
          </w:tcPr>
          <w:p w14:paraId="06C12676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 xml:space="preserve">(Rs. </w:t>
            </w:r>
            <w:proofErr w:type="spellStart"/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cr</w:t>
            </w:r>
            <w:proofErr w:type="spellEnd"/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0F4"/>
            <w:noWrap/>
            <w:vAlign w:val="center"/>
            <w:hideMark/>
          </w:tcPr>
          <w:p w14:paraId="3AED22E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 xml:space="preserve">(Rs. </w:t>
            </w:r>
            <w:proofErr w:type="spellStart"/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cr</w:t>
            </w:r>
            <w:proofErr w:type="spellEnd"/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0F4"/>
            <w:noWrap/>
            <w:vAlign w:val="center"/>
            <w:hideMark/>
          </w:tcPr>
          <w:p w14:paraId="3661E8CA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Shares (</w:t>
            </w:r>
            <w:proofErr w:type="spellStart"/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nos</w:t>
            </w:r>
            <w:proofErr w:type="spellEnd"/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0F4"/>
            <w:noWrap/>
            <w:vAlign w:val="center"/>
            <w:hideMark/>
          </w:tcPr>
          <w:p w14:paraId="652C6F8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Face Value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0F4"/>
            <w:noWrap/>
            <w:vAlign w:val="center"/>
            <w:hideMark/>
          </w:tcPr>
          <w:p w14:paraId="74BFD90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666666"/>
                <w:sz w:val="20"/>
                <w:szCs w:val="20"/>
              </w:rPr>
              <w:t>Capital</w:t>
            </w:r>
          </w:p>
        </w:tc>
      </w:tr>
      <w:tr w:rsidR="009133DD" w:rsidRPr="009133DD" w14:paraId="0505140E" w14:textId="77777777" w:rsidTr="009133DD">
        <w:trPr>
          <w:trHeight w:val="384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18E39" w14:textId="77777777" w:rsidR="009133DD" w:rsidRPr="009133DD" w:rsidRDefault="009133DD" w:rsidP="009133D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20202020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9E544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Equity Share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D434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225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A27D8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188.79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786C0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187,787,263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9423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D7F2F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187.79</w:t>
            </w:r>
          </w:p>
        </w:tc>
      </w:tr>
      <w:tr w:rsidR="009133DD" w:rsidRPr="009133DD" w14:paraId="5951EA0A" w14:textId="77777777" w:rsidTr="009133DD">
        <w:trPr>
          <w:trHeight w:val="384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F18BB" w14:textId="77777777" w:rsidR="009133DD" w:rsidRPr="009133DD" w:rsidRDefault="009133DD" w:rsidP="009133D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20192019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487E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Equity Share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DF404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225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7348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188.79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6778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187,787,263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566F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CE10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187.79</w:t>
            </w:r>
          </w:p>
        </w:tc>
      </w:tr>
      <w:tr w:rsidR="009133DD" w:rsidRPr="009133DD" w14:paraId="6581B068" w14:textId="77777777" w:rsidTr="009133DD">
        <w:trPr>
          <w:trHeight w:val="384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C5E52" w14:textId="77777777" w:rsidR="009133DD" w:rsidRPr="009133DD" w:rsidRDefault="009133DD" w:rsidP="009133D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20182018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B3DB7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Equity Share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B6BB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225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074AC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188.79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8A382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187,787,263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56E7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BCCE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187.79</w:t>
            </w:r>
          </w:p>
        </w:tc>
      </w:tr>
      <w:tr w:rsidR="009133DD" w:rsidRPr="009133DD" w14:paraId="2E3C62C1" w14:textId="77777777" w:rsidTr="009133DD">
        <w:trPr>
          <w:trHeight w:val="384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97FD7" w14:textId="77777777" w:rsidR="009133DD" w:rsidRPr="009133DD" w:rsidRDefault="009133DD" w:rsidP="009133D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20172017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A30D2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Equity Share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FE0B4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225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C08F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188.79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0F90B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187,787,263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F0ADD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0A16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187.79</w:t>
            </w:r>
          </w:p>
        </w:tc>
      </w:tr>
      <w:tr w:rsidR="009133DD" w:rsidRPr="009133DD" w14:paraId="5295106A" w14:textId="77777777" w:rsidTr="009133DD">
        <w:trPr>
          <w:trHeight w:val="384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54F64" w14:textId="77777777" w:rsidR="009133DD" w:rsidRPr="009133DD" w:rsidRDefault="009133DD" w:rsidP="009133D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20162016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3A1E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Equity Share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69D9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225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97E8F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188.79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8E45A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187,787,263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D379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9C4F1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187.79</w:t>
            </w:r>
          </w:p>
        </w:tc>
      </w:tr>
    </w:tbl>
    <w:p w14:paraId="3D65CA67" w14:textId="6C98014A" w:rsidR="009133DD" w:rsidRDefault="009133DD" w:rsidP="009133DD"/>
    <w:p w14:paraId="1E765AE9" w14:textId="69EA22FD" w:rsidR="009133DD" w:rsidRDefault="009133DD" w:rsidP="009133DD">
      <w:pPr>
        <w:pStyle w:val="ListParagraph"/>
        <w:numPr>
          <w:ilvl w:val="0"/>
          <w:numId w:val="7"/>
        </w:numPr>
      </w:pPr>
      <w:r>
        <w:t>No change in the structure shows the stability of the firm</w:t>
      </w:r>
    </w:p>
    <w:p w14:paraId="584B91C8" w14:textId="6BAB0540" w:rsidR="009133DD" w:rsidRDefault="009133DD" w:rsidP="009133DD">
      <w:pPr>
        <w:pStyle w:val="ListParagraph"/>
        <w:numPr>
          <w:ilvl w:val="0"/>
          <w:numId w:val="7"/>
        </w:numPr>
      </w:pPr>
      <w:r>
        <w:t>At the same time no change may also indicate a lack of change required for growth</w:t>
      </w:r>
    </w:p>
    <w:p w14:paraId="1AF54B4F" w14:textId="71310560" w:rsidR="009133DD" w:rsidRDefault="009133DD" w:rsidP="009133DD"/>
    <w:p w14:paraId="00A82805" w14:textId="0D962615" w:rsidR="009133DD" w:rsidRDefault="009133DD" w:rsidP="009133DD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PEER COMPARISON</w:t>
      </w:r>
    </w:p>
    <w:p w14:paraId="543FAEBF" w14:textId="2A1FBB4A" w:rsidR="009133DD" w:rsidRDefault="009133DD" w:rsidP="009133DD"/>
    <w:tbl>
      <w:tblPr>
        <w:tblW w:w="9076" w:type="dxa"/>
        <w:tblLook w:val="04A0" w:firstRow="1" w:lastRow="0" w:firstColumn="1" w:lastColumn="0" w:noHBand="0" w:noVBand="1"/>
      </w:tblPr>
      <w:tblGrid>
        <w:gridCol w:w="1250"/>
        <w:gridCol w:w="783"/>
        <w:gridCol w:w="470"/>
        <w:gridCol w:w="856"/>
        <w:gridCol w:w="561"/>
        <w:gridCol w:w="465"/>
        <w:gridCol w:w="648"/>
        <w:gridCol w:w="1108"/>
        <w:gridCol w:w="1001"/>
        <w:gridCol w:w="971"/>
        <w:gridCol w:w="1017"/>
      </w:tblGrid>
      <w:tr w:rsidR="009133DD" w:rsidRPr="009133DD" w14:paraId="35C4D817" w14:textId="77777777" w:rsidTr="009133DD">
        <w:trPr>
          <w:trHeight w:val="308"/>
        </w:trPr>
        <w:tc>
          <w:tcPr>
            <w:tcW w:w="125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34D6ACDC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Company Name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2AB251A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Price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15F37CCA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% </w:t>
            </w:r>
            <w:proofErr w:type="spellStart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Chg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3907144B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proofErr w:type="gramStart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MCap</w:t>
            </w:r>
            <w:proofErr w:type="spellEnd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(</w:t>
            </w:r>
            <w:proofErr w:type="gramEnd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Cr)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5FA262F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TTM PE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73BAFF1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P/B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67D8BDAA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proofErr w:type="gramStart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ROE(</w:t>
            </w:r>
            <w:proofErr w:type="gramEnd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%)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00F1187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1 </w:t>
            </w:r>
            <w:proofErr w:type="spellStart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Yr</w:t>
            </w:r>
            <w:proofErr w:type="spellEnd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 </w:t>
            </w:r>
            <w:proofErr w:type="gramStart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Perform(</w:t>
            </w:r>
            <w:proofErr w:type="gramEnd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%)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3C449B2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Net </w:t>
            </w:r>
            <w:proofErr w:type="gramStart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Profit(</w:t>
            </w:r>
            <w:proofErr w:type="gramEnd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Rs.)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2F00B55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Net </w:t>
            </w:r>
            <w:proofErr w:type="gramStart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Sales(</w:t>
            </w:r>
            <w:proofErr w:type="gramEnd"/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Rs.)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000000" w:fill="203764"/>
            <w:noWrap/>
            <w:vAlign w:val="center"/>
            <w:hideMark/>
          </w:tcPr>
          <w:p w14:paraId="4939497B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Debt to Equity</w:t>
            </w:r>
          </w:p>
        </w:tc>
      </w:tr>
      <w:tr w:rsidR="009133DD" w:rsidRPr="009133DD" w14:paraId="427EEEDC" w14:textId="77777777" w:rsidTr="009133DD">
        <w:trPr>
          <w:trHeight w:val="308"/>
        </w:trPr>
        <w:tc>
          <w:tcPr>
            <w:tcW w:w="125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5BA2AD1D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</w:rPr>
            </w:pPr>
            <w:hyperlink r:id="rId11" w:tgtFrame="_blank" w:tooltip="ACC" w:history="1">
              <w:r w:rsidRPr="009133DD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</w:rPr>
                <w:t>ACC</w:t>
              </w:r>
            </w:hyperlink>
          </w:p>
        </w:tc>
        <w:tc>
          <w:tcPr>
            <w:tcW w:w="77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0AD82BAC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2,240.90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22101BCF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-1.1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5F07A220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42,081.25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42E37BD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21.38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2C13D01D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3.31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0F23A18F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11.26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64F9A731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47.63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588FDE2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1,421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2249CEAA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13,785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048A237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0.01</w:t>
            </w:r>
          </w:p>
        </w:tc>
      </w:tr>
      <w:tr w:rsidR="009133DD" w:rsidRPr="009133DD" w14:paraId="4286DF7D" w14:textId="77777777" w:rsidTr="009133DD">
        <w:trPr>
          <w:trHeight w:val="308"/>
        </w:trPr>
        <w:tc>
          <w:tcPr>
            <w:tcW w:w="125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A9E3FF9" w14:textId="42ACB2CC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</w:rPr>
            </w:pPr>
            <w:hyperlink r:id="rId12" w:tgtFrame="_blank" w:tooltip="UltraTechCement" w:history="1">
              <w:r w:rsidRPr="009133DD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</w:rPr>
                <w:t>UltraTech</w:t>
              </w:r>
              <w:r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</w:rPr>
                <w:t xml:space="preserve"> </w:t>
              </w:r>
              <w:r w:rsidRPr="009133DD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</w:rPr>
                <w:t>Cement</w:t>
              </w:r>
            </w:hyperlink>
          </w:p>
        </w:tc>
        <w:tc>
          <w:tcPr>
            <w:tcW w:w="77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4408E2F6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7,335.75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23F7D75A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-0.26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760D6551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211,753.58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7AF4DB8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33.63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E966A57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4.79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0B7A4A2D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12.36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6D7C4728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68.79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53C2CD2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5,316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73463D18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44,725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68A2A452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0.4</w:t>
            </w:r>
          </w:p>
        </w:tc>
      </w:tr>
      <w:tr w:rsidR="009133DD" w:rsidRPr="009133DD" w14:paraId="6652F004" w14:textId="77777777" w:rsidTr="009133DD">
        <w:trPr>
          <w:trHeight w:val="308"/>
        </w:trPr>
        <w:tc>
          <w:tcPr>
            <w:tcW w:w="125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4B38A85C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</w:rPr>
            </w:pPr>
            <w:hyperlink r:id="rId13" w:tgtFrame="_blank" w:tooltip="Shree Cements" w:history="1">
              <w:r w:rsidRPr="009133DD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</w:rPr>
                <w:t>Shree Cements</w:t>
              </w:r>
            </w:hyperlink>
          </w:p>
        </w:tc>
        <w:tc>
          <w:tcPr>
            <w:tcW w:w="77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579FA51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27,757.15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228E459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-1.08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47119072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100,149.87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07DF3B4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38.73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9F21924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6.48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77BB47B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14.84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66BAA51F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33.86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215D8349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2,289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B82460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13,476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6FC4A74C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0.12</w:t>
            </w:r>
          </w:p>
        </w:tc>
      </w:tr>
      <w:tr w:rsidR="009133DD" w:rsidRPr="009133DD" w14:paraId="54E69F01" w14:textId="77777777" w:rsidTr="009133DD">
        <w:trPr>
          <w:trHeight w:val="308"/>
        </w:trPr>
        <w:tc>
          <w:tcPr>
            <w:tcW w:w="125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6CEA864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</w:rPr>
            </w:pPr>
            <w:hyperlink r:id="rId14" w:tgtFrame="_blank" w:tooltip="Ambuja Cements" w:history="1">
              <w:r w:rsidRPr="009133DD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</w:rPr>
                <w:t>Ambuja Cements</w:t>
              </w:r>
            </w:hyperlink>
          </w:p>
        </w:tc>
        <w:tc>
          <w:tcPr>
            <w:tcW w:w="77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11EBD21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403.05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634A425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0.04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32DF51DB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80,031.43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3C540105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25.19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7DB7FB1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2.75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627F51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10.39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5F1A668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69.24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7289A8B6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3,092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261A5284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24,516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5ADC6A4B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0</w:t>
            </w:r>
          </w:p>
        </w:tc>
      </w:tr>
      <w:tr w:rsidR="009133DD" w:rsidRPr="009133DD" w14:paraId="35FF448F" w14:textId="77777777" w:rsidTr="009133DD">
        <w:trPr>
          <w:trHeight w:val="308"/>
        </w:trPr>
        <w:tc>
          <w:tcPr>
            <w:tcW w:w="125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2E6EC87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</w:rPr>
            </w:pPr>
            <w:hyperlink r:id="rId15" w:tgtFrame="_blank" w:tooltip="Dalmia Bharat" w:history="1">
              <w:r w:rsidRPr="009133DD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</w:rPr>
                <w:t>Dalmia Bharat</w:t>
              </w:r>
            </w:hyperlink>
          </w:p>
        </w:tc>
        <w:tc>
          <w:tcPr>
            <w:tcW w:w="77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6B0CAA82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2,099.95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5FF6290C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0.33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019199E3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39,293.74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49C95BDA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30.99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4CD5917D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3.1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383B3ECE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9.74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53E528DF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174.54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95DCA28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1,243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3E211D86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10,522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CECECE"/>
              <w:right w:val="nil"/>
            </w:tcBorders>
            <w:shd w:val="clear" w:color="auto" w:fill="auto"/>
            <w:noWrap/>
            <w:vAlign w:val="center"/>
            <w:hideMark/>
          </w:tcPr>
          <w:p w14:paraId="177671FA" w14:textId="77777777" w:rsidR="009133DD" w:rsidRPr="009133DD" w:rsidRDefault="009133DD" w:rsidP="00913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</w:pPr>
            <w:r w:rsidRPr="009133DD">
              <w:rPr>
                <w:rFonts w:ascii="Calibri" w:eastAsia="Times New Roman" w:hAnsi="Calibri" w:cs="Calibri"/>
                <w:color w:val="333333"/>
                <w:sz w:val="14"/>
                <w:szCs w:val="14"/>
              </w:rPr>
              <w:t>0.23</w:t>
            </w:r>
          </w:p>
        </w:tc>
      </w:tr>
    </w:tbl>
    <w:p w14:paraId="1E60E0EC" w14:textId="76541BF1" w:rsidR="009133DD" w:rsidRDefault="009133DD" w:rsidP="009133DD"/>
    <w:p w14:paraId="13C0D29B" w14:textId="707B33D6" w:rsidR="009133DD" w:rsidRDefault="009133DD" w:rsidP="009133DD">
      <w:pPr>
        <w:pStyle w:val="ListParagraph"/>
        <w:numPr>
          <w:ilvl w:val="0"/>
          <w:numId w:val="8"/>
        </w:numPr>
      </w:pPr>
      <w:r>
        <w:t>ACC stands at 4</w:t>
      </w:r>
      <w:r w:rsidRPr="009133DD">
        <w:rPr>
          <w:vertAlign w:val="superscript"/>
        </w:rPr>
        <w:t>th</w:t>
      </w:r>
      <w:r>
        <w:t xml:space="preserve"> by Price, when compared to its peers the firm shows the most negative growth</w:t>
      </w:r>
    </w:p>
    <w:p w14:paraId="41808A7C" w14:textId="122FBA3D" w:rsidR="009133DD" w:rsidRDefault="009133DD" w:rsidP="009133DD">
      <w:pPr>
        <w:pStyle w:val="ListParagraph"/>
        <w:numPr>
          <w:ilvl w:val="0"/>
          <w:numId w:val="8"/>
        </w:numPr>
      </w:pPr>
      <w:r>
        <w:t xml:space="preserve">All the summary numbers </w:t>
      </w:r>
      <w:r w:rsidR="008C5BEA">
        <w:t>indicate</w:t>
      </w:r>
      <w:r>
        <w:t xml:space="preserve"> an overall average performance by the firm</w:t>
      </w:r>
    </w:p>
    <w:p w14:paraId="3F36053D" w14:textId="080499CA" w:rsidR="009133DD" w:rsidRDefault="009133DD" w:rsidP="009133DD">
      <w:pPr>
        <w:pStyle w:val="ListParagraph"/>
        <w:numPr>
          <w:ilvl w:val="0"/>
          <w:numId w:val="8"/>
        </w:numPr>
      </w:pPr>
      <w:r>
        <w:t>Sales when compared to market leader is just above 1/4</w:t>
      </w:r>
      <w:r w:rsidRPr="009133DD">
        <w:rPr>
          <w:vertAlign w:val="superscript"/>
        </w:rPr>
        <w:t>th</w:t>
      </w:r>
      <w:r>
        <w:t xml:space="preserve"> </w:t>
      </w:r>
    </w:p>
    <w:p w14:paraId="338C8851" w14:textId="775BE595" w:rsidR="009133DD" w:rsidRDefault="009133DD" w:rsidP="009133DD"/>
    <w:p w14:paraId="1B8381F6" w14:textId="1F1D8586" w:rsidR="008C5BEA" w:rsidRDefault="008C5BEA" w:rsidP="009133DD"/>
    <w:p w14:paraId="4A982046" w14:textId="491AF8EB" w:rsidR="008C5BEA" w:rsidRDefault="008C5BEA" w:rsidP="009133DD"/>
    <w:p w14:paraId="2ACC20E5" w14:textId="7416BCA4" w:rsidR="008C5BEA" w:rsidRDefault="008C5BEA" w:rsidP="009133DD"/>
    <w:p w14:paraId="274FDC69" w14:textId="3DC7734C" w:rsidR="008C5BEA" w:rsidRDefault="008C5BEA" w:rsidP="009133DD"/>
    <w:p w14:paraId="54E63DC7" w14:textId="77777777" w:rsidR="008C5BEA" w:rsidRDefault="008C5BEA" w:rsidP="009133DD"/>
    <w:p w14:paraId="59FD2208" w14:textId="1FDCED1D" w:rsidR="009133DD" w:rsidRDefault="009133DD" w:rsidP="009133DD"/>
    <w:p w14:paraId="798121A3" w14:textId="498E5827" w:rsidR="008C5BEA" w:rsidRDefault="008C5BEA" w:rsidP="008C5BEA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COMPONENTS COST AND THEIR MOVEMENTS</w:t>
      </w:r>
    </w:p>
    <w:p w14:paraId="6575FA31" w14:textId="77777777" w:rsidR="008C5BEA" w:rsidRPr="008C5BEA" w:rsidRDefault="008C5BEA" w:rsidP="008C5BEA"/>
    <w:tbl>
      <w:tblPr>
        <w:tblW w:w="8820" w:type="dxa"/>
        <w:tblLook w:val="04A0" w:firstRow="1" w:lastRow="0" w:firstColumn="1" w:lastColumn="0" w:noHBand="0" w:noVBand="1"/>
      </w:tblPr>
      <w:tblGrid>
        <w:gridCol w:w="3255"/>
        <w:gridCol w:w="1113"/>
        <w:gridCol w:w="1113"/>
        <w:gridCol w:w="1113"/>
        <w:gridCol w:w="1113"/>
        <w:gridCol w:w="1113"/>
      </w:tblGrid>
      <w:tr w:rsidR="008C5BEA" w:rsidRPr="008C5BEA" w14:paraId="1B7D610B" w14:textId="77777777" w:rsidTr="008C5BEA">
        <w:trPr>
          <w:trHeight w:val="288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0FF40E34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Categories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0D18C5A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Dec-2016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20219A9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Dec-2017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59F2E61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Dec-2018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6C30BBE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Dec-2019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3A63CF6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Dec-2020</w:t>
            </w:r>
          </w:p>
        </w:tc>
      </w:tr>
      <w:tr w:rsidR="008C5BEA" w:rsidRPr="008C5BEA" w14:paraId="3A4D46D2" w14:textId="77777777" w:rsidTr="008C5BEA">
        <w:trPr>
          <w:trHeight w:val="288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40094E6" w14:textId="2366B226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 xml:space="preserve">Cost </w:t>
            </w:r>
            <w:r>
              <w:rPr>
                <w:rFonts w:ascii="Calibri" w:eastAsia="Times New Roman" w:hAnsi="Calibri" w:cs="Calibri"/>
                <w:color w:val="FFFFFF"/>
              </w:rPr>
              <w:t>o</w:t>
            </w:r>
            <w:r w:rsidRPr="008C5BEA">
              <w:rPr>
                <w:rFonts w:ascii="Calibri" w:eastAsia="Times New Roman" w:hAnsi="Calibri" w:cs="Calibri"/>
                <w:color w:val="FFFFFF"/>
              </w:rPr>
              <w:t>f Materials Consumed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55D1459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3,747.17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EE2572D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4,696.98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371FB5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5,369.00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9C82BBC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5,390.40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F42A1FC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4,247.86</w:t>
            </w:r>
          </w:p>
        </w:tc>
      </w:tr>
      <w:tr w:rsidR="008C5BEA" w:rsidRPr="008C5BEA" w14:paraId="593773ED" w14:textId="77777777" w:rsidTr="008C5BEA">
        <w:trPr>
          <w:trHeight w:val="288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1A2ACF2" w14:textId="1C5C0EF2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 xml:space="preserve">Operating </w:t>
            </w:r>
            <w:r>
              <w:rPr>
                <w:rFonts w:ascii="Calibri" w:eastAsia="Times New Roman" w:hAnsi="Calibri" w:cs="Calibri"/>
                <w:color w:val="FFFFFF"/>
              </w:rPr>
              <w:t>a</w:t>
            </w:r>
            <w:r w:rsidRPr="008C5BEA">
              <w:rPr>
                <w:rFonts w:ascii="Calibri" w:eastAsia="Times New Roman" w:hAnsi="Calibri" w:cs="Calibri"/>
                <w:color w:val="FFFFFF"/>
              </w:rPr>
              <w:t>nd Direct Expenses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8D1A4C5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AADFC6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3,433.75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F579056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3,992.82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49122D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4,032.09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74B2782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3,416.09</w:t>
            </w:r>
          </w:p>
        </w:tc>
      </w:tr>
      <w:tr w:rsidR="008C5BEA" w:rsidRPr="008C5BEA" w14:paraId="143020AB" w14:textId="77777777" w:rsidTr="008C5BEA">
        <w:trPr>
          <w:trHeight w:val="288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F6732CC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>Employee Benefit Expenses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514A4EE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789.86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4084316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821.36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0269F3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883.58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A769A4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866.11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88C94AB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841.21</w:t>
            </w:r>
          </w:p>
        </w:tc>
      </w:tr>
      <w:tr w:rsidR="008C5BEA" w:rsidRPr="008C5BEA" w14:paraId="21130FCE" w14:textId="77777777" w:rsidTr="008C5BEA">
        <w:trPr>
          <w:trHeight w:val="288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561EA9C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>Finance Costs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7215C5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68.91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BBA221F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98.53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EBBED42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87.77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A89C953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86.27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2FD78E1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57.08</w:t>
            </w:r>
          </w:p>
        </w:tc>
      </w:tr>
      <w:tr w:rsidR="008C5BEA" w:rsidRPr="008C5BEA" w14:paraId="21E7BC5F" w14:textId="77777777" w:rsidTr="008C5BEA">
        <w:trPr>
          <w:trHeight w:val="288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35210EC" w14:textId="23B11685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 xml:space="preserve">Depreciation </w:t>
            </w:r>
            <w:r>
              <w:rPr>
                <w:rFonts w:ascii="Calibri" w:eastAsia="Times New Roman" w:hAnsi="Calibri" w:cs="Calibri"/>
                <w:color w:val="FFFFFF"/>
              </w:rPr>
              <w:t>a</w:t>
            </w:r>
            <w:r w:rsidRPr="008C5BEA">
              <w:rPr>
                <w:rFonts w:ascii="Calibri" w:eastAsia="Times New Roman" w:hAnsi="Calibri" w:cs="Calibri"/>
                <w:color w:val="FFFFFF"/>
              </w:rPr>
              <w:t xml:space="preserve">nd </w:t>
            </w:r>
            <w:r w:rsidRPr="008C5BEA">
              <w:rPr>
                <w:rFonts w:ascii="Calibri" w:eastAsia="Times New Roman" w:hAnsi="Calibri" w:cs="Calibri"/>
                <w:color w:val="FFFFFF"/>
              </w:rPr>
              <w:t>Amortization</w:t>
            </w:r>
            <w:r w:rsidRPr="008C5BEA">
              <w:rPr>
                <w:rFonts w:ascii="Calibri" w:eastAsia="Times New Roman" w:hAnsi="Calibri" w:cs="Calibri"/>
                <w:color w:val="FFFFFF"/>
              </w:rPr>
              <w:t xml:space="preserve"> Expenses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E602BB1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615.11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78E5D1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643.62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B154576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603.22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A16A519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606.44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1C872C5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638.84</w:t>
            </w:r>
          </w:p>
        </w:tc>
      </w:tr>
      <w:tr w:rsidR="008C5BEA" w:rsidRPr="008C5BEA" w14:paraId="070BE2BA" w14:textId="77777777" w:rsidTr="008C5BEA">
        <w:trPr>
          <w:trHeight w:val="288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523242F4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>Other Expenses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D3F7E8D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5,108.59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7E6E75A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2,440.80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46328D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2,546.53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00E104F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2,495.99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6946C50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 w:rsidRPr="008C5BEA">
              <w:rPr>
                <w:rFonts w:ascii="Calibri" w:eastAsia="Times New Roman" w:hAnsi="Calibri" w:cs="Calibri"/>
                <w:color w:val="333333"/>
              </w:rPr>
              <w:t>2,087.43</w:t>
            </w:r>
          </w:p>
        </w:tc>
      </w:tr>
      <w:tr w:rsidR="008C5BEA" w:rsidRPr="008C5BEA" w14:paraId="1F255C8A" w14:textId="77777777" w:rsidTr="008C5BEA">
        <w:trPr>
          <w:trHeight w:val="288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6E05ACBE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TOTAL EXPENSES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6AC0F78C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10,430.84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07E59FE3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12,114.85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0F337BC5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13,444.49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451FDFCD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13,937.48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72D98DE4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12,126.79</w:t>
            </w:r>
          </w:p>
        </w:tc>
      </w:tr>
    </w:tbl>
    <w:p w14:paraId="7085F549" w14:textId="74D89F84" w:rsidR="009133DD" w:rsidRDefault="009133DD" w:rsidP="009133DD"/>
    <w:p w14:paraId="356C7281" w14:textId="7ABF1E64" w:rsidR="008C5BEA" w:rsidRDefault="008C5BEA" w:rsidP="008C5BEA">
      <w:pPr>
        <w:pStyle w:val="ListParagraph"/>
        <w:numPr>
          <w:ilvl w:val="0"/>
          <w:numId w:val="9"/>
        </w:numPr>
      </w:pPr>
      <w:r>
        <w:t>General trend follows in expenses with a dip in 2019 however expenses are not recovering in the year 2020</w:t>
      </w:r>
    </w:p>
    <w:p w14:paraId="10FDEE4C" w14:textId="147F81C2" w:rsidR="008C5BEA" w:rsidRDefault="008C5BEA" w:rsidP="008C5BEA">
      <w:pPr>
        <w:pStyle w:val="ListParagraph"/>
        <w:numPr>
          <w:ilvl w:val="0"/>
          <w:numId w:val="9"/>
        </w:numPr>
      </w:pPr>
      <w:r>
        <w:t>Firm seems to move back a couple of years behind in terms of growth</w:t>
      </w:r>
    </w:p>
    <w:p w14:paraId="7AA1A86B" w14:textId="48464F44" w:rsidR="008C5BEA" w:rsidRDefault="008C5BEA" w:rsidP="008C5BEA"/>
    <w:p w14:paraId="4C5BC376" w14:textId="77777777" w:rsidR="008C5BEA" w:rsidRDefault="008C5BEA" w:rsidP="008C5BEA"/>
    <w:p w14:paraId="085A69CB" w14:textId="33F93574" w:rsidR="008C5BEA" w:rsidRPr="008C5BEA" w:rsidRDefault="008C5BEA" w:rsidP="008C5BEA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PRICE PERFORMANCE</w:t>
      </w:r>
    </w:p>
    <w:p w14:paraId="6E9143B8" w14:textId="77777777" w:rsidR="008C5BEA" w:rsidRDefault="008C5BEA" w:rsidP="008C5BEA"/>
    <w:tbl>
      <w:tblPr>
        <w:tblW w:w="9272" w:type="dxa"/>
        <w:tblLook w:val="04A0" w:firstRow="1" w:lastRow="0" w:firstColumn="1" w:lastColumn="0" w:noHBand="0" w:noVBand="1"/>
      </w:tblPr>
      <w:tblGrid>
        <w:gridCol w:w="1388"/>
        <w:gridCol w:w="1971"/>
        <w:gridCol w:w="1971"/>
        <w:gridCol w:w="1971"/>
        <w:gridCol w:w="1971"/>
      </w:tblGrid>
      <w:tr w:rsidR="008C5BEA" w:rsidRPr="008C5BEA" w14:paraId="56C23181" w14:textId="77777777" w:rsidTr="008C5BEA">
        <w:trPr>
          <w:trHeight w:val="307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2F8DFFDF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759DED18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Open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469D9ED0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Close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27E27D63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High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36F1010D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C5BEA">
              <w:rPr>
                <w:rFonts w:ascii="Calibri" w:eastAsia="Times New Roman" w:hAnsi="Calibri" w:cs="Calibri"/>
                <w:b/>
                <w:bCs/>
                <w:color w:val="FFFFFF"/>
              </w:rPr>
              <w:t>Low</w:t>
            </w:r>
          </w:p>
        </w:tc>
      </w:tr>
      <w:tr w:rsidR="008C5BEA" w:rsidRPr="008C5BEA" w14:paraId="3841F7E2" w14:textId="77777777" w:rsidTr="008C5BEA">
        <w:trPr>
          <w:trHeight w:val="30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72F1FD46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>2021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8E5759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1617.2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B9C0FC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2240.9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2D3A3E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BEA">
              <w:rPr>
                <w:rFonts w:ascii="Calibri" w:eastAsia="Times New Roman" w:hAnsi="Calibri" w:cs="Calibri"/>
                <w:color w:val="000000"/>
              </w:rPr>
              <w:t>2509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204D49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1584.2</w:t>
            </w:r>
          </w:p>
        </w:tc>
      </w:tr>
      <w:tr w:rsidR="008C5BEA" w:rsidRPr="008C5BEA" w14:paraId="6F980880" w14:textId="77777777" w:rsidTr="008C5BEA">
        <w:trPr>
          <w:trHeight w:val="30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55CF776F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>2020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25D177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1452.5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E18A8A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1617.65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8C8E79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BEA">
              <w:rPr>
                <w:rFonts w:ascii="Calibri" w:eastAsia="Times New Roman" w:hAnsi="Calibri" w:cs="Calibri"/>
                <w:color w:val="000000"/>
              </w:rPr>
              <w:t>1785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429698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895.15</w:t>
            </w:r>
          </w:p>
        </w:tc>
      </w:tr>
      <w:tr w:rsidR="008C5BEA" w:rsidRPr="008C5BEA" w14:paraId="10F02997" w14:textId="77777777" w:rsidTr="008C5BEA">
        <w:trPr>
          <w:trHeight w:val="30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368B1B0D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>2019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9981A4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1516.9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0F21BB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1445.65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8DE2C4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BEA">
              <w:rPr>
                <w:rFonts w:ascii="Calibri" w:eastAsia="Times New Roman" w:hAnsi="Calibri" w:cs="Calibri"/>
                <w:color w:val="000000"/>
              </w:rPr>
              <w:t>1769.05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415F42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1326</w:t>
            </w:r>
          </w:p>
        </w:tc>
      </w:tr>
      <w:tr w:rsidR="008C5BEA" w:rsidRPr="008C5BEA" w14:paraId="35677CC6" w14:textId="77777777" w:rsidTr="008C5BEA">
        <w:trPr>
          <w:trHeight w:val="30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68784BB0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>2018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FC83DD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1763.95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5BA8D4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1508.1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6883F0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BEA">
              <w:rPr>
                <w:rFonts w:ascii="Calibri" w:eastAsia="Times New Roman" w:hAnsi="Calibri" w:cs="Calibri"/>
                <w:color w:val="000000"/>
              </w:rPr>
              <w:t>1857.45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9A6D7E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1255.65</w:t>
            </w:r>
          </w:p>
        </w:tc>
      </w:tr>
      <w:tr w:rsidR="008C5BEA" w:rsidRPr="008C5BEA" w14:paraId="65137145" w14:textId="77777777" w:rsidTr="008C5BEA">
        <w:trPr>
          <w:trHeight w:val="30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5E2A9776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5BEA">
              <w:rPr>
                <w:rFonts w:ascii="Calibri" w:eastAsia="Times New Roman" w:hAnsi="Calibri" w:cs="Calibri"/>
                <w:color w:val="FFFFFF"/>
              </w:rPr>
              <w:t>2017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3017A69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1340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C1E13E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1758.4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EACBDC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BEA">
              <w:rPr>
                <w:rFonts w:ascii="Calibri" w:eastAsia="Times New Roman" w:hAnsi="Calibri" w:cs="Calibri"/>
                <w:color w:val="000000"/>
              </w:rPr>
              <w:t>1869.95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9B8393" w14:textId="77777777" w:rsidR="008C5BEA" w:rsidRPr="008C5BEA" w:rsidRDefault="008C5BEA" w:rsidP="008C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C5C5C"/>
              </w:rPr>
            </w:pPr>
            <w:r w:rsidRPr="008C5BEA">
              <w:rPr>
                <w:rFonts w:ascii="Calibri" w:eastAsia="Times New Roman" w:hAnsi="Calibri" w:cs="Calibri"/>
                <w:color w:val="5C5C5C"/>
              </w:rPr>
              <w:t>1314.05</w:t>
            </w:r>
          </w:p>
        </w:tc>
      </w:tr>
    </w:tbl>
    <w:p w14:paraId="064B2B57" w14:textId="29E514B7" w:rsidR="008C5BEA" w:rsidRDefault="008C5BEA" w:rsidP="008C5BEA"/>
    <w:p w14:paraId="72E40BF2" w14:textId="59929D0A" w:rsidR="008C5BEA" w:rsidRDefault="00296AFE" w:rsidP="00296AFE">
      <w:r>
        <w:rPr>
          <w:noProof/>
        </w:rPr>
        <w:drawing>
          <wp:inline distT="0" distB="0" distL="0" distR="0" wp14:anchorId="689F8097" wp14:editId="0A2BE458">
            <wp:extent cx="5867400" cy="1784350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688887E-8770-463B-BB81-2745E3675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94EBB4" w14:textId="77777777" w:rsidR="00296AFE" w:rsidRDefault="00296AFE" w:rsidP="00296AFE">
      <w:pPr>
        <w:pStyle w:val="ListParagraph"/>
        <w:numPr>
          <w:ilvl w:val="0"/>
          <w:numId w:val="11"/>
        </w:numPr>
      </w:pPr>
      <w:r>
        <w:t>After an initial dip in the share price the trend picks up</w:t>
      </w:r>
    </w:p>
    <w:p w14:paraId="4C62F22E" w14:textId="0AF19FF0" w:rsidR="00296AFE" w:rsidRDefault="00296AFE" w:rsidP="00296AFE">
      <w:pPr>
        <w:pStyle w:val="ListParagraph"/>
      </w:pPr>
    </w:p>
    <w:p w14:paraId="729169C4" w14:textId="2DC9165F" w:rsidR="00296AFE" w:rsidRDefault="00296AFE" w:rsidP="00296AF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ACQUISITIONS, SALES AND PURCHASES OF SHARES</w:t>
      </w:r>
    </w:p>
    <w:p w14:paraId="166C085D" w14:textId="4989A70F" w:rsidR="00296AFE" w:rsidRDefault="00296AFE" w:rsidP="00296AFE"/>
    <w:p w14:paraId="40DACB08" w14:textId="3C13F184" w:rsidR="00296AFE" w:rsidRDefault="00296AFE" w:rsidP="00296AFE">
      <w:r>
        <w:rPr>
          <w:noProof/>
        </w:rPr>
        <w:drawing>
          <wp:inline distT="0" distB="0" distL="0" distR="0" wp14:anchorId="10DD5CC8" wp14:editId="2586B67F">
            <wp:extent cx="5943600" cy="1957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2473" w14:textId="44AB89E9" w:rsidR="00296AFE" w:rsidRDefault="0053048E" w:rsidP="00296AFE">
      <w:pPr>
        <w:pStyle w:val="ListParagraph"/>
        <w:numPr>
          <w:ilvl w:val="0"/>
          <w:numId w:val="11"/>
        </w:numPr>
      </w:pPr>
      <w:r>
        <w:t>Overall sell is more than purchase showing some instability</w:t>
      </w:r>
    </w:p>
    <w:p w14:paraId="03D67661" w14:textId="77187162" w:rsidR="0053048E" w:rsidRPr="00296AFE" w:rsidRDefault="0053048E" w:rsidP="00296AFE">
      <w:pPr>
        <w:pStyle w:val="ListParagraph"/>
        <w:numPr>
          <w:ilvl w:val="0"/>
          <w:numId w:val="11"/>
        </w:numPr>
      </w:pPr>
      <w:r>
        <w:t xml:space="preserve">No acquisitions </w:t>
      </w:r>
    </w:p>
    <w:sectPr w:rsidR="0053048E" w:rsidRPr="0029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0E45"/>
    <w:multiLevelType w:val="hybridMultilevel"/>
    <w:tmpl w:val="52864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41E"/>
    <w:multiLevelType w:val="hybridMultilevel"/>
    <w:tmpl w:val="D42A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1F90"/>
    <w:multiLevelType w:val="hybridMultilevel"/>
    <w:tmpl w:val="A7224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0FD9"/>
    <w:multiLevelType w:val="hybridMultilevel"/>
    <w:tmpl w:val="39D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130D5"/>
    <w:multiLevelType w:val="hybridMultilevel"/>
    <w:tmpl w:val="0A26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14ED"/>
    <w:multiLevelType w:val="hybridMultilevel"/>
    <w:tmpl w:val="1962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75116"/>
    <w:multiLevelType w:val="hybridMultilevel"/>
    <w:tmpl w:val="EB24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D0383"/>
    <w:multiLevelType w:val="hybridMultilevel"/>
    <w:tmpl w:val="B93C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87DFE"/>
    <w:multiLevelType w:val="hybridMultilevel"/>
    <w:tmpl w:val="AEFA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30BD8"/>
    <w:multiLevelType w:val="hybridMultilevel"/>
    <w:tmpl w:val="1024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B5A1E"/>
    <w:multiLevelType w:val="hybridMultilevel"/>
    <w:tmpl w:val="FCFC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58"/>
    <w:rsid w:val="001C1B58"/>
    <w:rsid w:val="00216624"/>
    <w:rsid w:val="002208DC"/>
    <w:rsid w:val="00296AFE"/>
    <w:rsid w:val="002A5411"/>
    <w:rsid w:val="00392A62"/>
    <w:rsid w:val="00491071"/>
    <w:rsid w:val="005224E2"/>
    <w:rsid w:val="0053048E"/>
    <w:rsid w:val="005E29B1"/>
    <w:rsid w:val="00783172"/>
    <w:rsid w:val="007C082D"/>
    <w:rsid w:val="008C5BEA"/>
    <w:rsid w:val="009133DD"/>
    <w:rsid w:val="00A97CE7"/>
    <w:rsid w:val="00B03744"/>
    <w:rsid w:val="00B34756"/>
    <w:rsid w:val="00D84089"/>
    <w:rsid w:val="00DB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aeb"/>
    </o:shapedefaults>
    <o:shapelayout v:ext="edit">
      <o:idmap v:ext="edit" data="1"/>
    </o:shapelayout>
  </w:shapeDefaults>
  <w:decimalSymbol w:val="."/>
  <w:listSeparator w:val=","/>
  <w14:docId w14:val="2EECA150"/>
  <w15:chartTrackingRefBased/>
  <w15:docId w15:val="{ADB5986E-CC75-4DCB-9222-D7EB5125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83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31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208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4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www.moneycontrol.com/india/stockpricequote/cement-major/shreecements/SC1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www.moneycontrol.com/india/stockpricequote/cement-major/ultratechcement/UTC01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hyperlink" Target="https://www.moneycontrol.com/india/stockpricequote/cement-major/acc/ACC06" TargetMode="External"/><Relationship Id="rId11" Type="http://schemas.openxmlformats.org/officeDocument/2006/relationships/hyperlink" Target="https://www.moneycontrol.com/india/stockpricequote/cement-major/acc/ACC06" TargetMode="External"/><Relationship Id="rId5" Type="http://schemas.openxmlformats.org/officeDocument/2006/relationships/hyperlink" Target="mailto:21f1002690@student.onlinedegree.iitm.ac.in" TargetMode="External"/><Relationship Id="rId15" Type="http://schemas.openxmlformats.org/officeDocument/2006/relationships/hyperlink" Target="https://www.moneycontrol.com/india/stockpricequote/cement-major/dalmiabharat/OCL" TargetMode="Externa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moneycontrol.com/india/stockpricequote/cement-major/ambujacements/AC18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arw16\Desktop\ACC%20Ce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arw16\Desktop\ACC%20Ce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arw16\Desktop\ACC%20Ce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arw16\Desktop\ACC%20Ce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arw16\Desktop\ACC%20Cemen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Revenue Trend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'Revenue Trend'!$A$5</c:f>
              <c:strCache>
                <c:ptCount val="1"/>
                <c:pt idx="0">
                  <c:v>Total Income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'Revenue Trend'!$B$4:$F$4</c:f>
              <c:numCache>
                <c:formatCode>mmm\-yyyy</c:formatCode>
                <c:ptCount val="5"/>
                <c:pt idx="0">
                  <c:v>42705</c:v>
                </c:pt>
                <c:pt idx="1">
                  <c:v>43070</c:v>
                </c:pt>
                <c:pt idx="2">
                  <c:v>43435</c:v>
                </c:pt>
                <c:pt idx="3">
                  <c:v>43800</c:v>
                </c:pt>
                <c:pt idx="4">
                  <c:v>44166</c:v>
                </c:pt>
              </c:numCache>
            </c:numRef>
          </c:cat>
          <c:val>
            <c:numRef>
              <c:f>'Revenue Trend'!$B$5:$F$5</c:f>
              <c:numCache>
                <c:formatCode>General</c:formatCode>
                <c:ptCount val="5"/>
                <c:pt idx="0">
                  <c:v>11274</c:v>
                </c:pt>
                <c:pt idx="1">
                  <c:v>13413</c:v>
                </c:pt>
                <c:pt idx="2">
                  <c:v>14944</c:v>
                </c:pt>
                <c:pt idx="3">
                  <c:v>15975</c:v>
                </c:pt>
                <c:pt idx="4">
                  <c:v>14002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7F-42DB-B94B-B086A3B41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7"/>
        <c:axId val="933095048"/>
        <c:axId val="933094720"/>
      </c:barChart>
      <c:dateAx>
        <c:axId val="933095048"/>
        <c:scaling>
          <c:orientation val="minMax"/>
        </c:scaling>
        <c:delete val="0"/>
        <c:axPos val="b"/>
        <c:numFmt formatCode="mmm\-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3094720"/>
        <c:crosses val="autoZero"/>
        <c:auto val="1"/>
        <c:lblOffset val="100"/>
        <c:baseTimeUnit val="years"/>
      </c:dateAx>
      <c:valAx>
        <c:axId val="93309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309504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YoY % Growth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'Revenue Trend'!$A$6</c:f>
              <c:strCache>
                <c:ptCount val="1"/>
                <c:pt idx="0">
                  <c:v>YoY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'Revenue Trend'!$B$4:$F$4</c:f>
              <c:numCache>
                <c:formatCode>mmm\-yyyy</c:formatCode>
                <c:ptCount val="5"/>
                <c:pt idx="0">
                  <c:v>42705</c:v>
                </c:pt>
                <c:pt idx="1">
                  <c:v>43070</c:v>
                </c:pt>
                <c:pt idx="2">
                  <c:v>43435</c:v>
                </c:pt>
                <c:pt idx="3">
                  <c:v>43800</c:v>
                </c:pt>
                <c:pt idx="4">
                  <c:v>44166</c:v>
                </c:pt>
              </c:numCache>
            </c:numRef>
          </c:cat>
          <c:val>
            <c:numRef>
              <c:f>'Revenue Trend'!$B$6:$F$6</c:f>
              <c:numCache>
                <c:formatCode>0.00%</c:formatCode>
                <c:ptCount val="5"/>
                <c:pt idx="1">
                  <c:v>0.18972857903139967</c:v>
                </c:pt>
                <c:pt idx="2">
                  <c:v>0.11414299560128234</c:v>
                </c:pt>
                <c:pt idx="3">
                  <c:v>6.8990899357601707E-2</c:v>
                </c:pt>
                <c:pt idx="4">
                  <c:v>-0.12350547730829421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FB-47F4-8E28-B071FBFFC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930121440"/>
        <c:axId val="930123408"/>
      </c:barChart>
      <c:dateAx>
        <c:axId val="930121440"/>
        <c:scaling>
          <c:orientation val="minMax"/>
        </c:scaling>
        <c:delete val="0"/>
        <c:axPos val="b"/>
        <c:numFmt formatCode="mmm\-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123408"/>
        <c:crosses val="autoZero"/>
        <c:auto val="1"/>
        <c:lblOffset val="100"/>
        <c:baseTimeUnit val="years"/>
      </c:dateAx>
      <c:valAx>
        <c:axId val="93012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12144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 Trend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'Profit Trend'!$A$5</c:f>
              <c:strCache>
                <c:ptCount val="1"/>
                <c:pt idx="0">
                  <c:v>Net Profit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'Profit Trend'!$B$4:$F$4</c:f>
              <c:numCache>
                <c:formatCode>mmm\-yy</c:formatCode>
                <c:ptCount val="5"/>
                <c:pt idx="0">
                  <c:v>42705</c:v>
                </c:pt>
                <c:pt idx="1">
                  <c:v>43070</c:v>
                </c:pt>
                <c:pt idx="2">
                  <c:v>43435</c:v>
                </c:pt>
                <c:pt idx="3">
                  <c:v>43800</c:v>
                </c:pt>
                <c:pt idx="4">
                  <c:v>44166</c:v>
                </c:pt>
              </c:numCache>
            </c:numRef>
          </c:cat>
          <c:val>
            <c:numRef>
              <c:f>'Profit Trend'!$B$5:$F$5</c:f>
              <c:numCache>
                <c:formatCode>General</c:formatCode>
                <c:ptCount val="5"/>
                <c:pt idx="0">
                  <c:v>595</c:v>
                </c:pt>
                <c:pt idx="1">
                  <c:v>913</c:v>
                </c:pt>
                <c:pt idx="2" formatCode="#,##0">
                  <c:v>1510</c:v>
                </c:pt>
                <c:pt idx="3" formatCode="#,##0">
                  <c:v>1363</c:v>
                </c:pt>
                <c:pt idx="4" formatCode="#,##0">
                  <c:v>1421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A4-450B-8E3F-BD28C4401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0087168"/>
        <c:axId val="930086840"/>
      </c:barChart>
      <c:lineChart>
        <c:grouping val="standard"/>
        <c:varyColors val="0"/>
        <c:ser>
          <c:idx val="1"/>
          <c:order val="1"/>
          <c:tx>
            <c:strRef>
              <c:f>'Profit Trend'!$A$6</c:f>
              <c:strCache>
                <c:ptCount val="1"/>
                <c:pt idx="0">
                  <c:v>YoY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'Profit Trend'!$B$4:$F$4</c:f>
              <c:numCache>
                <c:formatCode>mmm\-yy</c:formatCode>
                <c:ptCount val="5"/>
                <c:pt idx="0">
                  <c:v>42705</c:v>
                </c:pt>
                <c:pt idx="1">
                  <c:v>43070</c:v>
                </c:pt>
                <c:pt idx="2">
                  <c:v>43435</c:v>
                </c:pt>
                <c:pt idx="3">
                  <c:v>43800</c:v>
                </c:pt>
                <c:pt idx="4">
                  <c:v>44166</c:v>
                </c:pt>
              </c:numCache>
            </c:numRef>
          </c:cat>
          <c:val>
            <c:numRef>
              <c:f>'Profit Trend'!$B$6:$F$6</c:f>
              <c:numCache>
                <c:formatCode>#,##0</c:formatCode>
                <c:ptCount val="5"/>
                <c:pt idx="1">
                  <c:v>318</c:v>
                </c:pt>
                <c:pt idx="2">
                  <c:v>597</c:v>
                </c:pt>
                <c:pt idx="3">
                  <c:v>-147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A4-450B-8E3F-BD28C4401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0087168"/>
        <c:axId val="930086840"/>
      </c:lineChart>
      <c:dateAx>
        <c:axId val="93008716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086840"/>
        <c:crosses val="autoZero"/>
        <c:auto val="1"/>
        <c:lblOffset val="100"/>
        <c:baseTimeUnit val="years"/>
      </c:dateAx>
      <c:valAx>
        <c:axId val="93008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08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ysClr val="windowText" lastClr="000000"/>
                </a:solidFill>
              </a:rPr>
              <a:t>Shareholding -</a:t>
            </a:r>
            <a:r>
              <a:rPr lang="en-US" sz="1600" baseline="0">
                <a:solidFill>
                  <a:sysClr val="windowText" lastClr="000000"/>
                </a:solidFill>
              </a:rPr>
              <a:t> ACC Cement</a:t>
            </a:r>
            <a:endParaRPr lang="en-US" sz="16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69-49CA-B813-E2D37FEF961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69-49CA-B813-E2D37FEF961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969-49CA-B813-E2D37FEF961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969-49CA-B813-E2D37FEF961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969-49CA-B813-E2D37FEF96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'shareholding '!$A$2:$A$6</c:f>
              <c:strCache>
                <c:ptCount val="5"/>
                <c:pt idx="0">
                  <c:v>Promoter</c:v>
                </c:pt>
                <c:pt idx="1">
                  <c:v>FII</c:v>
                </c:pt>
                <c:pt idx="2">
                  <c:v>DII</c:v>
                </c:pt>
                <c:pt idx="3">
                  <c:v>Public</c:v>
                </c:pt>
                <c:pt idx="4">
                  <c:v>Others</c:v>
                </c:pt>
              </c:strCache>
            </c:strRef>
          </c:cat>
          <c:val>
            <c:numRef>
              <c:f>'shareholding '!$F$2:$F$6</c:f>
              <c:numCache>
                <c:formatCode>General</c:formatCode>
                <c:ptCount val="5"/>
                <c:pt idx="0">
                  <c:v>54.53</c:v>
                </c:pt>
                <c:pt idx="1">
                  <c:v>13.59</c:v>
                </c:pt>
                <c:pt idx="2">
                  <c:v>19.54</c:v>
                </c:pt>
                <c:pt idx="3">
                  <c:v>12.34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969-49CA-B813-E2D37FEF9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Share</a:t>
            </a:r>
            <a:r>
              <a:rPr lang="en-US" baseline="0"/>
              <a:t> Price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'price perf'!$C$1</c:f>
              <c:strCache>
                <c:ptCount val="1"/>
                <c:pt idx="0">
                  <c:v>Close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'price perf'!$A$2:$A$6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'price perf'!$C$2:$C$6</c:f>
              <c:numCache>
                <c:formatCode>General</c:formatCode>
                <c:ptCount val="5"/>
                <c:pt idx="0">
                  <c:v>1758.4</c:v>
                </c:pt>
                <c:pt idx="1">
                  <c:v>1508.1</c:v>
                </c:pt>
                <c:pt idx="2">
                  <c:v>1445.65</c:v>
                </c:pt>
                <c:pt idx="3">
                  <c:v>1617.65</c:v>
                </c:pt>
                <c:pt idx="4">
                  <c:v>2240.9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C2-41B3-8260-CD86F942DA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6082912"/>
        <c:axId val="976081600"/>
      </c:barChart>
      <c:catAx>
        <c:axId val="97608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081600"/>
        <c:crosses val="autoZero"/>
        <c:auto val="1"/>
        <c:lblAlgn val="ctr"/>
        <c:lblOffset val="100"/>
        <c:noMultiLvlLbl val="0"/>
      </c:catAx>
      <c:valAx>
        <c:axId val="97608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08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Rahul</dc:creator>
  <cp:keywords/>
  <dc:description/>
  <cp:lastModifiedBy>Agarwal, Rahul</cp:lastModifiedBy>
  <cp:revision>5</cp:revision>
  <cp:lastPrinted>2021-10-11T17:13:00Z</cp:lastPrinted>
  <dcterms:created xsi:type="dcterms:W3CDTF">2021-10-11T14:26:00Z</dcterms:created>
  <dcterms:modified xsi:type="dcterms:W3CDTF">2021-10-12T05:18:00Z</dcterms:modified>
</cp:coreProperties>
</file>