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sz w:val="26"/>
          <w:szCs w:val="26"/>
          <w:highlight w:val="yellow"/>
          <w:u w:val="single"/>
        </w:rPr>
      </w:pPr>
      <w:r w:rsidDel="00000000" w:rsidR="00000000" w:rsidRPr="00000000">
        <w:rPr>
          <w:rFonts w:ascii="Georgia" w:cs="Georgia" w:eastAsia="Georgia" w:hAnsi="Georgia"/>
          <w:sz w:val="26"/>
          <w:szCs w:val="26"/>
          <w:highlight w:val="yellow"/>
          <w:u w:val="single"/>
          <w:rtl w:val="0"/>
        </w:rPr>
        <w:t xml:space="preserve">Note: Before doing this lab, please create an Instance and storage bucket. </w:t>
      </w:r>
    </w:p>
    <w:p w:rsidR="00000000" w:rsidDel="00000000" w:rsidP="00000000" w:rsidRDefault="00000000" w:rsidRPr="00000000" w14:paraId="00000002">
      <w:pPr>
        <w:rPr>
          <w:rFonts w:ascii="Georgia" w:cs="Georgia" w:eastAsia="Georgia" w:hAnsi="Georgia"/>
          <w:sz w:val="26"/>
          <w:szCs w:val="26"/>
          <w:highlight w:val="yellow"/>
          <w:u w:val="single"/>
        </w:rPr>
      </w:pPr>
      <w:r w:rsidDel="00000000" w:rsidR="00000000" w:rsidRPr="00000000">
        <w:rPr>
          <w:rFonts w:ascii="Georgia" w:cs="Georgia" w:eastAsia="Georgia" w:hAnsi="Georgia"/>
          <w:sz w:val="26"/>
          <w:szCs w:val="26"/>
          <w:highlight w:val="yellow"/>
          <w:u w:val="single"/>
          <w:rtl w:val="0"/>
        </w:rPr>
        <w:t xml:space="preserve">There is a document to create an instance and storage bucket.</w:t>
      </w:r>
    </w:p>
    <w:p w:rsidR="00000000" w:rsidDel="00000000" w:rsidP="00000000" w:rsidRDefault="00000000" w:rsidRPr="00000000" w14:paraId="00000003">
      <w:pPr>
        <w:jc w:val="center"/>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Account and Scopes</w:t>
      </w:r>
    </w:p>
    <w:p w:rsidR="00000000" w:rsidDel="00000000" w:rsidP="00000000" w:rsidRDefault="00000000" w:rsidRPr="00000000" w14:paraId="00000005">
      <w:pPr>
        <w:jc w:val="both"/>
        <w:rPr>
          <w:rFonts w:ascii="Georgia" w:cs="Georgia" w:eastAsia="Georgia" w:hAnsi="Georgia"/>
          <w:highlight w:val="yellow"/>
        </w:rPr>
      </w:pPr>
      <w:r w:rsidDel="00000000" w:rsidR="00000000" w:rsidRPr="00000000">
        <w:rPr>
          <w:rtl w:val="0"/>
        </w:rPr>
      </w:r>
    </w:p>
    <w:p w:rsidR="00000000" w:rsidDel="00000000" w:rsidP="00000000" w:rsidRDefault="00000000" w:rsidRPr="00000000" w14:paraId="00000006">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7">
      <w:pPr>
        <w:jc w:val="both"/>
        <w:rPr>
          <w:rFonts w:ascii="Georgia" w:cs="Georgia" w:eastAsia="Georgia" w:hAnsi="Georgia"/>
        </w:rPr>
      </w:pPr>
      <w:r w:rsidDel="00000000" w:rsidR="00000000" w:rsidRPr="00000000">
        <w:rPr>
          <w:rFonts w:ascii="Georgia" w:cs="Georgia" w:eastAsia="Georgia" w:hAnsi="Georgia"/>
          <w:rtl w:val="0"/>
        </w:rPr>
        <w:t xml:space="preserve">Access scopes are the technique of identifying permissions for your instance. They describe the default OAuth scopes used in requests from the </w:t>
      </w:r>
      <w:r w:rsidDel="00000000" w:rsidR="00000000" w:rsidRPr="00000000">
        <w:rPr>
          <w:rFonts w:ascii="Georgia" w:cs="Georgia" w:eastAsia="Georgia" w:hAnsi="Georgia"/>
          <w:rtl w:val="0"/>
        </w:rPr>
        <w:t xml:space="preserve">gcloud</w:t>
      </w:r>
      <w:r w:rsidDel="00000000" w:rsidR="00000000" w:rsidRPr="00000000">
        <w:rPr>
          <w:rFonts w:ascii="Georgia" w:cs="Georgia" w:eastAsia="Georgia" w:hAnsi="Georgia"/>
          <w:rtl w:val="0"/>
        </w:rPr>
        <w:t xml:space="preserve"> tool.</w:t>
      </w:r>
    </w:p>
    <w:p w:rsidR="00000000" w:rsidDel="00000000" w:rsidP="00000000" w:rsidRDefault="00000000" w:rsidRPr="00000000" w14:paraId="00000008">
      <w:pPr>
        <w:jc w:val="both"/>
        <w:rPr>
          <w:rFonts w:ascii="Georgia" w:cs="Georgia" w:eastAsia="Georgia" w:hAnsi="Georgia"/>
        </w:rPr>
      </w:pPr>
      <w:r w:rsidDel="00000000" w:rsidR="00000000" w:rsidRPr="00000000">
        <w:rPr>
          <w:rFonts w:ascii="Georgia" w:cs="Georgia" w:eastAsia="Georgia" w:hAnsi="Georgia"/>
          <w:rtl w:val="0"/>
        </w:rPr>
        <w:t xml:space="preserve">You should set up access scopes when you form an instance to run as a service account.</w:t>
      </w:r>
    </w:p>
    <w:p w:rsidR="00000000" w:rsidDel="00000000" w:rsidP="00000000" w:rsidRDefault="00000000" w:rsidRPr="00000000" w14:paraId="0000000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A">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Problem:</w:t>
      </w:r>
    </w:p>
    <w:p w:rsidR="00000000" w:rsidDel="00000000" w:rsidP="00000000" w:rsidRDefault="00000000" w:rsidRPr="00000000" w14:paraId="0000000B">
      <w:pPr>
        <w:jc w:val="both"/>
        <w:rPr>
          <w:rFonts w:ascii="Georgia" w:cs="Georgia" w:eastAsia="Georgia" w:hAnsi="Georgia"/>
          <w:b w:val="1"/>
          <w:i w:val="1"/>
          <w:color w:val="1155cc"/>
          <w:highlight w:val="yellow"/>
          <w:u w:val="single"/>
        </w:rPr>
      </w:pPr>
      <w:r w:rsidDel="00000000" w:rsidR="00000000" w:rsidRPr="00000000">
        <w:rPr>
          <w:rFonts w:ascii="Georgia" w:cs="Georgia" w:eastAsia="Georgia" w:hAnsi="Georgia"/>
          <w:i w:val="1"/>
          <w:highlight w:val="yellow"/>
          <w:rtl w:val="0"/>
        </w:rPr>
        <w:t xml:space="preserve">You will be working with GCP service accounts and scopes in this lab. You will first work with the bucket ID, and with the help of the bucket ID, you will create storage scopes. First, you will create only a </w:t>
      </w:r>
      <w:r w:rsidDel="00000000" w:rsidR="00000000" w:rsidRPr="00000000">
        <w:rPr>
          <w:rFonts w:ascii="Georgia" w:cs="Georgia" w:eastAsia="Georgia" w:hAnsi="Georgia"/>
          <w:b w:val="1"/>
          <w:i w:val="1"/>
          <w:color w:val="1155cc"/>
          <w:highlight w:val="yellow"/>
          <w:u w:val="single"/>
          <w:rtl w:val="0"/>
        </w:rPr>
        <w:t xml:space="preserve">read storage scope.</w:t>
      </w:r>
    </w:p>
    <w:p w:rsidR="00000000" w:rsidDel="00000000" w:rsidP="00000000" w:rsidRDefault="00000000" w:rsidRPr="00000000" w14:paraId="0000000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D">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Solution:</w:t>
      </w:r>
    </w:p>
    <w:p w:rsidR="00000000" w:rsidDel="00000000" w:rsidP="00000000" w:rsidRDefault="00000000" w:rsidRPr="00000000" w14:paraId="0000000E">
      <w:pPr>
        <w:jc w:val="both"/>
        <w:rPr>
          <w:rFonts w:ascii="Georgia" w:cs="Georgia" w:eastAsia="Georgia" w:hAnsi="Georgia"/>
        </w:rPr>
      </w:pPr>
      <w:r w:rsidDel="00000000" w:rsidR="00000000" w:rsidRPr="00000000">
        <w:rPr>
          <w:rFonts w:ascii="Georgia" w:cs="Georgia" w:eastAsia="Georgia" w:hAnsi="Georgia"/>
          <w:rtl w:val="0"/>
        </w:rPr>
        <w:t xml:space="preserve">You will first log in to the GCP console using your credentials, and then you will learn how to create instances and link bucket ID with it.</w:t>
      </w:r>
    </w:p>
    <w:p w:rsidR="00000000" w:rsidDel="00000000" w:rsidP="00000000" w:rsidRDefault="00000000" w:rsidRPr="00000000" w14:paraId="0000000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0">
      <w:pPr>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jc w:val="both"/>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12">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Step1:</w:t>
      </w:r>
      <w:r w:rsidDel="00000000" w:rsidR="00000000" w:rsidRPr="00000000">
        <w:rPr>
          <w:rFonts w:ascii="Georgia" w:cs="Georgia" w:eastAsia="Georgia" w:hAnsi="Georgia"/>
          <w:rtl w:val="0"/>
        </w:rPr>
        <w:t xml:space="preserve"> You need to verify that the </w:t>
      </w:r>
      <w:r w:rsidDel="00000000" w:rsidR="00000000" w:rsidRPr="00000000">
        <w:rPr>
          <w:rFonts w:ascii="Georgia" w:cs="Georgia" w:eastAsia="Georgia" w:hAnsi="Georgia"/>
          <w:b w:val="1"/>
          <w:i w:val="1"/>
          <w:highlight w:val="yellow"/>
          <w:rtl w:val="0"/>
        </w:rPr>
        <w:t xml:space="preserve">Compute Engine default service account</w:t>
      </w:r>
      <w:r w:rsidDel="00000000" w:rsidR="00000000" w:rsidRPr="00000000">
        <w:rPr>
          <w:rFonts w:ascii="Georgia" w:cs="Georgia" w:eastAsia="Georgia" w:hAnsi="Georgia"/>
          <w:rtl w:val="0"/>
        </w:rPr>
        <w:t xml:space="preserve"> member has the </w:t>
      </w:r>
      <w:r w:rsidDel="00000000" w:rsidR="00000000" w:rsidRPr="00000000">
        <w:rPr>
          <w:rFonts w:ascii="Georgia" w:cs="Georgia" w:eastAsia="Georgia" w:hAnsi="Georgia"/>
          <w:b w:val="1"/>
          <w:i w:val="1"/>
          <w:highlight w:val="yellow"/>
          <w:rtl w:val="0"/>
        </w:rPr>
        <w:t xml:space="preserve">Editor</w:t>
      </w:r>
      <w:r w:rsidDel="00000000" w:rsidR="00000000" w:rsidRPr="00000000">
        <w:rPr>
          <w:rFonts w:ascii="Georgia" w:cs="Georgia" w:eastAsia="Georgia" w:hAnsi="Georgia"/>
          <w:rtl w:val="0"/>
        </w:rPr>
        <w:t xml:space="preserve"> Role.</w:t>
      </w:r>
    </w:p>
    <w:p w:rsidR="00000000" w:rsidDel="00000000" w:rsidP="00000000" w:rsidRDefault="00000000" w:rsidRPr="00000000" w14:paraId="0000001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4">
      <w:pPr>
        <w:rPr>
          <w:rFonts w:ascii="Georgia" w:cs="Georgia" w:eastAsia="Georgia" w:hAnsi="Georgia"/>
          <w:b w:val="1"/>
        </w:rPr>
      </w:pPr>
      <w:r w:rsidDel="00000000" w:rsidR="00000000" w:rsidRPr="00000000">
        <w:rPr>
          <w:rtl w:val="0"/>
        </w:rPr>
      </w:r>
    </w:p>
    <w:p w:rsidR="00000000" w:rsidDel="00000000" w:rsidP="00000000" w:rsidRDefault="00000000" w:rsidRPr="00000000" w14:paraId="00000015">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16">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A">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B">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1C">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149653"/>
            <wp:effectExtent b="0" l="0" r="0" t="0"/>
            <wp:docPr id="5" name="image13.png"/>
            <a:graphic>
              <a:graphicData uri="http://schemas.openxmlformats.org/drawingml/2006/picture">
                <pic:pic>
                  <pic:nvPicPr>
                    <pic:cNvPr id="0" name="image13.png"/>
                    <pic:cNvPicPr preferRelativeResize="0"/>
                  </pic:nvPicPr>
                  <pic:blipFill>
                    <a:blip r:embed="rId7"/>
                    <a:srcRect b="20053" l="0" r="0" t="15579"/>
                    <a:stretch>
                      <a:fillRect/>
                    </a:stretch>
                  </pic:blipFill>
                  <pic:spPr>
                    <a:xfrm>
                      <a:off x="0" y="0"/>
                      <a:ext cx="5943600" cy="214965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1F">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6" name="image15.png"/>
            <a:graphic>
              <a:graphicData uri="http://schemas.openxmlformats.org/drawingml/2006/picture">
                <pic:pic>
                  <pic:nvPicPr>
                    <pic:cNvPr id="0" name="image15.png"/>
                    <pic:cNvPicPr preferRelativeResize="0"/>
                  </pic:nvPicPr>
                  <pic:blipFill>
                    <a:blip r:embed="rId8"/>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1">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22">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176314" cy="2111270"/>
            <wp:effectExtent b="0" l="0" r="0" t="0"/>
            <wp:docPr id="6" name="image8.png"/>
            <a:graphic>
              <a:graphicData uri="http://schemas.openxmlformats.org/drawingml/2006/picture">
                <pic:pic>
                  <pic:nvPicPr>
                    <pic:cNvPr id="0" name="image8.png"/>
                    <pic:cNvPicPr preferRelativeResize="0"/>
                  </pic:nvPicPr>
                  <pic:blipFill>
                    <a:blip r:embed="rId9"/>
                    <a:srcRect b="24373" l="21474" r="3525" t="20962"/>
                    <a:stretch>
                      <a:fillRect/>
                    </a:stretch>
                  </pic:blipFill>
                  <pic:spPr>
                    <a:xfrm>
                      <a:off x="0" y="0"/>
                      <a:ext cx="5176314" cy="21112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4">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5">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6">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9">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i w:val="1"/>
          <w:color w:val="2a3b4f"/>
          <w:sz w:val="20"/>
          <w:szCs w:val="20"/>
          <w:highlight w:val="yellow"/>
          <w:rtl w:val="0"/>
        </w:rPr>
        <w:t xml:space="preserve">“IAM &amp; Admin ” → “IAM”</w:t>
      </w:r>
      <w:r w:rsidDel="00000000" w:rsidR="00000000" w:rsidRPr="00000000">
        <w:rPr>
          <w:rtl w:val="0"/>
        </w:rPr>
      </w:r>
    </w:p>
    <w:p w:rsidR="00000000" w:rsidDel="00000000" w:rsidP="00000000" w:rsidRDefault="00000000" w:rsidRPr="00000000" w14:paraId="0000002B">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781300"/>
            <wp:effectExtent b="0" l="0" r="0" t="0"/>
            <wp:docPr id="13" name="image14.png"/>
            <a:graphic>
              <a:graphicData uri="http://schemas.openxmlformats.org/drawingml/2006/picture">
                <pic:pic>
                  <pic:nvPicPr>
                    <pic:cNvPr id="0" name="image14.png"/>
                    <pic:cNvPicPr preferRelativeResize="0"/>
                  </pic:nvPicPr>
                  <pic:blipFill>
                    <a:blip r:embed="rId10"/>
                    <a:srcRect b="8547" l="0" r="0" t="8262"/>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D">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Your screen should look similar to this.</w:t>
      </w:r>
    </w:p>
    <w:p w:rsidR="00000000" w:rsidDel="00000000" w:rsidP="00000000" w:rsidRDefault="00000000" w:rsidRPr="00000000" w14:paraId="0000002E">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9177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0">
      <w:pPr>
        <w:numPr>
          <w:ilvl w:val="0"/>
          <w:numId w:val="2"/>
        </w:numPr>
        <w:ind w:left="720" w:hanging="360"/>
        <w:jc w:val="both"/>
        <w:rPr>
          <w:rFonts w:ascii="Georgia" w:cs="Georgia" w:eastAsia="Georgia" w:hAnsi="Georgia"/>
          <w:color w:val="2a3b4f"/>
          <w:sz w:val="18"/>
          <w:szCs w:val="18"/>
        </w:rPr>
      </w:pPr>
      <w:r w:rsidDel="00000000" w:rsidR="00000000" w:rsidRPr="00000000">
        <w:rPr>
          <w:rFonts w:ascii="Georgia" w:cs="Georgia" w:eastAsia="Georgia" w:hAnsi="Georgia"/>
          <w:sz w:val="20"/>
          <w:szCs w:val="20"/>
          <w:rtl w:val="0"/>
        </w:rPr>
        <w:t xml:space="preserve">You need to verify that the </w:t>
      </w:r>
      <w:r w:rsidDel="00000000" w:rsidR="00000000" w:rsidRPr="00000000">
        <w:rPr>
          <w:rFonts w:ascii="Georgia" w:cs="Georgia" w:eastAsia="Georgia" w:hAnsi="Georgia"/>
          <w:b w:val="1"/>
          <w:i w:val="1"/>
          <w:sz w:val="20"/>
          <w:szCs w:val="20"/>
          <w:highlight w:val="yellow"/>
          <w:rtl w:val="0"/>
        </w:rPr>
        <w:t xml:space="preserve">Compute Engine default service account</w:t>
      </w:r>
      <w:r w:rsidDel="00000000" w:rsidR="00000000" w:rsidRPr="00000000">
        <w:rPr>
          <w:rFonts w:ascii="Georgia" w:cs="Georgia" w:eastAsia="Georgia" w:hAnsi="Georgia"/>
          <w:sz w:val="20"/>
          <w:szCs w:val="20"/>
          <w:rtl w:val="0"/>
        </w:rPr>
        <w:t xml:space="preserve"> member has the </w:t>
      </w:r>
      <w:r w:rsidDel="00000000" w:rsidR="00000000" w:rsidRPr="00000000">
        <w:rPr>
          <w:rFonts w:ascii="Georgia" w:cs="Georgia" w:eastAsia="Georgia" w:hAnsi="Georgia"/>
          <w:b w:val="1"/>
          <w:i w:val="1"/>
          <w:sz w:val="20"/>
          <w:szCs w:val="20"/>
          <w:highlight w:val="yellow"/>
          <w:rtl w:val="0"/>
        </w:rPr>
        <w:t xml:space="preserve">Editor</w:t>
      </w:r>
      <w:r w:rsidDel="00000000" w:rsidR="00000000" w:rsidRPr="00000000">
        <w:rPr>
          <w:rFonts w:ascii="Georgia" w:cs="Georgia" w:eastAsia="Georgia" w:hAnsi="Georgia"/>
          <w:sz w:val="20"/>
          <w:szCs w:val="20"/>
          <w:rtl w:val="0"/>
        </w:rPr>
        <w:t xml:space="preserve"> Role. You can see the screenshot below.</w:t>
      </w:r>
    </w:p>
    <w:p w:rsidR="00000000" w:rsidDel="00000000" w:rsidP="00000000" w:rsidRDefault="00000000" w:rsidRPr="00000000" w14:paraId="00000031">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943100"/>
            <wp:effectExtent b="0" l="0" r="0" t="0"/>
            <wp:docPr id="4" name="image9.png"/>
            <a:graphic>
              <a:graphicData uri="http://schemas.openxmlformats.org/drawingml/2006/picture">
                <pic:pic>
                  <pic:nvPicPr>
                    <pic:cNvPr id="0" name="image9.png"/>
                    <pic:cNvPicPr preferRelativeResize="0"/>
                  </pic:nvPicPr>
                  <pic:blipFill>
                    <a:blip r:embed="rId12"/>
                    <a:srcRect b="35612" l="0" r="0" t="6267"/>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both"/>
        <w:rPr>
          <w:rFonts w:ascii="Georgia" w:cs="Georgia" w:eastAsia="Georgia" w:hAnsi="Georgia"/>
          <w:sz w:val="20"/>
          <w:szCs w:val="20"/>
          <w:highlight w:val="yellow"/>
        </w:rPr>
      </w:pPr>
      <w:r w:rsidDel="00000000" w:rsidR="00000000" w:rsidRPr="00000000">
        <w:rPr>
          <w:rFonts w:ascii="Georgia" w:cs="Georgia" w:eastAsia="Georgia" w:hAnsi="Georgia"/>
          <w:sz w:val="20"/>
          <w:szCs w:val="20"/>
          <w:highlight w:val="yellow"/>
          <w:rtl w:val="0"/>
        </w:rPr>
        <w:t xml:space="preserve">After Verifying that the Compute Engine default service account member has the Editor Role. Move to Step2.</w:t>
      </w:r>
    </w:p>
    <w:p w:rsidR="00000000" w:rsidDel="00000000" w:rsidP="00000000" w:rsidRDefault="00000000" w:rsidRPr="00000000" w14:paraId="00000033">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Step2:</w:t>
      </w:r>
      <w:r w:rsidDel="00000000" w:rsidR="00000000" w:rsidRPr="00000000">
        <w:rPr>
          <w:rFonts w:ascii="Georgia" w:cs="Georgia" w:eastAsia="Georgia" w:hAnsi="Georgia"/>
          <w:rtl w:val="0"/>
        </w:rPr>
        <w:t xml:space="preserve"> Now you need to </w:t>
      </w:r>
      <w:r w:rsidDel="00000000" w:rsidR="00000000" w:rsidRPr="00000000">
        <w:rPr>
          <w:rFonts w:ascii="Georgia" w:cs="Georgia" w:eastAsia="Georgia" w:hAnsi="Georgia"/>
          <w:b w:val="1"/>
          <w:i w:val="1"/>
          <w:highlight w:val="yellow"/>
          <w:rtl w:val="0"/>
        </w:rPr>
        <w:t xml:space="preserve">verify you have a storage bucket in your project</w:t>
      </w:r>
      <w:r w:rsidDel="00000000" w:rsidR="00000000" w:rsidRPr="00000000">
        <w:rPr>
          <w:rFonts w:ascii="Georgia" w:cs="Georgia" w:eastAsia="Georgia" w:hAnsi="Georgia"/>
          <w:rtl w:val="0"/>
        </w:rPr>
        <w:t xml:space="preserve">. If you do not have a storage bucket, please create a storage bucket. </w:t>
      </w:r>
    </w:p>
    <w:p w:rsidR="00000000" w:rsidDel="00000000" w:rsidP="00000000" w:rsidRDefault="00000000" w:rsidRPr="00000000" w14:paraId="0000003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5">
      <w:pPr>
        <w:numPr>
          <w:ilvl w:val="0"/>
          <w:numId w:val="3"/>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i w:val="1"/>
          <w:color w:val="2a3b4f"/>
          <w:sz w:val="20"/>
          <w:szCs w:val="20"/>
          <w:highlight w:val="yellow"/>
          <w:rtl w:val="0"/>
        </w:rPr>
        <w:t xml:space="preserve">“Cloud Storage” → “Buckets”</w:t>
      </w:r>
      <w:r w:rsidDel="00000000" w:rsidR="00000000" w:rsidRPr="00000000">
        <w:rPr>
          <w:rtl w:val="0"/>
        </w:rPr>
      </w:r>
    </w:p>
    <w:p w:rsidR="00000000" w:rsidDel="00000000" w:rsidP="00000000" w:rsidRDefault="00000000" w:rsidRPr="00000000" w14:paraId="00000036">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786930"/>
            <wp:effectExtent b="0" l="0" r="0" t="0"/>
            <wp:docPr id="12" name="image12.png"/>
            <a:graphic>
              <a:graphicData uri="http://schemas.openxmlformats.org/drawingml/2006/picture">
                <pic:pic>
                  <pic:nvPicPr>
                    <pic:cNvPr id="0" name="image12.png"/>
                    <pic:cNvPicPr preferRelativeResize="0"/>
                  </pic:nvPicPr>
                  <pic:blipFill>
                    <a:blip r:embed="rId13"/>
                    <a:srcRect b="2965" l="0" r="0" t="13675"/>
                    <a:stretch>
                      <a:fillRect/>
                    </a:stretch>
                  </pic:blipFill>
                  <pic:spPr>
                    <a:xfrm>
                      <a:off x="0" y="0"/>
                      <a:ext cx="5943600" cy="27869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8">
      <w:pPr>
        <w:numPr>
          <w:ilvl w:val="0"/>
          <w:numId w:val="3"/>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a storage bucket. If you haven’t created a storage bucket, please create a new one.</w:t>
      </w:r>
    </w:p>
    <w:p w:rsidR="00000000" w:rsidDel="00000000" w:rsidP="00000000" w:rsidRDefault="00000000" w:rsidRPr="00000000" w14:paraId="00000039">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227412"/>
            <wp:effectExtent b="0" l="0" r="0" t="0"/>
            <wp:docPr id="11" name="image10.png"/>
            <a:graphic>
              <a:graphicData uri="http://schemas.openxmlformats.org/drawingml/2006/picture">
                <pic:pic>
                  <pic:nvPicPr>
                    <pic:cNvPr id="0" name="image10.png"/>
                    <pic:cNvPicPr preferRelativeResize="0"/>
                  </pic:nvPicPr>
                  <pic:blipFill>
                    <a:blip r:embed="rId14"/>
                    <a:srcRect b="38992" l="0" r="0" t="24271"/>
                    <a:stretch>
                      <a:fillRect/>
                    </a:stretch>
                  </pic:blipFill>
                  <pic:spPr>
                    <a:xfrm>
                      <a:off x="0" y="0"/>
                      <a:ext cx="5943600" cy="122741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rFonts w:ascii="Georgia" w:cs="Georgia" w:eastAsia="Georgia" w:hAnsi="Georgia"/>
          <w:color w:val="2a3b4f"/>
          <w:sz w:val="20"/>
          <w:szCs w:val="20"/>
          <w:highlight w:val="yellow"/>
        </w:rPr>
      </w:pPr>
      <w:r w:rsidDel="00000000" w:rsidR="00000000" w:rsidRPr="00000000">
        <w:rPr>
          <w:rFonts w:ascii="Georgia" w:cs="Georgia" w:eastAsia="Georgia" w:hAnsi="Georgia"/>
          <w:color w:val="2a3b4f"/>
          <w:sz w:val="20"/>
          <w:szCs w:val="20"/>
          <w:highlight w:val="yellow"/>
          <w:rtl w:val="0"/>
        </w:rPr>
        <w:t xml:space="preserve">After verifying that the storage bucket has been created, now you have to create a new instance with Read-only Storage Scope in Step3.</w:t>
      </w:r>
    </w:p>
    <w:p w:rsidR="00000000" w:rsidDel="00000000" w:rsidP="00000000" w:rsidRDefault="00000000" w:rsidRPr="00000000" w14:paraId="0000003B">
      <w:pPr>
        <w:ind w:left="0" w:firstLine="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D">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Step3:</w:t>
      </w:r>
      <w:r w:rsidDel="00000000" w:rsidR="00000000" w:rsidRPr="00000000">
        <w:rPr>
          <w:rFonts w:ascii="Georgia" w:cs="Georgia" w:eastAsia="Georgia" w:hAnsi="Georgia"/>
          <w:rtl w:val="0"/>
        </w:rPr>
        <w:t xml:space="preserve"> Now you need to </w:t>
      </w:r>
      <w:r w:rsidDel="00000000" w:rsidR="00000000" w:rsidRPr="00000000">
        <w:rPr>
          <w:rFonts w:ascii="Georgia" w:cs="Georgia" w:eastAsia="Georgia" w:hAnsi="Georgia"/>
          <w:b w:val="1"/>
          <w:i w:val="1"/>
          <w:highlight w:val="yellow"/>
          <w:rtl w:val="0"/>
        </w:rPr>
        <w:t xml:space="preserve">Create a First Instance  with Read-only Storage Scope.</w:t>
      </w:r>
      <w:r w:rsidDel="00000000" w:rsidR="00000000" w:rsidRPr="00000000">
        <w:rPr>
          <w:rFonts w:ascii="Georgia" w:cs="Georgia" w:eastAsia="Georgia" w:hAnsi="Georgia"/>
          <w:rtl w:val="0"/>
        </w:rPr>
        <w:t xml:space="preserve"> </w:t>
      </w:r>
    </w:p>
    <w:p w:rsidR="00000000" w:rsidDel="00000000" w:rsidP="00000000" w:rsidRDefault="00000000" w:rsidRPr="00000000" w14:paraId="0000003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F">
      <w:pPr>
        <w:jc w:val="both"/>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There is a Document to create Instance-1 with Read-only Storage Scope. Please follow the instructions from the Document and create it. </w:t>
      </w:r>
    </w:p>
    <w:p w:rsidR="00000000" w:rsidDel="00000000" w:rsidP="00000000" w:rsidRDefault="00000000" w:rsidRPr="00000000" w14:paraId="00000040">
      <w:pPr>
        <w:jc w:val="both"/>
        <w:rPr>
          <w:rFonts w:ascii="Georgia" w:cs="Georgia" w:eastAsia="Georgia" w:hAnsi="Georgia"/>
          <w:b w:val="1"/>
          <w:u w:val="single"/>
        </w:rPr>
      </w:pPr>
      <w:r w:rsidDel="00000000" w:rsidR="00000000" w:rsidRPr="00000000">
        <w:rPr>
          <w:rFonts w:ascii="Georgia" w:cs="Georgia" w:eastAsia="Georgia" w:hAnsi="Georgia"/>
          <w:b w:val="1"/>
          <w:u w:val="single"/>
        </w:rPr>
        <w:drawing>
          <wp:inline distB="114300" distT="114300" distL="114300" distR="114300">
            <wp:extent cx="5943600" cy="1190625"/>
            <wp:effectExtent b="0" l="0" r="0" t="0"/>
            <wp:docPr id="14" name="image16.png"/>
            <a:graphic>
              <a:graphicData uri="http://schemas.openxmlformats.org/drawingml/2006/picture">
                <pic:pic>
                  <pic:nvPicPr>
                    <pic:cNvPr id="0" name="image16.png"/>
                    <pic:cNvPicPr preferRelativeResize="0"/>
                  </pic:nvPicPr>
                  <pic:blipFill>
                    <a:blip r:embed="rId15"/>
                    <a:srcRect b="13105" l="0" r="0" t="51282"/>
                    <a:stretch>
                      <a:fillRect/>
                    </a:stretch>
                  </pic:blipFill>
                  <pic:spPr>
                    <a:xfrm>
                      <a:off x="0" y="0"/>
                      <a:ext cx="59436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Step4: </w:t>
      </w:r>
      <w:r w:rsidDel="00000000" w:rsidR="00000000" w:rsidRPr="00000000">
        <w:rPr>
          <w:rFonts w:ascii="Georgia" w:cs="Georgia" w:eastAsia="Georgia" w:hAnsi="Georgia"/>
          <w:rtl w:val="0"/>
        </w:rPr>
        <w:t xml:space="preserve">Now you need to Open the SSH and read and write the contents of the cloud Storage Bucket.</w:t>
      </w:r>
    </w:p>
    <w:p w:rsidR="00000000" w:rsidDel="00000000" w:rsidP="00000000" w:rsidRDefault="00000000" w:rsidRPr="00000000" w14:paraId="00000042">
      <w:pPr>
        <w:jc w:val="both"/>
        <w:rPr>
          <w:rFonts w:ascii="Georgia" w:cs="Georgia" w:eastAsia="Georgia" w:hAnsi="Georgia"/>
        </w:rPr>
      </w:pPr>
      <w:r w:rsidDel="00000000" w:rsidR="00000000" w:rsidRPr="00000000">
        <w:rPr>
          <w:rFonts w:ascii="Georgia" w:cs="Georgia" w:eastAsia="Georgia" w:hAnsi="Georgia"/>
          <w:b w:val="1"/>
          <w:rtl w:val="0"/>
        </w:rPr>
        <w:t xml:space="preserve">Read </w:t>
      </w:r>
      <w:r w:rsidDel="00000000" w:rsidR="00000000" w:rsidRPr="00000000">
        <w:rPr>
          <w:rFonts w:ascii="Cardo" w:cs="Cardo" w:eastAsia="Cardo" w:hAnsi="Cardo"/>
          <w:rtl w:val="0"/>
        </w:rPr>
        <w:t xml:space="preserve">→ We should access to read the contents.</w:t>
      </w:r>
    </w:p>
    <w:p w:rsidR="00000000" w:rsidDel="00000000" w:rsidP="00000000" w:rsidRDefault="00000000" w:rsidRPr="00000000" w14:paraId="00000043">
      <w:pPr>
        <w:jc w:val="both"/>
        <w:rPr>
          <w:rFonts w:ascii="Georgia" w:cs="Georgia" w:eastAsia="Georgia" w:hAnsi="Georgia"/>
        </w:rPr>
      </w:pPr>
      <w:r w:rsidDel="00000000" w:rsidR="00000000" w:rsidRPr="00000000">
        <w:rPr>
          <w:rFonts w:ascii="Georgia" w:cs="Georgia" w:eastAsia="Georgia" w:hAnsi="Georgia"/>
          <w:b w:val="1"/>
          <w:rtl w:val="0"/>
        </w:rPr>
        <w:t xml:space="preserve">Write</w:t>
      </w:r>
      <w:r w:rsidDel="00000000" w:rsidR="00000000" w:rsidRPr="00000000">
        <w:rPr>
          <w:rFonts w:ascii="Cardo" w:cs="Cardo" w:eastAsia="Cardo" w:hAnsi="Cardo"/>
          <w:rtl w:val="0"/>
        </w:rPr>
        <w:t xml:space="preserve"> → </w:t>
      </w:r>
      <w:r w:rsidDel="00000000" w:rsidR="00000000" w:rsidRPr="00000000">
        <w:rPr>
          <w:rFonts w:ascii="Georgia" w:cs="Georgia" w:eastAsia="Georgia" w:hAnsi="Georgia"/>
          <w:i w:val="1"/>
          <w:highlight w:val="yellow"/>
          <w:rtl w:val="0"/>
        </w:rPr>
        <w:t xml:space="preserve">We should not be able to write the contents since this instance has read-only access for storage scope</w:t>
      </w:r>
      <w:r w:rsidDel="00000000" w:rsidR="00000000" w:rsidRPr="00000000">
        <w:rPr>
          <w:rFonts w:ascii="Georgia" w:cs="Georgia" w:eastAsia="Georgia" w:hAnsi="Georgia"/>
          <w:rtl w:val="0"/>
        </w:rPr>
        <w:t xml:space="preserve">. </w:t>
      </w:r>
    </w:p>
    <w:p w:rsidR="00000000" w:rsidDel="00000000" w:rsidP="00000000" w:rsidRDefault="00000000" w:rsidRPr="00000000" w14:paraId="0000004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Your screen should look similar to this once the instance-1 has been created. </w:t>
      </w:r>
      <w:r w:rsidDel="00000000" w:rsidR="00000000" w:rsidRPr="00000000">
        <w:rPr>
          <w:rFonts w:ascii="Cardo" w:cs="Cardo" w:eastAsia="Cardo" w:hAnsi="Cardo"/>
          <w:b w:val="1"/>
          <w:i w:val="1"/>
          <w:sz w:val="20"/>
          <w:szCs w:val="20"/>
          <w:highlight w:val="yellow"/>
          <w:rtl w:val="0"/>
        </w:rPr>
        <w:t xml:space="preserve">“Click → SSH”</w:t>
      </w:r>
      <w:r w:rsidDel="00000000" w:rsidR="00000000" w:rsidRPr="00000000">
        <w:rPr>
          <w:rFonts w:ascii="Georgia" w:cs="Georgia" w:eastAsia="Georgia" w:hAnsi="Georgia"/>
          <w:sz w:val="20"/>
          <w:szCs w:val="20"/>
          <w:rtl w:val="0"/>
        </w:rPr>
        <w:t xml:space="preserve">, this will open a new browser window with SSH-in-browser.</w:t>
      </w:r>
    </w:p>
    <w:p w:rsidR="00000000" w:rsidDel="00000000" w:rsidP="00000000" w:rsidRDefault="00000000" w:rsidRPr="00000000" w14:paraId="00000046">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663871"/>
            <wp:effectExtent b="0" l="0" r="0" t="0"/>
            <wp:docPr id="10" name="image11.png"/>
            <a:graphic>
              <a:graphicData uri="http://schemas.openxmlformats.org/drawingml/2006/picture">
                <pic:pic>
                  <pic:nvPicPr>
                    <pic:cNvPr id="0" name="image11.png"/>
                    <pic:cNvPicPr preferRelativeResize="0"/>
                  </pic:nvPicPr>
                  <pic:blipFill>
                    <a:blip r:embed="rId16"/>
                    <a:srcRect b="12643" l="0" r="0" t="37516"/>
                    <a:stretch>
                      <a:fillRect/>
                    </a:stretch>
                  </pic:blipFill>
                  <pic:spPr>
                    <a:xfrm>
                      <a:off x="0" y="0"/>
                      <a:ext cx="5943600" cy="166387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Your screen should look similar to this.</w:t>
      </w:r>
    </w:p>
    <w:p w:rsidR="00000000" w:rsidDel="00000000" w:rsidP="00000000" w:rsidRDefault="00000000" w:rsidRPr="00000000" w14:paraId="00000049">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4605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B">
      <w:pPr>
        <w:numPr>
          <w:ilvl w:val="0"/>
          <w:numId w:val="1"/>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Now to view the Google Cloud SDK Configuration, Enter the following Command </w:t>
      </w:r>
    </w:p>
    <w:p w:rsidR="00000000" w:rsidDel="00000000" w:rsidP="00000000" w:rsidRDefault="00000000" w:rsidRPr="00000000" w14:paraId="0000004C">
      <w:pPr>
        <w:jc w:val="both"/>
        <w:rPr>
          <w:rFonts w:ascii="Georgia" w:cs="Georgia" w:eastAsia="Georgia" w:hAnsi="Georgia"/>
          <w:color w:val="ff00ff"/>
          <w:sz w:val="18"/>
          <w:szCs w:val="18"/>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color w:val="ff00ff"/>
          <w:sz w:val="18"/>
          <w:szCs w:val="18"/>
          <w:rtl w:val="0"/>
        </w:rPr>
        <w:t xml:space="preserve">gcloud</w:t>
      </w:r>
      <w:r w:rsidDel="00000000" w:rsidR="00000000" w:rsidRPr="00000000">
        <w:rPr>
          <w:rFonts w:ascii="Georgia" w:cs="Georgia" w:eastAsia="Georgia" w:hAnsi="Georgia"/>
          <w:color w:val="ff00ff"/>
          <w:sz w:val="18"/>
          <w:szCs w:val="18"/>
          <w:rtl w:val="0"/>
        </w:rPr>
        <w:t xml:space="preserve"> config list</w:t>
      </w:r>
    </w:p>
    <w:p w:rsidR="00000000" w:rsidDel="00000000" w:rsidP="00000000" w:rsidRDefault="00000000" w:rsidRPr="00000000" w14:paraId="0000004D">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1049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F">
      <w:pPr>
        <w:numPr>
          <w:ilvl w:val="0"/>
          <w:numId w:val="1"/>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Now Attempt to read contents from the Storage Bucket. Enter the following Command to read.</w:t>
      </w:r>
    </w:p>
    <w:p w:rsidR="00000000" w:rsidDel="00000000" w:rsidP="00000000" w:rsidRDefault="00000000" w:rsidRPr="00000000" w14:paraId="00000050">
      <w:pPr>
        <w:jc w:val="both"/>
        <w:rPr>
          <w:rFonts w:ascii="Georgia" w:cs="Georgia" w:eastAsia="Georgia" w:hAnsi="Georgia"/>
          <w:color w:val="ff00ff"/>
          <w:sz w:val="18"/>
          <w:szCs w:val="18"/>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color w:val="ff00ff"/>
          <w:sz w:val="18"/>
          <w:szCs w:val="18"/>
          <w:rtl w:val="0"/>
        </w:rPr>
        <w:t xml:space="preserve">gsutil</w:t>
      </w:r>
      <w:r w:rsidDel="00000000" w:rsidR="00000000" w:rsidRPr="00000000">
        <w:rPr>
          <w:rFonts w:ascii="Georgia" w:cs="Georgia" w:eastAsia="Georgia" w:hAnsi="Georgia"/>
          <w:color w:val="ff00ff"/>
          <w:sz w:val="18"/>
          <w:szCs w:val="18"/>
          <w:rtl w:val="0"/>
        </w:rPr>
        <w:t xml:space="preserve"> ls gs://BUCKET_NAME</w:t>
      </w:r>
    </w:p>
    <w:p w:rsidR="00000000" w:rsidDel="00000000" w:rsidP="00000000" w:rsidRDefault="00000000" w:rsidRPr="00000000" w14:paraId="00000051">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Note: Please replace BUCKET_NAME with your Storage Bucket Name. Here my storage bucket name is security-labs.</w:t>
      </w:r>
    </w:p>
    <w:p w:rsidR="00000000" w:rsidDel="00000000" w:rsidP="00000000" w:rsidRDefault="00000000" w:rsidRPr="00000000" w14:paraId="00000052">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3810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4">
      <w:pPr>
        <w:numPr>
          <w:ilvl w:val="0"/>
          <w:numId w:val="1"/>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Now Attempt to write a file to the same Storage Bucket. (This operation has to be failed since we haven’t given permission to write on this instance-1.) </w:t>
      </w:r>
    </w:p>
    <w:p w:rsidR="00000000" w:rsidDel="00000000" w:rsidP="00000000" w:rsidRDefault="00000000" w:rsidRPr="00000000" w14:paraId="00000055">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ab/>
        <w:t xml:space="preserve">Enter the following command to create a file with name file1</w:t>
      </w:r>
    </w:p>
    <w:p w:rsidR="00000000" w:rsidDel="00000000" w:rsidP="00000000" w:rsidRDefault="00000000" w:rsidRPr="00000000" w14:paraId="00000056">
      <w:pPr>
        <w:jc w:val="both"/>
        <w:rPr>
          <w:rFonts w:ascii="Georgia" w:cs="Georgia" w:eastAsia="Georgia" w:hAnsi="Georgia"/>
          <w:color w:val="ff00ff"/>
          <w:sz w:val="18"/>
          <w:szCs w:val="18"/>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color w:val="ff00ff"/>
          <w:sz w:val="18"/>
          <w:szCs w:val="18"/>
          <w:rtl w:val="0"/>
        </w:rPr>
        <w:t xml:space="preserve">touch file1</w:t>
      </w:r>
    </w:p>
    <w:p w:rsidR="00000000" w:rsidDel="00000000" w:rsidP="00000000" w:rsidRDefault="00000000" w:rsidRPr="00000000" w14:paraId="00000057">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4318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9">
      <w:pPr>
        <w:numPr>
          <w:ilvl w:val="0"/>
          <w:numId w:val="1"/>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Now trying to copy the file1 to the storage bucket. (This operation should fail)</w:t>
      </w:r>
    </w:p>
    <w:p w:rsidR="00000000" w:rsidDel="00000000" w:rsidP="00000000" w:rsidRDefault="00000000" w:rsidRPr="00000000" w14:paraId="0000005A">
      <w:pPr>
        <w:ind w:left="0" w:firstLine="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Enter the following command </w:t>
      </w:r>
    </w:p>
    <w:p w:rsidR="00000000" w:rsidDel="00000000" w:rsidP="00000000" w:rsidRDefault="00000000" w:rsidRPr="00000000" w14:paraId="0000005B">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color w:val="ff00ff"/>
          <w:sz w:val="18"/>
          <w:szCs w:val="18"/>
          <w:rtl w:val="0"/>
        </w:rPr>
        <w:t xml:space="preserve">gsutil</w:t>
      </w:r>
      <w:r w:rsidDel="00000000" w:rsidR="00000000" w:rsidRPr="00000000">
        <w:rPr>
          <w:rFonts w:ascii="Georgia" w:cs="Georgia" w:eastAsia="Georgia" w:hAnsi="Georgia"/>
          <w:color w:val="ff00ff"/>
          <w:sz w:val="18"/>
          <w:szCs w:val="18"/>
          <w:rtl w:val="0"/>
        </w:rPr>
        <w:t xml:space="preserve"> cp file1 gs://BUCKET_NAME </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5C">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8255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 will see the 403 access denied since instance-1 doesn’t have permissions to read-only for storage bucket. </w:t>
      </w:r>
      <w:r w:rsidDel="00000000" w:rsidR="00000000" w:rsidRPr="00000000">
        <w:rPr>
          <w:rtl w:val="0"/>
        </w:rPr>
      </w:r>
    </w:p>
    <w:p w:rsidR="00000000" w:rsidDel="00000000" w:rsidP="00000000" w:rsidRDefault="00000000" w:rsidRPr="00000000" w14:paraId="0000005E">
      <w:pPr>
        <w:ind w:firstLine="720"/>
        <w:jc w:val="both"/>
        <w:rPr>
          <w:rFonts w:ascii="Georgia" w:cs="Georgia" w:eastAsia="Georgia" w:hAnsi="Georg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4.png"/><Relationship Id="rId21"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