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62447" w14:textId="515F2F9E" w:rsidR="00CA0554" w:rsidRDefault="00CA0554" w:rsidP="00CA0554">
      <w:pPr>
        <w:ind w:firstLine="720"/>
        <w:jc w:val="center"/>
        <w:rPr>
          <w:sz w:val="40"/>
          <w:szCs w:val="40"/>
        </w:rPr>
      </w:pPr>
      <w:r>
        <w:rPr>
          <w:sz w:val="40"/>
          <w:szCs w:val="40"/>
        </w:rPr>
        <w:t>SE LAB - 1</w:t>
      </w:r>
    </w:p>
    <w:p w14:paraId="716F67D8" w14:textId="2314379C" w:rsidR="00CA0554" w:rsidRPr="00CA0554" w:rsidRDefault="00CA0554" w:rsidP="00CA0554">
      <w:pPr>
        <w:ind w:firstLine="720"/>
        <w:jc w:val="center"/>
        <w:rPr>
          <w:sz w:val="40"/>
          <w:szCs w:val="40"/>
        </w:rPr>
      </w:pPr>
      <w:r w:rsidRPr="00CA0554">
        <w:rPr>
          <w:sz w:val="40"/>
          <w:szCs w:val="40"/>
        </w:rPr>
        <w:t>USE-CASE FLOW SPECIFICATION</w:t>
      </w:r>
    </w:p>
    <w:p w14:paraId="462ABE71" w14:textId="39DB6E94" w:rsidR="00CA0554" w:rsidRPr="00CA0554" w:rsidRDefault="00CA0554" w:rsidP="00CA0554">
      <w:r w:rsidRPr="00CA0554">
        <w:t>SRN: PES1UG24CS357</w:t>
      </w:r>
    </w:p>
    <w:p w14:paraId="2616FB22" w14:textId="7959F074" w:rsidR="00CA0554" w:rsidRDefault="00CA0554" w:rsidP="00CA0554">
      <w:r w:rsidRPr="00CA0554">
        <w:t>Name: Rahul Bellary</w:t>
      </w:r>
    </w:p>
    <w:p w14:paraId="63479DAE" w14:textId="79BD7A05" w:rsidR="00CA0554" w:rsidRPr="00CA0554" w:rsidRDefault="00CA0554" w:rsidP="00CA0554">
      <w:r w:rsidRPr="00CA0554">
        <w:rPr>
          <w:b/>
          <w:bCs/>
        </w:rPr>
        <w:t xml:space="preserve">Use Case: </w:t>
      </w:r>
      <w:r w:rsidRPr="00CA0554">
        <w:t>UC-0</w:t>
      </w:r>
      <w:r w:rsidR="00A602EB">
        <w:t>1:-</w:t>
      </w:r>
      <w:r w:rsidRPr="00CA0554">
        <w:t xml:space="preserve"> Ingest Webhook </w:t>
      </w:r>
      <w:r w:rsidRPr="00A602EB">
        <w:t>System</w:t>
      </w:r>
      <w:r w:rsidRPr="00CA0554">
        <w:rPr>
          <w:b/>
          <w:bCs/>
        </w:rPr>
        <w:t xml:space="preserve">: </w:t>
      </w:r>
      <w:r w:rsidRPr="00CA0554">
        <w:t>Webhook Ingestion &amp; Retry Mechanism Hub</w:t>
      </w:r>
    </w:p>
    <w:p w14:paraId="4D78FDB1" w14:textId="77777777" w:rsidR="00CA0554" w:rsidRPr="00CA0554" w:rsidRDefault="00CA0554" w:rsidP="00CA0554">
      <w:r w:rsidRPr="00CA0554">
        <w:rPr>
          <w:b/>
          <w:bCs/>
        </w:rPr>
        <w:t xml:space="preserve">Primary Actor: </w:t>
      </w:r>
      <w:r w:rsidRPr="00CA0554">
        <w:t>Third-Party Event Source</w:t>
      </w:r>
    </w:p>
    <w:p w14:paraId="35A95534" w14:textId="337CF43D" w:rsidR="00CA0554" w:rsidRPr="00CA0554" w:rsidRDefault="00CA0554" w:rsidP="00CA0554">
      <w:r w:rsidRPr="00CA0554">
        <w:rPr>
          <w:b/>
          <w:bCs/>
        </w:rPr>
        <w:t>Preconditions</w:t>
      </w:r>
      <w:r w:rsidR="00A602EB">
        <w:rPr>
          <w:b/>
          <w:bCs/>
        </w:rPr>
        <w:t>:</w:t>
      </w:r>
    </w:p>
    <w:p w14:paraId="3C3686EE" w14:textId="77777777" w:rsidR="00CA0554" w:rsidRPr="00CA0554" w:rsidRDefault="00CA0554" w:rsidP="00CA0554">
      <w:r w:rsidRPr="00CA0554">
        <w:t>The webhook endpoint is available; the target endpoint is configured; authentication and validation rules are configured.</w:t>
      </w:r>
    </w:p>
    <w:p w14:paraId="12E3268A" w14:textId="4723623F" w:rsidR="00CA0554" w:rsidRPr="00CA0554" w:rsidRDefault="00CA0554" w:rsidP="00CA0554">
      <w:r w:rsidRPr="00CA0554">
        <w:rPr>
          <w:b/>
          <w:bCs/>
        </w:rPr>
        <w:t>Postconditions</w:t>
      </w:r>
      <w:r w:rsidR="00A602EB">
        <w:rPr>
          <w:b/>
          <w:bCs/>
        </w:rPr>
        <w:t>:</w:t>
      </w:r>
    </w:p>
    <w:p w14:paraId="2F4A39F3" w14:textId="77777777" w:rsidR="00CA0554" w:rsidRPr="00CA0554" w:rsidRDefault="00CA0554" w:rsidP="00CA0554">
      <w:r w:rsidRPr="00CA0554">
        <w:t>The webhook is forwarded and logged, or failed delivery is retried and eventually persisted in the dead-letter queue.</w:t>
      </w:r>
    </w:p>
    <w:p w14:paraId="4D9DF37F" w14:textId="5BB28A78" w:rsidR="00CA0554" w:rsidRPr="00CA0554" w:rsidRDefault="00CA0554" w:rsidP="00CA0554">
      <w:r w:rsidRPr="00CA0554">
        <w:rPr>
          <w:b/>
          <w:bCs/>
        </w:rPr>
        <w:t>Main Success Scenario</w:t>
      </w:r>
      <w:r w:rsidR="00A602EB">
        <w:rPr>
          <w:b/>
          <w:bCs/>
        </w:rPr>
        <w:t>:</w:t>
      </w:r>
    </w:p>
    <w:p w14:paraId="3F932F45" w14:textId="77777777" w:rsidR="00CA0554" w:rsidRPr="00CA0554" w:rsidRDefault="00CA0554" w:rsidP="00CA0554">
      <w:r w:rsidRPr="00CA0554">
        <w:t>1. Third-Party Event Source sends an inbound webhook to the ingestion endpoint.</w:t>
      </w:r>
    </w:p>
    <w:p w14:paraId="0C8945A2" w14:textId="77777777" w:rsidR="00CA0554" w:rsidRPr="00CA0554" w:rsidRDefault="00CA0554" w:rsidP="00CA0554">
      <w:r w:rsidRPr="00CA0554">
        <w:t>2. System receives the webhook and buffers the request.</w:t>
      </w:r>
    </w:p>
    <w:p w14:paraId="094109FB" w14:textId="77777777" w:rsidR="00CA0554" w:rsidRPr="00CA0554" w:rsidRDefault="00CA0554" w:rsidP="00CA0554">
      <w:r w:rsidRPr="00CA0554">
        <w:t>3. System authenticates the source and validates the webhook payload.</w:t>
      </w:r>
    </w:p>
    <w:p w14:paraId="1F28A985" w14:textId="77777777" w:rsidR="00CA0554" w:rsidRPr="00CA0554" w:rsidRDefault="00CA0554" w:rsidP="00CA0554">
      <w:r w:rsidRPr="00CA0554">
        <w:t>4. System records the received payload, target endpoint, timestamp, and initial delivery status.</w:t>
      </w:r>
    </w:p>
    <w:p w14:paraId="75FC03CB" w14:textId="77777777" w:rsidR="00CA0554" w:rsidRPr="00CA0554" w:rsidRDefault="00CA0554" w:rsidP="00CA0554">
      <w:r w:rsidRPr="00CA0554">
        <w:t>5. System forwards the payload to the configured Internal Target Service.</w:t>
      </w:r>
    </w:p>
    <w:p w14:paraId="602A7097" w14:textId="77777777" w:rsidR="00CA0554" w:rsidRPr="00CA0554" w:rsidRDefault="00CA0554" w:rsidP="00CA0554">
      <w:r w:rsidRPr="00CA0554">
        <w:t>6. Internal Target Service returns a successful delivery response.</w:t>
      </w:r>
    </w:p>
    <w:p w14:paraId="572E35C8" w14:textId="77777777" w:rsidR="00CA0554" w:rsidRPr="00CA0554" w:rsidRDefault="00CA0554" w:rsidP="00CA0554">
      <w:r w:rsidRPr="00CA0554">
        <w:t>7. System records the response status and completion details in the activity log.</w:t>
      </w:r>
    </w:p>
    <w:p w14:paraId="22D22D33" w14:textId="77777777" w:rsidR="00CA0554" w:rsidRPr="00CA0554" w:rsidRDefault="00CA0554" w:rsidP="00CA0554">
      <w:r w:rsidRPr="00CA0554">
        <w:t>8. System marks the webhook delivery as successful and ends the use case.</w:t>
      </w:r>
    </w:p>
    <w:p w14:paraId="741CB472" w14:textId="287FBA86" w:rsidR="00CA0554" w:rsidRPr="00CA0554" w:rsidRDefault="00CA0554" w:rsidP="00CA0554">
      <w:r w:rsidRPr="00CA0554">
        <w:rPr>
          <w:b/>
          <w:bCs/>
        </w:rPr>
        <w:t>Alternate Flow</w:t>
      </w:r>
      <w:r w:rsidR="00A602EB">
        <w:rPr>
          <w:b/>
          <w:bCs/>
        </w:rPr>
        <w:t xml:space="preserve">: </w:t>
      </w:r>
      <w:r w:rsidRPr="00CA0554">
        <w:rPr>
          <w:b/>
          <w:bCs/>
        </w:rPr>
        <w:t>Delivery Failure and Retry</w:t>
      </w:r>
    </w:p>
    <w:p w14:paraId="0C437F17" w14:textId="77777777" w:rsidR="00CA0554" w:rsidRPr="00CA0554" w:rsidRDefault="00CA0554" w:rsidP="00CA0554">
      <w:r w:rsidRPr="00CA0554">
        <w:t>3a. If authentication or validation fails, the system rejects the webhook, logs the failure, and ends processing.</w:t>
      </w:r>
    </w:p>
    <w:p w14:paraId="146F4AA2" w14:textId="77777777" w:rsidR="00CA0554" w:rsidRPr="00CA0554" w:rsidRDefault="00CA0554" w:rsidP="00CA0554">
      <w:r w:rsidRPr="00CA0554">
        <w:t>5a. If the target endpoint fails to accept the payload, the system logs the failed attempt and starts exponential-backoff retries at 1s, 2s, 4s, and 8s.</w:t>
      </w:r>
    </w:p>
    <w:p w14:paraId="0C8EE1F3" w14:textId="77777777" w:rsidR="00CA0554" w:rsidRPr="00CA0554" w:rsidRDefault="00CA0554" w:rsidP="00CA0554">
      <w:r w:rsidRPr="00CA0554">
        <w:lastRenderedPageBreak/>
        <w:t>5b. If a retry succeeds, the system logs the successful response, marks the webhook as delivered, and ends the use case.</w:t>
      </w:r>
    </w:p>
    <w:p w14:paraId="607EEA7D" w14:textId="77777777" w:rsidR="00CA0554" w:rsidRPr="00CA0554" w:rsidRDefault="00CA0554" w:rsidP="00CA0554">
      <w:r w:rsidRPr="00CA0554">
        <w:t>5c. If all configured retries fail, the system persists the webhook in the dead-letter queue and records the final failur</w:t>
      </w:r>
    </w:p>
    <w:p w14:paraId="4D89A493" w14:textId="77777777" w:rsidR="00D34CFB" w:rsidRDefault="00D34CFB"/>
    <w:sectPr w:rsidR="00D34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6CC90" w14:textId="77777777" w:rsidR="004048D3" w:rsidRDefault="004048D3" w:rsidP="00CA0554">
      <w:pPr>
        <w:spacing w:after="0" w:line="240" w:lineRule="auto"/>
      </w:pPr>
      <w:r>
        <w:separator/>
      </w:r>
    </w:p>
  </w:endnote>
  <w:endnote w:type="continuationSeparator" w:id="0">
    <w:p w14:paraId="6E5EC9D3" w14:textId="77777777" w:rsidR="004048D3" w:rsidRDefault="004048D3" w:rsidP="00CA0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6EB59" w14:textId="77777777" w:rsidR="004048D3" w:rsidRDefault="004048D3" w:rsidP="00CA0554">
      <w:pPr>
        <w:spacing w:after="0" w:line="240" w:lineRule="auto"/>
      </w:pPr>
      <w:r>
        <w:separator/>
      </w:r>
    </w:p>
  </w:footnote>
  <w:footnote w:type="continuationSeparator" w:id="0">
    <w:p w14:paraId="04735540" w14:textId="77777777" w:rsidR="004048D3" w:rsidRDefault="004048D3" w:rsidP="00CA05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44"/>
    <w:rsid w:val="00021AEC"/>
    <w:rsid w:val="004048D3"/>
    <w:rsid w:val="007A7D44"/>
    <w:rsid w:val="00A602EB"/>
    <w:rsid w:val="00CA0554"/>
    <w:rsid w:val="00D34CFB"/>
    <w:rsid w:val="00E51ECA"/>
    <w:rsid w:val="00F8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2B288"/>
  <w15:chartTrackingRefBased/>
  <w15:docId w15:val="{D8C61D92-A98B-4FBD-A52E-08704CB0E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D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0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554"/>
  </w:style>
  <w:style w:type="paragraph" w:styleId="Footer">
    <w:name w:val="footer"/>
    <w:basedOn w:val="Normal"/>
    <w:link w:val="FooterChar"/>
    <w:uiPriority w:val="99"/>
    <w:unhideWhenUsed/>
    <w:rsid w:val="00CA0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5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bellary</dc:creator>
  <cp:keywords/>
  <dc:description/>
  <cp:lastModifiedBy>rahul bellary</cp:lastModifiedBy>
  <cp:revision>4</cp:revision>
  <dcterms:created xsi:type="dcterms:W3CDTF">2026-08-28T08:13:00Z</dcterms:created>
  <dcterms:modified xsi:type="dcterms:W3CDTF">2026-08-28T08:19:00Z</dcterms:modified>
</cp:coreProperties>
</file>