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Pr="00896422" w:rsidRDefault="005A52A9" w:rsidP="00021C26">
      <w:pPr>
        <w:autoSpaceDE w:val="0"/>
        <w:autoSpaceDN w:val="0"/>
        <w:adjustRightInd w:val="0"/>
        <w:spacing w:after="0"/>
        <w:rPr>
          <w:b/>
        </w:rPr>
      </w:pPr>
      <w:r>
        <w:t xml:space="preserve">Sol: </w:t>
      </w:r>
      <w:r>
        <w:tab/>
        <w:t xml:space="preserve">The Outlier in the given dataset as we plot the boxplot is: </w:t>
      </w:r>
      <w:r w:rsidRPr="00896422">
        <w:rPr>
          <w:b/>
        </w:rPr>
        <w:t>Morgan Stanley-91.36%</w:t>
      </w:r>
    </w:p>
    <w:p w:rsidR="005A52A9" w:rsidRDefault="005A52A9" w:rsidP="00021C26">
      <w:pPr>
        <w:autoSpaceDE w:val="0"/>
        <w:autoSpaceDN w:val="0"/>
        <w:adjustRightInd w:val="0"/>
        <w:spacing w:after="0"/>
      </w:pPr>
      <w:r>
        <w:tab/>
        <w:t xml:space="preserve">Mean of the dataset = </w:t>
      </w:r>
      <w:r w:rsidR="00051BA9" w:rsidRPr="00896422">
        <w:rPr>
          <w:b/>
        </w:rPr>
        <w:t>33.2893</w:t>
      </w:r>
      <w:r w:rsidR="00051BA9">
        <w:t xml:space="preserve"> </w:t>
      </w:r>
      <w:proofErr w:type="gramStart"/>
      <w:r w:rsidR="00051BA9">
        <w:t xml:space="preserve">{ </w:t>
      </w:r>
      <w:proofErr w:type="spellStart"/>
      <w:r w:rsidR="00051BA9" w:rsidRPr="00051BA9">
        <w:t>np.mean</w:t>
      </w:r>
      <w:proofErr w:type="spellEnd"/>
      <w:proofErr w:type="gramEnd"/>
      <w:r w:rsidR="00051BA9" w:rsidRPr="00051BA9">
        <w:t>(</w:t>
      </w:r>
      <w:proofErr w:type="spellStart"/>
      <w:r w:rsidR="00051BA9" w:rsidRPr="00051BA9">
        <w:t>companies_df.Measure</w:t>
      </w:r>
      <w:proofErr w:type="spellEnd"/>
      <w:r w:rsidR="00051BA9" w:rsidRPr="00051BA9">
        <w:t>)</w:t>
      </w:r>
      <w:r w:rsidR="00051BA9">
        <w:t xml:space="preserve"> }</w:t>
      </w:r>
      <w:r>
        <w:br/>
      </w:r>
      <w:r>
        <w:tab/>
        <w:t>Variance of the dataset =</w:t>
      </w:r>
      <w:r w:rsidR="00051BA9">
        <w:t xml:space="preserve"> </w:t>
      </w:r>
      <w:r w:rsidR="00051BA9" w:rsidRPr="00896422">
        <w:rPr>
          <w:b/>
        </w:rPr>
        <w:t>267.6793</w:t>
      </w:r>
      <w:r w:rsidR="00051BA9">
        <w:t xml:space="preserve"> { </w:t>
      </w:r>
      <w:proofErr w:type="spellStart"/>
      <w:r w:rsidR="00051BA9" w:rsidRPr="00051BA9">
        <w:t>np.var</w:t>
      </w:r>
      <w:proofErr w:type="spellEnd"/>
      <w:r w:rsidR="00051BA9" w:rsidRPr="00051BA9">
        <w:t>(</w:t>
      </w:r>
      <w:proofErr w:type="spellStart"/>
      <w:r w:rsidR="00051BA9" w:rsidRPr="00051BA9">
        <w:t>companies_df.Measure</w:t>
      </w:r>
      <w:proofErr w:type="spellEnd"/>
      <w:r w:rsidR="00051BA9" w:rsidRPr="00051BA9">
        <w:t>)</w:t>
      </w:r>
      <w:r w:rsidR="00051BA9">
        <w:t xml:space="preserve"> }</w:t>
      </w:r>
    </w:p>
    <w:p w:rsidR="005A52A9" w:rsidRDefault="005A52A9" w:rsidP="00021C26">
      <w:pPr>
        <w:autoSpaceDE w:val="0"/>
        <w:autoSpaceDN w:val="0"/>
        <w:adjustRightInd w:val="0"/>
        <w:spacing w:after="0"/>
      </w:pPr>
      <w:r>
        <w:tab/>
        <w:t xml:space="preserve">Standard Deviation of the dataset = </w:t>
      </w:r>
      <w:r w:rsidR="00051BA9" w:rsidRPr="00896422">
        <w:rPr>
          <w:b/>
        </w:rPr>
        <w:t>16.3909</w:t>
      </w:r>
      <w:r w:rsidR="00051BA9">
        <w:t xml:space="preserve"> </w:t>
      </w:r>
      <w:proofErr w:type="gramStart"/>
      <w:r w:rsidR="00051BA9">
        <w:t xml:space="preserve">{ </w:t>
      </w:r>
      <w:proofErr w:type="spellStart"/>
      <w:r w:rsidR="00051BA9">
        <w:t>np.std</w:t>
      </w:r>
      <w:proofErr w:type="spellEnd"/>
      <w:proofErr w:type="gramEnd"/>
      <w:r w:rsidR="00051BA9" w:rsidRPr="00051BA9">
        <w:t>(</w:t>
      </w:r>
      <w:proofErr w:type="spellStart"/>
      <w:r w:rsidR="00051BA9" w:rsidRPr="00051BA9">
        <w:t>companies_df.Measure</w:t>
      </w:r>
      <w:proofErr w:type="spellEnd"/>
      <w:r w:rsidR="00051BA9" w:rsidRPr="00051BA9">
        <w:t>)</w:t>
      </w:r>
      <w:r w:rsidR="00051BA9">
        <w:t xml:space="preserve"> }</w:t>
      </w: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0E22B2" w:rsidRDefault="000E22B2" w:rsidP="000E22B2">
      <w:pPr>
        <w:pStyle w:val="ListParagraph"/>
        <w:numPr>
          <w:ilvl w:val="0"/>
          <w:numId w:val="2"/>
        </w:numPr>
        <w:autoSpaceDE w:val="0"/>
        <w:autoSpaceDN w:val="0"/>
        <w:adjustRightInd w:val="0"/>
        <w:spacing w:after="0"/>
      </w:pPr>
      <w:r>
        <w:lastRenderedPageBreak/>
        <w:t>If it was found that the data point with the value 25 is actually 2.5, how would the new box-plot be affected?</w:t>
      </w:r>
    </w:p>
    <w:p w:rsidR="0003086C" w:rsidRDefault="0003086C" w:rsidP="0003086C">
      <w:pPr>
        <w:autoSpaceDE w:val="0"/>
        <w:autoSpaceDN w:val="0"/>
        <w:adjustRightInd w:val="0"/>
        <w:spacing w:after="0"/>
      </w:pPr>
      <w:r>
        <w:t>Sol:</w:t>
      </w:r>
      <w:r>
        <w:tab/>
      </w:r>
      <w:r w:rsidR="004C650A">
        <w:t>(</w:t>
      </w:r>
      <w:proofErr w:type="spellStart"/>
      <w:r w:rsidR="004C650A">
        <w:t>i</w:t>
      </w:r>
      <w:proofErr w:type="spellEnd"/>
      <w:r w:rsidR="004C650A">
        <w:t>) The Inter Quartile Range = Q3-Q1 = 12 – 5 =</w:t>
      </w:r>
      <w:r w:rsidR="004C650A" w:rsidRPr="00896422">
        <w:rPr>
          <w:b/>
        </w:rPr>
        <w:t xml:space="preserve"> 7</w:t>
      </w:r>
      <w:r w:rsidR="004C650A">
        <w:t xml:space="preserve"> (approximate values from the above boxplot). The interquartile range of a dataset contains the middle 50% values of a dataset.</w:t>
      </w:r>
    </w:p>
    <w:p w:rsidR="004C650A" w:rsidRDefault="004C650A" w:rsidP="0003086C">
      <w:pPr>
        <w:autoSpaceDE w:val="0"/>
        <w:autoSpaceDN w:val="0"/>
        <w:adjustRightInd w:val="0"/>
        <w:spacing w:after="0"/>
      </w:pPr>
      <w:r>
        <w:tab/>
        <w:t xml:space="preserve">(ii) As the median lies to the left of the boxplot, it is a </w:t>
      </w:r>
      <w:r w:rsidRPr="00896422">
        <w:rPr>
          <w:b/>
        </w:rPr>
        <w:t>Right Skewed Boxplot.</w:t>
      </w:r>
    </w:p>
    <w:p w:rsidR="004C650A" w:rsidRDefault="00AB43A9" w:rsidP="00AB43A9">
      <w:pPr>
        <w:autoSpaceDE w:val="0"/>
        <w:autoSpaceDN w:val="0"/>
        <w:adjustRightInd w:val="0"/>
        <w:spacing w:after="0"/>
      </w:pPr>
      <w:r>
        <w:tab/>
        <w:t>(iii)If the value 25 is actually 2.5 then there would be no outliers in the dataset and then it would lie between the ranges of the dataset.</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0E22B2" w:rsidRDefault="001578C7" w:rsidP="000E22B2">
      <w:pPr>
        <w:tabs>
          <w:tab w:val="left" w:pos="540"/>
        </w:tabs>
        <w:autoSpaceDE w:val="0"/>
        <w:autoSpaceDN w:val="0"/>
        <w:adjustRightInd w:val="0"/>
        <w:spacing w:after="0"/>
      </w:pPr>
      <w:r>
        <w:t>Sol:</w:t>
      </w:r>
      <w:r>
        <w:tab/>
        <w:t>(</w:t>
      </w:r>
      <w:proofErr w:type="spellStart"/>
      <w:r>
        <w:t>i</w:t>
      </w:r>
      <w:proofErr w:type="spellEnd"/>
      <w:r>
        <w:t xml:space="preserve">) The Mode of the above dataset lie approximately between </w:t>
      </w:r>
      <w:r w:rsidRPr="00896422">
        <w:rPr>
          <w:b/>
        </w:rPr>
        <w:t>4 to 8.</w:t>
      </w:r>
    </w:p>
    <w:p w:rsidR="001578C7" w:rsidRDefault="001578C7" w:rsidP="000E22B2">
      <w:pPr>
        <w:tabs>
          <w:tab w:val="left" w:pos="540"/>
        </w:tabs>
        <w:autoSpaceDE w:val="0"/>
        <w:autoSpaceDN w:val="0"/>
        <w:adjustRightInd w:val="0"/>
        <w:spacing w:after="0"/>
      </w:pPr>
      <w:r>
        <w:tab/>
        <w:t xml:space="preserve">(ii) The dataset </w:t>
      </w:r>
      <w:r w:rsidR="00896422">
        <w:t xml:space="preserve">is </w:t>
      </w:r>
      <w:r w:rsidR="00896422" w:rsidRPr="00896422">
        <w:rPr>
          <w:b/>
        </w:rPr>
        <w:t>R</w:t>
      </w:r>
      <w:r w:rsidRPr="00896422">
        <w:rPr>
          <w:b/>
        </w:rPr>
        <w:t>ight skewed</w:t>
      </w:r>
      <w:r>
        <w:t xml:space="preserve"> as Mean&gt;Median&gt;Mode.</w:t>
      </w:r>
    </w:p>
    <w:p w:rsidR="001578C7" w:rsidRDefault="001578C7" w:rsidP="001578C7">
      <w:pPr>
        <w:tabs>
          <w:tab w:val="left" w:pos="540"/>
        </w:tabs>
        <w:autoSpaceDE w:val="0"/>
        <w:autoSpaceDN w:val="0"/>
        <w:adjustRightInd w:val="0"/>
        <w:spacing w:after="0"/>
      </w:pPr>
      <w:r>
        <w:tab/>
        <w:t>(iii)</w:t>
      </w:r>
      <w:r w:rsidR="00252156">
        <w:t>Comparing the Histogram and boxplot for question 3 and 2 we can say that they both are right skewed by their appearance and have outliers. The Median is easily visible in the boxplot whereas the Mode is easily visible in the histogram.</w:t>
      </w:r>
    </w:p>
    <w:p w:rsidR="000E22B2" w:rsidRPr="0037002C" w:rsidRDefault="000E22B2" w:rsidP="000E22B2">
      <w:pPr>
        <w:autoSpaceDE w:val="0"/>
        <w:autoSpaceDN w:val="0"/>
        <w:adjustRightInd w:val="0"/>
        <w:spacing w:after="0"/>
      </w:pPr>
    </w:p>
    <w:p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w:t>
      </w:r>
      <w:r w:rsidRPr="0037002C">
        <w:rPr>
          <w:rFonts w:cs="BaskervilleBE-Regular"/>
        </w:rPr>
        <w:lastRenderedPageBreak/>
        <w:t>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9B5FED" w:rsidRDefault="00252156" w:rsidP="009B5FED">
      <w:pPr>
        <w:autoSpaceDE w:val="0"/>
        <w:autoSpaceDN w:val="0"/>
        <w:adjustRightInd w:val="0"/>
        <w:spacing w:after="0"/>
        <w:ind w:left="720" w:hanging="720"/>
        <w:rPr>
          <w:rFonts w:cs="BaskervilleBE-Regular"/>
        </w:rPr>
      </w:pPr>
      <w:r>
        <w:rPr>
          <w:rFonts w:cs="BaskervilleBE-Regular"/>
        </w:rPr>
        <w:t>Sol:</w:t>
      </w:r>
      <w:r>
        <w:rPr>
          <w:rFonts w:cs="BaskervilleBE-Regular"/>
        </w:rPr>
        <w:tab/>
      </w:r>
      <w:r w:rsidR="009B5FED">
        <w:rPr>
          <w:rFonts w:cs="BaskervilleBE-Regular"/>
        </w:rPr>
        <w:t xml:space="preserve">Given: If One in 200 long-distance calls are getting misdirected. </w:t>
      </w:r>
    </w:p>
    <w:p w:rsidR="000E22B2" w:rsidRDefault="009B5FED" w:rsidP="009B5FED">
      <w:pPr>
        <w:autoSpaceDE w:val="0"/>
        <w:autoSpaceDN w:val="0"/>
        <w:adjustRightInd w:val="0"/>
        <w:spacing w:after="0"/>
        <w:ind w:left="720"/>
        <w:rPr>
          <w:rFonts w:cs="BaskervilleBE-Regular"/>
        </w:rPr>
      </w:pPr>
      <w:r>
        <w:rPr>
          <w:rFonts w:cs="BaskervilleBE-Regular"/>
        </w:rPr>
        <w:t xml:space="preserve">P (At-least one in five calls getting misdirected) =? </w:t>
      </w:r>
    </w:p>
    <w:p w:rsidR="009B5FED" w:rsidRDefault="009B5FED" w:rsidP="00252156">
      <w:pPr>
        <w:autoSpaceDE w:val="0"/>
        <w:autoSpaceDN w:val="0"/>
        <w:adjustRightInd w:val="0"/>
        <w:spacing w:after="0"/>
        <w:rPr>
          <w:rFonts w:cs="BaskervilleBE-Regular"/>
        </w:rPr>
      </w:pPr>
      <w:r>
        <w:rPr>
          <w:rFonts w:cs="BaskervilleBE-Regular"/>
        </w:rPr>
        <w:tab/>
        <w:t>Number of calls = n = 5</w:t>
      </w:r>
    </w:p>
    <w:p w:rsidR="009B5FED" w:rsidRDefault="009B5FED" w:rsidP="00252156">
      <w:pPr>
        <w:autoSpaceDE w:val="0"/>
        <w:autoSpaceDN w:val="0"/>
        <w:adjustRightInd w:val="0"/>
        <w:spacing w:after="0"/>
        <w:rPr>
          <w:rFonts w:cs="BaskervilleBE-Regular"/>
        </w:rPr>
      </w:pPr>
      <w:r>
        <w:rPr>
          <w:rFonts w:cs="BaskervilleBE-Regular"/>
        </w:rPr>
        <w:tab/>
        <w:t>p = 1/200 (Probability of calls misdirecting)</w:t>
      </w:r>
    </w:p>
    <w:p w:rsidR="009B5FED" w:rsidRDefault="009B5FED" w:rsidP="00252156">
      <w:pPr>
        <w:autoSpaceDE w:val="0"/>
        <w:autoSpaceDN w:val="0"/>
        <w:adjustRightInd w:val="0"/>
        <w:spacing w:after="0"/>
        <w:rPr>
          <w:rFonts w:cs="BaskervilleBE-Regular"/>
        </w:rPr>
      </w:pPr>
      <w:r>
        <w:rPr>
          <w:rFonts w:cs="BaskervilleBE-Regular"/>
        </w:rPr>
        <w:tab/>
        <w:t xml:space="preserve">q = 1-p = 199/200 </w:t>
      </w:r>
    </w:p>
    <w:p w:rsidR="009B5FED" w:rsidRDefault="009B5FED" w:rsidP="00252156">
      <w:pPr>
        <w:autoSpaceDE w:val="0"/>
        <w:autoSpaceDN w:val="0"/>
        <w:adjustRightInd w:val="0"/>
        <w:spacing w:after="0"/>
        <w:rPr>
          <w:rFonts w:cs="BaskervilleBE-Regular"/>
        </w:rPr>
      </w:pPr>
      <w:r>
        <w:rPr>
          <w:rFonts w:cs="BaskervilleBE-Regular"/>
        </w:rPr>
        <w:tab/>
        <w:t>P (at-least one in five calls misdirecting) = P (x) = P (1)</w:t>
      </w:r>
    </w:p>
    <w:p w:rsidR="009B5FED" w:rsidRPr="009B5FED" w:rsidRDefault="009B5FED" w:rsidP="00252156">
      <w:pPr>
        <w:autoSpaceDE w:val="0"/>
        <w:autoSpaceDN w:val="0"/>
        <w:adjustRightInd w:val="0"/>
        <w:spacing w:after="0"/>
        <w:rPr>
          <w:rFonts w:cs="BaskervilleBE-Regular"/>
          <w:vertAlign w:val="superscript"/>
        </w:rPr>
      </w:pPr>
      <w:r>
        <w:rPr>
          <w:rFonts w:cs="BaskervilleBE-Regular"/>
        </w:rPr>
        <w:tab/>
        <w:t xml:space="preserve">Probability formula = </w:t>
      </w:r>
      <w:proofErr w:type="spellStart"/>
      <w:r w:rsidRPr="00DB73DA">
        <w:rPr>
          <w:rFonts w:cs="BaskervilleBE-Regular"/>
          <w:b/>
          <w:vertAlign w:val="superscript"/>
        </w:rPr>
        <w:t>n</w:t>
      </w:r>
      <w:r w:rsidRPr="00DB73DA">
        <w:rPr>
          <w:rFonts w:cs="BaskervilleBE-Regular"/>
          <w:b/>
        </w:rPr>
        <w:t>C</w:t>
      </w:r>
      <w:r w:rsidRPr="00DB73DA">
        <w:rPr>
          <w:rFonts w:cs="BaskervilleBE-Regular"/>
          <w:b/>
          <w:vertAlign w:val="subscript"/>
        </w:rPr>
        <w:t>x</w:t>
      </w:r>
      <w:proofErr w:type="spellEnd"/>
      <w:r w:rsidRPr="00DB73DA">
        <w:rPr>
          <w:rFonts w:cs="BaskervilleBE-Regular"/>
          <w:b/>
        </w:rPr>
        <w:t xml:space="preserve"> </w:t>
      </w:r>
      <w:proofErr w:type="spellStart"/>
      <w:proofErr w:type="gramStart"/>
      <w:r w:rsidRPr="00DB73DA">
        <w:rPr>
          <w:rFonts w:cs="BaskervilleBE-Regular"/>
          <w:b/>
        </w:rPr>
        <w:t>p</w:t>
      </w:r>
      <w:r w:rsidRPr="00DB73DA">
        <w:rPr>
          <w:rFonts w:cs="BaskervilleBE-Regular"/>
          <w:b/>
          <w:vertAlign w:val="superscript"/>
        </w:rPr>
        <w:t>x</w:t>
      </w:r>
      <w:proofErr w:type="spellEnd"/>
      <w:proofErr w:type="gramEnd"/>
      <w:r w:rsidRPr="00DB73DA">
        <w:rPr>
          <w:rFonts w:cs="BaskervilleBE-Regular"/>
          <w:b/>
        </w:rPr>
        <w:t xml:space="preserve"> </w:t>
      </w:r>
      <w:proofErr w:type="spellStart"/>
      <w:r w:rsidRPr="00DB73DA">
        <w:rPr>
          <w:rFonts w:cs="BaskervilleBE-Regular"/>
          <w:b/>
        </w:rPr>
        <w:t>q</w:t>
      </w:r>
      <w:r w:rsidRPr="00DB73DA">
        <w:rPr>
          <w:rFonts w:cs="BaskervilleBE-Regular"/>
          <w:b/>
          <w:vertAlign w:val="superscript"/>
        </w:rPr>
        <w:t>n</w:t>
      </w:r>
      <w:proofErr w:type="spellEnd"/>
      <w:r w:rsidRPr="00DB73DA">
        <w:rPr>
          <w:rFonts w:cs="BaskervilleBE-Regular"/>
          <w:b/>
          <w:vertAlign w:val="superscript"/>
        </w:rPr>
        <w:t>-x</w:t>
      </w:r>
    </w:p>
    <w:p w:rsidR="009B5FED" w:rsidRDefault="009B5FED" w:rsidP="00252156">
      <w:pPr>
        <w:autoSpaceDE w:val="0"/>
        <w:autoSpaceDN w:val="0"/>
        <w:adjustRightInd w:val="0"/>
        <w:spacing w:after="0"/>
        <w:rPr>
          <w:rFonts w:cs="BaskervilleBE-Regular"/>
        </w:rPr>
      </w:pPr>
      <w:r>
        <w:rPr>
          <w:rFonts w:cs="BaskervilleBE-Regular"/>
        </w:rPr>
        <w:tab/>
      </w:r>
      <w:r w:rsidR="00DB73DA">
        <w:rPr>
          <w:rFonts w:cs="BaskervilleBE-Regular"/>
        </w:rPr>
        <w:t xml:space="preserve">P (1) = </w:t>
      </w:r>
      <w:r w:rsidR="00DB73DA">
        <w:rPr>
          <w:rFonts w:cs="BaskervilleBE-Regular"/>
          <w:vertAlign w:val="superscript"/>
        </w:rPr>
        <w:t>5</w:t>
      </w:r>
      <w:r w:rsidR="00DB73DA">
        <w:rPr>
          <w:rFonts w:cs="BaskervilleBE-Regular"/>
        </w:rPr>
        <w:t>C</w:t>
      </w:r>
      <w:r w:rsidR="00DB73DA">
        <w:rPr>
          <w:rFonts w:cs="BaskervilleBE-Regular"/>
          <w:vertAlign w:val="subscript"/>
        </w:rPr>
        <w:t>1</w:t>
      </w:r>
      <w:r w:rsidR="00DB73DA">
        <w:rPr>
          <w:rFonts w:cs="BaskervilleBE-Regular"/>
        </w:rPr>
        <w:t xml:space="preserve"> *(1/200)</w:t>
      </w:r>
      <w:r w:rsidR="00DB73DA">
        <w:rPr>
          <w:rFonts w:cs="BaskervilleBE-Regular"/>
          <w:vertAlign w:val="superscript"/>
        </w:rPr>
        <w:t>1</w:t>
      </w:r>
      <w:r w:rsidR="00DB73DA">
        <w:rPr>
          <w:rFonts w:cs="BaskervilleBE-Regular"/>
        </w:rPr>
        <w:t xml:space="preserve"> *(199/200)</w:t>
      </w:r>
      <w:r w:rsidR="00DB73DA">
        <w:rPr>
          <w:rFonts w:cs="BaskervilleBE-Regular"/>
          <w:vertAlign w:val="superscript"/>
        </w:rPr>
        <w:t>5-1</w:t>
      </w:r>
    </w:p>
    <w:p w:rsidR="00DB73DA" w:rsidRPr="00896422" w:rsidRDefault="00DB73DA" w:rsidP="00252156">
      <w:pPr>
        <w:autoSpaceDE w:val="0"/>
        <w:autoSpaceDN w:val="0"/>
        <w:adjustRightInd w:val="0"/>
        <w:spacing w:after="0"/>
        <w:rPr>
          <w:rFonts w:cs="BaskervilleBE-Regular"/>
          <w:b/>
        </w:rPr>
      </w:pPr>
      <w:r w:rsidRPr="00896422">
        <w:rPr>
          <w:rFonts w:cs="BaskervilleBE-Regular"/>
          <w:b/>
        </w:rPr>
        <w:tab/>
        <w:t xml:space="preserve">P (1) = </w:t>
      </w:r>
      <w:r w:rsidR="009972DC" w:rsidRPr="00896422">
        <w:rPr>
          <w:rFonts w:cs="BaskervilleBE-Regular"/>
          <w:b/>
        </w:rPr>
        <w:t>0.024503</w:t>
      </w:r>
    </w:p>
    <w:p w:rsidR="009B5FED" w:rsidRPr="00252156" w:rsidRDefault="009B5FED" w:rsidP="00252156">
      <w:pPr>
        <w:autoSpaceDE w:val="0"/>
        <w:autoSpaceDN w:val="0"/>
        <w:adjustRightInd w:val="0"/>
        <w:spacing w:after="0"/>
        <w:rPr>
          <w:rFonts w:cs="BaskervilleBE-Regular"/>
        </w:rPr>
      </w:pPr>
      <w:r>
        <w:rPr>
          <w:rFonts w:cs="BaskervilleBE-Regular"/>
        </w:rPr>
        <w:tab/>
      </w: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ED4082" w:rsidRDefault="009972DC" w:rsidP="00CC619F">
      <w:pPr>
        <w:ind w:left="720" w:hanging="720"/>
      </w:pPr>
      <w:r>
        <w:t>Sol:</w:t>
      </w:r>
      <w:r>
        <w:tab/>
        <w:t>(</w:t>
      </w:r>
      <w:proofErr w:type="spellStart"/>
      <w:r>
        <w:t>i</w:t>
      </w:r>
      <w:proofErr w:type="spellEnd"/>
      <w:r w:rsidR="00CC619F">
        <w:t xml:space="preserve">) the most likely monetary outcome of the business venture is </w:t>
      </w:r>
      <w:r w:rsidR="00CC619F" w:rsidRPr="00896422">
        <w:rPr>
          <w:b/>
        </w:rPr>
        <w:t>2000$</w:t>
      </w:r>
      <w:r w:rsidR="00CC619F">
        <w:t xml:space="preserve"> as the probability for 2000$ is 0.3 which is maximum compared to others.</w:t>
      </w:r>
    </w:p>
    <w:p w:rsidR="00CC619F" w:rsidRPr="00896422" w:rsidRDefault="009972DC" w:rsidP="00420F02">
      <w:pPr>
        <w:ind w:left="720"/>
        <w:rPr>
          <w:b/>
        </w:rPr>
      </w:pPr>
      <w:r>
        <w:t>(ii)</w:t>
      </w:r>
      <w:r w:rsidR="00CC619F">
        <w:t xml:space="preserve"> Yes. The probability that the venture will be successful is (profit or more than 0) = p(x&gt;0) + p(x&gt;1000) + p(x&gt;2000) + p(x&gt;3000) = 0.2+0.2+0.3+0.1 = 0.8 which </w:t>
      </w:r>
      <w:r w:rsidR="00420F02">
        <w:t xml:space="preserve">states that there is </w:t>
      </w:r>
      <w:r w:rsidR="00420F02" w:rsidRPr="00896422">
        <w:rPr>
          <w:b/>
        </w:rPr>
        <w:t xml:space="preserve">80% chances of making a profit. </w:t>
      </w:r>
    </w:p>
    <w:p w:rsidR="009972DC" w:rsidRDefault="009972DC">
      <w:r>
        <w:tab/>
        <w:t>(iii)</w:t>
      </w:r>
      <w:r w:rsidR="00420F02">
        <w:t xml:space="preserve"> Long-term average earning of business venture is Expected value = </w:t>
      </w:r>
      <w:r w:rsidR="00420F02">
        <w:rPr>
          <w:rFonts w:cstheme="minorHAnsi"/>
        </w:rPr>
        <w:t>∑</w:t>
      </w:r>
      <w:r w:rsidR="00420F02">
        <w:t xml:space="preserve">(X*P(X)) = </w:t>
      </w:r>
      <w:r w:rsidR="00420F02" w:rsidRPr="00896422">
        <w:rPr>
          <w:b/>
        </w:rPr>
        <w:t>800$.</w:t>
      </w:r>
      <w:r w:rsidR="00420F02">
        <w:t xml:space="preserve"> </w:t>
      </w:r>
    </w:p>
    <w:p w:rsidR="00727CF7" w:rsidRDefault="009972DC" w:rsidP="00420F02">
      <w:pPr>
        <w:ind w:left="720"/>
      </w:pPr>
      <w:proofErr w:type="gramStart"/>
      <w:r>
        <w:t>(iv)</w:t>
      </w:r>
      <w:r w:rsidR="00420F02">
        <w:t xml:space="preserve"> Good</w:t>
      </w:r>
      <w:proofErr w:type="gramEnd"/>
      <w:r w:rsidR="00420F02">
        <w:t xml:space="preserve"> measure of the risk involved in a venture depends on the variability of the distribution. High variance denotes high risk. </w:t>
      </w:r>
    </w:p>
    <w:p w:rsidR="00727CF7" w:rsidRDefault="00420F02" w:rsidP="00420F02">
      <w:pPr>
        <w:ind w:left="720"/>
      </w:pPr>
      <w:r>
        <w:t xml:space="preserve">Variance = </w:t>
      </w:r>
      <w:r w:rsidR="00727CF7">
        <w:rPr>
          <w:rFonts w:cstheme="minorHAnsi"/>
        </w:rPr>
        <w:t>∑</w:t>
      </w:r>
      <w:r w:rsidR="00727CF7">
        <w:t>(X</w:t>
      </w:r>
      <w:r w:rsidR="00727CF7">
        <w:rPr>
          <w:vertAlign w:val="superscript"/>
        </w:rPr>
        <w:t>2</w:t>
      </w:r>
      <w:r w:rsidR="00727CF7">
        <w:t>*P(X)</w:t>
      </w:r>
      <w:proofErr w:type="gramStart"/>
      <w:r w:rsidR="00727CF7">
        <w:t>)-</w:t>
      </w:r>
      <w:proofErr w:type="gramEnd"/>
      <w:r w:rsidR="00727CF7">
        <w:t xml:space="preserve"> (</w:t>
      </w:r>
      <w:r w:rsidR="00727CF7">
        <w:rPr>
          <w:rFonts w:cstheme="minorHAnsi"/>
        </w:rPr>
        <w:t>µ</w:t>
      </w:r>
      <w:r w:rsidR="00727CF7">
        <w:t>)</w:t>
      </w:r>
      <w:r w:rsidR="00727CF7">
        <w:rPr>
          <w:vertAlign w:val="superscript"/>
        </w:rPr>
        <w:t>2</w:t>
      </w:r>
      <w:r w:rsidR="00727CF7">
        <w:t xml:space="preserve"> = = </w:t>
      </w:r>
      <w:r w:rsidR="00727CF7">
        <w:rPr>
          <w:rFonts w:cstheme="minorHAnsi"/>
        </w:rPr>
        <w:t>∑</w:t>
      </w:r>
      <w:r w:rsidR="00727CF7">
        <w:t>(X</w:t>
      </w:r>
      <w:r w:rsidR="00727CF7">
        <w:rPr>
          <w:vertAlign w:val="superscript"/>
        </w:rPr>
        <w:t>2</w:t>
      </w:r>
      <w:r w:rsidR="00727CF7">
        <w:t xml:space="preserve">*P(X))- { </w:t>
      </w:r>
      <w:r w:rsidR="00727CF7">
        <w:rPr>
          <w:rFonts w:cstheme="minorHAnsi"/>
        </w:rPr>
        <w:t>∑</w:t>
      </w:r>
      <w:r w:rsidR="00727CF7">
        <w:t>(X*P(X)) }</w:t>
      </w:r>
      <w:r w:rsidR="00727CF7">
        <w:rPr>
          <w:vertAlign w:val="superscript"/>
        </w:rPr>
        <w:t>2</w:t>
      </w:r>
      <w:r w:rsidR="00727CF7">
        <w:t xml:space="preserve"> = 2800000 – 800</w:t>
      </w:r>
      <w:r w:rsidR="00727CF7">
        <w:rPr>
          <w:vertAlign w:val="superscript"/>
        </w:rPr>
        <w:t>2</w:t>
      </w:r>
      <w:r w:rsidR="00727CF7">
        <w:t xml:space="preserve"> </w:t>
      </w:r>
    </w:p>
    <w:p w:rsidR="009972DC" w:rsidRPr="00727CF7" w:rsidRDefault="00727CF7" w:rsidP="00420F02">
      <w:pPr>
        <w:ind w:left="720"/>
        <w:rPr>
          <w:b/>
        </w:rPr>
      </w:pPr>
      <w:proofErr w:type="gramStart"/>
      <w:r>
        <w:rPr>
          <w:b/>
        </w:rPr>
        <w:t>variance(</w:t>
      </w:r>
      <w:proofErr w:type="gramEnd"/>
      <w:r>
        <w:rPr>
          <w:b/>
        </w:rPr>
        <w:t>x) = 2160000.</w:t>
      </w:r>
      <w:bookmarkStart w:id="0" w:name="_GoBack"/>
      <w:bookmarkEnd w:id="0"/>
    </w:p>
    <w:sectPr w:rsidR="009972DC" w:rsidRPr="00727CF7"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7FC" w:rsidRDefault="007417FC">
      <w:pPr>
        <w:spacing w:after="0" w:line="240" w:lineRule="auto"/>
      </w:pPr>
      <w:r>
        <w:separator/>
      </w:r>
    </w:p>
  </w:endnote>
  <w:endnote w:type="continuationSeparator" w:id="0">
    <w:p w:rsidR="007417FC" w:rsidRDefault="00741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7417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7FC" w:rsidRDefault="007417FC">
      <w:pPr>
        <w:spacing w:after="0" w:line="240" w:lineRule="auto"/>
      </w:pPr>
      <w:r>
        <w:separator/>
      </w:r>
    </w:p>
  </w:footnote>
  <w:footnote w:type="continuationSeparator" w:id="0">
    <w:p w:rsidR="007417FC" w:rsidRDefault="007417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21C26"/>
    <w:rsid w:val="0003086C"/>
    <w:rsid w:val="00051BA9"/>
    <w:rsid w:val="000A5F29"/>
    <w:rsid w:val="000E22B2"/>
    <w:rsid w:val="001578C7"/>
    <w:rsid w:val="00252156"/>
    <w:rsid w:val="002E53F1"/>
    <w:rsid w:val="00310065"/>
    <w:rsid w:val="00420F02"/>
    <w:rsid w:val="004C650A"/>
    <w:rsid w:val="005A52A9"/>
    <w:rsid w:val="00614CA4"/>
    <w:rsid w:val="00727CF7"/>
    <w:rsid w:val="007417FC"/>
    <w:rsid w:val="00741BB0"/>
    <w:rsid w:val="00896422"/>
    <w:rsid w:val="008B5FFA"/>
    <w:rsid w:val="009972DC"/>
    <w:rsid w:val="009B5FED"/>
    <w:rsid w:val="00AA2A0E"/>
    <w:rsid w:val="00AB43A9"/>
    <w:rsid w:val="00AF65C6"/>
    <w:rsid w:val="00C14BC6"/>
    <w:rsid w:val="00CC619F"/>
    <w:rsid w:val="00D36886"/>
    <w:rsid w:val="00DB73DA"/>
    <w:rsid w:val="00E45982"/>
    <w:rsid w:val="00FA0D6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7B3731-A537-464F-A490-05FED45D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0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3206</TotalTime>
  <Pages>1</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Microsoft account</cp:lastModifiedBy>
  <cp:revision>13</cp:revision>
  <dcterms:created xsi:type="dcterms:W3CDTF">2013-09-25T10:59:00Z</dcterms:created>
  <dcterms:modified xsi:type="dcterms:W3CDTF">2023-07-09T05:35:00Z</dcterms:modified>
</cp:coreProperties>
</file>