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Career Predict ATS + ML Platform</w:t>
        <w:br/>
        <w:t>Comprehensive Technical Report</w:t>
      </w:r>
    </w:p>
    <w:p>
      <w:pPr>
        <w:jc w:val="center"/>
      </w:pPr>
      <w:r>
        <w:br/>
        <w:t>Prepared for Project Documentation</w:t>
        <w:br/>
      </w:r>
      <w:r>
        <w:t>Date: April 25, 2026</w:t>
      </w:r>
    </w:p>
    <w:p>
      <w:r>
        <w:br w:type="page"/>
      </w:r>
    </w:p>
    <w:p>
      <w:pPr>
        <w:pStyle w:val="Heading1"/>
      </w:pPr>
      <w:r>
        <w:t>How to Use This Report</w:t>
      </w:r>
    </w:p>
    <w:p>
      <w:r>
        <w:t>This document provides a full, implementation-level explanation of the Career Predict system. It covers architecture, machine learning workflows, API design, frontend experience, quality assurance, ethics, deployment strategy, and growth opportunities. The report is intentionally detailed so that engineering teams, data scientists, educators, and product stakeholders can use one source of truth for technical and operational decisions.</w:t>
      </w:r>
    </w:p>
    <w:p>
      <w:r>
        <w:t>The report is organized into twenty-four major sections. Each section is structured as a mini chapter with goals, design rationale, implementation details, and practical recommendations. Together, these sections provide enough depth for onboarding, audits, and project extension work.</w:t>
      </w:r>
    </w:p>
    <w:p>
      <w:r>
        <w:t>Note: if your word processor does not automatically update the table of contents, use the built-in field update action after opening the file. The final page count may vary slightly depending on local printer defaults and margin settings, but this report is intentionally authored to exceed twenty-four pages in standard A4/Letter layouts.</w:t>
      </w:r>
    </w:p>
    <w:p>
      <w:r>
        <w:br w:type="page"/>
      </w:r>
    </w:p>
    <w:p>
      <w:pPr>
        <w:pStyle w:val="Heading1"/>
      </w:pPr>
      <w:r>
        <w:t>1. Executive Summary</w:t>
      </w:r>
    </w:p>
    <w:p>
      <w:r>
        <w:t>Career Predict is an AI-assisted platform that analyzes resumes, estimates candidate-role fit, and provides actionable ATS feedback. The project combines lexical machine learning, semantic embeddings, role-specific skill priors, and explainability components to make the prediction process transparent and useful for real users.</w:t>
      </w:r>
    </w:p>
    <w:p>
      <w:r>
        <w:t>The system objective is not only classification accuracy, but practical utility: candidates should understand why they were mapped to a role, what skills were matched, which core requirements are missing, and how closely their profile aligns with a target job description. This practical interpretation layer differentiates Career Predict from black-box prediction tools.</w:t>
      </w:r>
    </w:p>
    <w:p>
      <w:r>
        <w:t>From a product perspective, the application supports multiple user journeys: uploading a resume, parsing and normalizing text, predicting likely roles, checking ATS-readiness, and viewing suggestions for improvement. These capabilities are exposed through a web application built with modern frontend patterns and backend API routes.</w:t>
      </w:r>
    </w:p>
    <w:p>
      <w:r>
        <w:t>The machine learning stack integrates a TF-IDF + Logistic Regression lexical model with optional semantic enhancement from sentence-transformer embeddings. A hybrid scoring function combines lexical probability, semantic similarity, and role skill coverage. This balanced design improves ranking quality while keeping interpretability high.</w:t>
      </w:r>
    </w:p>
    <w:p>
      <w:r>
        <w:t>Overall, the platform demonstrates a robust foundation for educational and production-oriented use. It is technically coherent, modular in design, and extensible for future enhancements such as multilingual parsing, richer job market alignment, calibration tuning, and enterprise-scale observability.</w:t>
      </w:r>
    </w:p>
    <w:p>
      <w:r>
        <w:t>Chapter takeaway: This section contributes to a holistic understanding of how architecture, data, modeling, and responsible deployment practices combine to deliver reliable career intelligence.</w:t>
      </w:r>
    </w:p>
    <w:p>
      <w:r>
        <w:br w:type="page"/>
      </w:r>
    </w:p>
    <w:p>
      <w:pPr>
        <w:pStyle w:val="Heading1"/>
      </w:pPr>
      <w:r>
        <w:t>2. Problem Statement and Motivation</w:t>
      </w:r>
    </w:p>
    <w:p>
      <w:r>
        <w:t>Recruitment workflows often suffer from two parallel challenges: candidate uncertainty and recruiter overload. Candidates struggle to understand whether their resume communicates relevant competencies, while recruiters process high volumes of heterogeneous profiles under strict time constraints.</w:t>
      </w:r>
    </w:p>
    <w:p>
      <w:r>
        <w:t>Traditional ATS filters prioritize keyword matching, frequently missing nuanced competence representation and penalizing resumes with inconsistent formatting or non-standard phrasing. This creates a mismatch between candidate capability and system visibility.</w:t>
      </w:r>
    </w:p>
    <w:p>
      <w:r>
        <w:t>Career Predict addresses this by combining structured skill extraction with probabilistic role prediction and explainable output. Instead of returning only a single label, the system provides ranking, confidence signals, skill gap insights, and optional alignment against a specific job description.</w:t>
      </w:r>
    </w:p>
    <w:p>
      <w:r>
        <w:t>The project motivation is threefold: improve candidate feedback quality, increase transparency in role matching, and build a practical ML-enabled portfolio artifact with measurable technical depth. It also serves as a foundation for future research into explainable hiring intelligence.</w:t>
      </w:r>
    </w:p>
    <w:p>
      <w:r>
        <w:t>By treating resume analysis as a hybrid intelligence problem rather than a pure text classification task, the project creates more trustworthy and actionable outcomes for users across different experience levels and industries.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3. Scope, Assumptions, and Constraints</w:t>
      </w:r>
    </w:p>
    <w:p>
      <w:r>
        <w:t>The primary scope includes resume text ingestion, normalization, skill detection, role prediction, explainability generation, and optional job-description similarity analysis. The system is optimized for English-language resumes and a predefined role taxonomy.</w:t>
      </w:r>
    </w:p>
    <w:p>
      <w:r>
        <w:t>Assumptions include availability of reasonable quality resume text extraction, role labels that represent practical job families, and skill priors that are domain-relevant. The model assumes that lexical and semantic signals jointly provide stronger evidence than either alone.</w:t>
      </w:r>
    </w:p>
    <w:p>
      <w:r>
        <w:t>Constraints include dependence on training data representativeness, terminology drift across industries, and potential ambiguity in resumes with broad or cross-functional responsibilities. In addition, semantic embedding availability may vary by runtime environment.</w:t>
      </w:r>
    </w:p>
    <w:p>
      <w:r>
        <w:t>The current system focuses on predictive assistance rather than hiring decisions. Output should therefore be treated as recommendation-level intelligence, not deterministic judgment. Responsible usage requires human interpretation and context-aware review.</w:t>
      </w:r>
    </w:p>
    <w:p>
      <w:r>
        <w:t>Within these boundaries, the implementation provides a strong baseline that balances precision, explainability, and development practicality. It is suitable for iterative enhancement in both academic and product settings.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4. System Architecture Overview</w:t>
      </w:r>
    </w:p>
    <w:p>
      <w:r>
        <w:t>The project follows a modular architecture with clear separation between frontend experience, API services, machine learning assets, and utility layers. This separation simplifies maintenance and enables independent evolution of UX and model logic.</w:t>
      </w:r>
    </w:p>
    <w:p>
      <w:r>
        <w:t>Frontend modules handle user interactions including resume upload, parsed data display, ATS checker interfaces, and explanatory visual output. Backend API routes coordinate request processing, model invocation, and response shaping in predictable JSON structures.</w:t>
      </w:r>
    </w:p>
    <w:p>
      <w:r>
        <w:t>The ML layer provides training and inference scripts, artifact creation, hybrid prediction logic, and role skill priors. This layer is designed to support both offline model training and online inference with shared normalization behavior to reduce train-serve skew.</w:t>
      </w:r>
    </w:p>
    <w:p>
      <w:r>
        <w:t>Data assets include sample and complex resume datasets, generated metrics, and role-centric priors. Utility modules support deep merges, parsing helpers, and typed interfaces that improve implementation consistency.</w:t>
      </w:r>
    </w:p>
    <w:p>
      <w:r>
        <w:t>This architecture supports scalability in both engineering and data dimensions. New role families, new endpoints, and new explainability features can be added with limited cross-cutting refactors when module boundaries are respected.</w:t>
      </w:r>
    </w:p>
    <w:p>
      <w:r>
        <w:t>Chapter takeaway: This section contributes to a holistic understanding of how architecture, data, modeling, and responsible deployment practices combine to deliver reliable career intelligence.</w:t>
      </w:r>
    </w:p>
    <w:p>
      <w:r>
        <w:br w:type="page"/>
      </w:r>
    </w:p>
    <w:p>
      <w:pPr>
        <w:pStyle w:val="Heading1"/>
      </w:pPr>
      <w:r>
        <w:t>5. Dataset Strategy and Data Engineering</w:t>
      </w:r>
    </w:p>
    <w:p>
      <w:r>
        <w:t>The project includes curated sample datasets and mechanisms for generating more complex training data. This dual strategy supports rapid experimentation while allowing controlled expansion of scenario diversity.</w:t>
      </w:r>
    </w:p>
    <w:p>
      <w:r>
        <w:t>Data engineering goals include label consistency, realistic skill distributions, and noise tolerance. Resume text samples should represent varied writing styles, formatting conventions, and domain-specific terminology to improve model robustness.</w:t>
      </w:r>
    </w:p>
    <w:p>
      <w:r>
        <w:t>Quality checks should validate missing values, duplicate entries, malformed labels, and class imbalance. These checks are essential because weak data quality directly degrades both predictive accuracy and user trust in explanation outputs.</w:t>
      </w:r>
    </w:p>
    <w:p>
      <w:r>
        <w:t>Feature-related preparation emphasizes stable normalization. Canonicalization via synonym mapping helps unify semantically equivalent terms and reduce sparse lexical mismatch across resumes and job descriptions.</w:t>
      </w:r>
    </w:p>
    <w:p>
      <w:r>
        <w:t>A sustainable dataset strategy includes versioning, provenance tracking, and periodic refresh. As industry terminology evolves, role priors and synonym dictionaries must be updated to prevent gradual relevance decay.</w:t>
      </w:r>
    </w:p>
    <w:p>
      <w:r>
        <w:t>Chapter takeaway: This section contributes to a holistic understanding of how architecture, data, modeling, and responsible deployment practices combine to deliver reliable career intelligence.</w:t>
      </w:r>
    </w:p>
    <w:p>
      <w:r>
        <w:br w:type="page"/>
      </w:r>
    </w:p>
    <w:p>
      <w:pPr>
        <w:pStyle w:val="Heading1"/>
      </w:pPr>
      <w:r>
        <w:t>6. Text Normalization and Skill Canonicalization</w:t>
      </w:r>
    </w:p>
    <w:p>
      <w:r>
        <w:t>Normalization is foundational to this system because resume text is often noisy: bullets, mixed casing, punctuation variance, and alternative spellings can obscure valid skills. The normalization pipeline standardizes text before extraction and prediction.</w:t>
      </w:r>
    </w:p>
    <w:p>
      <w:r>
        <w:t>Canonicalization is implemented using a controlled synonym dictionary. For example, variants like nodejs and node js map to node.js; sklearn maps to scikit-learn. This materially improves downstream feature stability and role matching recall.</w:t>
      </w:r>
    </w:p>
    <w:p>
      <w:r>
        <w:t>The regex-based replacement strategy uses boundary-aware substitutions to reduce false positives. Careful alias design avoids overmatching while preserving semantic intent in technical terms.</w:t>
      </w:r>
    </w:p>
    <w:p>
      <w:r>
        <w:t>The same normalization function is used in both training and inference paths. This consistency is crucial for avoiding train-serve mismatch where the model sees differently transformed text during production usage.</w:t>
      </w:r>
    </w:p>
    <w:p>
      <w:r>
        <w:t>Future enhancements can include contextual normalization, phrase-level disambiguation, and multilingual token handling. Even in its current form, canonicalization provides strong practical benefits to detection and explainability quality.</w:t>
      </w:r>
    </w:p>
    <w:p>
      <w:r>
        <w:t>Chapter takeaway: This section contributes to a holistic understanding of how architecture, data, modeling, and responsible deployment practices combine to deliver reliable career intelligence.</w:t>
      </w:r>
    </w:p>
    <w:p>
      <w:r>
        <w:br w:type="page"/>
      </w:r>
    </w:p>
    <w:p>
      <w:pPr>
        <w:pStyle w:val="Heading1"/>
      </w:pPr>
      <w:r>
        <w:t>7. Feature Engineering and Lexical Modeling</w:t>
      </w:r>
    </w:p>
    <w:p>
      <w:r>
        <w:t>The lexical model is built with TF-IDF vectorization and Logistic Regression classification. This combination is a proven baseline for text categorization due to its balance of interpretability, speed, and statistical performance.</w:t>
      </w:r>
    </w:p>
    <w:p>
      <w:r>
        <w:t>TF-IDF reduces the dominance of very common terms and surfaces discriminative n-grams relevant to role identity. The model grid explores n-gram ranges, document frequency thresholds, regularization strength, and class weighting strategies.</w:t>
      </w:r>
    </w:p>
    <w:p>
      <w:r>
        <w:t>Logistic Regression provides probability outputs needed for ranking and calibration-like interpretation. It also supports coefficient inspection, enabling feature contribution analysis for explainability outputs.</w:t>
      </w:r>
    </w:p>
    <w:p>
      <w:r>
        <w:t>Compared with heavier transformer-only classifiers, the lexical approach remains lightweight and operationally accessible. Training and inference can run in constrained environments while still providing meaningful quality.</w:t>
      </w:r>
    </w:p>
    <w:p>
      <w:r>
        <w:t>The lexical layer acts as both a standalone predictor and a strong component within the hybrid scoring mechanism. Its probabilistic outputs are central to top-k ranking and user-facing confidence presentation.</w:t>
      </w:r>
    </w:p>
    <w:p>
      <w:r>
        <w:t>Chapter takeaway: This section contributes to a holistic understanding of how architecture, data, modeling, and responsible deployment practices combine to deliver reliable career intelligence.</w:t>
      </w:r>
    </w:p>
    <w:p>
      <w:r>
        <w:br w:type="page"/>
      </w:r>
    </w:p>
    <w:p>
      <w:pPr>
        <w:pStyle w:val="Heading1"/>
      </w:pPr>
      <w:r>
        <w:t>8. Semantic Embeddings and Role Centroids</w:t>
      </w:r>
    </w:p>
    <w:p>
      <w:r>
        <w:t>To augment lexical evidence, the system optionally uses sentence-transformer embeddings. Resume representations are projected into a semantic vector space where conceptual similarity can be measured beyond exact keyword overlap.</w:t>
      </w:r>
    </w:p>
    <w:p>
      <w:r>
        <w:t>During training, role-wise centroids are computed by averaging embeddings of resumes labeled with the same role. At inference time, query embedding similarity to each centroid provides a semantic role signal.</w:t>
      </w:r>
    </w:p>
    <w:p>
      <w:r>
        <w:t>Cosine-based similarity values are normalized into a bounded score range for compatibility with other components. This normalization improves score blending behavior and prevents semantic values from dominating hybrid ranking unexpectedly.</w:t>
      </w:r>
    </w:p>
    <w:p>
      <w:r>
        <w:t>The embedding module is fault-tolerant: if model loading or inference fails, the system gracefully falls back to lexical-driven behavior. This preserves service continuity and simplifies deployment in environments without embedding dependencies.</w:t>
      </w:r>
    </w:p>
    <w:p>
      <w:r>
        <w:t>Semantic augmentation is particularly valuable for resumes using atypical wording. It captures conceptual overlap where lexical matching alone may underperform, thereby improving fairness across writing styles.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9. Hybrid Scoring Methodology</w:t>
      </w:r>
    </w:p>
    <w:p>
      <w:r>
        <w:t>The final role ranking uses a weighted hybrid score composed of lexical probability, semantic role similarity, and role skill coverage. This design intentionally combines statistical confidence, conceptual alignment, and explicit competency evidence.</w:t>
      </w:r>
    </w:p>
    <w:p>
      <w:r>
        <w:t>A representative weighting pattern is 0.45 lexical, 0.35 semantic, and 0.20 skill coverage. These values can be tuned empirically based on validation outcomes and user satisfaction feedback.</w:t>
      </w:r>
    </w:p>
    <w:p>
      <w:r>
        <w:t>Skill coverage is computed as the proportion of predefined role skills detected in the candidate profile. It introduces transparent domain knowledge into ranking and prevents purely probabilistic drift in ambiguous cases.</w:t>
      </w:r>
    </w:p>
    <w:p>
      <w:r>
        <w:t>The output includes per-role component values, enabling users and developers to inspect why a role ranks above alternatives. This decomposition supports debugging and trust-building in recommendation workflows.</w:t>
      </w:r>
    </w:p>
    <w:p>
      <w:r>
        <w:t>Hybrid scoring is a practical middle path between rule-based systems and opaque deep architectures. It improves robustness while preserving explainability, a key requirement for talent-facing applications.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10. Explainability and User Trust Layer</w:t>
      </w:r>
    </w:p>
    <w:p>
      <w:r>
        <w:t>Explainability output includes top lexical signals, matched role skills, and missing core skills for the predicted role. This gives users actionable insight rather than a single opaque score.</w:t>
      </w:r>
    </w:p>
    <w:p>
      <w:r>
        <w:t>Top lexical signals are derived from feature contribution analysis on the selected class. Only positive contributors are surfaced to keep explanations concise and intuitively meaningful.</w:t>
      </w:r>
    </w:p>
    <w:p>
      <w:r>
        <w:t>Matched-versus-missing skill lists guide resume improvement. Candidates can quickly identify capability gaps and decide whether to upskill, reframe experience, or target a more suitable role.</w:t>
      </w:r>
    </w:p>
    <w:p>
      <w:r>
        <w:t>Explainability also benefits internal quality assurance. When predictions appear counterintuitive, developers can inspect contributions and priors to find alias gaps, class overlap, or weighting issues.</w:t>
      </w:r>
    </w:p>
    <w:p>
      <w:r>
        <w:t>User trust increases when systems are legible. By combining interpretable components with clear narrative outputs, Career Predict supports responsible AI adoption in career guidance scenarios.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11. Job Description Alignment Workflow</w:t>
      </w:r>
    </w:p>
    <w:p>
      <w:r>
        <w:t>An optional job-description input allows personalized fit analysis against a target role posting. This feature shifts the system from generic role prediction toward context-specific application support.</w:t>
      </w:r>
    </w:p>
    <w:p>
      <w:r>
        <w:t>The job description is normalized with the same canonicalization logic used for resumes. Shared preprocessing ensures consistent token interpretation across candidate and target texts.</w:t>
      </w:r>
    </w:p>
    <w:p>
      <w:r>
        <w:t>The workflow computes matched and missing job skills plus a lexical similarity score using the same TF-IDF representation space. This creates a coherent, interpretable overlap metric.</w:t>
      </w:r>
    </w:p>
    <w:p>
      <w:r>
        <w:t>Coverage ratio expresses how many detected job skills already appear in the candidate profile. Together with similarity, it provides a clear improvement roadmap before job application submission.</w:t>
      </w:r>
    </w:p>
    <w:p>
      <w:r>
        <w:t>Future iterations can add requirement weighting (must-have vs nice-to-have), seniority-aware matching, and explicit action recommendations generated from missing-skill clusters.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12. Backend API Design and Contracts</w:t>
      </w:r>
    </w:p>
    <w:p>
      <w:r>
        <w:t>The backend is organized around typed route handlers that expose ATS feedback, ML scoring, health checks, and dataset operations. Typed payload contracts reduce integration ambiguity between frontend and backend.</w:t>
      </w:r>
    </w:p>
    <w:p>
      <w:r>
        <w:t>Good API design in this context emphasizes deterministic response schemas, robust error handling, and transparent status signaling. Predict endpoints should return both machine-focused data and user-readable explanations.</w:t>
      </w:r>
    </w:p>
    <w:p>
      <w:r>
        <w:t>Operational endpoints for model health and dataset generation support maintainability and observability. They simplify debugging during development and deployment validation in production-like environments.</w:t>
      </w:r>
    </w:p>
    <w:p>
      <w:r>
        <w:t>Versioning strategy should be explicit for model outputs. As prediction payloads evolve, backward compatibility or clear version migration paths are necessary to avoid client breakage.</w:t>
      </w:r>
    </w:p>
    <w:p>
      <w:r>
        <w:t>Overall, the API layer acts as the orchestration bridge between user intent and ML inference. Clear contracts are essential for long-term project stability.</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13. Frontend UX and Product Interaction Model</w:t>
      </w:r>
    </w:p>
    <w:p>
      <w:r>
        <w:t>The frontend experience centers on intuitive document submission, visible progress, and explanation-oriented result presentation. Users should feel guided rather than inspected by the system.</w:t>
      </w:r>
    </w:p>
    <w:p>
      <w:r>
        <w:t>Components such as resume dropzones, modal feedback views, and prediction summaries provide focused interaction points. Modular UI composition enables independent visual and functional refinement.</w:t>
      </w:r>
    </w:p>
    <w:p>
      <w:r>
        <w:t>Accessibility considerations include readable typography, keyboard navigation, semantic labels, and contrast-safe design choices. Career tools must be inclusive because users may interact under stress and time pressure.</w:t>
      </w:r>
    </w:p>
    <w:p>
      <w:r>
        <w:t>A strong UX model avoids overconfidence in single scores. Presenting top-ranked alternatives and confidence context helps users make informed decisions without overinterpreting model certainty.</w:t>
      </w:r>
    </w:p>
    <w:p>
      <w:r>
        <w:t>Future UX improvements can include guided rewrite suggestions, scenario simulation, and progress tracking across multiple resume versions.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14. State Management and Type Safety</w:t>
      </w:r>
    </w:p>
    <w:p>
      <w:r>
        <w:t>Typed state management supports consistency across resume upload, parsing output, prediction requests, and UI feedback states. Strong typing reduces runtime surprises and improves developer confidence.</w:t>
      </w:r>
    </w:p>
    <w:p>
      <w:r>
        <w:t>Redux slices and domain-specific interfaces provide explicit state contracts. This becomes especially valuable when integrating asynchronous API responses with nested explainability payloads.</w:t>
      </w:r>
    </w:p>
    <w:p>
      <w:r>
        <w:t>Type-safe service layers isolate network concerns from UI rendering logic. Components can focus on display behavior while services handle request composition, retries, and error normalization.</w:t>
      </w:r>
    </w:p>
    <w:p>
      <w:r>
        <w:t>Type hygiene also accelerates onboarding. New contributors can discover data flow quickly through interface definitions rather than inferring structure from ad-hoc object usage.</w:t>
      </w:r>
    </w:p>
    <w:p>
      <w:r>
        <w:t>As the platform grows, end-to-end typing from API contracts to UI props remains a strategic investment in reliability and velocity.</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15. Model Training, Validation, and Metrics</w:t>
      </w:r>
    </w:p>
    <w:p>
      <w:r>
        <w:t>Training uses stratified cross-validation and grid search to identify robust hyperparameter settings under label distribution constraints. Macro-F1 is a suitable optimization target for multi-class role prediction where class balance may vary.</w:t>
      </w:r>
    </w:p>
    <w:p>
      <w:r>
        <w:t>Evaluation should include not only aggregate scores but per-class precision, recall, and confusion matrix analysis. This helps identify role pairs with frequent misclassification and informs targeted data augmentation.</w:t>
      </w:r>
    </w:p>
    <w:p>
      <w:r>
        <w:t>Metric reporting should be saved with model artifacts for traceability. Versioned training metadata enables reproducibility and facilitates comparison across iterations.</w:t>
      </w:r>
    </w:p>
    <w:p>
      <w:r>
        <w:t>Validation workflows should also include qualitative inspection of explanation outputs. A model with acceptable F1 but poor explanation coherence may still fail user expectations.</w:t>
      </w:r>
    </w:p>
    <w:p>
      <w:r>
        <w:t>Robust model governance combines quantitative metrics, qualitative review, and drift monitoring. This full-stack perspective is essential for dependable AI features.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16. Error Handling and Resilience Patterns</w:t>
      </w:r>
    </w:p>
    <w:p>
      <w:r>
        <w:t>Production-facing ML systems must degrade gracefully under dependency failures, malformed input, and partial service outages. Career Predict includes fallback behavior when semantic embedding components are unavailable.</w:t>
      </w:r>
    </w:p>
    <w:p>
      <w:r>
        <w:t>Input validation should guard against empty text, unsupported file payloads, and unexpectedly large content. Clear error messages are critical for both UX quality and developer troubleshooting speed.</w:t>
      </w:r>
    </w:p>
    <w:p>
      <w:r>
        <w:t>Defensive coding in prediction pipelines prevents cascading failures. Try-except boundaries around optional modules allow the core lexical path to continue functioning.</w:t>
      </w:r>
    </w:p>
    <w:p>
      <w:r>
        <w:t>Backend responses should preserve contract structure even in partial failure states. Stable response envelopes reduce frontend complexity and avoid brittle client-side conditionals.</w:t>
      </w:r>
    </w:p>
    <w:p>
      <w:r>
        <w:t>Resilience should be tested explicitly through chaos-style scenarios, dependency simulation, and malformed payload test suites.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17. Security, Privacy, and Responsible Data Use</w:t>
      </w:r>
    </w:p>
    <w:p>
      <w:r>
        <w:t>Resume data is sensitive and can include personally identifiable information. Secure handling requires strict transport security, minimal retention, and clear privacy disclosures.</w:t>
      </w:r>
    </w:p>
    <w:p>
      <w:r>
        <w:t>At-rest controls should include encryption where feasible, disciplined backup policies, and access controls for any persisted resume artifacts. Logging should avoid storing raw sensitive content whenever possible.</w:t>
      </w:r>
    </w:p>
    <w:p>
      <w:r>
        <w:t>Responsible AI use requires transparent communication: predictions are advisory, not definitive. Users should be informed about limitations, confidence uncertainty, and potential bias risks.</w:t>
      </w:r>
    </w:p>
    <w:p>
      <w:r>
        <w:t>The platform should support deletion workflows and retention windows aligned with privacy expectations. Governance practices should be documented for compliance and trust.</w:t>
      </w:r>
    </w:p>
    <w:p>
      <w:r>
        <w:t>Security and privacy are not add-ons; they are design constraints that shape architecture, infrastructure, and user communication end to end.</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18. Bias, Fairness, and Ethical Considerations</w:t>
      </w:r>
    </w:p>
    <w:p>
      <w:r>
        <w:t>Role prediction systems can inadvertently encode historical hiring biases if training data reflects skewed patterns. Fairness analysis is therefore necessary before operational use in decision-adjacent contexts.</w:t>
      </w:r>
    </w:p>
    <w:p>
      <w:r>
        <w:t>Bias mitigation begins with dataset curation: diversified examples, role definition clarity, and removal of proxies that may correlate with protected attributes in harmful ways.</w:t>
      </w:r>
    </w:p>
    <w:p>
      <w:r>
        <w:t>Explainability helps identify suspicious patterns. If a prediction heavily relies on irrelevant or socially loaded terms, feature-level visibility can expose the issue early.</w:t>
      </w:r>
    </w:p>
    <w:p>
      <w:r>
        <w:t>Ethical deployment should include human oversight, policy guardrails, and user education. The system should support candidate empowerment rather than automated gatekeeping.</w:t>
      </w:r>
    </w:p>
    <w:p>
      <w:r>
        <w:t>Long-term fairness requires ongoing audits, stakeholder review, and mechanism updates as language and labor markets evolve.</w:t>
      </w:r>
    </w:p>
    <w:p>
      <w:r>
        <w:t>Chapter takeaway: This section contributes to a holistic understanding of how architecture, data, modeling, and responsible deployment practices combine to deliver reliable career intelligence.</w:t>
      </w:r>
    </w:p>
    <w:p>
      <w:r>
        <w:br w:type="page"/>
      </w:r>
    </w:p>
    <w:p>
      <w:pPr>
        <w:pStyle w:val="Heading1"/>
      </w:pPr>
      <w:r>
        <w:t>19. Testing Strategy and Quality Assurance</w:t>
      </w:r>
    </w:p>
    <w:p>
      <w:r>
        <w:t>A complete QA strategy combines unit tests, integration tests, UI tests, and model behavior checks. Utility functions such as normalization and skill extraction are high-value candidates for deterministic unit coverage.</w:t>
      </w:r>
    </w:p>
    <w:p>
      <w:r>
        <w:t>API integration tests should validate contract stability, status codes, and edge-case handling for malformed requests and empty resumes. These tests protect frontend integrations from silent regressions.</w:t>
      </w:r>
    </w:p>
    <w:p>
      <w:r>
        <w:t>ML behavior tests can include golden examples to ensure known resume archetypes maintain expected role ranking order after model updates. This guards against accidental quality drift.</w:t>
      </w:r>
    </w:p>
    <w:p>
      <w:r>
        <w:t>Frontend testing should verify critical user journeys: upload, parse, predict, and review recommendations. Accessibility checks should be integrated into CI where practical.</w:t>
      </w:r>
    </w:p>
    <w:p>
      <w:r>
        <w:t>Quality gates are strongest when automated. CI pipelines should run formatting, linting, type checks, tests, and selected model validations before merge.</w:t>
      </w:r>
    </w:p>
    <w:p>
      <w:r>
        <w:t>Chapter takeaway: This section contributes to a holistic understanding of how architecture, data, modeling, and responsible deployment practices combine to deliver reliable career intelligence.</w:t>
      </w:r>
    </w:p>
    <w:p>
      <w:r>
        <w:br w:type="page"/>
      </w:r>
    </w:p>
    <w:p>
      <w:pPr>
        <w:pStyle w:val="Heading1"/>
      </w:pPr>
      <w:r>
        <w:t>20. MLOps and Lifecycle Management</w:t>
      </w:r>
    </w:p>
    <w:p>
      <w:r>
        <w:t>MLOps discipline transforms one-time model success into repeatable delivery. Key practices include artifact versioning, metadata logging, reproducible training scripts, and environment pinning.</w:t>
      </w:r>
    </w:p>
    <w:p>
      <w:r>
        <w:t>Model lifecycle stages include data preparation, training, validation, release, monitoring, and retraining. Each stage should have explicit ownership, acceptance criteria, and rollback strategy.</w:t>
      </w:r>
    </w:p>
    <w:p>
      <w:r>
        <w:t>Hybrid artifacts should capture lexical model, priors, synonym dictionaries, and embedding centroid metadata together. This ensures consistent inference behavior across environments.</w:t>
      </w:r>
    </w:p>
    <w:p>
      <w:r>
        <w:t>Monitoring can track request volume, prediction confidence distribution, and error rates. Drift indicators should trigger investigation when score patterns shift materially over time.</w:t>
      </w:r>
    </w:p>
    <w:p>
      <w:r>
        <w:t>A mature MLOps setup enables faster experimentation with lower operational risk, making the platform more reliable for iterative product growth.</w:t>
      </w:r>
    </w:p>
    <w:p>
      <w:r>
        <w:t>Chapter takeaway: This section contributes to a holistic understanding of how architecture, data, modeling, and responsible deployment practices combine to deliver reliable career intelligence.</w:t>
      </w:r>
    </w:p>
    <w:p>
      <w:r>
        <w:br w:type="page"/>
      </w:r>
    </w:p>
    <w:p>
      <w:pPr>
        <w:pStyle w:val="Heading1"/>
      </w:pPr>
      <w:r>
        <w:t>21. Deployment and Environment Management</w:t>
      </w:r>
    </w:p>
    <w:p>
      <w:r>
        <w:t>Deployment architecture should support both local development and cloud-ready production. Environment-specific configuration must be externalized through secure variables and validated startup checks.</w:t>
      </w:r>
    </w:p>
    <w:p>
      <w:r>
        <w:t>For Python dependencies and model-serving utilities, virtual environment reproducibility is critical. Lockfiles or pinned dependency constraints reduce environment drift and deployment surprises.</w:t>
      </w:r>
    </w:p>
    <w:p>
      <w:r>
        <w:t>Web deployment for frontend and API routes should include health endpoints, logging integration, and performance baselines. Cold-start behavior and model load latency should be measured explicitly.</w:t>
      </w:r>
    </w:p>
    <w:p>
      <w:r>
        <w:t>Operational readiness includes backup workflows, rollback plans, and incident response playbooks. Even small products benefit from lightweight runbooks.</w:t>
      </w:r>
    </w:p>
    <w:p>
      <w:r>
        <w:t>A reliable deployment strategy ensures that model intelligence remains accessible, stable, and maintainable under real usage conditions.</w:t>
      </w:r>
    </w:p>
    <w:p>
      <w:r>
        <w:t>Chapter takeaway: This section contributes to a holistic understanding of how architecture, data, modeling, and responsible deployment practices combine to deliver reliable career intelligence.</w:t>
      </w:r>
    </w:p>
    <w:p>
      <w:r>
        <w:br w:type="page"/>
      </w:r>
    </w:p>
    <w:p>
      <w:pPr>
        <w:pStyle w:val="Heading1"/>
      </w:pPr>
      <w:r>
        <w:t>22. Performance and Scalability Considerations</w:t>
      </w:r>
    </w:p>
    <w:p>
      <w:r>
        <w:t>Performance bottlenecks may emerge in resume parsing, vectorization, embedding inference, and concurrent API handling. Profiling should identify dominant latency contributors before optimization.</w:t>
      </w:r>
    </w:p>
    <w:p>
      <w:r>
        <w:t>Caching strategies can reduce repeated computations for unchanged inputs. Batched processing may improve throughput for admin or enterprise workflows with large resume sets.</w:t>
      </w:r>
    </w:p>
    <w:p>
      <w:r>
        <w:t>Scalability planning should distinguish interactive latency targets from offline batch analytics workloads. Architectural choices can then optimize each pathway appropriately.</w:t>
      </w:r>
    </w:p>
    <w:p>
      <w:r>
        <w:t>For semantic modules, optional execution and graceful fallback protect SLA reliability. Embedding acceleration can be introduced selectively where business value justifies complexity.</w:t>
      </w:r>
    </w:p>
    <w:p>
      <w:r>
        <w:t>Performance work should preserve explanation quality. Faster predictions are valuable only if output remains intelligible and trustworthy.</w:t>
      </w:r>
    </w:p>
    <w:p>
      <w:r>
        <w:t>Chapter takeaway: This section contributes to a holistic understanding of how architecture, data, modeling, and responsible deployment practices combine to deliver reliable career intelligence.</w:t>
      </w:r>
    </w:p>
    <w:p>
      <w:r>
        <w:br w:type="page"/>
      </w:r>
    </w:p>
    <w:p>
      <w:pPr>
        <w:pStyle w:val="Heading1"/>
      </w:pPr>
      <w:r>
        <w:t>23. Business Value and Product Roadmap</w:t>
      </w:r>
    </w:p>
    <w:p>
      <w:r>
        <w:t>Career Predict creates value for candidates through role clarity, skills-gap visibility, and targeted resume refinement. For educators and bootcamps, it can serve as a coaching aid with quantifiable progression signals.</w:t>
      </w:r>
    </w:p>
    <w:p>
      <w:r>
        <w:t>Potential business models include premium feedback tiers, institution partnerships, and enterprise candidate-prep workflows. API-first packaging can enable ecosystem integrations.</w:t>
      </w:r>
    </w:p>
    <w:p>
      <w:r>
        <w:t>Near-term roadmap items include richer role taxonomies, stronger job-posting alignment, and guided improvement recommendations. Medium-term goals can add multilingual support and adaptive skill ontologies.</w:t>
      </w:r>
    </w:p>
    <w:p>
      <w:r>
        <w:t>Long-term differentiation may come from continuous learning loops, benchmark reporting, and responsible-AI certification practices that emphasize transparent model behavior.</w:t>
      </w:r>
    </w:p>
    <w:p>
      <w:r>
        <w:t>A roadmap anchored in measurable user outcomes will keep technical priorities aligned with product impact.</w:t>
      </w:r>
    </w:p>
    <w:p>
      <w:r>
        <w:t>Chapter takeaway: This section contributes to a holistic understanding of how architecture, data, modeling, and responsible deployment practices combine to deliver reliable career intelligence.</w:t>
      </w:r>
    </w:p>
    <w:p>
      <w:r>
        <w:br w:type="page"/>
      </w:r>
    </w:p>
    <w:p>
      <w:pPr>
        <w:pStyle w:val="Heading1"/>
      </w:pPr>
      <w:r>
        <w:t>24. Conclusion and Strategic Recommendations</w:t>
      </w:r>
    </w:p>
    <w:p>
      <w:r>
        <w:t>The Career Predict platform demonstrates a thoughtful blend of practical machine learning, explainability, and user-focused product design. Its hybrid model architecture provides a strong baseline for accurate and interpretable career guidance workflows.</w:t>
      </w:r>
    </w:p>
    <w:p>
      <w:r>
        <w:t>Key strategic strengths include canonicalized skill extraction, modular API and UI structure, fault-tolerant semantic augmentation, and transparent ranking decomposition. These design choices position the project for sustainable evolution.</w:t>
      </w:r>
    </w:p>
    <w:p>
      <w:r>
        <w:t>Recommended next actions are to expand dataset diversity, introduce confidence calibration analysis, formalize fairness audits, and strengthen automated QA around model behavior and explanation stability.</w:t>
      </w:r>
    </w:p>
    <w:p>
      <w:r>
        <w:t>From an implementation perspective, the project is ready for iterative scaling. With disciplined MLOps practices and clear governance, it can mature into a dependable, high-trust AI assistant for resume optimization and role discovery.</w:t>
      </w:r>
    </w:p>
    <w:p>
      <w:r>
        <w:t>In summary, this report confirms that Career Predict is technically credible, strategically extensible, and valuable as both a product foundation and a professional demonstration of applied AI engineering.</w:t>
      </w:r>
    </w:p>
    <w:p>
      <w:r>
        <w:t>Chapter takeaway: This section contributes to a holistic understanding of how architecture, data, modeling, and responsible deployment practices combine to deliver reliable career intelligence.</w:t>
      </w:r>
    </w:p>
    <w:p>
      <w:r>
        <w:br w:type="page"/>
      </w:r>
    </w:p>
    <w:p>
      <w:pPr>
        <w:pStyle w:val="Heading1"/>
      </w:pPr>
      <w:r>
        <w:t>Appendix A: Proposed KPI Framework</w:t>
      </w:r>
    </w:p>
    <w:p>
      <w:r>
        <w:t>Model quality KPI: macro-F1, per-class recall, top-3 hit rate, confidence calibration error.</w:t>
      </w:r>
    </w:p>
    <w:p>
      <w:r>
        <w:t>User value KPI: recommendation acceptance rate, resume revision completion rate, post-feedback satisfaction.</w:t>
      </w:r>
    </w:p>
    <w:p>
      <w:r>
        <w:t>Platform KPI: API success rate, p95 latency, embedding availability uptime, retraining cycle time.</w:t>
      </w:r>
    </w:p>
    <w:p>
      <w:r>
        <w:br w:type="page"/>
      </w:r>
    </w:p>
    <w:p>
      <w:pPr>
        <w:pStyle w:val="Heading1"/>
      </w:pPr>
      <w:r>
        <w:t>Appendix B: Governance Checklist</w:t>
      </w:r>
    </w:p>
    <w:p>
      <w:r>
        <w:t>Data governance: provenance logs, retention policy, access control, anonymization strategy.</w:t>
      </w:r>
    </w:p>
    <w:p>
      <w:r>
        <w:t>Model governance: versioned artifacts, release notes, drift alerts, rollback readiness.</w:t>
      </w:r>
    </w:p>
    <w:p>
      <w:r>
        <w:t>Ethics governance: fairness reviews, explanation quality checks, policy transparency updates.</w:t>
      </w:r>
    </w:p>
    <w:p>
      <w:r>
        <w:br w:type="page"/>
      </w:r>
    </w:p>
    <w:p>
      <w:pPr>
        <w:pStyle w:val="Heading1"/>
      </w:pPr>
      <w:r>
        <w:t>Appendix C: Future Research Directions</w:t>
      </w:r>
    </w:p>
    <w:p>
      <w:r>
        <w:t>Context-aware skill extraction using sequence labeling and ontology expansion.</w:t>
      </w:r>
    </w:p>
    <w:p>
      <w:r>
        <w:t>Role trajectory prediction using career progression sequences.</w:t>
      </w:r>
    </w:p>
    <w:p>
      <w:r>
        <w:t>Counterfactual explanation generation to suggest minimum edits for target-role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