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
    <w:p>
      <w:pPr>
        <w:rPr>
          <w:rFonts w:ascii="Arial Black" w:hAnsi="Arial Black"/>
          <w:sz w:val="36"/>
          <w:szCs w:val="36"/>
          <w:rtl w:val="0"/>
          <w:lang w:val="en-US" w:bidi="en-US" w:eastAsia="en-US"/>
        </w:rPr>
      </w:pPr>
      <w:r>
        <w:rPr>
          <w:rFonts w:ascii="Arial Black" w:hAnsi="Arial Black"/>
          <w:sz w:val="36"/>
          <w:szCs w:val="36"/>
          <w:rtl w:val="0"/>
          <w:lang w:val="en-US" w:bidi="en-US" w:eastAsia="en-US"/>
        </w:rPr>
        <w:t>Soc fundamentals and security operation</w:t>
      </w:r>
      <w:r>
        <w:rPr>
          <w:rFonts w:ascii="Arial Black" w:hAnsi="Arial Black"/>
          <w:sz w:val="36"/>
          <w:szCs w:val="36"/>
          <w:rtl w:val="0"/>
          <w:lang w:val="en-US" w:bidi="en-US" w:eastAsia="en-US"/>
        </w:rPr>
        <w:t xml:space="preserve">s report </w:t>
      </w:r>
    </w:p>
    <w:p>
      <w:pPr>
        <w:rPr>
          <w:rFonts w:ascii="Arial Black" w:hAnsi="Arial Black"/>
          <w:sz w:val="36"/>
          <w:szCs w:val="36"/>
          <w:rtl w:val="0"/>
          <w:lang w:val="en-US" w:bidi="en-US" w:eastAsia="en-US"/>
        </w:rPr>
      </w:pPr>
    </w:p>
    <w:p>
      <w:pPr>
        <w:rPr>
          <w:rFonts w:ascii="Arial Black" w:hAnsi="Arial Black"/>
          <w:sz w:val="28"/>
          <w:szCs w:val="28"/>
        </w:rPr>
      </w:pPr>
      <w:r>
        <w:rPr>
          <w:rtl w:val="0"/>
          <w:lang w:val="en-US" w:bidi="en-US" w:eastAsia="en-US"/>
        </w:rPr>
        <w:t xml:space="preserve">                                                                                                               </w:t>
      </w:r>
      <w:r>
        <w:rPr>
          <w:rFonts w:ascii="Arial Black" w:hAnsi="Arial Black"/>
          <w:sz w:val="28"/>
          <w:szCs w:val="28"/>
          <w:rtl w:val="0"/>
          <w:lang w:val="en-US" w:bidi="en-US" w:eastAsia="en-US"/>
        </w:rPr>
        <w:t>submitted by:</w:t>
      </w:r>
    </w:p>
    <w:p>
      <w:pPr>
        <w:rPr>
          <w:rtl w:val="0"/>
          <w:lang w:val="en-US" w:bidi="en-US" w:eastAsia="en-US"/>
        </w:rPr>
      </w:pPr>
      <w:r>
        <w:rPr>
          <w:rtl w:val="0"/>
          <w:lang w:val="en-US" w:bidi="en-US" w:eastAsia="en-US"/>
        </w:rPr>
        <w:t xml:space="preserve">                                                                                                               B</w:t>
      </w:r>
      <w:r>
        <w:rPr>
          <w:rtl w:val="0"/>
          <w:lang w:val="en-US" w:bidi="en-US" w:eastAsia="en-US"/>
        </w:rPr>
        <w:t>udharapu Rahul</w:t>
      </w:r>
    </w:p>
    <w:p>
      <w:pPr>
        <w:rPr>
          <w:rtl w:val="0"/>
          <w:lang w:val="en-US" w:bidi="en-US" w:eastAsia="en-US"/>
        </w:rPr>
      </w:pPr>
    </w:p>
    <w:p>
      <w:pPr>
        <w:rPr>
          <w:rtl w:val="0"/>
          <w:lang w:val="en-US" w:bidi="en-US" w:eastAsia="en-US"/>
        </w:rPr>
      </w:pPr>
    </w:p>
    <w:p>
      <w:pPr>
        <w:rPr>
          <w:rFonts w:ascii="Arial Black" w:hAnsi="Arial Black"/>
          <w:sz w:val="28"/>
          <w:szCs w:val="28"/>
          <w:rtl w:val="0"/>
          <w:lang w:val="en-US" w:bidi="en-US" w:eastAsia="en-US"/>
        </w:rPr>
      </w:pPr>
      <w:r>
        <w:rPr>
          <w:rFonts w:ascii="Arial Black" w:hAnsi="Arial Black"/>
          <w:sz w:val="28"/>
          <w:szCs w:val="28"/>
          <w:rtl w:val="0"/>
          <w:lang w:val="en-US" w:bidi="en-US" w:eastAsia="en-US"/>
        </w:rPr>
        <w:t>Introdution:</w:t>
      </w:r>
    </w:p>
    <w:p>
      <w:pPr>
        <w:rPr>
          <w:rFonts w:ascii="Calibri" w:hAnsi="Calibri"/>
        </w:rPr>
      </w:pPr>
      <w:bookmarkStart w:id="0" w:name="_dx_frag_StartFragment"/>
      <w:bookmarkEnd w:id="0"/>
      <w:bookmarkStart w:id="1" w:name="_dx_frag_StartFragment"/>
      <w:bookmarkEnd w:id="1"/>
      <w:r>
        <w:rPr>
          <w:rFonts w:ascii="Calibri" w:hAnsi="Calibri"/>
        </w:rPr>
        <w:t>This report covers SOC fundamentals, security monitoring, incident response, log analysis, and security operations activities using tools such as Wireshark, Snort, Linux logging utilities, and Windows Event Viewer. The task helped improve understanding of cybersecurity monitoring and incident handling processes.</w:t>
      </w:r>
      <w:bookmarkStart w:id="2" w:name="_dx_frag_EndFragment"/>
      <w:bookmarkEnd w:id="2"/>
    </w:p>
    <w:p>
      <w:pPr>
        <w:rPr>
          <w:rFonts w:ascii="Arial Black" w:hAnsi="Arial Black"/>
        </w:rPr>
      </w:pPr>
    </w:p>
    <w:p>
      <w:pPr>
        <w:rPr>
          <w:rFonts w:ascii="Arial Black" w:hAnsi="Arial Black"/>
          <w:sz w:val="36"/>
          <w:szCs w:val="36"/>
          <w:rtl w:val="0"/>
          <w:lang w:val="en-US" w:bidi="en-US" w:eastAsia="en-US"/>
        </w:rPr>
      </w:pPr>
      <w:r>
        <w:rPr>
          <w:rFonts w:ascii="Arial Black" w:hAnsi="Arial Black"/>
          <w:sz w:val="36"/>
          <w:szCs w:val="36"/>
          <w:rtl w:val="0"/>
          <w:lang w:val="en-US" w:bidi="en-US" w:eastAsia="en-US"/>
        </w:rPr>
        <w:t>1.Soc fundamentals and operations</w:t>
      </w:r>
    </w:p>
    <w:p>
      <w:pPr>
        <w:spacing w:before="240" w:after="240" w:beforeAutospacing="0" w:afterAutospacing="0"/>
        <w:ind w:firstLine="0" w:left="0" w:right="0"/>
        <w:rPr>
          <w:rFonts w:ascii="Calibri" w:hAnsi="Calibri"/>
        </w:rPr>
      </w:pPr>
      <w:bookmarkStart w:id="3" w:name="_dx_frag_StartFragment"/>
      <w:bookmarkEnd w:id="3"/>
      <w:r>
        <w:rPr>
          <w:rFonts w:ascii="Calibri" w:hAnsi="Calibri"/>
        </w:rPr>
        <w:t>A Security Operations Center (SOC) is responsible for monitoring, detecting, analyzing, and responding to cybersecurity threats in an organization.</w:t>
      </w:r>
    </w:p>
    <w:p>
      <w:pPr>
        <w:spacing w:before="240" w:after="240" w:beforeAutospacing="0" w:afterAutospacing="0"/>
        <w:ind w:firstLine="0" w:left="0" w:right="0"/>
        <w:outlineLvl w:val="1"/>
        <w:rPr>
          <w:b w:val="1"/>
          <w:sz w:val="36"/>
        </w:rPr>
      </w:pPr>
      <w:r>
        <w:rPr>
          <w:b w:val="1"/>
          <w:sz w:val="36"/>
          <w:szCs w:val="36"/>
        </w:rPr>
        <w:t>SOC Roles</w:t>
      </w:r>
    </w:p>
    <w:p>
      <w:pPr>
        <w:numPr>
          <w:ilvl w:val="0"/>
          <w:numId w:val="3"/>
        </w:numPr>
        <w:spacing w:before="0" w:after="0" w:beforeAutospacing="0" w:afterAutospacing="0"/>
        <w:ind w:hanging="360" w:left="720" w:right="0"/>
        <w:rPr>
          <w:rFonts w:ascii="Calibri" w:hAnsi="Calibri"/>
        </w:rPr>
      </w:pPr>
      <w:r>
        <w:rPr>
          <w:rFonts w:ascii="Calibri" w:hAnsi="Calibri"/>
        </w:rPr>
        <w:t xml:space="preserve">Tier 1 Analyst – Monitors alerts and logs </w:t>
      </w:r>
    </w:p>
    <w:p>
      <w:pPr>
        <w:numPr>
          <w:ilvl w:val="0"/>
          <w:numId w:val="3"/>
        </w:numPr>
        <w:spacing w:before="0" w:after="0" w:beforeAutospacing="0" w:afterAutospacing="0"/>
        <w:ind w:hanging="360" w:left="720" w:right="0"/>
        <w:rPr>
          <w:rFonts w:ascii="Calibri" w:hAnsi="Calibri"/>
        </w:rPr>
      </w:pPr>
      <w:r>
        <w:rPr>
          <w:rFonts w:ascii="Calibri" w:hAnsi="Calibri"/>
        </w:rPr>
        <w:t xml:space="preserve">Tier 2 Analyst – Investigates incidents </w:t>
      </w:r>
    </w:p>
    <w:p>
      <w:pPr>
        <w:numPr>
          <w:ilvl w:val="0"/>
          <w:numId w:val="3"/>
        </w:numPr>
        <w:spacing w:before="0" w:after="0" w:beforeAutospacing="0" w:afterAutospacing="0"/>
        <w:ind w:hanging="360" w:left="720" w:right="0"/>
        <w:rPr>
          <w:rFonts w:ascii="Calibri" w:hAnsi="Calibri"/>
        </w:rPr>
      </w:pPr>
      <w:r>
        <w:rPr>
          <w:rFonts w:ascii="Calibri" w:hAnsi="Calibri"/>
        </w:rPr>
        <w:t xml:space="preserve">Tier 3 Analyst – Performs advanced threat hunting </w:t>
      </w:r>
    </w:p>
    <w:p>
      <w:pPr>
        <w:numPr>
          <w:ilvl w:val="0"/>
          <w:numId w:val="3"/>
        </w:numPr>
        <w:spacing w:before="0" w:after="0" w:beforeAutospacing="0" w:afterAutospacing="0"/>
        <w:ind w:hanging="360" w:left="720" w:right="0"/>
        <w:rPr>
          <w:rFonts w:ascii="Calibri" w:hAnsi="Calibri"/>
        </w:rPr>
      </w:pPr>
      <w:r>
        <w:rPr>
          <w:rFonts w:ascii="Calibri" w:hAnsi="Calibri"/>
        </w:rPr>
        <w:t xml:space="preserve">SOC Manager – Manages SOC operations and team coordination </w:t>
      </w:r>
    </w:p>
    <w:p>
      <w:pPr>
        <w:spacing w:before="240" w:after="240" w:beforeAutospacing="0" w:afterAutospacing="0"/>
        <w:ind w:firstLine="0" w:left="0" w:right="0"/>
        <w:outlineLvl w:val="1"/>
        <w:rPr>
          <w:b w:val="1"/>
          <w:sz w:val="36"/>
        </w:rPr>
      </w:pPr>
      <w:r>
        <w:rPr>
          <w:b w:val="1"/>
          <w:sz w:val="36"/>
          <w:szCs w:val="36"/>
        </w:rPr>
        <w:t>Key Functions</w:t>
      </w:r>
    </w:p>
    <w:p>
      <w:pPr>
        <w:numPr>
          <w:ilvl w:val="0"/>
          <w:numId w:val="4"/>
        </w:numPr>
        <w:spacing w:before="0" w:after="0" w:beforeAutospacing="0" w:afterAutospacing="0"/>
        <w:ind w:hanging="360" w:left="720" w:right="0"/>
        <w:rPr>
          <w:rFonts w:ascii="Calibri" w:hAnsi="Calibri"/>
        </w:rPr>
      </w:pPr>
      <w:r>
        <w:rPr>
          <w:rFonts w:ascii="Calibri" w:hAnsi="Calibri"/>
        </w:rPr>
        <w:t xml:space="preserve">Log analysis </w:t>
      </w:r>
    </w:p>
    <w:p>
      <w:pPr>
        <w:numPr>
          <w:ilvl w:val="0"/>
          <w:numId w:val="4"/>
        </w:numPr>
        <w:spacing w:before="0" w:after="0" w:beforeAutospacing="0" w:afterAutospacing="0"/>
        <w:ind w:hanging="360" w:left="720" w:right="0"/>
        <w:rPr>
          <w:rFonts w:ascii="Calibri" w:hAnsi="Calibri"/>
        </w:rPr>
      </w:pPr>
      <w:r>
        <w:rPr>
          <w:rFonts w:ascii="Calibri" w:hAnsi="Calibri"/>
        </w:rPr>
        <w:t xml:space="preserve">Alert triage </w:t>
      </w:r>
    </w:p>
    <w:p>
      <w:pPr>
        <w:numPr>
          <w:ilvl w:val="0"/>
          <w:numId w:val="4"/>
        </w:numPr>
        <w:spacing w:before="0" w:after="0" w:beforeAutospacing="0" w:afterAutospacing="0"/>
        <w:ind w:hanging="360" w:left="720" w:right="0"/>
        <w:rPr>
          <w:rFonts w:ascii="Calibri" w:hAnsi="Calibri"/>
        </w:rPr>
      </w:pPr>
      <w:r>
        <w:rPr>
          <w:rFonts w:ascii="Calibri" w:hAnsi="Calibri"/>
        </w:rPr>
        <w:t xml:space="preserve">Threat intelligence integration </w:t>
      </w:r>
    </w:p>
    <w:p>
      <w:pPr>
        <w:numPr>
          <w:ilvl w:val="0"/>
          <w:numId w:val="4"/>
        </w:numPr>
        <w:spacing w:before="0" w:after="0" w:beforeAutospacing="0" w:afterAutospacing="0"/>
        <w:ind w:hanging="360" w:left="720" w:right="0"/>
        <w:rPr>
          <w:rFonts w:ascii="Calibri" w:hAnsi="Calibri"/>
        </w:rPr>
      </w:pPr>
      <w:r>
        <w:rPr>
          <w:rFonts w:ascii="Calibri" w:hAnsi="Calibri"/>
        </w:rPr>
        <w:t>Incident response</w:t>
      </w:r>
      <w:bookmarkStart w:id="4" w:name="_dx_frag_EndFragment"/>
      <w:bookmarkEnd w:id="4"/>
    </w:p>
    <w:p>
      <w:pPr>
        <w:rPr>
          <w:rFonts w:ascii="Arial Black" w:hAnsi="Arial Black"/>
          <w:sz w:val="36"/>
          <w:szCs w:val="36"/>
          <w:rtl w:val="0"/>
          <w:lang w:val="en-US" w:bidi="en-US" w:eastAsia="en-US"/>
        </w:rPr>
      </w:pPr>
    </w:p>
    <w:p>
      <w:pPr>
        <w:spacing w:before="0" w:after="0" w:beforeAutospacing="0" w:afterAutospacing="0"/>
        <w:ind w:hanging="360" w:left="720" w:right="0"/>
      </w:pPr>
      <w:bookmarkStart w:id="5" w:name="_dx_frag_StartFragment"/>
      <w:bookmarkEnd w:id="5"/>
      <w:r>
        <w:drawing>
          <wp:inline xmlns:wp="http://schemas.openxmlformats.org/drawingml/2006/wordprocessingDrawing" distT="0" distB="0" distL="0" distR="0">
            <wp:extent cx="4971415" cy="4792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1"/>
                    <a:srcRect/>
                    <a:stretch>
                      <a:fillRect/>
                    </a:stretch>
                  </pic:blipFill>
                  <pic:spPr>
                    <a:xfrm>
                      <a:off x="0" y="0"/>
                      <a:ext cx="4971415" cy="4792345"/>
                    </a:xfrm>
                    <a:prstGeom prst="rect"/>
                  </pic:spPr>
                </pic:pic>
              </a:graphicData>
            </a:graphic>
          </wp:inline>
        </w:drawing>
      </w:r>
    </w:p>
    <w:p>
      <w:pPr>
        <w:spacing w:before="0" w:after="0" w:beforeAutospacing="0" w:afterAutospacing="0"/>
        <w:ind w:hanging="360" w:left="720" w:right="0"/>
      </w:pPr>
    </w:p>
    <w:p>
      <w:pPr>
        <w:spacing w:before="240" w:after="240" w:beforeAutospacing="0" w:afterAutospacing="0"/>
        <w:ind w:firstLine="0" w:left="0" w:right="0"/>
        <w:outlineLvl w:val="0"/>
        <w:rPr>
          <w:b w:val="1"/>
          <w:sz w:val="48"/>
        </w:rPr>
      </w:pPr>
      <w:bookmarkStart w:id="6" w:name="_dx_frag_StartFragment"/>
      <w:bookmarkEnd w:id="6"/>
      <w:r>
        <w:rPr>
          <w:b w:val="1"/>
          <w:sz w:val="48"/>
          <w:szCs w:val="48"/>
        </w:rPr>
        <w:t>2. Security Monitoring Basics</w:t>
      </w:r>
    </w:p>
    <w:p>
      <w:pPr>
        <w:spacing w:before="240" w:after="240" w:beforeAutospacing="0" w:afterAutospacing="0"/>
        <w:ind w:firstLine="0" w:left="0" w:right="0"/>
        <w:rPr>
          <w:rFonts w:ascii="Calibri" w:hAnsi="Calibri"/>
        </w:rPr>
      </w:pPr>
      <w:r>
        <w:rPr>
          <w:rFonts w:ascii="Calibri" w:hAnsi="Calibri"/>
        </w:rPr>
        <w:t>Security monitoring helps identify suspicious activities, unauthorized access attempts, and policy violations using SIEM and monitoring tools.</w:t>
      </w:r>
    </w:p>
    <w:p>
      <w:pPr>
        <w:spacing w:before="240" w:after="240" w:beforeAutospacing="0" w:afterAutospacing="0"/>
        <w:ind w:firstLine="0" w:left="0" w:right="0"/>
        <w:outlineLvl w:val="1"/>
        <w:rPr>
          <w:b w:val="1"/>
          <w:sz w:val="36"/>
        </w:rPr>
      </w:pPr>
      <w:r>
        <w:rPr>
          <w:b w:val="1"/>
          <w:sz w:val="36"/>
          <w:szCs w:val="36"/>
        </w:rPr>
        <w:t>Tools Used</w:t>
      </w:r>
    </w:p>
    <w:p>
      <w:pPr>
        <w:numPr>
          <w:ilvl w:val="0"/>
          <w:numId w:val="5"/>
        </w:numPr>
        <w:spacing w:before="0" w:after="0" w:beforeAutospacing="0" w:afterAutospacing="0"/>
        <w:ind w:hanging="360" w:left="720" w:right="0"/>
        <w:rPr>
          <w:rFonts w:ascii="Calibri" w:hAnsi="Calibri"/>
        </w:rPr>
      </w:pPr>
      <w:r>
        <w:rPr>
          <w:rFonts w:ascii="Calibri" w:hAnsi="Calibri"/>
        </w:rPr>
        <w:t xml:space="preserve">Splunk </w:t>
      </w:r>
    </w:p>
    <w:p>
      <w:pPr>
        <w:numPr>
          <w:ilvl w:val="0"/>
          <w:numId w:val="5"/>
        </w:numPr>
        <w:spacing w:before="0" w:after="0" w:beforeAutospacing="0" w:afterAutospacing="0"/>
        <w:ind w:hanging="360" w:left="720" w:right="0"/>
        <w:rPr>
          <w:rFonts w:ascii="Calibri" w:hAnsi="Calibri"/>
        </w:rPr>
      </w:pPr>
      <w:r>
        <w:rPr>
          <w:rFonts w:ascii="Calibri" w:hAnsi="Calibri"/>
        </w:rPr>
        <w:t xml:space="preserve">Elastic SIEM </w:t>
      </w:r>
    </w:p>
    <w:p>
      <w:pPr>
        <w:numPr>
          <w:ilvl w:val="0"/>
          <w:numId w:val="5"/>
        </w:numPr>
        <w:spacing w:before="0" w:after="0" w:beforeAutospacing="0" w:afterAutospacing="0"/>
        <w:ind w:hanging="360" w:left="720" w:right="0"/>
        <w:rPr>
          <w:rFonts w:ascii="Bahnschrift SemiBold SemiConden" w:hAnsi="Bahnschrift SemiBold SemiConden"/>
        </w:rPr>
      </w:pPr>
      <w:r>
        <w:rPr>
          <w:rFonts w:ascii="Calibri" w:hAnsi="Calibri"/>
        </w:rPr>
        <w:t xml:space="preserve">Wireshark </w:t>
      </w:r>
    </w:p>
    <w:p>
      <w:pPr>
        <w:spacing w:before="240" w:after="240" w:beforeAutospacing="0" w:afterAutospacing="0"/>
        <w:ind w:firstLine="0" w:left="0" w:right="0"/>
        <w:outlineLvl w:val="1"/>
        <w:rPr>
          <w:b w:val="1"/>
          <w:sz w:val="36"/>
        </w:rPr>
      </w:pPr>
      <w:r>
        <w:rPr>
          <w:b w:val="1"/>
          <w:sz w:val="36"/>
          <w:szCs w:val="36"/>
        </w:rPr>
        <w:t>Key Metrics</w:t>
      </w:r>
    </w:p>
    <w:p>
      <w:pPr>
        <w:numPr>
          <w:ilvl w:val="0"/>
          <w:numId w:val="6"/>
        </w:numPr>
        <w:spacing w:before="0" w:after="0" w:beforeAutospacing="0" w:afterAutospacing="0"/>
        <w:ind w:hanging="360" w:left="720" w:right="0"/>
        <w:rPr>
          <w:rFonts w:ascii="Calibri" w:hAnsi="Calibri"/>
        </w:rPr>
      </w:pPr>
      <w:r>
        <w:rPr>
          <w:rFonts w:ascii="Calibri" w:hAnsi="Calibri"/>
        </w:rPr>
        <w:t xml:space="preserve">False Positives </w:t>
      </w:r>
    </w:p>
    <w:p>
      <w:pPr>
        <w:numPr>
          <w:ilvl w:val="0"/>
          <w:numId w:val="6"/>
        </w:numPr>
        <w:spacing w:before="0" w:after="0" w:beforeAutospacing="0" w:afterAutospacing="0"/>
        <w:ind w:hanging="360" w:left="720" w:right="0"/>
        <w:rPr>
          <w:rFonts w:ascii="Bahnschrift SemiBold SemiConden" w:hAnsi="Bahnschrift SemiBold SemiConden"/>
        </w:rPr>
      </w:pPr>
      <w:r>
        <w:rPr>
          <w:rFonts w:ascii="Calibri" w:hAnsi="Calibri"/>
        </w:rPr>
        <w:t xml:space="preserve">False Negatives </w:t>
      </w:r>
    </w:p>
    <w:p>
      <w:pPr>
        <w:numPr>
          <w:ilvl w:val="0"/>
          <w:numId w:val="6"/>
        </w:numPr>
        <w:spacing w:before="0" w:after="0" w:beforeAutospacing="0" w:afterAutospacing="0"/>
        <w:ind w:hanging="360" w:left="720" w:right="0"/>
        <w:rPr>
          <w:rFonts w:ascii="Calibri" w:hAnsi="Calibri"/>
        </w:rPr>
      </w:pPr>
      <w:r>
        <w:rPr>
          <w:rFonts w:ascii="Calibri" w:hAnsi="Calibri"/>
        </w:rPr>
        <w:t>Mean Time To Detect (MTTD)</w:t>
      </w:r>
      <w:bookmarkStart w:id="7" w:name="_dx_frag_EndFragment"/>
      <w:bookmarkEnd w:id="7"/>
    </w:p>
    <w:p>
      <w:pPr>
        <w:spacing w:before="0" w:after="0" w:beforeAutospacing="0" w:afterAutospacing="0"/>
        <w:ind w:hanging="360" w:left="720" w:right="0"/>
      </w:pPr>
    </w:p>
    <w:p>
      <w:pPr>
        <w:spacing w:before="240" w:after="240" w:beforeAutospacing="0" w:afterAutospacing="0"/>
        <w:ind w:firstLine="0" w:left="0" w:right="0"/>
        <w:outlineLvl w:val="0"/>
        <w:rPr>
          <w:b w:val="1"/>
          <w:sz w:val="48"/>
        </w:rPr>
      </w:pPr>
      <w:bookmarkStart w:id="8" w:name="_dx_frag_StartFragment"/>
      <w:bookmarkEnd w:id="8"/>
      <w:r>
        <w:rPr>
          <w:b w:val="1"/>
          <w:sz w:val="48"/>
          <w:szCs w:val="48"/>
        </w:rPr>
        <w:t>3. Log Management Fundamentals</w:t>
      </w:r>
    </w:p>
    <w:p>
      <w:pPr>
        <w:spacing w:before="240" w:after="240" w:beforeAutospacing="0" w:afterAutospacing="0"/>
        <w:ind w:firstLine="0" w:left="0" w:right="0"/>
        <w:outlineLvl w:val="1"/>
        <w:rPr>
          <w:b w:val="1"/>
          <w:sz w:val="36"/>
          <w:szCs w:val="36"/>
        </w:rPr>
      </w:pPr>
      <w:r>
        <w:rPr>
          <w:b w:val="1"/>
          <w:sz w:val="36"/>
          <w:szCs w:val="36"/>
        </w:rPr>
        <w:t>Log Lifecycle</w:t>
      </w:r>
    </w:p>
    <w:p>
      <w:pPr>
        <w:spacing w:before="240" w:after="240" w:beforeAutospacing="0" w:afterAutospacing="0"/>
        <w:ind w:firstLine="0" w:left="0" w:right="0"/>
        <w:outlineLvl w:val="1"/>
        <w:rPr>
          <w:b w:val="1"/>
          <w:sz w:val="36"/>
        </w:rPr>
      </w:pPr>
    </w:p>
    <w:p>
      <w:pPr>
        <w:numPr>
          <w:ilvl w:val="0"/>
          <w:numId w:val="7"/>
        </w:numPr>
        <w:spacing w:before="0" w:after="0" w:beforeAutospacing="0" w:afterAutospacing="0"/>
        <w:ind w:hanging="360" w:left="720" w:right="0"/>
        <w:rPr>
          <w:rFonts w:ascii="Calibri" w:hAnsi="Calibri"/>
        </w:rPr>
      </w:pPr>
      <w:r>
        <w:rPr>
          <w:rFonts w:ascii="Calibri" w:hAnsi="Calibri"/>
        </w:rPr>
        <w:t xml:space="preserve">Collection </w:t>
      </w:r>
    </w:p>
    <w:p>
      <w:pPr>
        <w:numPr>
          <w:ilvl w:val="0"/>
          <w:numId w:val="7"/>
        </w:numPr>
        <w:spacing w:before="0" w:after="0" w:beforeAutospacing="0" w:afterAutospacing="0"/>
        <w:ind w:hanging="360" w:left="720" w:right="0"/>
        <w:rPr>
          <w:rFonts w:ascii="Calibri" w:hAnsi="Calibri"/>
        </w:rPr>
      </w:pPr>
      <w:r>
        <w:rPr>
          <w:rFonts w:ascii="Calibri" w:hAnsi="Calibri"/>
        </w:rPr>
        <w:t xml:space="preserve">Normalization </w:t>
      </w:r>
    </w:p>
    <w:p>
      <w:pPr>
        <w:numPr>
          <w:ilvl w:val="0"/>
          <w:numId w:val="7"/>
        </w:numPr>
        <w:spacing w:before="0" w:after="0" w:beforeAutospacing="0" w:afterAutospacing="0"/>
        <w:ind w:hanging="360" w:left="720" w:right="0"/>
        <w:rPr>
          <w:rFonts w:ascii="Calibri" w:hAnsi="Calibri"/>
        </w:rPr>
      </w:pPr>
      <w:r>
        <w:rPr>
          <w:rFonts w:ascii="Calibri" w:hAnsi="Calibri"/>
        </w:rPr>
        <w:t xml:space="preserve">Storage </w:t>
      </w:r>
    </w:p>
    <w:p>
      <w:pPr>
        <w:numPr>
          <w:ilvl w:val="0"/>
          <w:numId w:val="7"/>
        </w:numPr>
        <w:spacing w:before="0" w:after="0" w:beforeAutospacing="0" w:afterAutospacing="0"/>
        <w:ind w:hanging="360" w:left="720" w:right="0"/>
        <w:rPr>
          <w:rFonts w:ascii="Calibri" w:hAnsi="Calibri"/>
        </w:rPr>
      </w:pPr>
      <w:r>
        <w:rPr>
          <w:rFonts w:ascii="Calibri" w:hAnsi="Calibri"/>
        </w:rPr>
        <w:t xml:space="preserve">Retention </w:t>
      </w:r>
    </w:p>
    <w:p>
      <w:pPr>
        <w:numPr>
          <w:ilvl w:val="0"/>
          <w:numId w:val="7"/>
        </w:numPr>
        <w:spacing w:before="0" w:after="0" w:beforeAutospacing="0" w:afterAutospacing="0"/>
        <w:ind w:hanging="360" w:left="720" w:right="0"/>
        <w:rPr>
          <w:rFonts w:ascii="Calibri" w:hAnsi="Calibri"/>
        </w:rPr>
      </w:pPr>
      <w:r>
        <w:rPr>
          <w:rFonts w:ascii="Calibri" w:hAnsi="Calibri"/>
        </w:rPr>
        <w:t xml:space="preserve">Analysis </w:t>
      </w:r>
    </w:p>
    <w:p>
      <w:pPr>
        <w:spacing w:before="240" w:after="240" w:beforeAutospacing="0" w:afterAutospacing="0"/>
        <w:ind w:firstLine="0" w:left="0" w:right="0"/>
        <w:outlineLvl w:val="1"/>
        <w:rPr>
          <w:b w:val="1"/>
          <w:sz w:val="36"/>
          <w:szCs w:val="36"/>
        </w:rPr>
      </w:pPr>
      <w:r>
        <w:rPr>
          <w:b w:val="1"/>
          <w:sz w:val="36"/>
          <w:szCs w:val="36"/>
        </w:rPr>
        <w:t>Common Log Types</w:t>
      </w:r>
    </w:p>
    <w:p>
      <w:pPr>
        <w:spacing w:before="240" w:after="240" w:beforeAutospacing="0" w:afterAutospacing="0"/>
        <w:ind w:firstLine="0" w:left="0" w:right="0"/>
        <w:outlineLvl w:val="1"/>
        <w:rPr>
          <w:b w:val="1"/>
          <w:sz w:val="36"/>
        </w:rPr>
      </w:pPr>
    </w:p>
    <w:p>
      <w:pPr>
        <w:numPr>
          <w:ilvl w:val="0"/>
          <w:numId w:val="8"/>
        </w:numPr>
        <w:spacing w:before="0" w:after="0" w:beforeAutospacing="0" w:afterAutospacing="0"/>
        <w:ind w:hanging="360" w:left="720" w:right="0"/>
        <w:rPr>
          <w:rFonts w:ascii="Calibri" w:hAnsi="Calibri"/>
        </w:rPr>
      </w:pPr>
      <w:r>
        <w:rPr>
          <w:rFonts w:ascii="Calibri" w:hAnsi="Calibri"/>
        </w:rPr>
        <w:t xml:space="preserve">Windows Event Logs </w:t>
      </w:r>
    </w:p>
    <w:p>
      <w:pPr>
        <w:numPr>
          <w:ilvl w:val="0"/>
          <w:numId w:val="8"/>
        </w:numPr>
        <w:spacing w:before="0" w:after="0" w:beforeAutospacing="0" w:afterAutospacing="0"/>
        <w:ind w:hanging="360" w:left="720" w:right="0"/>
        <w:rPr>
          <w:rFonts w:ascii="Calibri" w:hAnsi="Calibri"/>
        </w:rPr>
      </w:pPr>
      <w:r>
        <w:rPr>
          <w:rFonts w:ascii="Calibri" w:hAnsi="Calibri"/>
        </w:rPr>
        <w:t xml:space="preserve">Syslog </w:t>
      </w:r>
    </w:p>
    <w:p>
      <w:pPr>
        <w:numPr>
          <w:ilvl w:val="0"/>
          <w:numId w:val="8"/>
        </w:numPr>
        <w:spacing w:before="0" w:after="0" w:beforeAutospacing="0" w:afterAutospacing="0"/>
        <w:ind w:hanging="360" w:left="720" w:right="0"/>
        <w:rPr>
          <w:rFonts w:ascii="Bahnschrift SemiBold SemiConden" w:hAnsi="Bahnschrift SemiBold SemiConden"/>
        </w:rPr>
      </w:pPr>
      <w:r>
        <w:rPr>
          <w:rFonts w:ascii="Calibri" w:hAnsi="Calibri"/>
        </w:rPr>
        <w:t xml:space="preserve">HTTP Server Logs </w:t>
      </w:r>
    </w:p>
    <w:p>
      <w:pPr>
        <w:spacing w:before="240" w:after="240" w:beforeAutospacing="0" w:afterAutospacing="0"/>
        <w:ind w:firstLine="0" w:left="0" w:right="0"/>
        <w:outlineLvl w:val="1"/>
        <w:rPr>
          <w:b w:val="1"/>
          <w:sz w:val="36"/>
          <w:szCs w:val="36"/>
        </w:rPr>
      </w:pPr>
      <w:r>
        <w:rPr>
          <w:b w:val="1"/>
          <w:sz w:val="36"/>
          <w:szCs w:val="36"/>
        </w:rPr>
        <w:t>Log Generation Practical</w:t>
      </w:r>
    </w:p>
    <w:p>
      <w:pPr>
        <w:spacing w:before="240" w:after="240" w:beforeAutospacing="0" w:afterAutospacing="0"/>
        <w:ind w:firstLine="0" w:left="0" w:right="0"/>
        <w:outlineLvl w:val="1"/>
        <w:rPr>
          <w:b w:val="1"/>
          <w:sz w:val="36"/>
        </w:rPr>
      </w:pPr>
    </w:p>
    <w:p>
      <w:pPr>
        <w:spacing w:before="240" w:after="240" w:beforeAutospacing="0" w:afterAutospacing="0"/>
        <w:ind w:firstLine="0" w:left="0" w:right="0"/>
        <w:rPr>
          <w:rFonts w:ascii="Calibri" w:hAnsi="Calibri"/>
        </w:rPr>
      </w:pPr>
      <w:r>
        <w:rPr>
          <w:rFonts w:ascii="Calibri" w:hAnsi="Calibri"/>
        </w:rPr>
        <w:t>Command Used: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bidi w:val="0"/>
        <w:outlineLvl w:val="9"/>
        <w:rPr>
          <w:rFonts w:ascii="Calibri" w:hAnsi="Calibri" w:cs="Courier New" w:eastAsia="Courier New"/>
          <w:sz w:val="20"/>
          <w:rtl w:val="0"/>
        </w:rPr>
      </w:pPr>
      <w:bookmarkStart w:id="9" w:name="code-block-viewer"/>
      <w:bookmarkEnd w:id="9"/>
      <w:r>
        <w:rPr>
          <w:rFonts w:ascii="Calibri" w:hAnsi="Calibri" w:cs="Courier New" w:eastAsia="Courier New"/>
          <w:sz w:val="20"/>
          <w:szCs w:val="20"/>
          <w:rtl w:val="0"/>
        </w:rPr>
        <w:t>logger "Test message"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240" w:after="240" w:beforeAutospacing="0" w:afterAutospacing="0"/>
        <w:ind w:firstLine="0" w:left="0" w:right="0"/>
        <w:outlineLvl w:val="1"/>
        <w:rPr>
          <w:b w:val="1"/>
          <w:sz w:val="36"/>
        </w:rPr>
      </w:pPr>
      <w:r>
        <w:rPr>
          <w:b w:val="1"/>
          <w:sz w:val="36"/>
          <w:szCs w:val="36"/>
        </w:rPr>
        <w:t>Log Verification</w:t>
      </w:r>
    </w:p>
    <w:p>
      <w:pPr>
        <w:spacing w:before="240" w:after="240" w:beforeAutospacing="0" w:afterAutospacing="0"/>
        <w:ind w:firstLine="0" w:left="0" w:right="0"/>
        <w:rPr>
          <w:rFonts w:ascii="Calibri" w:hAnsi="Calibri"/>
        </w:rPr>
      </w:pPr>
      <w:r>
        <w:rPr>
          <w:rFonts w:ascii="Calibri" w:hAnsi="Calibri"/>
        </w:rPr>
        <w:t>Command Used: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bidi w:val="0"/>
        <w:outlineLvl w:val="9"/>
        <w:rPr>
          <w:rFonts w:ascii="Calibri" w:hAnsi="Calibri" w:cs="Courier New" w:eastAsia="Courier New"/>
          <w:sz w:val="20"/>
          <w:rtl w:val="0"/>
        </w:rPr>
      </w:pPr>
      <w:r>
        <w:rPr>
          <w:rFonts w:ascii="Calibri" w:hAnsi="Calibri" w:cs="Courier New" w:eastAsia="Courier New"/>
          <w:sz w:val="20"/>
          <w:szCs w:val="20"/>
          <w:rtl w:val="0"/>
        </w:rPr>
        <w:t>journalctl | tail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240" w:after="240" w:beforeAutospacing="0" w:afterAutospacing="0"/>
        <w:ind w:firstLine="0" w:left="0" w:right="0"/>
        <w:rPr>
          <w:rFonts w:ascii="Calibri" w:hAnsi="Calibri"/>
        </w:rPr>
      </w:pPr>
      <w:r>
        <w:rPr>
          <w:rFonts w:ascii="Calibri" w:hAnsi="Calibri"/>
        </w:rPr>
        <w:t>The logger command was used to generate a system log entry in Linux. The generated log was verified using journalctl.</w:t>
      </w:r>
      <w:bookmarkStart w:id="10" w:name="_dx_frag_EndFragment"/>
      <w:bookmarkEnd w:id="10"/>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240" w:after="240" w:beforeAutospacing="0" w:afterAutospacing="0"/>
        <w:ind w:firstLine="0" w:left="0" w:right="0"/>
        <w:rPr>
          <w:rFonts w:ascii="Calibri" w:hAnsi="Calibri"/>
        </w:rPr>
      </w:pPr>
      <w:r>
        <w:drawing>
          <wp:inline xmlns:wp="http://schemas.openxmlformats.org/drawingml/2006/wordprocessingDrawing" distT="0" distB="0" distL="0" distR="0">
            <wp:extent cx="5733415" cy="3548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2"/>
                    <a:srcRect/>
                    <a:stretch>
                      <a:fillRect/>
                    </a:stretch>
                  </pic:blipFill>
                  <pic:spPr>
                    <a:xfrm>
                      <a:off x="0" y="0"/>
                      <a:ext cx="5733415" cy="3548380"/>
                    </a:xfrm>
                    <a:prstGeom prst="rect"/>
                  </pic:spPr>
                </pic:pic>
              </a:graphicData>
            </a:graphic>
          </wp:inline>
        </w:drawing>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240" w:after="240" w:beforeAutospacing="0" w:afterAutospacing="0"/>
        <w:ind w:firstLine="0" w:left="0" w:right="0"/>
        <w:rPr>
          <w:rFonts w:ascii="Calibri" w:hAnsi="Calibri"/>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240" w:after="240" w:beforeAutospacing="0" w:afterAutospacing="0"/>
        <w:ind w:firstLine="0" w:left="0" w:right="0"/>
        <w:rPr>
          <w:rFonts w:ascii="Calibri" w:hAnsi="Calibri"/>
        </w:rPr>
      </w:pPr>
      <w:r>
        <w:drawing>
          <wp:inline xmlns:wp="http://schemas.openxmlformats.org/drawingml/2006/wordprocessingDrawing" distT="0" distB="0" distL="0" distR="0">
            <wp:extent cx="5733415" cy="3853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3"/>
                    <a:srcRect/>
                    <a:stretch>
                      <a:fillRect/>
                    </a:stretch>
                  </pic:blipFill>
                  <pic:spPr>
                    <a:xfrm>
                      <a:off x="0" y="0"/>
                      <a:ext cx="5733415" cy="3853180"/>
                    </a:xfrm>
                    <a:prstGeom prst="rect"/>
                  </pic:spPr>
                </pic:pic>
              </a:graphicData>
            </a:graphic>
          </wp:inline>
        </w:drawing>
      </w:r>
    </w:p>
    <w:p>
      <w:pPr>
        <w:spacing w:before="0" w:after="0" w:beforeAutospacing="0" w:afterAutospacing="0"/>
        <w:ind w:hanging="360" w:left="720" w:right="0"/>
      </w:pPr>
    </w:p>
    <w:p>
      <w:pPr>
        <w:spacing w:before="240" w:after="240" w:beforeAutospacing="0" w:afterAutospacing="0"/>
        <w:ind w:firstLine="0" w:left="0" w:right="0"/>
        <w:outlineLvl w:val="0"/>
        <w:rPr>
          <w:b w:val="1"/>
          <w:sz w:val="48"/>
        </w:rPr>
      </w:pPr>
      <w:bookmarkStart w:id="11" w:name="_dx_frag_StartFragment"/>
      <w:bookmarkEnd w:id="11"/>
      <w:r>
        <w:rPr>
          <w:b w:val="1"/>
          <w:sz w:val="48"/>
          <w:szCs w:val="48"/>
        </w:rPr>
        <w:t>4. Security Tools Overview</w:t>
      </w:r>
    </w:p>
    <w:p>
      <w:pPr>
        <w:spacing w:before="240" w:after="240" w:beforeAutospacing="0" w:afterAutospacing="0"/>
        <w:ind w:firstLine="0" w:left="0" w:right="0"/>
        <w:outlineLvl w:val="1"/>
        <w:rPr>
          <w:b w:val="1"/>
          <w:sz w:val="36"/>
        </w:rPr>
      </w:pPr>
      <w:r>
        <w:rPr>
          <w:b w:val="1"/>
          <w:sz w:val="36"/>
          <w:szCs w:val="36"/>
        </w:rPr>
        <w:t>SIEM</w:t>
      </w:r>
    </w:p>
    <w:p>
      <w:pPr>
        <w:spacing w:before="240" w:after="240" w:beforeAutospacing="0" w:afterAutospacing="0"/>
        <w:ind w:firstLine="0" w:left="0" w:right="0"/>
      </w:pPr>
      <w:r>
        <w:rPr>
          <w:rFonts w:ascii="Calibri" w:hAnsi="Calibri"/>
        </w:rPr>
        <w:t>Splunk and QRadar are used for centralized log monitoring and analysis.</w:t>
      </w:r>
    </w:p>
    <w:p>
      <w:pPr>
        <w:spacing w:before="240" w:after="240" w:beforeAutospacing="0" w:afterAutospacing="0"/>
        <w:ind w:firstLine="0" w:left="0" w:right="0"/>
        <w:outlineLvl w:val="1"/>
        <w:rPr>
          <w:b w:val="1"/>
          <w:sz w:val="36"/>
        </w:rPr>
      </w:pPr>
      <w:r>
        <w:rPr>
          <w:b w:val="1"/>
          <w:sz w:val="36"/>
          <w:szCs w:val="36"/>
        </w:rPr>
        <w:t>IDS/IPS</w:t>
      </w:r>
    </w:p>
    <w:p>
      <w:pPr>
        <w:spacing w:before="240" w:after="240" w:beforeAutospacing="0" w:afterAutospacing="0"/>
        <w:ind w:firstLine="0" w:left="0" w:right="0"/>
        <w:rPr>
          <w:rFonts w:ascii="Calibri" w:hAnsi="Calibri"/>
        </w:rPr>
      </w:pPr>
      <w:r>
        <w:rPr>
          <w:rFonts w:ascii="Calibri" w:hAnsi="Calibri"/>
        </w:rPr>
        <w:t>Snort is used for intrusion detection and traffic monitoring.</w:t>
      </w:r>
    </w:p>
    <w:p>
      <w:pPr>
        <w:spacing w:before="240" w:after="240" w:beforeAutospacing="0" w:afterAutospacing="0"/>
        <w:ind w:firstLine="0" w:left="0" w:right="0"/>
        <w:outlineLvl w:val="1"/>
        <w:rPr>
          <w:b w:val="1"/>
          <w:sz w:val="36"/>
        </w:rPr>
      </w:pPr>
      <w:r>
        <w:rPr>
          <w:b w:val="1"/>
          <w:sz w:val="36"/>
          <w:szCs w:val="36"/>
        </w:rPr>
        <w:t>Vulnerability Scanners</w:t>
      </w:r>
    </w:p>
    <w:p>
      <w:pPr>
        <w:spacing w:before="240" w:after="240" w:beforeAutospacing="0" w:afterAutospacing="0"/>
        <w:ind w:firstLine="0" w:left="0" w:right="0"/>
        <w:rPr>
          <w:rFonts w:ascii="Calibri" w:hAnsi="Calibri"/>
        </w:rPr>
      </w:pPr>
      <w:r>
        <w:rPr>
          <w:rFonts w:ascii="Calibri" w:hAnsi="Calibri"/>
        </w:rPr>
        <w:t>Nessus is used to identify system vulnerabilities.</w:t>
      </w:r>
    </w:p>
    <w:p>
      <w:pPr>
        <w:spacing w:before="240" w:after="240" w:beforeAutospacing="0" w:afterAutospacing="0"/>
        <w:ind w:firstLine="0" w:left="0" w:right="0"/>
        <w:outlineLvl w:val="1"/>
        <w:rPr>
          <w:b w:val="1"/>
          <w:sz w:val="36"/>
        </w:rPr>
      </w:pPr>
      <w:r>
        <w:rPr>
          <w:b w:val="1"/>
          <w:sz w:val="36"/>
          <w:szCs w:val="36"/>
        </w:rPr>
        <w:t>Snort Rule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bidi w:val="0"/>
        <w:outlineLvl w:val="9"/>
        <w:rPr>
          <w:rFonts w:ascii="Calibri" w:hAnsi="Calibri" w:cs="Courier New" w:eastAsia="Courier New"/>
          <w:sz w:val="20"/>
          <w:rtl w:val="0"/>
        </w:rPr>
      </w:pPr>
      <w:bookmarkStart w:id="12" w:name="code-block-viewer"/>
      <w:bookmarkEnd w:id="12"/>
      <w:r>
        <w:rPr>
          <w:rFonts w:ascii="Calibri" w:hAnsi="Calibri" w:cs="Courier New" w:eastAsia="Courier New"/>
          <w:sz w:val="20"/>
          <w:szCs w:val="20"/>
          <w:rtl w:val="0"/>
        </w:rPr>
        <w:t>alert tcp any any -&gt; any 80 (msg:"Malicious Domain"; content:"malicious.com"; sid:1000001;)</w:t>
      </w:r>
    </w:p>
    <w:p>
      <w:pPr>
        <w:spacing w:before="0" w:after="0" w:beforeAutospacing="0" w:afterAutospacing="0"/>
        <w:ind w:hanging="360" w:left="720" w:right="0"/>
        <w:rPr>
          <w:rFonts w:ascii="Calibri" w:hAnsi="Calibri"/>
        </w:rPr>
      </w:pPr>
      <w:r>
        <w:rPr>
          <w:rFonts w:ascii="Calibri" w:hAnsi="Calibri"/>
        </w:rPr>
        <w:t>This rule detects HTTP requests containing the malicious domain name and generates alerts.</w:t>
      </w:r>
      <w:bookmarkStart w:id="13" w:name="_dx_frag_EndFragment"/>
      <w:bookmarkEnd w:id="13"/>
    </w:p>
    <w:p>
      <w:pPr>
        <w:spacing w:before="0" w:after="0" w:beforeAutospacing="0" w:afterAutospacing="0"/>
        <w:ind w:hanging="360" w:left="720" w:right="0"/>
        <w:rPr>
          <w:rFonts w:ascii="Calibri" w:hAnsi="Calibri"/>
        </w:rPr>
      </w:pPr>
    </w:p>
    <w:p>
      <w:pPr>
        <w:spacing w:before="0" w:after="0" w:beforeAutospacing="0" w:afterAutospacing="0"/>
        <w:ind w:hanging="360" w:left="720" w:right="0"/>
        <w:rPr>
          <w:rFonts w:ascii="Calibri" w:hAnsi="Calibri"/>
        </w:rPr>
      </w:pPr>
      <w:r>
        <w:drawing>
          <wp:inline xmlns:wp="http://schemas.openxmlformats.org/drawingml/2006/wordprocessingDrawing" distT="0" distB="0" distL="0" distR="0">
            <wp:extent cx="5733415" cy="32327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xmlns:r="http://schemas.openxmlformats.org/officeDocument/2006/relationships" r:embed="Relimage4"/>
                    <a:srcRect/>
                    <a:stretch>
                      <a:fillRect/>
                    </a:stretch>
                  </pic:blipFill>
                  <pic:spPr>
                    <a:xfrm>
                      <a:off x="0" y="0"/>
                      <a:ext cx="5733415" cy="3232785"/>
                    </a:xfrm>
                    <a:prstGeom prst="rect"/>
                  </pic:spPr>
                </pic:pic>
              </a:graphicData>
            </a:graphic>
          </wp:inline>
        </w:drawing>
      </w:r>
    </w:p>
    <w:p>
      <w:pPr>
        <w:spacing w:before="0" w:after="0" w:beforeAutospacing="0" w:afterAutospacing="0"/>
        <w:ind w:hanging="360" w:left="720" w:right="0"/>
      </w:pPr>
    </w:p>
    <w:p>
      <w:pPr>
        <w:spacing w:before="0" w:after="0" w:beforeAutospacing="0" w:afterAutospacing="0"/>
        <w:ind w:firstLine="0" w:left="0" w:right="0"/>
      </w:pPr>
    </w:p>
    <w:p>
      <w:pPr>
        <w:spacing w:before="240" w:after="240" w:beforeAutospacing="0" w:afterAutospacing="0"/>
        <w:ind w:firstLine="0" w:left="0" w:right="0"/>
        <w:outlineLvl w:val="0"/>
        <w:rPr>
          <w:b w:val="1"/>
          <w:sz w:val="48"/>
        </w:rPr>
      </w:pPr>
      <w:bookmarkStart w:id="14" w:name="_dx_frag_StartFragment"/>
      <w:bookmarkEnd w:id="14"/>
      <w:r>
        <w:rPr>
          <w:b w:val="1"/>
          <w:sz w:val="48"/>
          <w:szCs w:val="48"/>
        </w:rPr>
        <w:t>5. Basic Security Concepts</w:t>
      </w:r>
    </w:p>
    <w:p>
      <w:pPr>
        <w:spacing w:before="240" w:after="240" w:beforeAutospacing="0" w:afterAutospacing="0"/>
        <w:ind w:firstLine="0" w:left="0" w:right="0"/>
        <w:outlineLvl w:val="1"/>
        <w:rPr>
          <w:b w:val="1"/>
          <w:sz w:val="36"/>
        </w:rPr>
      </w:pPr>
      <w:r>
        <w:rPr>
          <w:b w:val="1"/>
          <w:sz w:val="36"/>
          <w:szCs w:val="36"/>
        </w:rPr>
        <w:t>CIA Triad</w:t>
      </w:r>
    </w:p>
    <w:p>
      <w:pPr>
        <w:spacing w:before="240" w:after="240" w:beforeAutospacing="0" w:afterAutospacing="0"/>
        <w:ind w:firstLine="0" w:left="0" w:right="0"/>
        <w:outlineLvl w:val="2"/>
        <w:rPr>
          <w:b w:val="1"/>
          <w:sz w:val="27"/>
        </w:rPr>
      </w:pPr>
      <w:r>
        <w:rPr>
          <w:b w:val="1"/>
          <w:sz w:val="27"/>
          <w:szCs w:val="27"/>
        </w:rPr>
        <w:t>Confidentiality</w:t>
      </w:r>
    </w:p>
    <w:p>
      <w:pPr>
        <w:spacing w:before="240" w:after="240" w:beforeAutospacing="0" w:afterAutospacing="0"/>
        <w:ind w:firstLine="0" w:left="0" w:right="0"/>
        <w:rPr>
          <w:rFonts w:ascii="Calibri" w:hAnsi="Calibri"/>
        </w:rPr>
      </w:pPr>
      <w:r>
        <w:rPr>
          <w:rFonts w:ascii="Calibri" w:hAnsi="Calibri"/>
        </w:rPr>
        <w:t>Protecting sensitive information from unauthorized access.</w:t>
      </w:r>
    </w:p>
    <w:p>
      <w:pPr>
        <w:spacing w:before="240" w:after="240" w:beforeAutospacing="0" w:afterAutospacing="0"/>
        <w:ind w:firstLine="0" w:left="0" w:right="0"/>
        <w:outlineLvl w:val="2"/>
        <w:rPr>
          <w:b w:val="1"/>
          <w:sz w:val="27"/>
        </w:rPr>
      </w:pPr>
      <w:r>
        <w:rPr>
          <w:b w:val="1"/>
          <w:sz w:val="27"/>
          <w:szCs w:val="27"/>
        </w:rPr>
        <w:t>Integrity</w:t>
      </w:r>
    </w:p>
    <w:p>
      <w:pPr>
        <w:spacing w:before="240" w:after="240" w:beforeAutospacing="0" w:afterAutospacing="0"/>
        <w:ind w:firstLine="0" w:left="0" w:right="0"/>
        <w:rPr>
          <w:rFonts w:ascii="Calibri" w:hAnsi="Calibri"/>
        </w:rPr>
      </w:pPr>
      <w:r>
        <w:rPr>
          <w:rFonts w:ascii="Calibri" w:hAnsi="Calibri"/>
        </w:rPr>
        <w:t>Ensuring data is accurate and not modified improperly.</w:t>
      </w:r>
    </w:p>
    <w:p>
      <w:pPr>
        <w:spacing w:before="240" w:after="240" w:beforeAutospacing="0" w:afterAutospacing="0"/>
        <w:ind w:firstLine="0" w:left="0" w:right="0"/>
        <w:outlineLvl w:val="2"/>
        <w:rPr>
          <w:b w:val="1"/>
          <w:sz w:val="27"/>
        </w:rPr>
      </w:pPr>
      <w:r>
        <w:rPr>
          <w:b w:val="1"/>
          <w:sz w:val="27"/>
          <w:szCs w:val="27"/>
        </w:rPr>
        <w:t>Availability</w:t>
      </w:r>
    </w:p>
    <w:p>
      <w:pPr>
        <w:rPr>
          <w:rFonts w:ascii="Calibri" w:hAnsi="Calibri"/>
          <w:sz w:val="36"/>
          <w:szCs w:val="36"/>
        </w:rPr>
      </w:pPr>
      <w:r>
        <w:rPr>
          <w:rFonts w:ascii="Calibri" w:hAnsi="Calibri"/>
        </w:rPr>
        <w:t>Ensuring systems and services remain accessible.</w:t>
      </w:r>
      <w:bookmarkStart w:id="15" w:name="_dx_frag_EndFragment"/>
      <w:bookmarkEnd w:id="15"/>
    </w:p>
    <w:p>
      <w:pPr>
        <w:spacing w:before="240" w:after="240" w:beforeAutospacing="0" w:afterAutospacing="0"/>
        <w:ind w:firstLine="0" w:left="0" w:right="0"/>
        <w:outlineLvl w:val="1"/>
        <w:rPr>
          <w:b w:val="1"/>
          <w:sz w:val="36"/>
        </w:rPr>
      </w:pPr>
      <w:bookmarkStart w:id="16" w:name="_dx_frag_StartFragment"/>
      <w:bookmarkEnd w:id="16"/>
      <w:r>
        <w:rPr>
          <w:b w:val="1"/>
          <w:sz w:val="36"/>
          <w:szCs w:val="36"/>
        </w:rPr>
        <w:t>Other Concepts</w:t>
      </w:r>
    </w:p>
    <w:p>
      <w:pPr>
        <w:numPr>
          <w:ilvl w:val="0"/>
          <w:numId w:val="9"/>
        </w:numPr>
        <w:spacing w:before="0" w:after="0" w:beforeAutospacing="0" w:afterAutospacing="0"/>
        <w:ind w:hanging="360" w:left="720" w:right="0"/>
        <w:rPr>
          <w:rFonts w:ascii="Calibri" w:hAnsi="Calibri"/>
        </w:rPr>
      </w:pPr>
      <w:r>
        <w:rPr>
          <w:rFonts w:ascii="Calibri" w:hAnsi="Calibri"/>
        </w:rPr>
        <w:t xml:space="preserve">Threat </w:t>
      </w:r>
    </w:p>
    <w:p>
      <w:pPr>
        <w:numPr>
          <w:ilvl w:val="0"/>
          <w:numId w:val="9"/>
        </w:numPr>
        <w:spacing w:before="0" w:after="0" w:beforeAutospacing="0" w:afterAutospacing="0"/>
        <w:ind w:hanging="360" w:left="720" w:right="0"/>
        <w:rPr>
          <w:rFonts w:ascii="Calibri" w:hAnsi="Calibri"/>
        </w:rPr>
      </w:pPr>
      <w:r>
        <w:rPr>
          <w:rFonts w:ascii="Calibri" w:hAnsi="Calibri"/>
        </w:rPr>
        <w:t xml:space="preserve">Vulnerability </w:t>
      </w:r>
    </w:p>
    <w:p>
      <w:pPr>
        <w:numPr>
          <w:ilvl w:val="0"/>
          <w:numId w:val="9"/>
        </w:numPr>
        <w:spacing w:before="0" w:after="0" w:beforeAutospacing="0" w:afterAutospacing="0"/>
        <w:ind w:hanging="360" w:left="720" w:right="0"/>
        <w:rPr>
          <w:rFonts w:ascii="Calibri" w:hAnsi="Calibri"/>
        </w:rPr>
      </w:pPr>
      <w:r>
        <w:rPr>
          <w:rFonts w:ascii="Calibri" w:hAnsi="Calibri"/>
        </w:rPr>
        <w:t xml:space="preserve">Risk </w:t>
      </w:r>
    </w:p>
    <w:p>
      <w:pPr>
        <w:numPr>
          <w:ilvl w:val="0"/>
          <w:numId w:val="9"/>
        </w:numPr>
        <w:spacing w:before="0" w:after="0" w:beforeAutospacing="0" w:afterAutospacing="0"/>
        <w:ind w:hanging="360" w:left="720" w:right="0"/>
        <w:rPr>
          <w:rFonts w:ascii="Calibri" w:hAnsi="Calibri"/>
        </w:rPr>
      </w:pPr>
      <w:r>
        <w:rPr>
          <w:rFonts w:ascii="Calibri" w:hAnsi="Calibri"/>
        </w:rPr>
        <w:t xml:space="preserve">Zero Trust </w:t>
      </w:r>
    </w:p>
    <w:p>
      <w:pPr>
        <w:numPr>
          <w:ilvl w:val="0"/>
          <w:numId w:val="9"/>
        </w:numPr>
        <w:spacing w:before="0" w:after="0" w:beforeAutospacing="0" w:afterAutospacing="0"/>
        <w:ind w:hanging="360" w:left="720" w:right="0"/>
        <w:rPr>
          <w:rFonts w:ascii="Calibri" w:hAnsi="Calibri"/>
        </w:rPr>
      </w:pPr>
      <w:r>
        <w:rPr>
          <w:rFonts w:ascii="Calibri" w:hAnsi="Calibri"/>
        </w:rPr>
        <w:t xml:space="preserve">Defense in Depth </w:t>
      </w:r>
      <w:bookmarkStart w:id="17" w:name="_dx_frag_EndFragment"/>
      <w:bookmarkEnd w:id="17"/>
    </w:p>
    <w:p>
      <w:pPr>
        <w:rPr>
          <w:rFonts w:ascii="Calibri" w:hAnsi="Calibri"/>
        </w:rPr>
      </w:pPr>
    </w:p>
    <w:p>
      <w:pPr>
        <w:spacing w:before="240" w:after="240" w:beforeAutospacing="0" w:afterAutospacing="0"/>
        <w:ind w:firstLine="0" w:left="0" w:right="0"/>
        <w:outlineLvl w:val="0"/>
        <w:rPr>
          <w:b w:val="1"/>
          <w:sz w:val="48"/>
        </w:rPr>
      </w:pPr>
      <w:bookmarkStart w:id="18" w:name="_dx_frag_StartFragment"/>
      <w:bookmarkEnd w:id="18"/>
      <w:r>
        <w:rPr>
          <w:b w:val="1"/>
          <w:sz w:val="48"/>
          <w:szCs w:val="48"/>
        </w:rPr>
        <w:t>6. Security Operations Workflow</w:t>
      </w:r>
    </w:p>
    <w:p>
      <w:pPr>
        <w:spacing w:before="240" w:after="240" w:beforeAutospacing="0" w:afterAutospacing="0"/>
        <w:ind w:firstLine="0" w:left="0" w:right="0"/>
        <w:outlineLvl w:val="1"/>
        <w:rPr>
          <w:b w:val="1"/>
          <w:sz w:val="36"/>
        </w:rPr>
      </w:pPr>
      <w:r>
        <w:rPr>
          <w:b w:val="1"/>
          <w:sz w:val="36"/>
          <w:szCs w:val="36"/>
        </w:rPr>
        <w:t>Workflow Stages</w:t>
      </w:r>
    </w:p>
    <w:p>
      <w:pPr>
        <w:numPr>
          <w:ilvl w:val="0"/>
          <w:numId w:val="10"/>
        </w:numPr>
        <w:spacing w:before="0" w:after="0" w:beforeAutospacing="0" w:afterAutospacing="0"/>
        <w:ind w:hanging="360" w:left="720" w:right="0"/>
        <w:rPr>
          <w:rFonts w:ascii="Calibri" w:hAnsi="Calibri"/>
        </w:rPr>
      </w:pPr>
      <w:r>
        <w:rPr>
          <w:rFonts w:ascii="Calibri" w:hAnsi="Calibri"/>
        </w:rPr>
        <w:t xml:space="preserve">Detection </w:t>
      </w:r>
    </w:p>
    <w:p>
      <w:pPr>
        <w:numPr>
          <w:ilvl w:val="0"/>
          <w:numId w:val="10"/>
        </w:numPr>
        <w:spacing w:before="0" w:after="0" w:beforeAutospacing="0" w:afterAutospacing="0"/>
        <w:ind w:hanging="360" w:left="720" w:right="0"/>
        <w:rPr>
          <w:rFonts w:ascii="Calibri" w:hAnsi="Calibri"/>
        </w:rPr>
      </w:pPr>
      <w:r>
        <w:rPr>
          <w:rFonts w:ascii="Calibri" w:hAnsi="Calibri"/>
        </w:rPr>
        <w:t xml:space="preserve">Triage </w:t>
      </w:r>
    </w:p>
    <w:p>
      <w:pPr>
        <w:numPr>
          <w:ilvl w:val="0"/>
          <w:numId w:val="10"/>
        </w:numPr>
        <w:spacing w:before="0" w:after="0" w:beforeAutospacing="0" w:afterAutospacing="0"/>
        <w:ind w:hanging="360" w:left="720" w:right="0"/>
        <w:rPr>
          <w:rFonts w:ascii="Calibri" w:hAnsi="Calibri"/>
        </w:rPr>
      </w:pPr>
      <w:r>
        <w:rPr>
          <w:rFonts w:ascii="Calibri" w:hAnsi="Calibri"/>
        </w:rPr>
        <w:t xml:space="preserve">Investigation </w:t>
      </w:r>
    </w:p>
    <w:p>
      <w:pPr>
        <w:numPr>
          <w:ilvl w:val="0"/>
          <w:numId w:val="10"/>
        </w:numPr>
        <w:spacing w:before="0" w:after="0" w:beforeAutospacing="0" w:afterAutospacing="0"/>
        <w:ind w:hanging="360" w:left="720" w:right="0"/>
        <w:rPr>
          <w:rFonts w:ascii="Calibri" w:hAnsi="Calibri"/>
        </w:rPr>
      </w:pPr>
      <w:r>
        <w:rPr>
          <w:rFonts w:ascii="Calibri" w:hAnsi="Calibri"/>
        </w:rPr>
        <w:t xml:space="preserve">Response </w:t>
      </w:r>
    </w:p>
    <w:p>
      <w:pPr>
        <w:numPr>
          <w:ilvl w:val="0"/>
          <w:numId w:val="10"/>
        </w:numPr>
        <w:spacing w:before="0" w:after="0" w:beforeAutospacing="0" w:afterAutospacing="0"/>
        <w:ind w:hanging="360" w:left="720" w:right="0"/>
        <w:rPr>
          <w:rFonts w:ascii="Calibri" w:hAnsi="Calibri"/>
        </w:rPr>
      </w:pPr>
      <w:r>
        <w:rPr>
          <w:rFonts w:ascii="Calibri" w:hAnsi="Calibri"/>
        </w:rPr>
        <w:t>Recovery</w:t>
      </w:r>
      <w:bookmarkStart w:id="19" w:name="_dx_frag_EndFragment"/>
      <w:bookmarkEnd w:id="19"/>
    </w:p>
    <w:p>
      <w:pPr>
        <w:spacing w:before="0" w:after="0" w:beforeAutospacing="0" w:afterAutospacing="0"/>
        <w:ind w:firstLine="0" w:left="720" w:right="0"/>
        <w:rPr>
          <w:rFonts w:ascii="Calibri" w:hAnsi="Calibri"/>
        </w:rPr>
      </w:pPr>
    </w:p>
    <w:p>
      <w:pPr>
        <w:spacing w:before="0" w:after="0" w:beforeAutospacing="0" w:afterAutospacing="0"/>
        <w:ind w:firstLine="0" w:left="720" w:right="0"/>
        <w:rPr>
          <w:rFonts w:ascii="Calibri" w:hAnsi="Calibri"/>
        </w:rPr>
      </w:pPr>
    </w:p>
    <w:p>
      <w:pPr>
        <w:rPr>
          <w:rFonts w:ascii="Calibri" w:hAnsi="Calibri"/>
        </w:rPr>
      </w:pPr>
    </w:p>
    <w:p>
      <w:pPr>
        <w:rPr>
          <w:rFonts w:ascii="Calibri" w:hAnsi="Calibri"/>
        </w:rPr>
      </w:pPr>
    </w:p>
    <w:p>
      <w:pPr>
        <w:rPr>
          <w:rFonts w:ascii="Calibri" w:hAnsi="Calibri"/>
        </w:rPr>
      </w:pPr>
    </w:p>
    <w:p/>
    <w:p/>
    <w:p>
      <w:pPr>
        <w:spacing w:before="240" w:after="240" w:beforeAutospacing="0" w:afterAutospacing="0"/>
        <w:ind w:firstLine="0" w:left="0" w:right="0"/>
        <w:outlineLvl w:val="0"/>
        <w:rPr>
          <w:b w:val="1"/>
          <w:sz w:val="48"/>
        </w:rPr>
      </w:pPr>
      <w:bookmarkStart w:id="20" w:name="_dx_frag_StartFragment"/>
      <w:bookmarkEnd w:id="20"/>
      <w:r>
        <w:rPr>
          <w:b w:val="1"/>
          <w:sz w:val="48"/>
          <w:szCs w:val="48"/>
        </w:rPr>
        <w:t>7. Incident Response Basics</w:t>
      </w:r>
    </w:p>
    <w:p>
      <w:pPr>
        <w:spacing w:before="240" w:after="240" w:beforeAutospacing="0" w:afterAutospacing="0"/>
        <w:ind w:firstLine="0" w:left="0" w:right="0"/>
        <w:outlineLvl w:val="1"/>
        <w:rPr>
          <w:b w:val="1"/>
          <w:sz w:val="36"/>
        </w:rPr>
      </w:pPr>
      <w:r>
        <w:rPr>
          <w:b w:val="1"/>
          <w:sz w:val="36"/>
          <w:szCs w:val="36"/>
        </w:rPr>
        <w:t>IR Lifecycle</w:t>
      </w:r>
    </w:p>
    <w:p>
      <w:pPr>
        <w:numPr>
          <w:ilvl w:val="0"/>
          <w:numId w:val="11"/>
        </w:numPr>
        <w:spacing w:before="0" w:after="0" w:beforeAutospacing="0" w:afterAutospacing="0"/>
        <w:ind w:hanging="360" w:left="720" w:right="0"/>
        <w:rPr>
          <w:rFonts w:ascii="Calibri" w:hAnsi="Calibri"/>
        </w:rPr>
      </w:pPr>
      <w:r>
        <w:rPr>
          <w:rFonts w:ascii="Calibri" w:hAnsi="Calibri"/>
        </w:rPr>
        <w:t xml:space="preserve">Preparation </w:t>
      </w:r>
    </w:p>
    <w:p>
      <w:pPr>
        <w:numPr>
          <w:ilvl w:val="0"/>
          <w:numId w:val="11"/>
        </w:numPr>
        <w:spacing w:before="0" w:after="0" w:beforeAutospacing="0" w:afterAutospacing="0"/>
        <w:ind w:hanging="360" w:left="720" w:right="0"/>
        <w:rPr>
          <w:rFonts w:ascii="Calibri" w:hAnsi="Calibri"/>
        </w:rPr>
      </w:pPr>
      <w:r>
        <w:rPr>
          <w:rFonts w:ascii="Calibri" w:hAnsi="Calibri"/>
        </w:rPr>
        <w:t xml:space="preserve">Identification </w:t>
      </w:r>
    </w:p>
    <w:p>
      <w:pPr>
        <w:numPr>
          <w:ilvl w:val="0"/>
          <w:numId w:val="11"/>
        </w:numPr>
        <w:spacing w:before="0" w:after="0" w:beforeAutospacing="0" w:afterAutospacing="0"/>
        <w:ind w:hanging="360" w:left="720" w:right="0"/>
        <w:rPr>
          <w:rFonts w:ascii="Calibri" w:hAnsi="Calibri"/>
        </w:rPr>
      </w:pPr>
      <w:r>
        <w:rPr>
          <w:rFonts w:ascii="Calibri" w:hAnsi="Calibri"/>
        </w:rPr>
        <w:t xml:space="preserve">Containment </w:t>
      </w:r>
    </w:p>
    <w:p>
      <w:pPr>
        <w:numPr>
          <w:ilvl w:val="0"/>
          <w:numId w:val="11"/>
        </w:numPr>
        <w:spacing w:before="0" w:after="0" w:beforeAutospacing="0" w:afterAutospacing="0"/>
        <w:ind w:hanging="360" w:left="720" w:right="0"/>
        <w:rPr>
          <w:rFonts w:ascii="Calibri" w:hAnsi="Calibri"/>
        </w:rPr>
      </w:pPr>
      <w:r>
        <w:rPr>
          <w:rFonts w:ascii="Calibri" w:hAnsi="Calibri"/>
        </w:rPr>
        <w:t xml:space="preserve">Eradication </w:t>
      </w:r>
    </w:p>
    <w:p>
      <w:pPr>
        <w:numPr>
          <w:ilvl w:val="0"/>
          <w:numId w:val="11"/>
        </w:numPr>
        <w:spacing w:before="0" w:after="0" w:beforeAutospacing="0" w:afterAutospacing="0"/>
        <w:ind w:hanging="360" w:left="720" w:right="0"/>
        <w:rPr>
          <w:rFonts w:ascii="Calibri" w:hAnsi="Calibri"/>
        </w:rPr>
      </w:pPr>
      <w:r>
        <w:rPr>
          <w:rFonts w:ascii="Calibri" w:hAnsi="Calibri"/>
        </w:rPr>
        <w:t xml:space="preserve">Recovery </w:t>
      </w:r>
    </w:p>
    <w:p>
      <w:pPr>
        <w:numPr>
          <w:ilvl w:val="0"/>
          <w:numId w:val="11"/>
        </w:numPr>
        <w:spacing w:before="0" w:after="0" w:beforeAutospacing="0" w:afterAutospacing="0"/>
        <w:ind w:hanging="360" w:left="720" w:right="0"/>
        <w:rPr>
          <w:rFonts w:ascii="Calibri" w:hAnsi="Calibri"/>
        </w:rPr>
      </w:pPr>
      <w:r>
        <w:rPr>
          <w:rFonts w:ascii="Calibri" w:hAnsi="Calibri"/>
        </w:rPr>
        <w:t>Lessons Learned</w:t>
      </w:r>
      <w:bookmarkStart w:id="21" w:name="_dx_frag_EndFragment"/>
      <w:bookmarkEnd w:id="21"/>
    </w:p>
    <w:p>
      <w:pPr>
        <w:rPr>
          <w:rFonts w:ascii="Calibri" w:hAnsi="Calibri"/>
        </w:rPr>
      </w:pPr>
    </w:p>
    <w:p>
      <w:pPr>
        <w:rPr>
          <w:rFonts w:ascii="Calibri" w:hAnsi="Calibri"/>
        </w:rPr>
      </w:pPr>
      <w:r>
        <w:drawing>
          <wp:inline xmlns:wp="http://schemas.openxmlformats.org/drawingml/2006/wordprocessingDrawing" distT="0" distB="0" distL="0" distR="0">
            <wp:extent cx="5733415" cy="3016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5"/>
                    <a:srcRect/>
                    <a:stretch>
                      <a:fillRect/>
                    </a:stretch>
                  </pic:blipFill>
                  <pic:spPr>
                    <a:xfrm>
                      <a:off x="0" y="0"/>
                      <a:ext cx="5733415" cy="3016250"/>
                    </a:xfrm>
                    <a:prstGeom prst="rect"/>
                  </pic:spPr>
                </pic:pic>
              </a:graphicData>
            </a:graphic>
          </wp:inline>
        </w:drawing>
      </w:r>
    </w:p>
    <w:p>
      <w:pPr>
        <w:rPr>
          <w:rFonts w:ascii="Calibri" w:hAnsi="Calibri"/>
        </w:rPr>
      </w:pPr>
    </w:p>
    <w:p>
      <w:pPr>
        <w:rPr>
          <w:rFonts w:ascii="Calibri" w:hAnsi="Calibri"/>
        </w:rPr>
      </w:pPr>
    </w:p>
    <w:p>
      <w:pPr>
        <w:spacing w:before="240" w:after="240" w:beforeAutospacing="0" w:afterAutospacing="0"/>
        <w:ind w:firstLine="0" w:left="0" w:right="0"/>
        <w:outlineLvl w:val="0"/>
        <w:rPr>
          <w:b w:val="1"/>
          <w:sz w:val="48"/>
        </w:rPr>
      </w:pPr>
      <w:bookmarkStart w:id="22" w:name="_dx_frag_StartFragment"/>
      <w:bookmarkEnd w:id="22"/>
      <w:r>
        <w:rPr>
          <w:b w:val="1"/>
          <w:sz w:val="48"/>
          <w:szCs w:val="48"/>
        </w:rPr>
        <w:t>8. Documentation Standards</w:t>
      </w:r>
    </w:p>
    <w:p>
      <w:pPr>
        <w:spacing w:before="240" w:after="240" w:beforeAutospacing="0" w:afterAutospacing="0"/>
        <w:ind w:firstLine="0" w:left="0" w:right="0"/>
        <w:outlineLvl w:val="1"/>
        <w:rPr>
          <w:b w:val="1"/>
          <w:sz w:val="36"/>
        </w:rPr>
      </w:pPr>
      <w:r>
        <w:rPr>
          <w:b w:val="1"/>
          <w:sz w:val="36"/>
          <w:szCs w:val="36"/>
        </w:rPr>
        <w:t>Example Event Documentation</w:t>
      </w:r>
    </w:p>
    <w:tbl>
      <w:tblPr>
        <w:tblW w:w="0" w:type="auto"/>
        <w:tblCellSpacing w:w="15" w:type="dxa"/>
        <w:tblInd w:w="0" w:type="dxa"/>
        <w:tblBorders>
          <w:top w:val="none" w:sz="0" w:space="0" w:shadow="0" w:frame="0" w:color="000000"/>
          <w:left w:val="none" w:sz="0" w:space="0" w:shadow="0" w:frame="0" w:color="000000"/>
          <w:bottom w:val="none" w:sz="0" w:space="0" w:shadow="0" w:frame="0" w:color="000000"/>
          <w:right w:val="none"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197"/>
        <w:gridCol w:w="1341"/>
        <w:gridCol w:w="939"/>
        <w:gridCol w:w="1268"/>
        <w:gridCol w:w="1438"/>
      </w:tblGrid>
      <w:tr>
        <w:tc>
          <w:tcPr>
            <w:tcW w:w="0" w:type="auto"/>
            <w:vAlign w:val="center"/>
            <w:hideMark/>
          </w:tcPr>
          <w:p>
            <w:pPr>
              <w:ind w:left="0" w:right="0"/>
              <w:jc w:val="center"/>
              <w:rPr>
                <w:b w:val="1"/>
              </w:rPr>
            </w:pPr>
            <w:r>
              <w:rPr>
                <w:b w:val="1"/>
              </w:rPr>
              <w:t>Date</w:t>
            </w:r>
          </w:p>
        </w:tc>
        <w:tc>
          <w:tcPr>
            <w:tcW w:w="0" w:type="auto"/>
            <w:vAlign w:val="center"/>
            <w:hideMark/>
          </w:tcPr>
          <w:p>
            <w:pPr>
              <w:ind w:left="0" w:right="0"/>
              <w:jc w:val="center"/>
              <w:rPr>
                <w:b w:val="1"/>
              </w:rPr>
            </w:pPr>
            <w:r>
              <w:rPr>
                <w:b w:val="1"/>
              </w:rPr>
              <w:t>Source IP</w:t>
            </w:r>
          </w:p>
        </w:tc>
        <w:tc>
          <w:tcPr>
            <w:tcW w:w="0" w:type="auto"/>
            <w:vAlign w:val="center"/>
            <w:hideMark/>
          </w:tcPr>
          <w:p>
            <w:pPr>
              <w:ind w:left="0" w:right="0"/>
              <w:jc w:val="center"/>
              <w:rPr>
                <w:b w:val="1"/>
              </w:rPr>
            </w:pPr>
            <w:r>
              <w:rPr>
                <w:b w:val="1"/>
              </w:rPr>
              <w:t>Event ID</w:t>
            </w:r>
          </w:p>
        </w:tc>
        <w:tc>
          <w:tcPr>
            <w:tcW w:w="0" w:type="auto"/>
            <w:vAlign w:val="center"/>
            <w:hideMark/>
          </w:tcPr>
          <w:p>
            <w:pPr>
              <w:ind w:left="0" w:right="0"/>
              <w:jc w:val="center"/>
              <w:rPr>
                <w:b w:val="1"/>
              </w:rPr>
            </w:pPr>
            <w:r>
              <w:rPr>
                <w:b w:val="1"/>
              </w:rPr>
              <w:t>Description</w:t>
            </w:r>
          </w:p>
        </w:tc>
        <w:tc>
          <w:tcPr>
            <w:tcW w:w="0" w:type="auto"/>
            <w:vAlign w:val="center"/>
            <w:hideMark/>
          </w:tcPr>
          <w:p>
            <w:pPr>
              <w:ind w:left="0" w:right="0"/>
              <w:jc w:val="center"/>
              <w:rPr>
                <w:b w:val="1"/>
              </w:rPr>
            </w:pPr>
            <w:r>
              <w:rPr>
                <w:b w:val="1"/>
              </w:rPr>
              <w:t>Action Taken</w:t>
            </w:r>
          </w:p>
        </w:tc>
      </w:tr>
      <w:tr>
        <w:tc>
          <w:tcPr>
            <w:tcW w:w="0" w:type="auto"/>
            <w:vAlign w:val="center"/>
            <w:hideMark/>
          </w:tcPr>
          <w:p>
            <w:pPr>
              <w:ind w:left="0" w:right="0"/>
            </w:pPr>
            <w:r>
              <w:t>2026-05-26</w:t>
            </w:r>
          </w:p>
        </w:tc>
        <w:tc>
          <w:tcPr>
            <w:tcW w:w="0" w:type="auto"/>
            <w:vAlign w:val="center"/>
            <w:hideMark/>
          </w:tcPr>
          <w:p>
            <w:pPr>
              <w:ind w:left="0" w:right="0"/>
            </w:pPr>
            <w:r>
              <w:t>192.168.1.10</w:t>
            </w:r>
          </w:p>
        </w:tc>
        <w:tc>
          <w:tcPr>
            <w:tcW w:w="0" w:type="auto"/>
            <w:vAlign w:val="center"/>
            <w:hideMark/>
          </w:tcPr>
          <w:p>
            <w:pPr>
              <w:ind w:left="0" w:right="0"/>
            </w:pPr>
            <w:r>
              <w:t>4625</w:t>
            </w:r>
          </w:p>
        </w:tc>
        <w:tc>
          <w:tcPr>
            <w:tcW w:w="0" w:type="auto"/>
            <w:vAlign w:val="center"/>
            <w:hideMark/>
          </w:tcPr>
          <w:p>
            <w:pPr>
              <w:ind w:left="0" w:right="0"/>
            </w:pPr>
            <w:r>
              <w:t>Failed Login</w:t>
            </w:r>
          </w:p>
        </w:tc>
        <w:tc>
          <w:tcPr>
            <w:tcW w:w="0" w:type="auto"/>
            <w:vAlign w:val="center"/>
            <w:hideMark/>
          </w:tcPr>
          <w:p>
            <w:pPr>
              <w:ind w:left="0" w:right="0"/>
            </w:pPr>
            <w:r>
              <w:t>Investigated</w:t>
            </w:r>
          </w:p>
        </w:tc>
      </w:tr>
    </w:tbl>
    <w:p>
      <w:pPr>
        <w:rPr>
          <w:rFonts w:ascii="Calibri" w:hAnsi="Calibri"/>
        </w:rPr>
      </w:pPr>
      <w:bookmarkStart w:id="23" w:name="_dx_frag_EndFragment"/>
      <w:bookmarkEnd w:id="23"/>
    </w:p>
    <w:p/>
    <w:p/>
    <w:p/>
    <w:p>
      <w:pPr>
        <w:spacing w:before="240" w:after="240" w:beforeAutospacing="0" w:afterAutospacing="0"/>
        <w:ind w:firstLine="0" w:left="0" w:right="0"/>
        <w:outlineLvl w:val="0"/>
        <w:rPr>
          <w:b w:val="1"/>
          <w:sz w:val="48"/>
        </w:rPr>
      </w:pPr>
      <w:bookmarkStart w:id="24" w:name="_dx_frag_StartFragment"/>
      <w:bookmarkEnd w:id="24"/>
      <w:r>
        <w:rPr>
          <w:b w:val="1"/>
          <w:sz w:val="48"/>
          <w:szCs w:val="48"/>
        </w:rPr>
        <w:t>9. Practical Traffic Analysis</w:t>
      </w:r>
    </w:p>
    <w:p>
      <w:pPr>
        <w:spacing w:before="240" w:after="240" w:beforeAutospacing="0" w:afterAutospacing="0"/>
        <w:ind w:firstLine="0" w:left="0" w:right="0"/>
        <w:outlineLvl w:val="1"/>
        <w:rPr>
          <w:b w:val="1"/>
          <w:sz w:val="36"/>
        </w:rPr>
      </w:pPr>
      <w:r>
        <w:rPr>
          <w:b w:val="1"/>
          <w:sz w:val="36"/>
          <w:szCs w:val="36"/>
        </w:rPr>
        <w:t>TCP Traffic Analysis</w:t>
      </w:r>
    </w:p>
    <w:p>
      <w:pPr>
        <w:rPr>
          <w:rFonts w:ascii="Calibri" w:hAnsi="Calibri"/>
        </w:rPr>
      </w:pPr>
      <w:r>
        <w:rPr>
          <w:rFonts w:ascii="Calibri" w:hAnsi="Calibri"/>
        </w:rPr>
        <w:t>Wireshark was used to capture and analyze TCP packets generated during browsing activity.</w:t>
      </w:r>
      <w:bookmarkStart w:id="25" w:name="_dx_frag_EndFragment"/>
      <w:bookmarkEnd w:id="25"/>
    </w:p>
    <w:p>
      <w:r>
        <w:drawing>
          <wp:inline xmlns:wp="http://schemas.openxmlformats.org/drawingml/2006/wordprocessingDrawing" distT="0" distB="0" distL="0" distR="0">
            <wp:extent cx="5733415" cy="2667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xmlns:r="http://schemas.openxmlformats.org/officeDocument/2006/relationships" r:embed="Relimage6"/>
                    <a:srcRect/>
                    <a:stretch>
                      <a:fillRect/>
                    </a:stretch>
                  </pic:blipFill>
                  <pic:spPr>
                    <a:xfrm>
                      <a:off x="0" y="0"/>
                      <a:ext cx="5733415" cy="2667635"/>
                    </a:xfrm>
                    <a:prstGeom prst="rect"/>
                  </pic:spPr>
                </pic:pic>
              </a:graphicData>
            </a:graphic>
          </wp:inline>
        </w:drawing>
      </w:r>
    </w:p>
    <w:p/>
    <w:p/>
    <w:p/>
    <w:p/>
    <w:p/>
    <w:p>
      <w:pPr>
        <w:spacing w:before="240" w:after="240" w:beforeAutospacing="0" w:afterAutospacing="0"/>
        <w:ind w:firstLine="0" w:left="0" w:right="0"/>
        <w:outlineLvl w:val="1"/>
        <w:rPr>
          <w:b w:val="1"/>
          <w:sz w:val="36"/>
        </w:rPr>
      </w:pPr>
      <w:bookmarkStart w:id="26" w:name="_dx_frag_StartFragment"/>
      <w:bookmarkEnd w:id="26"/>
      <w:r>
        <w:rPr>
          <w:b w:val="1"/>
          <w:sz w:val="36"/>
          <w:szCs w:val="36"/>
        </w:rPr>
        <w:t>DNS Traffic Analysis</w:t>
      </w:r>
    </w:p>
    <w:p>
      <w:pPr>
        <w:rPr>
          <w:rFonts w:ascii="Calibri" w:hAnsi="Calibri"/>
        </w:rPr>
      </w:pPr>
      <w:r>
        <w:rPr>
          <w:rFonts w:ascii="Calibri" w:hAnsi="Calibri"/>
        </w:rPr>
        <w:t>DNS packets were analyzed to observe domain name resolution requests.</w:t>
      </w:r>
      <w:bookmarkStart w:id="27" w:name="_dx_frag_EndFragment"/>
      <w:bookmarkEnd w:id="27"/>
    </w:p>
    <w:p>
      <w:pPr>
        <w:rPr>
          <w:rFonts w:ascii="Calibri" w:hAnsi="Calibri"/>
        </w:rPr>
      </w:pPr>
      <w:r>
        <w:drawing>
          <wp:inline xmlns:wp="http://schemas.openxmlformats.org/drawingml/2006/wordprocessingDrawing" distT="0" distB="0" distL="0" distR="0">
            <wp:extent cx="5733415" cy="1864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7"/>
                    <a:srcRect/>
                    <a:stretch>
                      <a:fillRect/>
                    </a:stretch>
                  </pic:blipFill>
                  <pic:spPr>
                    <a:xfrm>
                      <a:off x="0" y="0"/>
                      <a:ext cx="5733415" cy="1864995"/>
                    </a:xfrm>
                    <a:prstGeom prst="rect"/>
                  </pic:spPr>
                </pic:pic>
              </a:graphicData>
            </a:graphic>
          </wp:inline>
        </w:drawing>
      </w:r>
    </w:p>
    <w:p>
      <w:pPr>
        <w:rPr>
          <w:rFonts w:ascii="Calibri" w:hAnsi="Calibri"/>
        </w:rPr>
      </w:pPr>
    </w:p>
    <w:p>
      <w:pPr>
        <w:rPr>
          <w:rFonts w:ascii="Calibri" w:hAnsi="Calibri"/>
        </w:rPr>
      </w:pPr>
    </w:p>
    <w:p>
      <w:pPr>
        <w:rPr>
          <w:rFonts w:ascii="Calibri" w:hAnsi="Calibri"/>
        </w:rPr>
      </w:pPr>
    </w:p>
    <w:p>
      <w:pPr>
        <w:spacing w:before="240" w:after="240" w:beforeAutospacing="0" w:afterAutospacing="0"/>
        <w:ind w:firstLine="0" w:left="0" w:right="0"/>
        <w:outlineLvl w:val="1"/>
        <w:rPr>
          <w:b w:val="1"/>
          <w:sz w:val="36"/>
        </w:rPr>
      </w:pPr>
      <w:bookmarkStart w:id="28" w:name="_dx_frag_StartFragment"/>
      <w:bookmarkEnd w:id="28"/>
      <w:r>
        <w:rPr>
          <w:b w:val="1"/>
          <w:sz w:val="36"/>
          <w:szCs w:val="36"/>
        </w:rPr>
        <w:t>ICMP Traffic Analysis</w:t>
      </w:r>
    </w:p>
    <w:p>
      <w:pPr>
        <w:rPr>
          <w:rFonts w:ascii="Calibri" w:hAnsi="Calibri"/>
        </w:rPr>
      </w:pPr>
      <w:r>
        <w:rPr>
          <w:rFonts w:ascii="Calibri" w:hAnsi="Calibri"/>
        </w:rPr>
        <w:t>ICMP echo requests and replies were captured during ping testing.</w:t>
      </w:r>
      <w:bookmarkStart w:id="29" w:name="_dx_frag_EndFragment"/>
      <w:bookmarkEnd w:id="29"/>
    </w:p>
    <w:p>
      <w:r>
        <w:drawing>
          <wp:inline xmlns:wp="http://schemas.openxmlformats.org/drawingml/2006/wordprocessingDrawing" distT="0" distB="0" distL="0" distR="0">
            <wp:extent cx="5733415" cy="3010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8"/>
                    <a:srcRect/>
                    <a:stretch>
                      <a:fillRect/>
                    </a:stretch>
                  </pic:blipFill>
                  <pic:spPr>
                    <a:xfrm>
                      <a:off x="0" y="0"/>
                      <a:ext cx="5733415" cy="3010535"/>
                    </a:xfrm>
                    <a:prstGeom prst="rect"/>
                  </pic:spPr>
                </pic:pic>
              </a:graphicData>
            </a:graphic>
          </wp:inline>
        </w:drawing>
      </w:r>
    </w:p>
    <w:p/>
    <w:p>
      <w:pPr>
        <w:spacing w:before="240" w:after="240" w:beforeAutospacing="0" w:afterAutospacing="0"/>
        <w:ind w:firstLine="0" w:left="0" w:right="0"/>
        <w:outlineLvl w:val="0"/>
        <w:rPr>
          <w:b w:val="1"/>
          <w:sz w:val="48"/>
        </w:rPr>
      </w:pPr>
      <w:bookmarkStart w:id="30" w:name="_dx_frag_StartFragment"/>
      <w:bookmarkEnd w:id="30"/>
      <w:r>
        <w:rPr>
          <w:b w:val="1"/>
          <w:sz w:val="48"/>
          <w:szCs w:val="48"/>
        </w:rPr>
        <w:t>10. Windows Event Viewer Analysis</w:t>
      </w:r>
    </w:p>
    <w:p>
      <w:pPr>
        <w:rPr>
          <w:rFonts w:ascii="Calibri" w:hAnsi="Calibri"/>
        </w:rPr>
      </w:pPr>
      <w:r>
        <w:rPr>
          <w:rFonts w:ascii="Calibri" w:hAnsi="Calibri"/>
        </w:rPr>
        <w:t>Windows Event Viewer was used to analyze failed login attempts using Event ID 4625.</w:t>
      </w:r>
      <w:bookmarkStart w:id="31" w:name="_dx_frag_EndFragment"/>
      <w:bookmarkEnd w:id="31"/>
    </w:p>
    <w:p>
      <w:pPr>
        <w:rPr>
          <w:rFonts w:ascii="Calibri" w:hAnsi="Calibri"/>
        </w:rPr>
      </w:pPr>
      <w:r>
        <w:drawing>
          <wp:inline xmlns:wp="http://schemas.openxmlformats.org/drawingml/2006/wordprocessingDrawing" distT="0" distB="0" distL="0" distR="0">
            <wp:extent cx="5733415" cy="2861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9"/>
                    <a:srcRect/>
                    <a:stretch>
                      <a:fillRect/>
                    </a:stretch>
                  </pic:blipFill>
                  <pic:spPr>
                    <a:xfrm>
                      <a:off x="0" y="0"/>
                      <a:ext cx="5733415" cy="2861310"/>
                    </a:xfrm>
                    <a:prstGeom prst="rect"/>
                  </pic:spPr>
                </pic:pic>
              </a:graphicData>
            </a:graphic>
          </wp:inline>
        </w:drawing>
      </w:r>
    </w:p>
    <w:p>
      <w:pPr>
        <w:rPr>
          <w:rFonts w:ascii="Calibri" w:hAnsi="Calibri"/>
        </w:rPr>
      </w:pPr>
    </w:p>
    <w:p>
      <w:pPr>
        <w:spacing w:before="240" w:after="240" w:beforeAutospacing="0" w:afterAutospacing="0"/>
        <w:ind w:firstLine="0" w:left="0" w:right="0"/>
        <w:outlineLvl w:val="0"/>
        <w:rPr>
          <w:b w:val="1"/>
          <w:sz w:val="48"/>
        </w:rPr>
      </w:pPr>
      <w:bookmarkStart w:id="32" w:name="_dx_frag_StartFragment"/>
      <w:bookmarkEnd w:id="32"/>
      <w:r>
        <w:rPr>
          <w:b w:val="1"/>
          <w:sz w:val="48"/>
          <w:szCs w:val="48"/>
        </w:rPr>
        <w:t>1</w:t>
      </w:r>
      <w:r>
        <w:rPr>
          <w:b w:val="1"/>
          <w:sz w:val="48"/>
          <w:szCs w:val="48"/>
          <w:rtl w:val="0"/>
          <w:lang w:val="en-US" w:bidi="en-US" w:eastAsia="en-US"/>
        </w:rPr>
        <w:t>1</w:t>
      </w:r>
      <w:r>
        <w:rPr>
          <w:b w:val="1"/>
          <w:sz w:val="48"/>
          <w:szCs w:val="48"/>
        </w:rPr>
        <w:t>. Alert Rules</w:t>
      </w:r>
    </w:p>
    <w:p>
      <w:pPr>
        <w:spacing w:before="240" w:after="240" w:beforeAutospacing="0" w:afterAutospacing="0"/>
        <w:ind w:firstLine="0" w:left="0" w:right="0"/>
        <w:outlineLvl w:val="1"/>
        <w:rPr>
          <w:b w:val="1"/>
          <w:sz w:val="36"/>
        </w:rPr>
      </w:pPr>
      <w:r>
        <w:rPr>
          <w:b w:val="1"/>
          <w:sz w:val="36"/>
          <w:szCs w:val="36"/>
        </w:rPr>
        <w:t>Example Alert Rule</w:t>
      </w:r>
    </w:p>
    <w:p>
      <w:pPr>
        <w:spacing w:before="240" w:after="240" w:beforeAutospacing="0" w:afterAutospacing="0"/>
        <w:ind w:firstLine="0" w:left="0" w:right="0"/>
        <w:rPr>
          <w:rFonts w:ascii="Calibri" w:hAnsi="Calibri"/>
        </w:rPr>
      </w:pPr>
      <w:r>
        <w:rPr>
          <w:rFonts w:ascii="Calibri" w:hAnsi="Calibri"/>
        </w:rPr>
        <w:t>Detect 5+ failed logins in 5 minutes.</w:t>
      </w:r>
    </w:p>
    <w:p>
      <w:pPr>
        <w:spacing w:before="240" w:after="240" w:beforeAutospacing="0" w:afterAutospacing="0"/>
        <w:ind w:firstLine="0" w:left="0" w:right="0"/>
        <w:rPr>
          <w:rFonts w:ascii="Calibri" w:hAnsi="Calibri"/>
        </w:rPr>
      </w:pPr>
      <w:r>
        <w:rPr>
          <w:rFonts w:ascii="Calibri" w:hAnsi="Calibri"/>
        </w:rPr>
        <w:t>This rule helps detect brute-force login attempts.</w:t>
      </w:r>
    </w:p>
    <w:p>
      <w:pPr>
        <w:spacing w:before="0" w:after="0" w:beforeAutospacing="0" w:afterAutospacing="0"/>
        <w:ind w:firstLine="0" w:left="0" w:right="0"/>
      </w:pPr>
      <w:r>
        <w:pict>
          <v:rect xmlns:o="urn:schemas-microsoft-com:office:office" id="2" style="width:0pt;height:1pt" o:hrpct="1000" o:hralign="center" o:hr="t" fillcolor="#000000" stroked="f"/>
        </w:pict>
      </w:r>
    </w:p>
    <w:p>
      <w:pPr>
        <w:spacing w:before="240" w:after="240" w:beforeAutospacing="0" w:afterAutospacing="0"/>
        <w:ind w:firstLine="0" w:left="0" w:right="0"/>
        <w:outlineLvl w:val="0"/>
        <w:rPr>
          <w:b w:val="1"/>
          <w:sz w:val="48"/>
        </w:rPr>
      </w:pPr>
      <w:r>
        <w:rPr>
          <w:b w:val="1"/>
          <w:sz w:val="48"/>
          <w:szCs w:val="48"/>
        </w:rPr>
        <w:t>1</w:t>
      </w:r>
      <w:r>
        <w:rPr>
          <w:b w:val="1"/>
          <w:sz w:val="48"/>
          <w:szCs w:val="48"/>
          <w:rtl w:val="0"/>
          <w:lang w:val="en-US" w:bidi="en-US" w:eastAsia="en-US"/>
        </w:rPr>
        <w:t>2</w:t>
      </w:r>
      <w:r>
        <w:rPr>
          <w:b w:val="1"/>
          <w:sz w:val="48"/>
          <w:szCs w:val="48"/>
        </w:rPr>
        <w:t>. Key Learnings</w:t>
      </w:r>
    </w:p>
    <w:p>
      <w:pPr>
        <w:rPr>
          <w:rFonts w:ascii="Calibri" w:hAnsi="Calibri"/>
        </w:rPr>
      </w:pPr>
      <w:r>
        <w:rPr>
          <w:rFonts w:ascii="Calibri" w:hAnsi="Calibri"/>
        </w:rPr>
        <w:t>This task improved my understanding of SOC operations, security monitoring, incident response, and traffic analysis. I learned how tools such as Wireshark, Snort, and Event Viewer help identify suspicious activities and monitor systems. Challenges related to configuration and analysis were resolved through troubleshooting and practical learning.</w:t>
      </w:r>
      <w:bookmarkStart w:id="33" w:name="_dx_frag_EndFragment"/>
      <w:bookmarkEnd w:id="33"/>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tl w:val="0"/>
          <w:lang w:val="en-US" w:bidi="en-US" w:eastAsia="en-US"/>
        </w:rPr>
      </w:pPr>
      <w:r>
        <w:rPr>
          <w:rFonts w:ascii="Calibri" w:hAnsi="Calibri"/>
          <w:rtl w:val="0"/>
          <w:lang w:val="en-US" w:bidi="en-US" w:eastAsia="en-US"/>
        </w:rPr>
        <w:t xml:space="preserve">    </w:t>
      </w:r>
    </w:p>
    <w:p>
      <w:pPr>
        <w:rPr>
          <w:rFonts w:ascii="Calibri" w:hAnsi="Calibri"/>
          <w:rtl w:val="0"/>
          <w:lang w:val="en-US" w:bidi="en-US" w:eastAsia="en-US"/>
        </w:rPr>
      </w:pPr>
    </w:p>
    <w:p>
      <w:pPr>
        <w:rPr>
          <w:rFonts w:ascii="Calibri" w:hAnsi="Calibri"/>
          <w:rtl w:val="0"/>
          <w:lang w:val="en-US" w:bidi="en-US" w:eastAsia="en-US"/>
        </w:rPr>
      </w:pPr>
    </w:p>
    <w:p>
      <w:pPr>
        <w:rPr>
          <w:rFonts w:ascii="Arial Black" w:hAnsi="Arial Black"/>
          <w:sz w:val="36"/>
          <w:szCs w:val="36"/>
        </w:rPr>
      </w:pPr>
      <w:r>
        <w:rPr>
          <w:rFonts w:ascii="Calibri" w:hAnsi="Calibri"/>
          <w:rtl w:val="0"/>
          <w:lang w:val="en-US" w:bidi="en-US" w:eastAsia="en-US"/>
        </w:rPr>
        <w:t xml:space="preserve">                                                                                                      </w:t>
      </w:r>
      <w:r>
        <w:rPr>
          <w:rFonts w:ascii="Arial Black" w:hAnsi="Arial Black"/>
          <w:sz w:val="36"/>
          <w:szCs w:val="36"/>
          <w:rtl w:val="0"/>
          <w:lang w:val="en-US" w:bidi="en-US" w:eastAsia="en-US"/>
        </w:rPr>
        <w:t>Thank you...</w:t>
      </w:r>
    </w:p>
    <w:p>
      <w:pPr>
        <w:rPr>
          <w:rFonts w:ascii="Calibri" w:hAnsi="Calibri"/>
        </w:rPr>
      </w:pPr>
    </w:p>
    <w:p/>
    <w:p/>
    <w:p/>
    <w:p/>
    <w:p/>
    <w:p/>
    <w:sectPr>
      <w:headerReference w:type="default" r:id="RelHdr1"/>
      <w:footerReference w:type="default" r:id="RelFtr1"/>
      <w:footnotePr/>
      <w:endnotePr/>
      <w:type w:val="nextPage"/>
      <w:pgSz w:w="11909" w:h="16834" w:code="0"/>
      <w:pgMar w:left="1440" w:right="1440" w:top="1440" w:bottom="1440" w:header="576" w:footer="432" w:gutter="0"/>
      <w:pgNumType w:start="1" w:chapSep="period"/>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beforeAutospacing="0" w:afterAutospacing="0"/>
      </w:pPr>
      <w:r>
        <w:separator/>
      </w:r>
    </w:p>
  </w:endnote>
  <w:endnote w:type="continuationSeparator" w:id="0">
    <w:p>
      <w:pPr>
        <w:spacing w:lineRule="auto" w:line="240" w:beforeAutospacing="0" w:afterAutospacing="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pict>
        <v:rect xmlns:o="urn:schemas-microsoft-com:office:office" id="3" style="width:0pt;height:1.5pt" o:hrpct="1000" o:hralign="center" o:hr="t" fillcolor="#A0A0A0" stroked="f"/>
      </w:pict>
    </w:r>
  </w:p>
  <w:p>
    <w:pPr>
      <w:jc w:val="center"/>
    </w:pPr>
    <w:r>
      <w:fldChar w:fldCharType="begin"/>
    </w:r>
    <w:r>
      <w:instrText xml:space="preserve"> PAGE   \* MERGEFORMAT </w:instrText>
    </w:r>
    <w:r>
      <w:fldChar w:fldCharType="separate"/>
    </w:r>
    <w:r>
      <w:rPr>
        <w:noProof w:val="1"/>
      </w:rPr>
      <w:t>#</w:t>
    </w:r>
    <w:r>
      <w:rPr>
        <w:noProof w:val="1"/>
      </w:rPr>
      <w:fldChar w:fldCharType="end"/>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beforeAutospacing="0" w:afterAutospacing="0"/>
      </w:pPr>
      <w:r>
        <w:separator/>
      </w:r>
    </w:p>
  </w:footnote>
  <w:footnote w:type="continuationSeparator" w:id="0">
    <w:p>
      <w:pPr>
        <w:spacing w:lineRule="auto" w:line="240" w:beforeAutospacing="0" w:afterAutospacing="0"/>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rPr>
        <w:noProof w:val="1"/>
      </w:rPr>
    </w:pPr>
  </w:p>
  <w:p>
    <w:bookmarkStart w:id="0" w:name="_dx_frag_StartFragment"/>
    <w:bookmarkEnd w:id="0"/>
    <w:r>
      <w:t>logger command</w:t>
    </w:r>
    <w:r>
      <w:br w:type="textWrapping"/>
    </w:r>
    <w:bookmarkStart w:id="1" w:name="_dx_frag_EndFragment"/>
    <w:bookmarkEnd w:id="1"/>
    <w:bookmarkStart w:id="2" w:name="_dx_frag_StartFragment"/>
    <w:bookmarkEnd w:id="2"/>
    <w:r>
      <w:t>logger command</w:t>
    </w:r>
    <w:r>
      <w:br w:type="textWrapping"/>
    </w:r>
    <w:bookmarkStart w:id="3" w:name="_dx_frag_EndFragment"/>
    <w:bookmarkEnd w:id="3"/>
    <w:bookmarkStart w:id="4" w:name="_dx_frag_StartFragment"/>
    <w:bookmarkEnd w:id="4"/>
    <w:r>
      <w:t>logger command</w:t>
    </w:r>
    <w:r>
      <w:br w:type="textWrapping"/>
    </w:r>
    <w:bookmarkStart w:id="5" w:name="_dx_frag_EndFragment"/>
    <w:bookmarkEnd w:id="5"/>
    <w:r>
      <w:rPr>
        <w:noProof w:val="1"/>
      </w:rPr>
      <w:drawing>
        <wp:anchor xmlns:wp="http://schemas.openxmlformats.org/drawingml/2006/wordprocessingDrawing" distT="114300" distB="114300" distL="114300" distR="114300" simplePos="0" relativeHeight="1" behindDoc="0" locked="0" layoutInCell="1" allowOverlap="1">
          <wp:simplePos x="0" y="0"/>
          <wp:positionH relativeFrom="column">
            <wp:posOffset>-1443990</wp:posOffset>
          </wp:positionH>
          <wp:positionV relativeFrom="paragraph">
            <wp:posOffset>-342265</wp:posOffset>
          </wp:positionV>
          <wp:extent cx="8617585" cy="102362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0"/>
                  <a:srcRect t="6796"/>
                  <a:stretch>
                    <a:fillRect/>
                  </a:stretch>
                </pic:blipFill>
                <pic:spPr>
                  <a:xfrm>
                    <a:off x="0" y="0"/>
                    <a:ext cx="8618142" cy="1023938"/>
                  </a:xfrm>
                  <a:prstGeom prst="rect"/>
                </pic:spPr>
              </pic:pic>
            </a:graphicData>
          </a:graphic>
        </wp:anchor>
      </w:drawing>
    </w:r>
  </w:p>
</w:hdr>
</file>

<file path=word/numbering.xml><?xml version="1.0" encoding="utf-8"?>
<w:numbering xmlns:w="http://schemas.openxmlformats.org/wordprocessingml/2006/main">
  <w:abstractNum w:abstractNumId="0">
    <w:nsid w:val="6B451D32"/>
    <w:multiLevelType w:val="hybridMultilevel"/>
    <w:lvl w:ilvl="0" w:tplc="339CF966">
      <w:start w:val="1"/>
      <w:numFmt w:val="bullet"/>
      <w:suff w:val="tab"/>
      <w:lvlText w:val="·"/>
      <w:lvlJc w:val="left"/>
      <w:pPr>
        <w:ind w:hanging="360" w:left="720"/>
      </w:pPr>
      <w:rPr>
        <w:rFonts w:ascii="Symbol" w:hAnsi="Symbol" w:cs="Symbol" w:eastAsia="Symbol"/>
      </w:rPr>
    </w:lvl>
    <w:lvl w:ilvl="1" w:tplc="45D8C275">
      <w:start w:val="1"/>
      <w:numFmt w:val="bullet"/>
      <w:suff w:val="tab"/>
      <w:lvlText w:val="o"/>
      <w:lvlJc w:val="left"/>
      <w:pPr>
        <w:ind w:hanging="360" w:left="1440"/>
      </w:pPr>
      <w:rPr>
        <w:rFonts w:ascii="Symbol" w:hAnsi="Symbol"/>
      </w:rPr>
    </w:lvl>
    <w:lvl w:ilvl="2" w:tplc="18B78EB2">
      <w:start w:val="1"/>
      <w:numFmt w:val="bullet"/>
      <w:suff w:val="tab"/>
      <w:lvlText w:val="·"/>
      <w:lvlJc w:val="left"/>
      <w:pPr>
        <w:ind w:hanging="360" w:left="2160"/>
      </w:pPr>
      <w:rPr>
        <w:rFonts w:ascii="Symbol" w:hAnsi="Symbol"/>
      </w:rPr>
    </w:lvl>
    <w:lvl w:ilvl="3" w:tplc="7241435A">
      <w:start w:val="1"/>
      <w:numFmt w:val="bullet"/>
      <w:suff w:val="tab"/>
      <w:lvlText w:val="o"/>
      <w:lvlJc w:val="left"/>
      <w:pPr>
        <w:ind w:hanging="360" w:left="2880"/>
      </w:pPr>
      <w:rPr>
        <w:rFonts w:ascii="Symbol" w:hAnsi="Symbol"/>
      </w:rPr>
    </w:lvl>
    <w:lvl w:ilvl="4" w:tplc="48D39FFD">
      <w:start w:val="1"/>
      <w:numFmt w:val="bullet"/>
      <w:suff w:val="tab"/>
      <w:lvlText w:val="·"/>
      <w:lvlJc w:val="left"/>
      <w:pPr>
        <w:ind w:hanging="360" w:left="3600"/>
      </w:pPr>
      <w:rPr>
        <w:rFonts w:ascii="Symbol" w:hAnsi="Symbol"/>
      </w:rPr>
    </w:lvl>
    <w:lvl w:ilvl="5" w:tplc="4BB87516">
      <w:start w:val="1"/>
      <w:numFmt w:val="bullet"/>
      <w:suff w:val="tab"/>
      <w:lvlText w:val="o"/>
      <w:lvlJc w:val="left"/>
      <w:pPr>
        <w:ind w:hanging="360" w:left="4320"/>
      </w:pPr>
      <w:rPr>
        <w:rFonts w:ascii="Symbol" w:hAnsi="Symbol"/>
      </w:rPr>
    </w:lvl>
    <w:lvl w:ilvl="6" w:tplc="60C9E414">
      <w:start w:val="1"/>
      <w:numFmt w:val="bullet"/>
      <w:suff w:val="tab"/>
      <w:lvlText w:val="·"/>
      <w:lvlJc w:val="left"/>
      <w:pPr>
        <w:ind w:hanging="360" w:left="5040"/>
      </w:pPr>
      <w:rPr>
        <w:rFonts w:ascii="Symbol" w:hAnsi="Symbol"/>
      </w:rPr>
    </w:lvl>
    <w:lvl w:ilvl="7" w:tplc="62F83743">
      <w:start w:val="1"/>
      <w:numFmt w:val="bullet"/>
      <w:suff w:val="tab"/>
      <w:lvlText w:val="o"/>
      <w:lvlJc w:val="left"/>
      <w:pPr>
        <w:ind w:hanging="360" w:left="5760"/>
      </w:pPr>
      <w:rPr>
        <w:rFonts w:ascii="Symbol" w:hAnsi="Symbol"/>
      </w:rPr>
    </w:lvl>
    <w:lvl w:ilvl="8" w:tplc="508A86E9">
      <w:start w:val="1"/>
      <w:numFmt w:val="bullet"/>
      <w:suff w:val="tab"/>
      <w:lvlText w:val="·"/>
      <w:lvlJc w:val="left"/>
      <w:pPr>
        <w:ind w:hanging="360" w:left="6480"/>
      </w:pPr>
      <w:rPr>
        <w:rFonts w:ascii="Symbol" w:hAnsi="Symbol"/>
      </w:rPr>
    </w:lvl>
  </w:abstractNum>
  <w:abstractNum w:abstractNumId="1">
    <w:nsid w:val="1720CA28"/>
    <w:multiLevelType w:val="hybridMultilevel"/>
    <w:lvl w:ilvl="0" w:tplc="2D5D1878">
      <w:start w:val="1"/>
      <w:numFmt w:val="bullet"/>
      <w:suff w:val="tab"/>
      <w:lvlText w:val="·"/>
      <w:lvlJc w:val="left"/>
      <w:pPr>
        <w:ind w:hanging="360" w:left="720"/>
      </w:pPr>
      <w:rPr>
        <w:rFonts w:ascii="Symbol" w:hAnsi="Symbol" w:cs="Symbol" w:eastAsia="Symbol"/>
      </w:rPr>
    </w:lvl>
    <w:lvl w:ilvl="1" w:tplc="33215688">
      <w:start w:val="1"/>
      <w:numFmt w:val="bullet"/>
      <w:suff w:val="tab"/>
      <w:lvlText w:val="o"/>
      <w:lvlJc w:val="left"/>
      <w:pPr>
        <w:ind w:hanging="360" w:left="1440"/>
      </w:pPr>
      <w:rPr>
        <w:rFonts w:ascii="Symbol" w:hAnsi="Symbol"/>
      </w:rPr>
    </w:lvl>
    <w:lvl w:ilvl="2" w:tplc="22E55541">
      <w:start w:val="1"/>
      <w:numFmt w:val="bullet"/>
      <w:suff w:val="tab"/>
      <w:lvlText w:val="·"/>
      <w:lvlJc w:val="left"/>
      <w:pPr>
        <w:ind w:hanging="360" w:left="2160"/>
      </w:pPr>
      <w:rPr>
        <w:rFonts w:ascii="Symbol" w:hAnsi="Symbol"/>
      </w:rPr>
    </w:lvl>
    <w:lvl w:ilvl="3" w:tplc="2DC33FE9">
      <w:start w:val="1"/>
      <w:numFmt w:val="bullet"/>
      <w:suff w:val="tab"/>
      <w:lvlText w:val="o"/>
      <w:lvlJc w:val="left"/>
      <w:pPr>
        <w:ind w:hanging="360" w:left="2880"/>
      </w:pPr>
      <w:rPr>
        <w:rFonts w:ascii="Symbol" w:hAnsi="Symbol"/>
      </w:rPr>
    </w:lvl>
    <w:lvl w:ilvl="4" w:tplc="0988B85E">
      <w:start w:val="1"/>
      <w:numFmt w:val="bullet"/>
      <w:suff w:val="tab"/>
      <w:lvlText w:val="·"/>
      <w:lvlJc w:val="left"/>
      <w:pPr>
        <w:ind w:hanging="360" w:left="3600"/>
      </w:pPr>
      <w:rPr>
        <w:rFonts w:ascii="Symbol" w:hAnsi="Symbol"/>
      </w:rPr>
    </w:lvl>
    <w:lvl w:ilvl="5" w:tplc="1F35A6BD">
      <w:start w:val="1"/>
      <w:numFmt w:val="bullet"/>
      <w:suff w:val="tab"/>
      <w:lvlText w:val="o"/>
      <w:lvlJc w:val="left"/>
      <w:pPr>
        <w:ind w:hanging="360" w:left="4320"/>
      </w:pPr>
      <w:rPr>
        <w:rFonts w:ascii="Symbol" w:hAnsi="Symbol"/>
      </w:rPr>
    </w:lvl>
    <w:lvl w:ilvl="6" w:tplc="1EE79B69">
      <w:start w:val="1"/>
      <w:numFmt w:val="bullet"/>
      <w:suff w:val="tab"/>
      <w:lvlText w:val="·"/>
      <w:lvlJc w:val="left"/>
      <w:pPr>
        <w:ind w:hanging="360" w:left="5040"/>
      </w:pPr>
      <w:rPr>
        <w:rFonts w:ascii="Symbol" w:hAnsi="Symbol"/>
      </w:rPr>
    </w:lvl>
    <w:lvl w:ilvl="7" w:tplc="29FC65D7">
      <w:start w:val="1"/>
      <w:numFmt w:val="bullet"/>
      <w:suff w:val="tab"/>
      <w:lvlText w:val="o"/>
      <w:lvlJc w:val="left"/>
      <w:pPr>
        <w:ind w:hanging="360" w:left="5760"/>
      </w:pPr>
      <w:rPr>
        <w:rFonts w:ascii="Symbol" w:hAnsi="Symbol"/>
      </w:rPr>
    </w:lvl>
    <w:lvl w:ilvl="8" w:tplc="5C37A112">
      <w:start w:val="1"/>
      <w:numFmt w:val="bullet"/>
      <w:suff w:val="tab"/>
      <w:lvlText w:val="·"/>
      <w:lvlJc w:val="left"/>
      <w:pPr>
        <w:ind w:hanging="360" w:left="6480"/>
      </w:pPr>
      <w:rPr>
        <w:rFonts w:ascii="Symbol" w:hAnsi="Symbol"/>
      </w:rPr>
    </w:lvl>
  </w:abstractNum>
  <w:abstractNum w:abstractNumId="2">
    <w:nsid w:val="2CEAFCBE"/>
    <w:multiLevelType w:val="hybridMultilevel"/>
    <w:lvl w:ilvl="0" w:tplc="20832929">
      <w:start w:val="1"/>
      <w:numFmt w:val="bullet"/>
      <w:suff w:val="tab"/>
      <w:lvlText w:val="·"/>
      <w:lvlJc w:val="left"/>
      <w:pPr>
        <w:ind w:hanging="360" w:left="720"/>
      </w:pPr>
      <w:rPr>
        <w:rFonts w:ascii="Symbol" w:hAnsi="Symbol" w:cs="Symbol" w:eastAsia="Symbol"/>
      </w:rPr>
    </w:lvl>
    <w:lvl w:ilvl="1" w:tplc="310E9CEF">
      <w:start w:val="1"/>
      <w:numFmt w:val="bullet"/>
      <w:suff w:val="tab"/>
      <w:lvlText w:val="o"/>
      <w:lvlJc w:val="left"/>
      <w:pPr>
        <w:ind w:hanging="360" w:left="1440"/>
      </w:pPr>
      <w:rPr>
        <w:rFonts w:ascii="Symbol" w:hAnsi="Symbol"/>
      </w:rPr>
    </w:lvl>
    <w:lvl w:ilvl="2" w:tplc="4662D66B">
      <w:start w:val="1"/>
      <w:numFmt w:val="bullet"/>
      <w:suff w:val="tab"/>
      <w:lvlText w:val="·"/>
      <w:lvlJc w:val="left"/>
      <w:pPr>
        <w:ind w:hanging="360" w:left="2160"/>
      </w:pPr>
      <w:rPr>
        <w:rFonts w:ascii="Symbol" w:hAnsi="Symbol"/>
      </w:rPr>
    </w:lvl>
    <w:lvl w:ilvl="3" w:tplc="581AFD3B">
      <w:start w:val="1"/>
      <w:numFmt w:val="bullet"/>
      <w:suff w:val="tab"/>
      <w:lvlText w:val="o"/>
      <w:lvlJc w:val="left"/>
      <w:pPr>
        <w:ind w:hanging="360" w:left="2880"/>
      </w:pPr>
      <w:rPr>
        <w:rFonts w:ascii="Symbol" w:hAnsi="Symbol"/>
      </w:rPr>
    </w:lvl>
    <w:lvl w:ilvl="4" w:tplc="5C137614">
      <w:start w:val="1"/>
      <w:numFmt w:val="bullet"/>
      <w:suff w:val="tab"/>
      <w:lvlText w:val="·"/>
      <w:lvlJc w:val="left"/>
      <w:pPr>
        <w:ind w:hanging="360" w:left="3600"/>
      </w:pPr>
      <w:rPr>
        <w:rFonts w:ascii="Symbol" w:hAnsi="Symbol"/>
      </w:rPr>
    </w:lvl>
    <w:lvl w:ilvl="5" w:tplc="753535D8">
      <w:start w:val="1"/>
      <w:numFmt w:val="bullet"/>
      <w:suff w:val="tab"/>
      <w:lvlText w:val="o"/>
      <w:lvlJc w:val="left"/>
      <w:pPr>
        <w:ind w:hanging="360" w:left="4320"/>
      </w:pPr>
      <w:rPr>
        <w:rFonts w:ascii="Symbol" w:hAnsi="Symbol"/>
      </w:rPr>
    </w:lvl>
    <w:lvl w:ilvl="6" w:tplc="1047F50A">
      <w:start w:val="1"/>
      <w:numFmt w:val="bullet"/>
      <w:suff w:val="tab"/>
      <w:lvlText w:val="·"/>
      <w:lvlJc w:val="left"/>
      <w:pPr>
        <w:ind w:hanging="360" w:left="5040"/>
      </w:pPr>
      <w:rPr>
        <w:rFonts w:ascii="Symbol" w:hAnsi="Symbol"/>
      </w:rPr>
    </w:lvl>
    <w:lvl w:ilvl="7" w:tplc="1FEDFDAC">
      <w:start w:val="1"/>
      <w:numFmt w:val="bullet"/>
      <w:suff w:val="tab"/>
      <w:lvlText w:val="o"/>
      <w:lvlJc w:val="left"/>
      <w:pPr>
        <w:ind w:hanging="360" w:left="5760"/>
      </w:pPr>
      <w:rPr>
        <w:rFonts w:ascii="Symbol" w:hAnsi="Symbol"/>
      </w:rPr>
    </w:lvl>
    <w:lvl w:ilvl="8" w:tplc="3D566290">
      <w:start w:val="1"/>
      <w:numFmt w:val="bullet"/>
      <w:suff w:val="tab"/>
      <w:lvlText w:val="·"/>
      <w:lvlJc w:val="left"/>
      <w:pPr>
        <w:ind w:hanging="360" w:left="6480"/>
      </w:pPr>
      <w:rPr>
        <w:rFonts w:ascii="Symbol" w:hAnsi="Symbol"/>
      </w:rPr>
    </w:lvl>
  </w:abstractNum>
  <w:abstractNum w:abstractNumId="3">
    <w:nsid w:val="4C7139CC"/>
    <w:multiLevelType w:val="hybridMultilevel"/>
    <w:lvl w:ilvl="0" w:tplc="7B555456">
      <w:start w:val="1"/>
      <w:numFmt w:val="bullet"/>
      <w:suff w:val="tab"/>
      <w:lvlText w:val="·"/>
      <w:lvlJc w:val="left"/>
      <w:pPr>
        <w:ind w:hanging="360" w:left="720"/>
      </w:pPr>
      <w:rPr>
        <w:rFonts w:ascii="Symbol" w:hAnsi="Symbol" w:cs="Symbol" w:eastAsia="Symbol"/>
      </w:rPr>
    </w:lvl>
    <w:lvl w:ilvl="1" w:tplc="04E225B3">
      <w:start w:val="1"/>
      <w:numFmt w:val="bullet"/>
      <w:suff w:val="tab"/>
      <w:lvlText w:val="o"/>
      <w:lvlJc w:val="left"/>
      <w:pPr>
        <w:ind w:hanging="360" w:left="1440"/>
      </w:pPr>
      <w:rPr>
        <w:rFonts w:ascii="Symbol" w:hAnsi="Symbol"/>
      </w:rPr>
    </w:lvl>
    <w:lvl w:ilvl="2" w:tplc="04A2CBD2">
      <w:start w:val="1"/>
      <w:numFmt w:val="bullet"/>
      <w:suff w:val="tab"/>
      <w:lvlText w:val="·"/>
      <w:lvlJc w:val="left"/>
      <w:pPr>
        <w:ind w:hanging="360" w:left="2160"/>
      </w:pPr>
      <w:rPr>
        <w:rFonts w:ascii="Symbol" w:hAnsi="Symbol"/>
      </w:rPr>
    </w:lvl>
    <w:lvl w:ilvl="3" w:tplc="13090E47">
      <w:start w:val="1"/>
      <w:numFmt w:val="bullet"/>
      <w:suff w:val="tab"/>
      <w:lvlText w:val="o"/>
      <w:lvlJc w:val="left"/>
      <w:pPr>
        <w:ind w:hanging="360" w:left="2880"/>
      </w:pPr>
      <w:rPr>
        <w:rFonts w:ascii="Symbol" w:hAnsi="Symbol"/>
      </w:rPr>
    </w:lvl>
    <w:lvl w:ilvl="4" w:tplc="224DA4F5">
      <w:start w:val="1"/>
      <w:numFmt w:val="bullet"/>
      <w:suff w:val="tab"/>
      <w:lvlText w:val="·"/>
      <w:lvlJc w:val="left"/>
      <w:pPr>
        <w:ind w:hanging="360" w:left="3600"/>
      </w:pPr>
      <w:rPr>
        <w:rFonts w:ascii="Symbol" w:hAnsi="Symbol"/>
      </w:rPr>
    </w:lvl>
    <w:lvl w:ilvl="5" w:tplc="5AB3655F">
      <w:start w:val="1"/>
      <w:numFmt w:val="bullet"/>
      <w:suff w:val="tab"/>
      <w:lvlText w:val="o"/>
      <w:lvlJc w:val="left"/>
      <w:pPr>
        <w:ind w:hanging="360" w:left="4320"/>
      </w:pPr>
      <w:rPr>
        <w:rFonts w:ascii="Symbol" w:hAnsi="Symbol"/>
      </w:rPr>
    </w:lvl>
    <w:lvl w:ilvl="6" w:tplc="3136BC0C">
      <w:start w:val="1"/>
      <w:numFmt w:val="bullet"/>
      <w:suff w:val="tab"/>
      <w:lvlText w:val="·"/>
      <w:lvlJc w:val="left"/>
      <w:pPr>
        <w:ind w:hanging="360" w:left="5040"/>
      </w:pPr>
      <w:rPr>
        <w:rFonts w:ascii="Symbol" w:hAnsi="Symbol"/>
      </w:rPr>
    </w:lvl>
    <w:lvl w:ilvl="7" w:tplc="349B9836">
      <w:start w:val="1"/>
      <w:numFmt w:val="bullet"/>
      <w:suff w:val="tab"/>
      <w:lvlText w:val="o"/>
      <w:lvlJc w:val="left"/>
      <w:pPr>
        <w:ind w:hanging="360" w:left="5760"/>
      </w:pPr>
      <w:rPr>
        <w:rFonts w:ascii="Symbol" w:hAnsi="Symbol"/>
      </w:rPr>
    </w:lvl>
    <w:lvl w:ilvl="8" w:tplc="73D29828">
      <w:start w:val="1"/>
      <w:numFmt w:val="bullet"/>
      <w:suff w:val="tab"/>
      <w:lvlText w:val="·"/>
      <w:lvlJc w:val="left"/>
      <w:pPr>
        <w:ind w:hanging="360" w:left="6480"/>
      </w:pPr>
      <w:rPr>
        <w:rFonts w:ascii="Symbol" w:hAnsi="Symbol"/>
      </w:rPr>
    </w:lvl>
  </w:abstractNum>
  <w:abstractNum w:abstractNumId="4">
    <w:nsid w:val="39EADEC1"/>
    <w:multiLevelType w:val="hybridMultilevel"/>
    <w:lvl w:ilvl="0" w:tplc="20F3664A">
      <w:start w:val="1"/>
      <w:numFmt w:val="bullet"/>
      <w:suff w:val="tab"/>
      <w:lvlText w:val="·"/>
      <w:lvlJc w:val="left"/>
      <w:pPr>
        <w:ind w:hanging="360" w:left="720"/>
      </w:pPr>
      <w:rPr>
        <w:rFonts w:ascii="Symbol" w:hAnsi="Symbol" w:cs="Symbol" w:eastAsia="Symbol"/>
      </w:rPr>
    </w:lvl>
    <w:lvl w:ilvl="1" w:tplc="48EB127F">
      <w:start w:val="1"/>
      <w:numFmt w:val="bullet"/>
      <w:suff w:val="tab"/>
      <w:lvlText w:val="o"/>
      <w:lvlJc w:val="left"/>
      <w:pPr>
        <w:ind w:hanging="360" w:left="1440"/>
      </w:pPr>
      <w:rPr>
        <w:rFonts w:ascii="Symbol" w:hAnsi="Symbol"/>
      </w:rPr>
    </w:lvl>
    <w:lvl w:ilvl="2" w:tplc="42A16ADD">
      <w:start w:val="1"/>
      <w:numFmt w:val="bullet"/>
      <w:suff w:val="tab"/>
      <w:lvlText w:val="·"/>
      <w:lvlJc w:val="left"/>
      <w:pPr>
        <w:ind w:hanging="360" w:left="2160"/>
      </w:pPr>
      <w:rPr>
        <w:rFonts w:ascii="Symbol" w:hAnsi="Symbol"/>
      </w:rPr>
    </w:lvl>
    <w:lvl w:ilvl="3" w:tplc="5E9DD8E9">
      <w:start w:val="1"/>
      <w:numFmt w:val="bullet"/>
      <w:suff w:val="tab"/>
      <w:lvlText w:val="o"/>
      <w:lvlJc w:val="left"/>
      <w:pPr>
        <w:ind w:hanging="360" w:left="2880"/>
      </w:pPr>
      <w:rPr>
        <w:rFonts w:ascii="Symbol" w:hAnsi="Symbol"/>
      </w:rPr>
    </w:lvl>
    <w:lvl w:ilvl="4" w:tplc="69846A30">
      <w:start w:val="1"/>
      <w:numFmt w:val="bullet"/>
      <w:suff w:val="tab"/>
      <w:lvlText w:val="·"/>
      <w:lvlJc w:val="left"/>
      <w:pPr>
        <w:ind w:hanging="360" w:left="3600"/>
      </w:pPr>
      <w:rPr>
        <w:rFonts w:ascii="Symbol" w:hAnsi="Symbol"/>
      </w:rPr>
    </w:lvl>
    <w:lvl w:ilvl="5" w:tplc="2302DD6D">
      <w:start w:val="1"/>
      <w:numFmt w:val="bullet"/>
      <w:suff w:val="tab"/>
      <w:lvlText w:val="o"/>
      <w:lvlJc w:val="left"/>
      <w:pPr>
        <w:ind w:hanging="360" w:left="4320"/>
      </w:pPr>
      <w:rPr>
        <w:rFonts w:ascii="Symbol" w:hAnsi="Symbol"/>
      </w:rPr>
    </w:lvl>
    <w:lvl w:ilvl="6" w:tplc="49FC48E1">
      <w:start w:val="1"/>
      <w:numFmt w:val="bullet"/>
      <w:suff w:val="tab"/>
      <w:lvlText w:val="·"/>
      <w:lvlJc w:val="left"/>
      <w:pPr>
        <w:ind w:hanging="360" w:left="5040"/>
      </w:pPr>
      <w:rPr>
        <w:rFonts w:ascii="Symbol" w:hAnsi="Symbol"/>
      </w:rPr>
    </w:lvl>
    <w:lvl w:ilvl="7" w:tplc="6F2E2F20">
      <w:start w:val="1"/>
      <w:numFmt w:val="bullet"/>
      <w:suff w:val="tab"/>
      <w:lvlText w:val="o"/>
      <w:lvlJc w:val="left"/>
      <w:pPr>
        <w:ind w:hanging="360" w:left="5760"/>
      </w:pPr>
      <w:rPr>
        <w:rFonts w:ascii="Symbol" w:hAnsi="Symbol"/>
      </w:rPr>
    </w:lvl>
    <w:lvl w:ilvl="8" w:tplc="51D824B9">
      <w:start w:val="1"/>
      <w:numFmt w:val="bullet"/>
      <w:suff w:val="tab"/>
      <w:lvlText w:val="·"/>
      <w:lvlJc w:val="left"/>
      <w:pPr>
        <w:ind w:hanging="360" w:left="6480"/>
      </w:pPr>
      <w:rPr>
        <w:rFonts w:ascii="Symbol" w:hAnsi="Symbol"/>
      </w:rPr>
    </w:lvl>
  </w:abstractNum>
  <w:abstractNum w:abstractNumId="5">
    <w:nsid w:val="4EF7CDCE"/>
    <w:multiLevelType w:val="hybridMultilevel"/>
    <w:lvl w:ilvl="0" w:tplc="3509BA42">
      <w:start w:val="1"/>
      <w:numFmt w:val="bullet"/>
      <w:suff w:val="tab"/>
      <w:lvlText w:val="·"/>
      <w:lvlJc w:val="left"/>
      <w:pPr>
        <w:ind w:hanging="360" w:left="720"/>
      </w:pPr>
      <w:rPr>
        <w:rFonts w:ascii="Symbol" w:hAnsi="Symbol" w:cs="Symbol" w:eastAsia="Symbol"/>
      </w:rPr>
    </w:lvl>
    <w:lvl w:ilvl="1" w:tplc="7FB8EED9">
      <w:start w:val="1"/>
      <w:numFmt w:val="bullet"/>
      <w:suff w:val="tab"/>
      <w:lvlText w:val="o"/>
      <w:lvlJc w:val="left"/>
      <w:pPr>
        <w:ind w:hanging="360" w:left="1440"/>
      </w:pPr>
      <w:rPr>
        <w:rFonts w:ascii="Symbol" w:hAnsi="Symbol"/>
      </w:rPr>
    </w:lvl>
    <w:lvl w:ilvl="2" w:tplc="2F2D1A6A">
      <w:start w:val="1"/>
      <w:numFmt w:val="bullet"/>
      <w:suff w:val="tab"/>
      <w:lvlText w:val="·"/>
      <w:lvlJc w:val="left"/>
      <w:pPr>
        <w:ind w:hanging="360" w:left="2160"/>
      </w:pPr>
      <w:rPr>
        <w:rFonts w:ascii="Symbol" w:hAnsi="Symbol"/>
      </w:rPr>
    </w:lvl>
    <w:lvl w:ilvl="3" w:tplc="2EDB95DF">
      <w:start w:val="1"/>
      <w:numFmt w:val="bullet"/>
      <w:suff w:val="tab"/>
      <w:lvlText w:val="o"/>
      <w:lvlJc w:val="left"/>
      <w:pPr>
        <w:ind w:hanging="360" w:left="2880"/>
      </w:pPr>
      <w:rPr>
        <w:rFonts w:ascii="Symbol" w:hAnsi="Symbol"/>
      </w:rPr>
    </w:lvl>
    <w:lvl w:ilvl="4" w:tplc="0BCB8545">
      <w:start w:val="1"/>
      <w:numFmt w:val="bullet"/>
      <w:suff w:val="tab"/>
      <w:lvlText w:val="·"/>
      <w:lvlJc w:val="left"/>
      <w:pPr>
        <w:ind w:hanging="360" w:left="3600"/>
      </w:pPr>
      <w:rPr>
        <w:rFonts w:ascii="Symbol" w:hAnsi="Symbol"/>
      </w:rPr>
    </w:lvl>
    <w:lvl w:ilvl="5" w:tplc="0802185D">
      <w:start w:val="1"/>
      <w:numFmt w:val="bullet"/>
      <w:suff w:val="tab"/>
      <w:lvlText w:val="o"/>
      <w:lvlJc w:val="left"/>
      <w:pPr>
        <w:ind w:hanging="360" w:left="4320"/>
      </w:pPr>
      <w:rPr>
        <w:rFonts w:ascii="Symbol" w:hAnsi="Symbol"/>
      </w:rPr>
    </w:lvl>
    <w:lvl w:ilvl="6" w:tplc="6C6732EF">
      <w:start w:val="1"/>
      <w:numFmt w:val="bullet"/>
      <w:suff w:val="tab"/>
      <w:lvlText w:val="·"/>
      <w:lvlJc w:val="left"/>
      <w:pPr>
        <w:ind w:hanging="360" w:left="5040"/>
      </w:pPr>
      <w:rPr>
        <w:rFonts w:ascii="Symbol" w:hAnsi="Symbol"/>
      </w:rPr>
    </w:lvl>
    <w:lvl w:ilvl="7" w:tplc="7F6A47A1">
      <w:start w:val="1"/>
      <w:numFmt w:val="bullet"/>
      <w:suff w:val="tab"/>
      <w:lvlText w:val="o"/>
      <w:lvlJc w:val="left"/>
      <w:pPr>
        <w:ind w:hanging="360" w:left="5760"/>
      </w:pPr>
      <w:rPr>
        <w:rFonts w:ascii="Symbol" w:hAnsi="Symbol"/>
      </w:rPr>
    </w:lvl>
    <w:lvl w:ilvl="8" w:tplc="68E9F66D">
      <w:start w:val="1"/>
      <w:numFmt w:val="bullet"/>
      <w:suff w:val="tab"/>
      <w:lvlText w:val="·"/>
      <w:lvlJc w:val="left"/>
      <w:pPr>
        <w:ind w:hanging="360" w:left="6480"/>
      </w:pPr>
      <w:rPr>
        <w:rFonts w:ascii="Symbol" w:hAnsi="Symbol"/>
      </w:rPr>
    </w:lvl>
  </w:abstractNum>
  <w:abstractNum w:abstractNumId="6">
    <w:nsid w:val="0F410692"/>
    <w:multiLevelType w:val="hybridMultilevel"/>
    <w:lvl w:ilvl="0" w:tplc="5BE74E49">
      <w:start w:val="1"/>
      <w:numFmt w:val="decimal"/>
      <w:suff w:val="tab"/>
      <w:lvlText w:val="%1."/>
      <w:lvlJc w:val="left"/>
      <w:pPr>
        <w:ind w:hanging="360" w:left="720"/>
      </w:pPr>
      <w:rPr/>
    </w:lvl>
    <w:lvl w:ilvl="1" w:tplc="7EB76C35">
      <w:start w:val="1"/>
      <w:numFmt w:val="decimal"/>
      <w:suff w:val="tab"/>
      <w:lvlText w:val="%2."/>
      <w:lvlJc w:val="left"/>
      <w:pPr>
        <w:ind w:hanging="360" w:left="1440"/>
      </w:pPr>
      <w:rPr/>
    </w:lvl>
    <w:lvl w:ilvl="2" w:tplc="2E110EE6">
      <w:start w:val="1"/>
      <w:numFmt w:val="decimal"/>
      <w:suff w:val="tab"/>
      <w:lvlText w:val="%3."/>
      <w:lvlJc w:val="left"/>
      <w:pPr>
        <w:ind w:hanging="360" w:left="2160"/>
      </w:pPr>
      <w:rPr/>
    </w:lvl>
    <w:lvl w:ilvl="3" w:tplc="695E688D">
      <w:start w:val="1"/>
      <w:numFmt w:val="decimal"/>
      <w:suff w:val="tab"/>
      <w:lvlText w:val="%4."/>
      <w:lvlJc w:val="left"/>
      <w:pPr>
        <w:ind w:hanging="360" w:left="2880"/>
      </w:pPr>
      <w:rPr/>
    </w:lvl>
    <w:lvl w:ilvl="4" w:tplc="19F6EF0D">
      <w:start w:val="1"/>
      <w:numFmt w:val="decimal"/>
      <w:suff w:val="tab"/>
      <w:lvlText w:val="%5."/>
      <w:lvlJc w:val="left"/>
      <w:pPr>
        <w:ind w:hanging="360" w:left="3600"/>
      </w:pPr>
      <w:rPr/>
    </w:lvl>
    <w:lvl w:ilvl="5" w:tplc="647A51A8">
      <w:start w:val="1"/>
      <w:numFmt w:val="decimal"/>
      <w:suff w:val="tab"/>
      <w:lvlText w:val="%6."/>
      <w:lvlJc w:val="left"/>
      <w:pPr>
        <w:ind w:hanging="360" w:left="4320"/>
      </w:pPr>
      <w:rPr/>
    </w:lvl>
    <w:lvl w:ilvl="6" w:tplc="47BA3C05">
      <w:start w:val="1"/>
      <w:numFmt w:val="decimal"/>
      <w:suff w:val="tab"/>
      <w:lvlText w:val="%7."/>
      <w:lvlJc w:val="left"/>
      <w:pPr>
        <w:ind w:hanging="360" w:left="5040"/>
      </w:pPr>
      <w:rPr/>
    </w:lvl>
    <w:lvl w:ilvl="7" w:tplc="007962D4">
      <w:start w:val="1"/>
      <w:numFmt w:val="decimal"/>
      <w:suff w:val="tab"/>
      <w:lvlText w:val="%8."/>
      <w:lvlJc w:val="left"/>
      <w:pPr>
        <w:ind w:hanging="360" w:left="5760"/>
      </w:pPr>
      <w:rPr/>
    </w:lvl>
    <w:lvl w:ilvl="8" w:tplc="2ED51313">
      <w:start w:val="1"/>
      <w:numFmt w:val="decimal"/>
      <w:suff w:val="tab"/>
      <w:lvlText w:val="%9."/>
      <w:lvlJc w:val="left"/>
      <w:pPr>
        <w:ind w:hanging="360" w:left="6480"/>
      </w:pPr>
      <w:rPr/>
    </w:lvl>
  </w:abstractNum>
  <w:abstractNum w:abstractNumId="7">
    <w:nsid w:val="075CB93D"/>
    <w:multiLevelType w:val="hybridMultilevel"/>
    <w:lvl w:ilvl="0" w:tplc="0348339D">
      <w:start w:val="1"/>
      <w:numFmt w:val="bullet"/>
      <w:suff w:val="tab"/>
      <w:lvlText w:val="·"/>
      <w:lvlJc w:val="left"/>
      <w:pPr>
        <w:ind w:hanging="360" w:left="720"/>
      </w:pPr>
      <w:rPr>
        <w:rFonts w:ascii="Symbol" w:hAnsi="Symbol" w:cs="Symbol" w:eastAsia="Symbol"/>
      </w:rPr>
    </w:lvl>
    <w:lvl w:ilvl="1" w:tplc="53C622A1">
      <w:start w:val="1"/>
      <w:numFmt w:val="bullet"/>
      <w:suff w:val="tab"/>
      <w:lvlText w:val="o"/>
      <w:lvlJc w:val="left"/>
      <w:pPr>
        <w:ind w:hanging="360" w:left="1440"/>
      </w:pPr>
      <w:rPr>
        <w:rFonts w:ascii="Symbol" w:hAnsi="Symbol"/>
      </w:rPr>
    </w:lvl>
    <w:lvl w:ilvl="2" w:tplc="0942EC69">
      <w:start w:val="1"/>
      <w:numFmt w:val="bullet"/>
      <w:suff w:val="tab"/>
      <w:lvlText w:val="·"/>
      <w:lvlJc w:val="left"/>
      <w:pPr>
        <w:ind w:hanging="360" w:left="2160"/>
      </w:pPr>
      <w:rPr>
        <w:rFonts w:ascii="Symbol" w:hAnsi="Symbol"/>
      </w:rPr>
    </w:lvl>
    <w:lvl w:ilvl="3" w:tplc="76B81889">
      <w:start w:val="1"/>
      <w:numFmt w:val="bullet"/>
      <w:suff w:val="tab"/>
      <w:lvlText w:val="o"/>
      <w:lvlJc w:val="left"/>
      <w:pPr>
        <w:ind w:hanging="360" w:left="2880"/>
      </w:pPr>
      <w:rPr>
        <w:rFonts w:ascii="Symbol" w:hAnsi="Symbol"/>
      </w:rPr>
    </w:lvl>
    <w:lvl w:ilvl="4" w:tplc="051C2074">
      <w:start w:val="1"/>
      <w:numFmt w:val="bullet"/>
      <w:suff w:val="tab"/>
      <w:lvlText w:val="·"/>
      <w:lvlJc w:val="left"/>
      <w:pPr>
        <w:ind w:hanging="360" w:left="3600"/>
      </w:pPr>
      <w:rPr>
        <w:rFonts w:ascii="Symbol" w:hAnsi="Symbol"/>
      </w:rPr>
    </w:lvl>
    <w:lvl w:ilvl="5" w:tplc="7524E53C">
      <w:start w:val="1"/>
      <w:numFmt w:val="bullet"/>
      <w:suff w:val="tab"/>
      <w:lvlText w:val="o"/>
      <w:lvlJc w:val="left"/>
      <w:pPr>
        <w:ind w:hanging="360" w:left="4320"/>
      </w:pPr>
      <w:rPr>
        <w:rFonts w:ascii="Symbol" w:hAnsi="Symbol"/>
      </w:rPr>
    </w:lvl>
    <w:lvl w:ilvl="6" w:tplc="181621D9">
      <w:start w:val="1"/>
      <w:numFmt w:val="bullet"/>
      <w:suff w:val="tab"/>
      <w:lvlText w:val="·"/>
      <w:lvlJc w:val="left"/>
      <w:pPr>
        <w:ind w:hanging="360" w:left="5040"/>
      </w:pPr>
      <w:rPr>
        <w:rFonts w:ascii="Symbol" w:hAnsi="Symbol"/>
      </w:rPr>
    </w:lvl>
    <w:lvl w:ilvl="7" w:tplc="79176192">
      <w:start w:val="1"/>
      <w:numFmt w:val="bullet"/>
      <w:suff w:val="tab"/>
      <w:lvlText w:val="o"/>
      <w:lvlJc w:val="left"/>
      <w:pPr>
        <w:ind w:hanging="360" w:left="5760"/>
      </w:pPr>
      <w:rPr>
        <w:rFonts w:ascii="Symbol" w:hAnsi="Symbol"/>
      </w:rPr>
    </w:lvl>
    <w:lvl w:ilvl="8" w:tplc="4171BC51">
      <w:start w:val="1"/>
      <w:numFmt w:val="bullet"/>
      <w:suff w:val="tab"/>
      <w:lvlText w:val="·"/>
      <w:lvlJc w:val="left"/>
      <w:pPr>
        <w:ind w:hanging="360" w:left="6480"/>
      </w:pPr>
      <w:rPr>
        <w:rFonts w:ascii="Symbol" w:hAnsi="Symbol"/>
      </w:rPr>
    </w:lvl>
  </w:abstractNum>
  <w:abstractNum w:abstractNumId="8">
    <w:nsid w:val="57236B1C"/>
    <w:multiLevelType w:val="hybridMultilevel"/>
    <w:lvl w:ilvl="0" w:tplc="07097CB5">
      <w:start w:val="1"/>
      <w:numFmt w:val="bullet"/>
      <w:suff w:val="tab"/>
      <w:lvlText w:val="·"/>
      <w:lvlJc w:val="left"/>
      <w:pPr>
        <w:ind w:hanging="360" w:left="720"/>
      </w:pPr>
      <w:rPr>
        <w:rFonts w:ascii="Symbol" w:hAnsi="Symbol" w:cs="Symbol" w:eastAsia="Symbol"/>
      </w:rPr>
    </w:lvl>
    <w:lvl w:ilvl="1" w:tplc="1FA1F0A5">
      <w:start w:val="1"/>
      <w:numFmt w:val="bullet"/>
      <w:suff w:val="tab"/>
      <w:lvlText w:val="o"/>
      <w:lvlJc w:val="left"/>
      <w:pPr>
        <w:ind w:hanging="360" w:left="1440"/>
      </w:pPr>
      <w:rPr>
        <w:rFonts w:ascii="Symbol" w:hAnsi="Symbol"/>
      </w:rPr>
    </w:lvl>
    <w:lvl w:ilvl="2" w:tplc="59B5AAAA">
      <w:start w:val="1"/>
      <w:numFmt w:val="bullet"/>
      <w:suff w:val="tab"/>
      <w:lvlText w:val="·"/>
      <w:lvlJc w:val="left"/>
      <w:pPr>
        <w:ind w:hanging="360" w:left="2160"/>
      </w:pPr>
      <w:rPr>
        <w:rFonts w:ascii="Symbol" w:hAnsi="Symbol"/>
      </w:rPr>
    </w:lvl>
    <w:lvl w:ilvl="3" w:tplc="5F7259BE">
      <w:start w:val="1"/>
      <w:numFmt w:val="bullet"/>
      <w:suff w:val="tab"/>
      <w:lvlText w:val="o"/>
      <w:lvlJc w:val="left"/>
      <w:pPr>
        <w:ind w:hanging="360" w:left="2880"/>
      </w:pPr>
      <w:rPr>
        <w:rFonts w:ascii="Symbol" w:hAnsi="Symbol"/>
      </w:rPr>
    </w:lvl>
    <w:lvl w:ilvl="4" w:tplc="240F98F2">
      <w:start w:val="1"/>
      <w:numFmt w:val="bullet"/>
      <w:suff w:val="tab"/>
      <w:lvlText w:val="·"/>
      <w:lvlJc w:val="left"/>
      <w:pPr>
        <w:ind w:hanging="360" w:left="3600"/>
      </w:pPr>
      <w:rPr>
        <w:rFonts w:ascii="Symbol" w:hAnsi="Symbol"/>
      </w:rPr>
    </w:lvl>
    <w:lvl w:ilvl="5" w:tplc="44E6A0BA">
      <w:start w:val="1"/>
      <w:numFmt w:val="bullet"/>
      <w:suff w:val="tab"/>
      <w:lvlText w:val="o"/>
      <w:lvlJc w:val="left"/>
      <w:pPr>
        <w:ind w:hanging="360" w:left="4320"/>
      </w:pPr>
      <w:rPr>
        <w:rFonts w:ascii="Symbol" w:hAnsi="Symbol"/>
      </w:rPr>
    </w:lvl>
    <w:lvl w:ilvl="6" w:tplc="4A35F8E3">
      <w:start w:val="1"/>
      <w:numFmt w:val="bullet"/>
      <w:suff w:val="tab"/>
      <w:lvlText w:val="·"/>
      <w:lvlJc w:val="left"/>
      <w:pPr>
        <w:ind w:hanging="360" w:left="5040"/>
      </w:pPr>
      <w:rPr>
        <w:rFonts w:ascii="Symbol" w:hAnsi="Symbol"/>
      </w:rPr>
    </w:lvl>
    <w:lvl w:ilvl="7" w:tplc="4D5B5CFA">
      <w:start w:val="1"/>
      <w:numFmt w:val="bullet"/>
      <w:suff w:val="tab"/>
      <w:lvlText w:val="o"/>
      <w:lvlJc w:val="left"/>
      <w:pPr>
        <w:ind w:hanging="360" w:left="5760"/>
      </w:pPr>
      <w:rPr>
        <w:rFonts w:ascii="Symbol" w:hAnsi="Symbol"/>
      </w:rPr>
    </w:lvl>
    <w:lvl w:ilvl="8" w:tplc="323E8C68">
      <w:start w:val="1"/>
      <w:numFmt w:val="bullet"/>
      <w:suff w:val="tab"/>
      <w:lvlText w:val="·"/>
      <w:lvlJc w:val="left"/>
      <w:pPr>
        <w:ind w:hanging="360" w:left="6480"/>
      </w:pPr>
      <w:rPr>
        <w:rFonts w:ascii="Symbol" w:hAnsi="Symbol"/>
      </w:rPr>
    </w:lvl>
  </w:abstractNum>
  <w:abstractNum w:abstractNumId="9">
    <w:nsid w:val="400155E5"/>
    <w:multiLevelType w:val="hybridMultilevel"/>
    <w:lvl w:ilvl="0" w:tplc="4BE98064">
      <w:start w:val="1"/>
      <w:numFmt w:val="decimal"/>
      <w:suff w:val="tab"/>
      <w:lvlText w:val="%1."/>
      <w:lvlJc w:val="left"/>
      <w:pPr>
        <w:ind w:hanging="360" w:left="720"/>
      </w:pPr>
      <w:rPr/>
    </w:lvl>
    <w:lvl w:ilvl="1" w:tplc="6F3BE052">
      <w:start w:val="1"/>
      <w:numFmt w:val="decimal"/>
      <w:suff w:val="tab"/>
      <w:lvlText w:val="%2."/>
      <w:lvlJc w:val="left"/>
      <w:pPr>
        <w:ind w:hanging="360" w:left="1440"/>
      </w:pPr>
      <w:rPr/>
    </w:lvl>
    <w:lvl w:ilvl="2" w:tplc="07838D81">
      <w:start w:val="1"/>
      <w:numFmt w:val="decimal"/>
      <w:suff w:val="tab"/>
      <w:lvlText w:val="%3."/>
      <w:lvlJc w:val="left"/>
      <w:pPr>
        <w:ind w:hanging="360" w:left="2160"/>
      </w:pPr>
      <w:rPr/>
    </w:lvl>
    <w:lvl w:ilvl="3" w:tplc="32086961">
      <w:start w:val="1"/>
      <w:numFmt w:val="decimal"/>
      <w:suff w:val="tab"/>
      <w:lvlText w:val="%4."/>
      <w:lvlJc w:val="left"/>
      <w:pPr>
        <w:ind w:hanging="360" w:left="2880"/>
      </w:pPr>
      <w:rPr/>
    </w:lvl>
    <w:lvl w:ilvl="4" w:tplc="02C35721">
      <w:start w:val="1"/>
      <w:numFmt w:val="decimal"/>
      <w:suff w:val="tab"/>
      <w:lvlText w:val="%5."/>
      <w:lvlJc w:val="left"/>
      <w:pPr>
        <w:ind w:hanging="360" w:left="3600"/>
      </w:pPr>
      <w:rPr/>
    </w:lvl>
    <w:lvl w:ilvl="5" w:tplc="189CBC43">
      <w:start w:val="1"/>
      <w:numFmt w:val="decimal"/>
      <w:suff w:val="tab"/>
      <w:lvlText w:val="%6."/>
      <w:lvlJc w:val="left"/>
      <w:pPr>
        <w:ind w:hanging="360" w:left="4320"/>
      </w:pPr>
      <w:rPr/>
    </w:lvl>
    <w:lvl w:ilvl="6" w:tplc="6001C921">
      <w:start w:val="1"/>
      <w:numFmt w:val="decimal"/>
      <w:suff w:val="tab"/>
      <w:lvlText w:val="%7."/>
      <w:lvlJc w:val="left"/>
      <w:pPr>
        <w:ind w:hanging="360" w:left="5040"/>
      </w:pPr>
      <w:rPr/>
    </w:lvl>
    <w:lvl w:ilvl="7" w:tplc="74D8B31D">
      <w:start w:val="1"/>
      <w:numFmt w:val="decimal"/>
      <w:suff w:val="tab"/>
      <w:lvlText w:val="%8."/>
      <w:lvlJc w:val="left"/>
      <w:pPr>
        <w:ind w:hanging="360" w:left="5760"/>
      </w:pPr>
      <w:rPr/>
    </w:lvl>
    <w:lvl w:ilvl="8" w:tplc="2A50CDED">
      <w:start w:val="1"/>
      <w:numFmt w:val="decimal"/>
      <w:suff w:val="tab"/>
      <w:lvlText w:val="%9."/>
      <w:lvlJc w:val="left"/>
      <w:pPr>
        <w:ind w:hanging="360" w:left="6480"/>
      </w:pPr>
      <w:rPr/>
    </w:lvl>
  </w:abstractNum>
  <w:abstractNum w:abstractNumId="10">
    <w:nsid w:val="253ADCA0"/>
    <w:multiLevelType w:val="hybridMultilevel"/>
    <w:lvl w:ilvl="0" w:tplc="4ACF8166">
      <w:start w:val="1"/>
      <w:numFmt w:val="decimal"/>
      <w:suff w:val="tab"/>
      <w:lvlText w:val="%1."/>
      <w:lvlJc w:val="left"/>
      <w:pPr>
        <w:ind w:hanging="360" w:left="720"/>
      </w:pPr>
      <w:rPr/>
    </w:lvl>
    <w:lvl w:ilvl="1" w:tplc="7F05D9F0">
      <w:start w:val="1"/>
      <w:numFmt w:val="decimal"/>
      <w:suff w:val="tab"/>
      <w:lvlText w:val="%2."/>
      <w:lvlJc w:val="left"/>
      <w:pPr>
        <w:ind w:hanging="360" w:left="1440"/>
      </w:pPr>
      <w:rPr/>
    </w:lvl>
    <w:lvl w:ilvl="2" w:tplc="141B9448">
      <w:start w:val="1"/>
      <w:numFmt w:val="decimal"/>
      <w:suff w:val="tab"/>
      <w:lvlText w:val="%3."/>
      <w:lvlJc w:val="left"/>
      <w:pPr>
        <w:ind w:hanging="360" w:left="2160"/>
      </w:pPr>
      <w:rPr/>
    </w:lvl>
    <w:lvl w:ilvl="3" w:tplc="4DCFB97A">
      <w:start w:val="1"/>
      <w:numFmt w:val="decimal"/>
      <w:suff w:val="tab"/>
      <w:lvlText w:val="%4."/>
      <w:lvlJc w:val="left"/>
      <w:pPr>
        <w:ind w:hanging="360" w:left="2880"/>
      </w:pPr>
      <w:rPr/>
    </w:lvl>
    <w:lvl w:ilvl="4" w:tplc="751887FA">
      <w:start w:val="1"/>
      <w:numFmt w:val="decimal"/>
      <w:suff w:val="tab"/>
      <w:lvlText w:val="%5."/>
      <w:lvlJc w:val="left"/>
      <w:pPr>
        <w:ind w:hanging="360" w:left="3600"/>
      </w:pPr>
      <w:rPr/>
    </w:lvl>
    <w:lvl w:ilvl="5" w:tplc="35518E8B">
      <w:start w:val="1"/>
      <w:numFmt w:val="decimal"/>
      <w:suff w:val="tab"/>
      <w:lvlText w:val="%6."/>
      <w:lvlJc w:val="left"/>
      <w:pPr>
        <w:ind w:hanging="360" w:left="4320"/>
      </w:pPr>
      <w:rPr/>
    </w:lvl>
    <w:lvl w:ilvl="6" w:tplc="14FF22C7">
      <w:start w:val="1"/>
      <w:numFmt w:val="decimal"/>
      <w:suff w:val="tab"/>
      <w:lvlText w:val="%7."/>
      <w:lvlJc w:val="left"/>
      <w:pPr>
        <w:ind w:hanging="360" w:left="5040"/>
      </w:pPr>
      <w:rPr/>
    </w:lvl>
    <w:lvl w:ilvl="7" w:tplc="40B5F2F0">
      <w:start w:val="1"/>
      <w:numFmt w:val="decimal"/>
      <w:suff w:val="tab"/>
      <w:lvlText w:val="%8."/>
      <w:lvlJc w:val="left"/>
      <w:pPr>
        <w:ind w:hanging="360" w:left="5760"/>
      </w:pPr>
      <w:rPr/>
    </w:lvl>
    <w:lvl w:ilvl="8" w:tplc="7222CE09">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Arial" w:hAnsi="Arial" w:cs="Arial" w:eastAsia="Arial"/>
        <w:sz w:val="22"/>
        <w:szCs w:val="22"/>
        <w:lang w:val="en-GB" w:bidi="ar-SA" w:eastAsia="en-I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00" w:after="120" w:beforeAutospacing="0" w:afterAutospacing="0"/>
      <w:outlineLvl w:val="0"/>
    </w:pPr>
    <w:rPr>
      <w:sz w:val="40"/>
      <w:szCs w:val="40"/>
    </w:rPr>
  </w:style>
  <w:style w:type="paragraph" w:styleId="P2">
    <w:name w:val="Heading 2"/>
    <w:basedOn w:val="P0"/>
    <w:next w:val="P0"/>
    <w:semiHidden/>
    <w:qFormat/>
    <w:pPr>
      <w:keepNext w:val="1"/>
      <w:keepLines w:val="1"/>
      <w:spacing w:before="360" w:after="120" w:beforeAutospacing="0" w:afterAutospacing="0"/>
      <w:outlineLvl w:val="1"/>
    </w:pPr>
    <w:rPr>
      <w:sz w:val="32"/>
      <w:szCs w:val="32"/>
    </w:rPr>
  </w:style>
  <w:style w:type="paragraph" w:styleId="P3">
    <w:name w:val="Heading 3"/>
    <w:basedOn w:val="P0"/>
    <w:next w:val="P0"/>
    <w:semiHidden/>
    <w:qFormat/>
    <w:pPr>
      <w:keepNext w:val="1"/>
      <w:keepLines w:val="1"/>
      <w:spacing w:before="320" w:after="80" w:beforeAutospacing="0" w:afterAutospacing="0"/>
      <w:outlineLvl w:val="2"/>
    </w:pPr>
    <w:rPr>
      <w:color w:val="434343"/>
      <w:sz w:val="28"/>
      <w:szCs w:val="28"/>
    </w:rPr>
  </w:style>
  <w:style w:type="paragraph" w:styleId="P4">
    <w:name w:val="Heading 4"/>
    <w:basedOn w:val="P0"/>
    <w:next w:val="P0"/>
    <w:semiHidden/>
    <w:qFormat/>
    <w:pPr>
      <w:keepNext w:val="1"/>
      <w:keepLines w:val="1"/>
      <w:spacing w:before="280" w:after="80" w:beforeAutospacing="0" w:afterAutospacing="0"/>
      <w:outlineLvl w:val="3"/>
    </w:pPr>
    <w:rPr>
      <w:color w:val="666666"/>
      <w:sz w:val="24"/>
      <w:szCs w:val="24"/>
    </w:rPr>
  </w:style>
  <w:style w:type="paragraph" w:styleId="P5">
    <w:name w:val="Heading 5"/>
    <w:basedOn w:val="P0"/>
    <w:next w:val="P0"/>
    <w:semiHidden/>
    <w:qFormat/>
    <w:pPr>
      <w:keepNext w:val="1"/>
      <w:keepLines w:val="1"/>
      <w:spacing w:before="240" w:after="80" w:beforeAutospacing="0" w:afterAutospacing="0"/>
      <w:outlineLvl w:val="4"/>
    </w:pPr>
    <w:rPr>
      <w:color w:val="666666"/>
    </w:rPr>
  </w:style>
  <w:style w:type="paragraph" w:styleId="P6">
    <w:name w:val="Heading 6"/>
    <w:basedOn w:val="P0"/>
    <w:next w:val="P0"/>
    <w:semiHidden/>
    <w:qFormat/>
    <w:pPr>
      <w:keepNext w:val="1"/>
      <w:keepLines w:val="1"/>
      <w:spacing w:before="240" w:after="80" w:beforeAutospacing="0" w:afterAutospacing="0"/>
      <w:outlineLvl w:val="5"/>
    </w:pPr>
    <w:rPr>
      <w:i w:val="1"/>
      <w:color w:val="666666"/>
    </w:rPr>
  </w:style>
  <w:style w:type="paragraph" w:styleId="P7">
    <w:name w:val="Title"/>
    <w:basedOn w:val="P0"/>
    <w:next w:val="P0"/>
    <w:qFormat/>
    <w:pPr>
      <w:keepNext w:val="1"/>
      <w:keepLines w:val="1"/>
      <w:spacing w:after="60" w:beforeAutospacing="0" w:afterAutospacing="0"/>
    </w:pPr>
    <w:rPr>
      <w:sz w:val="52"/>
      <w:szCs w:val="52"/>
    </w:rPr>
  </w:style>
  <w:style w:type="paragraph" w:styleId="P8">
    <w:name w:val="Subtitle"/>
    <w:basedOn w:val="P0"/>
    <w:next w:val="P0"/>
    <w:qFormat/>
    <w:pPr>
      <w:keepNext w:val="1"/>
      <w:keepLines w:val="1"/>
      <w:spacing w:after="320" w:beforeAutospacing="0" w:afterAutospacing="0"/>
    </w:pPr>
    <w:rPr>
      <w:color w:val="666666"/>
      <w:sz w:val="30"/>
      <w:szCs w:val="30"/>
    </w:rPr>
  </w:style>
  <w:style w:type="paragraph" w:styleId="P9">
    <w:name w:val="Header"/>
    <w:basedOn w:val="P0"/>
    <w:link w:val="C3"/>
    <w:pPr>
      <w:tabs>
        <w:tab w:val="center" w:pos="4513" w:leader="none"/>
        <w:tab w:val="right" w:pos="9026" w:leader="none"/>
      </w:tabs>
      <w:spacing w:lineRule="auto" w:line="240" w:beforeAutospacing="0" w:afterAutospacing="0"/>
    </w:pPr>
    <w:rPr/>
  </w:style>
  <w:style w:type="paragraph" w:styleId="P10">
    <w:name w:val="Footer"/>
    <w:basedOn w:val="P0"/>
    <w:link w:val="C4"/>
    <w:pPr>
      <w:tabs>
        <w:tab w:val="center" w:pos="4513" w:leader="none"/>
        <w:tab w:val="right" w:pos="9026" w:leader="none"/>
      </w:tabs>
      <w:spacing w:lineRule="auto" w:line="240" w:beforeAutospacing="0" w:afterAutospacing="0"/>
    </w:pPr>
    <w:rPr/>
  </w:style>
  <w:style w:type="paragraph" w:styleId="P11">
    <w:name w:val="Footnote Text"/>
    <w:link w:val="C6"/>
    <w:semiHidden/>
    <w:pPr>
      <w:spacing w:lineRule="auto" w:line="240" w:after="0" w:beforeAutospacing="0" w:afterAutospacing="0"/>
    </w:pPr>
    <w:rPr>
      <w:sz w:val="20"/>
      <w:szCs w:val="20"/>
    </w:rPr>
  </w:style>
  <w:style w:type="paragraph" w:styleId="P12">
    <w:name w:val="Endnote Text"/>
    <w:link w:val="C8"/>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9"/>
    <w:rPr/>
  </w:style>
  <w:style w:type="character" w:styleId="C4">
    <w:name w:val="Footer Char"/>
    <w:basedOn w:val="C0"/>
    <w:link w:val="P10"/>
    <w:rPr/>
  </w:style>
  <w:style w:type="character" w:styleId="C5">
    <w:name w:val="Footnote Reference"/>
    <w:semiHidden/>
    <w:rPr>
      <w:vertAlign w:val="superscript"/>
    </w:rPr>
  </w:style>
  <w:style w:type="character" w:styleId="C6">
    <w:name w:val="Footnote Text Char"/>
    <w:link w:val="P11"/>
    <w:semiHidden/>
    <w:rPr>
      <w:sz w:val="20"/>
      <w:szCs w:val="20"/>
    </w:rPr>
  </w:style>
  <w:style w:type="character" w:styleId="C7">
    <w:name w:val="Endnote Reference"/>
    <w:semiHidden/>
    <w:rPr>
      <w:vertAlign w:val="superscript"/>
    </w:rPr>
  </w:style>
  <w:style w:type="character" w:styleId="C8">
    <w:name w:val="Endnote Text Char"/>
    <w:link w:val="P1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jpg" /><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jpg"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10"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2026-05-26T11:24:49Z</dcterms:created>
  <dcterms:modified xsi:type="dcterms:W3CDTF">2026-06-01T07:17:50Z</dcterms:modified>
  <cp:revision>3</cp:revision>
</cp:coreProperties>
</file>