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E94" w:rsidRDefault="00205102" w:rsidP="00205102">
      <w:pPr>
        <w:jc w:val="center"/>
        <w:rPr>
          <w:b/>
          <w:sz w:val="48"/>
        </w:rPr>
      </w:pPr>
      <w:r w:rsidRPr="00205102">
        <w:rPr>
          <w:b/>
          <w:sz w:val="48"/>
        </w:rPr>
        <w:t>Pr</w:t>
      </w:r>
      <w:bookmarkStart w:id="0" w:name="_GoBack"/>
      <w:bookmarkEnd w:id="0"/>
      <w:r w:rsidRPr="00205102">
        <w:rPr>
          <w:b/>
          <w:sz w:val="48"/>
        </w:rPr>
        <w:t>oject Report</w:t>
      </w:r>
    </w:p>
    <w:p w:rsidR="00205102" w:rsidRDefault="00205102" w:rsidP="00205102">
      <w:pPr>
        <w:rPr>
          <w:b/>
          <w:sz w:val="24"/>
        </w:rPr>
      </w:pPr>
    </w:p>
    <w:p w:rsidR="009B3240" w:rsidRDefault="0000372A" w:rsidP="0000372A">
      <w:pPr>
        <w:rPr>
          <w:sz w:val="28"/>
        </w:rPr>
      </w:pPr>
      <w:r w:rsidRPr="0000372A">
        <w:rPr>
          <w:sz w:val="28"/>
        </w:rPr>
        <w:t xml:space="preserve">Air travel is increasingly becoming the most common mode of transport especially between large cities. With so many people dependent on air travel, delays are a very important factor. </w:t>
      </w:r>
      <w:r>
        <w:rPr>
          <w:sz w:val="28"/>
        </w:rPr>
        <w:t>B</w:t>
      </w:r>
      <w:r w:rsidRPr="0000372A">
        <w:rPr>
          <w:sz w:val="28"/>
        </w:rPr>
        <w:t xml:space="preserve">eing able to compare this delay based on the </w:t>
      </w:r>
      <w:r>
        <w:rPr>
          <w:sz w:val="28"/>
        </w:rPr>
        <w:t xml:space="preserve">various </w:t>
      </w:r>
      <w:r w:rsidRPr="0000372A">
        <w:rPr>
          <w:sz w:val="28"/>
        </w:rPr>
        <w:t>airlines, origin</w:t>
      </w:r>
      <w:r>
        <w:rPr>
          <w:sz w:val="28"/>
        </w:rPr>
        <w:t>s</w:t>
      </w:r>
      <w:r w:rsidRPr="0000372A">
        <w:rPr>
          <w:sz w:val="28"/>
        </w:rPr>
        <w:t>, destination</w:t>
      </w:r>
      <w:r>
        <w:rPr>
          <w:sz w:val="28"/>
        </w:rPr>
        <w:t>s</w:t>
      </w:r>
      <w:r w:rsidRPr="0000372A">
        <w:rPr>
          <w:sz w:val="28"/>
        </w:rPr>
        <w:t>, etc. can prove to be of great value.</w:t>
      </w:r>
      <w:r>
        <w:rPr>
          <w:sz w:val="28"/>
        </w:rPr>
        <w:t xml:space="preserve"> Hence the motivation to analyse and produce sensible results from data which can help people make better choices. </w:t>
      </w:r>
    </w:p>
    <w:p w:rsidR="009B3240" w:rsidRDefault="001237DA" w:rsidP="0000372A">
      <w:pPr>
        <w:rPr>
          <w:sz w:val="28"/>
        </w:rPr>
      </w:pPr>
      <w:r>
        <w:rPr>
          <w:sz w:val="28"/>
        </w:rPr>
        <w:t xml:space="preserve">I have collected data for over a million flights for 14 major airlines during the year 2014 in the US. </w:t>
      </w:r>
      <w:r w:rsidR="009B3240">
        <w:rPr>
          <w:sz w:val="28"/>
        </w:rPr>
        <w:t xml:space="preserve">In order to be able to analyse the data, I have created </w:t>
      </w:r>
      <w:r w:rsidR="00A30550">
        <w:rPr>
          <w:sz w:val="28"/>
        </w:rPr>
        <w:t xml:space="preserve">various functions to </w:t>
      </w:r>
      <w:r w:rsidR="004F35CA">
        <w:rPr>
          <w:sz w:val="28"/>
        </w:rPr>
        <w:t>perform this analysis</w:t>
      </w:r>
      <w:r w:rsidR="009B3240">
        <w:rPr>
          <w:sz w:val="28"/>
        </w:rPr>
        <w:t xml:space="preserve">. Each function takes into account various aspects of the data such as the airline, day of the week, day of the month, origin airport, destination airport, etc., and produces different results. The main algorithm that I used relies on concept of averages. The sum of the total delay for each airline for example is initially calculated. This sum is then then divided by the total number of records of data available for that airline. This gives the average delay for that airline. Also, the delay can be chosen to be departure delay or arrival delay. </w:t>
      </w:r>
    </w:p>
    <w:p w:rsidR="00A44DA6" w:rsidRDefault="009B3240" w:rsidP="0000372A">
      <w:pPr>
        <w:rPr>
          <w:sz w:val="28"/>
        </w:rPr>
      </w:pPr>
      <w:r>
        <w:rPr>
          <w:sz w:val="28"/>
        </w:rPr>
        <w:t xml:space="preserve">The results that were obtained from the </w:t>
      </w:r>
      <w:r w:rsidR="00FF129A">
        <w:rPr>
          <w:sz w:val="28"/>
        </w:rPr>
        <w:t xml:space="preserve">functions are then plotted to give a comparison between the results. To check if these results were correct, I had a look at the data manually and also performed individual checks for different sets of data. </w:t>
      </w:r>
    </w:p>
    <w:p w:rsidR="009B3240" w:rsidRDefault="00A44DA6" w:rsidP="0000372A">
      <w:pPr>
        <w:rPr>
          <w:sz w:val="28"/>
        </w:rPr>
      </w:pPr>
      <w:r>
        <w:rPr>
          <w:noProof/>
          <w:sz w:val="28"/>
          <w:lang w:val="en-US"/>
        </w:rPr>
        <w:drawing>
          <wp:inline distT="0" distB="0" distL="0" distR="0">
            <wp:extent cx="3628276"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DepDelay.png"/>
                    <pic:cNvPicPr/>
                  </pic:nvPicPr>
                  <pic:blipFill>
                    <a:blip r:embed="rId4">
                      <a:extLst>
                        <a:ext uri="{28A0092B-C50C-407E-A947-70E740481C1C}">
                          <a14:useLocalDpi xmlns:a14="http://schemas.microsoft.com/office/drawing/2010/main" val="0"/>
                        </a:ext>
                      </a:extLst>
                    </a:blip>
                    <a:stretch>
                      <a:fillRect/>
                    </a:stretch>
                  </pic:blipFill>
                  <pic:spPr>
                    <a:xfrm>
                      <a:off x="0" y="0"/>
                      <a:ext cx="3644153" cy="2563871"/>
                    </a:xfrm>
                    <a:prstGeom prst="rect">
                      <a:avLst/>
                    </a:prstGeom>
                  </pic:spPr>
                </pic:pic>
              </a:graphicData>
            </a:graphic>
          </wp:inline>
        </w:drawing>
      </w:r>
      <w:r w:rsidR="00FF129A">
        <w:rPr>
          <w:sz w:val="28"/>
        </w:rPr>
        <w:t xml:space="preserve"> </w:t>
      </w:r>
      <w:r w:rsidR="009B3240">
        <w:rPr>
          <w:sz w:val="28"/>
        </w:rPr>
        <w:t xml:space="preserve"> </w:t>
      </w:r>
    </w:p>
    <w:p w:rsidR="00A44DA6" w:rsidRDefault="00A44DA6" w:rsidP="0000372A">
      <w:pPr>
        <w:rPr>
          <w:sz w:val="28"/>
        </w:rPr>
      </w:pPr>
      <w:r>
        <w:rPr>
          <w:noProof/>
          <w:sz w:val="28"/>
          <w:lang w:val="en-US"/>
        </w:rPr>
        <w:lastRenderedPageBreak/>
        <w:drawing>
          <wp:inline distT="0" distB="0" distL="0" distR="0">
            <wp:extent cx="4038600" cy="2841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pDelay.png"/>
                    <pic:cNvPicPr/>
                  </pic:nvPicPr>
                  <pic:blipFill>
                    <a:blip r:embed="rId5">
                      <a:extLst>
                        <a:ext uri="{28A0092B-C50C-407E-A947-70E740481C1C}">
                          <a14:useLocalDpi xmlns:a14="http://schemas.microsoft.com/office/drawing/2010/main" val="0"/>
                        </a:ext>
                      </a:extLst>
                    </a:blip>
                    <a:stretch>
                      <a:fillRect/>
                    </a:stretch>
                  </pic:blipFill>
                  <pic:spPr>
                    <a:xfrm>
                      <a:off x="0" y="0"/>
                      <a:ext cx="4054824" cy="2852802"/>
                    </a:xfrm>
                    <a:prstGeom prst="rect">
                      <a:avLst/>
                    </a:prstGeom>
                  </pic:spPr>
                </pic:pic>
              </a:graphicData>
            </a:graphic>
          </wp:inline>
        </w:drawing>
      </w:r>
    </w:p>
    <w:p w:rsidR="00A44DA6" w:rsidRDefault="00A44DA6" w:rsidP="0000372A">
      <w:pPr>
        <w:rPr>
          <w:sz w:val="28"/>
        </w:rPr>
      </w:pPr>
      <w:r>
        <w:rPr>
          <w:noProof/>
          <w:sz w:val="28"/>
          <w:lang w:val="en-US"/>
        </w:rPr>
        <w:drawing>
          <wp:inline distT="0" distB="0" distL="0" distR="0">
            <wp:extent cx="4038600" cy="29037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ArrDelay.png"/>
                    <pic:cNvPicPr/>
                  </pic:nvPicPr>
                  <pic:blipFill>
                    <a:blip r:embed="rId6">
                      <a:extLst>
                        <a:ext uri="{28A0092B-C50C-407E-A947-70E740481C1C}">
                          <a14:useLocalDpi xmlns:a14="http://schemas.microsoft.com/office/drawing/2010/main" val="0"/>
                        </a:ext>
                      </a:extLst>
                    </a:blip>
                    <a:stretch>
                      <a:fillRect/>
                    </a:stretch>
                  </pic:blipFill>
                  <pic:spPr>
                    <a:xfrm>
                      <a:off x="0" y="0"/>
                      <a:ext cx="4063790" cy="2921822"/>
                    </a:xfrm>
                    <a:prstGeom prst="rect">
                      <a:avLst/>
                    </a:prstGeom>
                  </pic:spPr>
                </pic:pic>
              </a:graphicData>
            </a:graphic>
          </wp:inline>
        </w:drawing>
      </w:r>
    </w:p>
    <w:p w:rsidR="00A44DA6" w:rsidRDefault="00A44DA6" w:rsidP="0000372A">
      <w:pPr>
        <w:rPr>
          <w:sz w:val="28"/>
        </w:rPr>
      </w:pPr>
    </w:p>
    <w:p w:rsidR="00A44DA6" w:rsidRPr="0000372A" w:rsidRDefault="00A44DA6" w:rsidP="0000372A">
      <w:pPr>
        <w:rPr>
          <w:sz w:val="28"/>
        </w:rPr>
      </w:pPr>
      <w:r>
        <w:rPr>
          <w:sz w:val="28"/>
        </w:rPr>
        <w:t xml:space="preserve">Above are some of the plots that were obtained based on the analysis of the data by considering the different factors. Thus it can be inferred that Hawaiian Airlines has the least delay and Southwest Airlines has the most. Also, January has the most delay and September has the least. Finally, Thursday has the most delay and Saturday has the least. </w:t>
      </w:r>
    </w:p>
    <w:p w:rsidR="00267B25" w:rsidRPr="00267B25" w:rsidRDefault="00267B25" w:rsidP="00205102">
      <w:pPr>
        <w:rPr>
          <w:sz w:val="28"/>
        </w:rPr>
      </w:pPr>
      <w:r>
        <w:rPr>
          <w:sz w:val="28"/>
        </w:rPr>
        <w:t xml:space="preserve">Website for Data: </w:t>
      </w:r>
      <w:hyperlink r:id="rId7" w:history="1">
        <w:r w:rsidRPr="000269C3">
          <w:rPr>
            <w:rStyle w:val="Hyperlink"/>
            <w:sz w:val="28"/>
          </w:rPr>
          <w:t>http://www.transtats.bts.gov/DL_SelectFields.asp?Table_ID=236</w:t>
        </w:r>
      </w:hyperlink>
      <w:r>
        <w:rPr>
          <w:sz w:val="28"/>
        </w:rPr>
        <w:t xml:space="preserve"> </w:t>
      </w:r>
    </w:p>
    <w:sectPr w:rsidR="00267B25" w:rsidRPr="00267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102"/>
    <w:rsid w:val="0000372A"/>
    <w:rsid w:val="00025E23"/>
    <w:rsid w:val="000319C5"/>
    <w:rsid w:val="00057AF6"/>
    <w:rsid w:val="00085716"/>
    <w:rsid w:val="000A6D59"/>
    <w:rsid w:val="000C14A7"/>
    <w:rsid w:val="000C24AB"/>
    <w:rsid w:val="000D132F"/>
    <w:rsid w:val="000D4D26"/>
    <w:rsid w:val="000F282D"/>
    <w:rsid w:val="001237DA"/>
    <w:rsid w:val="00144549"/>
    <w:rsid w:val="00145F7C"/>
    <w:rsid w:val="001464BC"/>
    <w:rsid w:val="00152DAB"/>
    <w:rsid w:val="0016231D"/>
    <w:rsid w:val="00186010"/>
    <w:rsid w:val="001902BD"/>
    <w:rsid w:val="001A20AC"/>
    <w:rsid w:val="001A45D0"/>
    <w:rsid w:val="001B5942"/>
    <w:rsid w:val="001B7DDF"/>
    <w:rsid w:val="001C02AB"/>
    <w:rsid w:val="001C05BB"/>
    <w:rsid w:val="001C4C60"/>
    <w:rsid w:val="001C4FDE"/>
    <w:rsid w:val="001C704E"/>
    <w:rsid w:val="001C7F5B"/>
    <w:rsid w:val="00200C76"/>
    <w:rsid w:val="00205102"/>
    <w:rsid w:val="00217D61"/>
    <w:rsid w:val="00233123"/>
    <w:rsid w:val="00237374"/>
    <w:rsid w:val="00250700"/>
    <w:rsid w:val="002512EF"/>
    <w:rsid w:val="00256DCC"/>
    <w:rsid w:val="00267B25"/>
    <w:rsid w:val="00277383"/>
    <w:rsid w:val="002804A5"/>
    <w:rsid w:val="00284E8C"/>
    <w:rsid w:val="002A79D9"/>
    <w:rsid w:val="002D2245"/>
    <w:rsid w:val="002E30DE"/>
    <w:rsid w:val="002E5A76"/>
    <w:rsid w:val="002F488F"/>
    <w:rsid w:val="002F51D7"/>
    <w:rsid w:val="00306945"/>
    <w:rsid w:val="00336DC3"/>
    <w:rsid w:val="00347C18"/>
    <w:rsid w:val="0035676E"/>
    <w:rsid w:val="00362076"/>
    <w:rsid w:val="00371CBC"/>
    <w:rsid w:val="00374847"/>
    <w:rsid w:val="003908D5"/>
    <w:rsid w:val="003D0C19"/>
    <w:rsid w:val="003F7BFC"/>
    <w:rsid w:val="0040609D"/>
    <w:rsid w:val="0041416C"/>
    <w:rsid w:val="004231A6"/>
    <w:rsid w:val="00476125"/>
    <w:rsid w:val="004807ED"/>
    <w:rsid w:val="00487929"/>
    <w:rsid w:val="00487F4A"/>
    <w:rsid w:val="004A0F67"/>
    <w:rsid w:val="004C0555"/>
    <w:rsid w:val="004D24AA"/>
    <w:rsid w:val="004E0C83"/>
    <w:rsid w:val="004F35CA"/>
    <w:rsid w:val="004F3B45"/>
    <w:rsid w:val="00503A8E"/>
    <w:rsid w:val="0055455F"/>
    <w:rsid w:val="00560E07"/>
    <w:rsid w:val="00562978"/>
    <w:rsid w:val="0056402E"/>
    <w:rsid w:val="0058052F"/>
    <w:rsid w:val="00583B0C"/>
    <w:rsid w:val="0059086B"/>
    <w:rsid w:val="0059309B"/>
    <w:rsid w:val="005B49A1"/>
    <w:rsid w:val="005B6FB7"/>
    <w:rsid w:val="005D623D"/>
    <w:rsid w:val="005E6776"/>
    <w:rsid w:val="005F2E90"/>
    <w:rsid w:val="006051C4"/>
    <w:rsid w:val="006401AD"/>
    <w:rsid w:val="00641053"/>
    <w:rsid w:val="0064275F"/>
    <w:rsid w:val="0066682F"/>
    <w:rsid w:val="006B1689"/>
    <w:rsid w:val="006B6EA1"/>
    <w:rsid w:val="006F0DDA"/>
    <w:rsid w:val="006F1DCC"/>
    <w:rsid w:val="007054C0"/>
    <w:rsid w:val="0071541D"/>
    <w:rsid w:val="00721762"/>
    <w:rsid w:val="00721EEE"/>
    <w:rsid w:val="00747A2E"/>
    <w:rsid w:val="00756965"/>
    <w:rsid w:val="00760140"/>
    <w:rsid w:val="00775C67"/>
    <w:rsid w:val="007971F6"/>
    <w:rsid w:val="007A6491"/>
    <w:rsid w:val="007B3CD6"/>
    <w:rsid w:val="007C2242"/>
    <w:rsid w:val="007D500C"/>
    <w:rsid w:val="007F4C08"/>
    <w:rsid w:val="00800900"/>
    <w:rsid w:val="00832B58"/>
    <w:rsid w:val="00840B2E"/>
    <w:rsid w:val="00851D64"/>
    <w:rsid w:val="00855AB7"/>
    <w:rsid w:val="00860DA8"/>
    <w:rsid w:val="008709E7"/>
    <w:rsid w:val="00870BB5"/>
    <w:rsid w:val="0087291C"/>
    <w:rsid w:val="008924E2"/>
    <w:rsid w:val="00895F8B"/>
    <w:rsid w:val="008A7727"/>
    <w:rsid w:val="008B5077"/>
    <w:rsid w:val="008D5FF9"/>
    <w:rsid w:val="008D6E7E"/>
    <w:rsid w:val="009035E9"/>
    <w:rsid w:val="00917969"/>
    <w:rsid w:val="00926ADB"/>
    <w:rsid w:val="00947E04"/>
    <w:rsid w:val="00987F94"/>
    <w:rsid w:val="009972D0"/>
    <w:rsid w:val="009B3240"/>
    <w:rsid w:val="009F22DC"/>
    <w:rsid w:val="00A06B6E"/>
    <w:rsid w:val="00A14368"/>
    <w:rsid w:val="00A20A52"/>
    <w:rsid w:val="00A20F1F"/>
    <w:rsid w:val="00A24165"/>
    <w:rsid w:val="00A30550"/>
    <w:rsid w:val="00A35BFB"/>
    <w:rsid w:val="00A44DA6"/>
    <w:rsid w:val="00A50E80"/>
    <w:rsid w:val="00A544C2"/>
    <w:rsid w:val="00A5560B"/>
    <w:rsid w:val="00A55CD3"/>
    <w:rsid w:val="00A709D8"/>
    <w:rsid w:val="00A71D91"/>
    <w:rsid w:val="00A844BA"/>
    <w:rsid w:val="00A9242C"/>
    <w:rsid w:val="00A9293E"/>
    <w:rsid w:val="00AA6845"/>
    <w:rsid w:val="00AB4899"/>
    <w:rsid w:val="00AF75B2"/>
    <w:rsid w:val="00B12C96"/>
    <w:rsid w:val="00B261D9"/>
    <w:rsid w:val="00B37975"/>
    <w:rsid w:val="00B42294"/>
    <w:rsid w:val="00B50D0C"/>
    <w:rsid w:val="00B7702C"/>
    <w:rsid w:val="00B80ECC"/>
    <w:rsid w:val="00B82CA4"/>
    <w:rsid w:val="00B84148"/>
    <w:rsid w:val="00BA0D33"/>
    <w:rsid w:val="00BA4486"/>
    <w:rsid w:val="00BA4B3F"/>
    <w:rsid w:val="00BB48A6"/>
    <w:rsid w:val="00BC2B5A"/>
    <w:rsid w:val="00BD3071"/>
    <w:rsid w:val="00BE0900"/>
    <w:rsid w:val="00BE1EE8"/>
    <w:rsid w:val="00BE2DBB"/>
    <w:rsid w:val="00BE4094"/>
    <w:rsid w:val="00C050DA"/>
    <w:rsid w:val="00C31C8F"/>
    <w:rsid w:val="00C3335F"/>
    <w:rsid w:val="00C37A37"/>
    <w:rsid w:val="00C467E8"/>
    <w:rsid w:val="00C6268F"/>
    <w:rsid w:val="00C761E2"/>
    <w:rsid w:val="00C77108"/>
    <w:rsid w:val="00C85937"/>
    <w:rsid w:val="00CA0D3E"/>
    <w:rsid w:val="00CA4AAD"/>
    <w:rsid w:val="00CA58E7"/>
    <w:rsid w:val="00CB2105"/>
    <w:rsid w:val="00CC0650"/>
    <w:rsid w:val="00CD4C60"/>
    <w:rsid w:val="00CD7477"/>
    <w:rsid w:val="00CE0552"/>
    <w:rsid w:val="00D03873"/>
    <w:rsid w:val="00D14F01"/>
    <w:rsid w:val="00D22CD2"/>
    <w:rsid w:val="00D242BC"/>
    <w:rsid w:val="00D2727D"/>
    <w:rsid w:val="00D306D4"/>
    <w:rsid w:val="00D350D6"/>
    <w:rsid w:val="00D508AC"/>
    <w:rsid w:val="00D57ECD"/>
    <w:rsid w:val="00D7318D"/>
    <w:rsid w:val="00D85B5A"/>
    <w:rsid w:val="00DB793C"/>
    <w:rsid w:val="00DC6223"/>
    <w:rsid w:val="00DD3550"/>
    <w:rsid w:val="00DF541D"/>
    <w:rsid w:val="00E17B2A"/>
    <w:rsid w:val="00E2066D"/>
    <w:rsid w:val="00E21063"/>
    <w:rsid w:val="00E23373"/>
    <w:rsid w:val="00E456CE"/>
    <w:rsid w:val="00E62ECB"/>
    <w:rsid w:val="00E9264B"/>
    <w:rsid w:val="00E967FC"/>
    <w:rsid w:val="00EB128F"/>
    <w:rsid w:val="00EB754F"/>
    <w:rsid w:val="00ED6287"/>
    <w:rsid w:val="00EE4292"/>
    <w:rsid w:val="00EF2865"/>
    <w:rsid w:val="00F04BC1"/>
    <w:rsid w:val="00F134E4"/>
    <w:rsid w:val="00F1484D"/>
    <w:rsid w:val="00F2160B"/>
    <w:rsid w:val="00F21E25"/>
    <w:rsid w:val="00F360E1"/>
    <w:rsid w:val="00F418D7"/>
    <w:rsid w:val="00F538D1"/>
    <w:rsid w:val="00F55719"/>
    <w:rsid w:val="00F57F4B"/>
    <w:rsid w:val="00F82E94"/>
    <w:rsid w:val="00F926C7"/>
    <w:rsid w:val="00FB2089"/>
    <w:rsid w:val="00FE519E"/>
    <w:rsid w:val="00FF1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A417"/>
  <w15:chartTrackingRefBased/>
  <w15:docId w15:val="{2A558A9C-3E77-4ED8-8BA6-D17081A8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B25"/>
    <w:rPr>
      <w:color w:val="0563C1" w:themeColor="hyperlink"/>
      <w:u w:val="single"/>
    </w:rPr>
  </w:style>
  <w:style w:type="character" w:styleId="FollowedHyperlink">
    <w:name w:val="FollowedHyperlink"/>
    <w:basedOn w:val="DefaultParagraphFont"/>
    <w:uiPriority w:val="99"/>
    <w:semiHidden/>
    <w:unhideWhenUsed/>
    <w:rsid w:val="007C22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ranstats.bts.gov/DL_SelectFields.asp?Table_ID=23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6</cp:revision>
  <dcterms:created xsi:type="dcterms:W3CDTF">2015-05-11T05:27:00Z</dcterms:created>
  <dcterms:modified xsi:type="dcterms:W3CDTF">2017-02-16T20:43:00Z</dcterms:modified>
</cp:coreProperties>
</file>