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323D0" w:rsidR="00D30F24" w:rsidP="003323D0" w:rsidRDefault="00480316" w14:paraId="403015F3" w14:textId="648CEC59">
      <w:pPr>
        <w:spacing w:after="0" w:line="240" w:lineRule="auto"/>
        <w:jc w:val="both"/>
      </w:pPr>
    </w:p>
    <w:p w:rsidRPr="003323D0" w:rsidR="00D30F24" w:rsidP="3BBEFF9E" w:rsidRDefault="00480316" w14:paraId="01B69FC9" w14:textId="49F3A285">
      <w:pPr>
        <w:pStyle w:val="Heading1"/>
        <w:spacing w:before="322" w:beforeAutospacing="off" w:after="322" w:afterAutospacing="off" w:line="240" w:lineRule="auto"/>
        <w:jc w:val="both"/>
      </w:pPr>
      <w:r w:rsidRPr="3BBEFF9E" w:rsidR="3BBEFF9E">
        <w:rPr>
          <w:rFonts w:ascii="Aptos" w:hAnsi="Aptos" w:eastAsia="Aptos" w:cs="Aptos"/>
          <w:b w:val="1"/>
          <w:bCs w:val="1"/>
          <w:noProof w:val="0"/>
          <w:sz w:val="48"/>
          <w:szCs w:val="48"/>
          <w:lang w:val="en-IN"/>
        </w:rPr>
        <w:t>NYC Water Consumption &amp; Billing Analysis Report (2013–2025)</w:t>
      </w:r>
    </w:p>
    <w:p w:rsidRPr="003323D0" w:rsidR="00D30F24" w:rsidP="3BBEFF9E" w:rsidRDefault="00480316" w14:paraId="064A8E46" w14:textId="275E4330">
      <w:pPr>
        <w:spacing w:before="240" w:beforeAutospacing="off" w:after="240" w:afterAutospacing="off" w:line="240" w:lineRule="auto"/>
        <w:jc w:val="both"/>
      </w:pPr>
      <w:r w:rsidRPr="3BBEFF9E" w:rsidR="3BBEFF9E">
        <w:rPr>
          <w:rFonts w:ascii="Aptos" w:hAnsi="Aptos" w:eastAsia="Aptos" w:cs="Aptos"/>
          <w:b w:val="1"/>
          <w:bCs w:val="1"/>
          <w:noProof w:val="0"/>
          <w:sz w:val="24"/>
          <w:szCs w:val="24"/>
          <w:lang w:val="en-IN"/>
        </w:rPr>
        <w:t>Analysts:</w:t>
      </w:r>
      <w:r w:rsidRPr="3BBEFF9E" w:rsidR="3BBEFF9E">
        <w:rPr>
          <w:rFonts w:ascii="Aptos" w:hAnsi="Aptos" w:eastAsia="Aptos" w:cs="Aptos"/>
          <w:noProof w:val="0"/>
          <w:sz w:val="24"/>
          <w:szCs w:val="24"/>
          <w:lang w:val="en-IN"/>
        </w:rPr>
        <w:t xml:space="preserve"> Rahul &amp; Kiran </w:t>
      </w:r>
    </w:p>
    <w:p w:rsidRPr="003323D0" w:rsidR="00D30F24" w:rsidP="3BBEFF9E" w:rsidRDefault="00480316" w14:paraId="1B5FCEBE" w14:textId="36F3EE4F">
      <w:pPr>
        <w:spacing w:before="240" w:beforeAutospacing="off" w:after="240" w:afterAutospacing="off" w:line="240" w:lineRule="auto"/>
        <w:jc w:val="both"/>
      </w:pPr>
      <w:r w:rsidRPr="3BBEFF9E" w:rsidR="3BBEFF9E">
        <w:rPr>
          <w:rFonts w:ascii="Aptos" w:hAnsi="Aptos" w:eastAsia="Aptos" w:cs="Aptos"/>
          <w:b w:val="1"/>
          <w:bCs w:val="1"/>
          <w:noProof w:val="0"/>
          <w:sz w:val="24"/>
          <w:szCs w:val="24"/>
          <w:lang w:val="en-IN"/>
        </w:rPr>
        <w:t>Course:</w:t>
      </w:r>
      <w:r w:rsidRPr="3BBEFF9E" w:rsidR="3BBEFF9E">
        <w:rPr>
          <w:rFonts w:ascii="Aptos" w:hAnsi="Aptos" w:eastAsia="Aptos" w:cs="Aptos"/>
          <w:noProof w:val="0"/>
          <w:sz w:val="24"/>
          <w:szCs w:val="24"/>
          <w:lang w:val="en-IN"/>
        </w:rPr>
        <w:t xml:space="preserve"> Big Data Analytics – Final Project</w:t>
      </w:r>
    </w:p>
    <w:p w:rsidRPr="003323D0" w:rsidR="00D30F24" w:rsidP="003323D0" w:rsidRDefault="00480316" w14:paraId="32A0B38C" w14:textId="0FDAEA56">
      <w:pPr>
        <w:spacing w:after="0" w:line="240" w:lineRule="auto"/>
        <w:jc w:val="both"/>
      </w:pPr>
    </w:p>
    <w:p w:rsidRPr="003323D0" w:rsidR="00D30F24" w:rsidP="3BBEFF9E" w:rsidRDefault="00480316" w14:paraId="5DD8170E" w14:textId="30F6160F">
      <w:pPr>
        <w:pStyle w:val="Heading1"/>
        <w:spacing w:before="322" w:beforeAutospacing="off" w:after="322" w:afterAutospacing="off" w:line="240" w:lineRule="auto"/>
        <w:jc w:val="both"/>
      </w:pPr>
      <w:r w:rsidRPr="3BBEFF9E" w:rsidR="3BBEFF9E">
        <w:rPr>
          <w:rFonts w:ascii="Aptos" w:hAnsi="Aptos" w:eastAsia="Aptos" w:cs="Aptos"/>
          <w:b w:val="1"/>
          <w:bCs w:val="1"/>
          <w:noProof w:val="0"/>
          <w:sz w:val="48"/>
          <w:szCs w:val="48"/>
          <w:lang w:val="en-IN"/>
        </w:rPr>
        <w:t>Executive Summary</w:t>
      </w:r>
    </w:p>
    <w:p w:rsidRPr="003323D0" w:rsidR="00D30F24" w:rsidP="3BBEFF9E" w:rsidRDefault="00480316" w14:paraId="5093FAC0" w14:textId="6EBC99C0">
      <w:pPr>
        <w:spacing w:before="240" w:beforeAutospacing="off" w:after="240" w:afterAutospacing="off" w:line="240" w:lineRule="auto"/>
        <w:jc w:val="both"/>
      </w:pPr>
      <w:r w:rsidRPr="3BBEFF9E" w:rsidR="3BBEFF9E">
        <w:rPr>
          <w:rFonts w:ascii="Aptos" w:hAnsi="Aptos" w:eastAsia="Aptos" w:cs="Aptos"/>
          <w:noProof w:val="0"/>
          <w:sz w:val="24"/>
          <w:szCs w:val="24"/>
          <w:lang w:val="en-IN"/>
        </w:rPr>
        <w:t>Over the past several years, New York City has seen a sharp increase in complaints about water and sewer bills. Residents, public facilities, and NYCHA developments have reported bills that appear inconsistent with their actual water use. To understand what is driving these irregularities, we analyzed more than twelve years of data (2013–May 2025) from the NYC Open Data Water Consumption &amp; Cost dataset.</w:t>
      </w:r>
    </w:p>
    <w:p w:rsidRPr="003323D0" w:rsidR="00D30F24" w:rsidP="3BBEFF9E" w:rsidRDefault="00480316" w14:paraId="6BBA022A" w14:textId="14E92BC3">
      <w:pPr>
        <w:spacing w:before="240" w:beforeAutospacing="off" w:after="240" w:afterAutospacing="off" w:line="240" w:lineRule="auto"/>
        <w:jc w:val="both"/>
      </w:pPr>
      <w:r w:rsidRPr="3BBEFF9E" w:rsidR="3BBEFF9E">
        <w:rPr>
          <w:rFonts w:ascii="Aptos" w:hAnsi="Aptos" w:eastAsia="Aptos" w:cs="Aptos"/>
          <w:noProof w:val="0"/>
          <w:sz w:val="24"/>
          <w:szCs w:val="24"/>
          <w:lang w:val="en-IN"/>
        </w:rPr>
        <w:t xml:space="preserve">After cleaning the original 66,433-row dataset down to 14,589 usable records, we evaluated trends through descriptive, diagnostic, predictive, and prescriptive analytics. Across every stage of analysis, one pattern emerged clearly: </w:t>
      </w:r>
      <w:r w:rsidRPr="3BBEFF9E" w:rsidR="3BBEFF9E">
        <w:rPr>
          <w:rFonts w:ascii="Aptos" w:hAnsi="Aptos" w:eastAsia="Aptos" w:cs="Aptos"/>
          <w:b w:val="1"/>
          <w:bCs w:val="1"/>
          <w:noProof w:val="0"/>
          <w:sz w:val="24"/>
          <w:szCs w:val="24"/>
          <w:lang w:val="en-IN"/>
        </w:rPr>
        <w:t>consumption alone cannot explain most of the variation in charges.</w:t>
      </w:r>
    </w:p>
    <w:p w:rsidRPr="003323D0" w:rsidR="00D30F24" w:rsidP="3BBEFF9E" w:rsidRDefault="00480316" w14:paraId="2603AF96" w14:textId="36014263">
      <w:pPr>
        <w:spacing w:before="240" w:beforeAutospacing="off" w:after="240" w:afterAutospacing="off" w:line="240" w:lineRule="auto"/>
        <w:jc w:val="both"/>
      </w:pPr>
      <w:r w:rsidRPr="3BBEFF9E" w:rsidR="3BBEFF9E">
        <w:rPr>
          <w:rFonts w:ascii="Aptos" w:hAnsi="Aptos" w:eastAsia="Aptos" w:cs="Aptos"/>
          <w:noProof w:val="0"/>
          <w:sz w:val="24"/>
          <w:szCs w:val="24"/>
          <w:lang w:val="en-IN"/>
        </w:rPr>
        <w:t xml:space="preserve">The regression results (R² ≈ 0.38) show that only 38% of billing variation is accounted for by consumption, borough, estimated status, and other fields. Estimated bills, however, add an average of </w:t>
      </w:r>
      <w:r w:rsidRPr="3BBEFF9E" w:rsidR="3BBEFF9E">
        <w:rPr>
          <w:rFonts w:ascii="Aptos" w:hAnsi="Aptos" w:eastAsia="Aptos" w:cs="Aptos"/>
          <w:b w:val="1"/>
          <w:bCs w:val="1"/>
          <w:noProof w:val="0"/>
          <w:sz w:val="24"/>
          <w:szCs w:val="24"/>
          <w:lang w:val="en-IN"/>
        </w:rPr>
        <w:t>$588.83</w:t>
      </w:r>
      <w:r w:rsidRPr="3BBEFF9E" w:rsidR="3BBEFF9E">
        <w:rPr>
          <w:rFonts w:ascii="Aptos" w:hAnsi="Aptos" w:eastAsia="Aptos" w:cs="Aptos"/>
          <w:noProof w:val="0"/>
          <w:sz w:val="24"/>
          <w:szCs w:val="24"/>
          <w:lang w:val="en-IN"/>
        </w:rPr>
        <w:t xml:space="preserve"> to a bill, confirming that data quality issues—especially reliance on estimated reads—are a major driver of inflated or inconsistent charges.</w:t>
      </w:r>
    </w:p>
    <w:p w:rsidRPr="003323D0" w:rsidR="00D30F24" w:rsidP="3BBEFF9E" w:rsidRDefault="00480316" w14:paraId="4A202D70" w14:textId="3C6EAB68">
      <w:pPr>
        <w:spacing w:before="240" w:beforeAutospacing="off" w:after="24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We also </w:t>
      </w:r>
      <w:r w:rsidRPr="3BBEFF9E" w:rsidR="3BBEFF9E">
        <w:rPr>
          <w:rFonts w:ascii="Aptos" w:hAnsi="Aptos" w:eastAsia="Aptos" w:cs="Aptos"/>
          <w:noProof w:val="0"/>
          <w:sz w:val="24"/>
          <w:szCs w:val="24"/>
          <w:lang w:val="en-IN"/>
        </w:rPr>
        <w:t>identified</w:t>
      </w:r>
      <w:r w:rsidRPr="3BBEFF9E" w:rsidR="3BBEFF9E">
        <w:rPr>
          <w:rFonts w:ascii="Aptos" w:hAnsi="Aptos" w:eastAsia="Aptos" w:cs="Aptos"/>
          <w:noProof w:val="0"/>
          <w:sz w:val="24"/>
          <w:szCs w:val="24"/>
          <w:lang w:val="en-IN"/>
        </w:rPr>
        <w:t xml:space="preserve"> </w:t>
      </w:r>
      <w:r w:rsidRPr="3BBEFF9E" w:rsidR="3BBEFF9E">
        <w:rPr>
          <w:rFonts w:ascii="Aptos" w:hAnsi="Aptos" w:eastAsia="Aptos" w:cs="Aptos"/>
          <w:b w:val="1"/>
          <w:bCs w:val="1"/>
          <w:noProof w:val="0"/>
          <w:sz w:val="24"/>
          <w:szCs w:val="24"/>
          <w:lang w:val="en-IN"/>
        </w:rPr>
        <w:t>$23 million+ i</w:t>
      </w:r>
      <w:r w:rsidRPr="3BBEFF9E" w:rsidR="3BBEFF9E">
        <w:rPr>
          <w:rFonts w:ascii="Aptos" w:hAnsi="Aptos" w:eastAsia="Aptos" w:cs="Aptos"/>
          <w:b w:val="1"/>
          <w:bCs w:val="1"/>
          <w:noProof w:val="0"/>
          <w:sz w:val="24"/>
          <w:szCs w:val="24"/>
          <w:lang w:val="en-IN"/>
        </w:rPr>
        <w:t>n anomaly amounts</w:t>
      </w:r>
      <w:r w:rsidRPr="3BBEFF9E" w:rsidR="3BBEFF9E">
        <w:rPr>
          <w:rFonts w:ascii="Aptos" w:hAnsi="Aptos" w:eastAsia="Aptos" w:cs="Aptos"/>
          <w:noProof w:val="0"/>
          <w:sz w:val="24"/>
          <w:szCs w:val="24"/>
          <w:lang w:val="en-IN"/>
        </w:rPr>
        <w:t xml:space="preserve"> and confirmed borough-level disparities, with </w:t>
      </w:r>
      <w:r w:rsidRPr="3BBEFF9E" w:rsidR="3BBEFF9E">
        <w:rPr>
          <w:rFonts w:ascii="Aptos" w:hAnsi="Aptos" w:eastAsia="Aptos" w:cs="Aptos"/>
          <w:b w:val="1"/>
          <w:bCs w:val="1"/>
          <w:noProof w:val="0"/>
          <w:sz w:val="24"/>
          <w:szCs w:val="24"/>
          <w:lang w:val="en-IN"/>
        </w:rPr>
        <w:t>Manhattan showing the highest cost per HCF</w:t>
      </w:r>
      <w:r w:rsidRPr="3BBEFF9E" w:rsidR="3BBEFF9E">
        <w:rPr>
          <w:rFonts w:ascii="Aptos" w:hAnsi="Aptos" w:eastAsia="Aptos" w:cs="Aptos"/>
          <w:noProof w:val="0"/>
          <w:sz w:val="24"/>
          <w:szCs w:val="24"/>
          <w:lang w:val="en-IN"/>
        </w:rPr>
        <w:t>. In addition, the is huge variation in billing days which also contributing to the inflated bills.</w:t>
      </w:r>
    </w:p>
    <w:p w:rsidRPr="003323D0" w:rsidR="00D30F24" w:rsidP="3BBEFF9E" w:rsidRDefault="00480316" w14:paraId="5C802738" w14:textId="2BB4D2B5">
      <w:pPr>
        <w:spacing w:before="240" w:beforeAutospacing="off" w:after="240" w:afterAutospacing="off" w:line="240" w:lineRule="auto"/>
        <w:jc w:val="both"/>
      </w:pPr>
      <w:r w:rsidRPr="3BBEFF9E" w:rsidR="3BBEFF9E">
        <w:rPr>
          <w:rFonts w:ascii="Aptos" w:hAnsi="Aptos" w:eastAsia="Aptos" w:cs="Aptos"/>
          <w:noProof w:val="0"/>
          <w:sz w:val="24"/>
          <w:szCs w:val="24"/>
          <w:lang w:val="en-IN"/>
        </w:rPr>
        <w:t>Our recommendations focus on improving meter accuracy, standardizing billing practices, and implementing systematic anomaly review processes. Addressing these issues will significantly strengthen fairness, transparency, and operational control across NYC’s water billing system.</w:t>
      </w:r>
    </w:p>
    <w:p w:rsidRPr="003323D0" w:rsidR="00D30F24" w:rsidP="003323D0" w:rsidRDefault="00480316" w14:paraId="0911C1C6" w14:textId="41B53DC6">
      <w:pPr>
        <w:spacing w:after="0" w:line="240" w:lineRule="auto"/>
        <w:jc w:val="both"/>
      </w:pPr>
    </w:p>
    <w:p w:rsidRPr="003323D0" w:rsidR="00D30F24" w:rsidP="3BBEFF9E" w:rsidRDefault="00480316" w14:paraId="5D470D18" w14:textId="50F852BC">
      <w:pPr>
        <w:pStyle w:val="Heading1"/>
        <w:spacing w:before="322" w:beforeAutospacing="off" w:after="322" w:afterAutospacing="off" w:line="240" w:lineRule="auto"/>
        <w:jc w:val="both"/>
      </w:pPr>
      <w:r w:rsidRPr="3BBEFF9E" w:rsidR="3BBEFF9E">
        <w:rPr>
          <w:rFonts w:ascii="Aptos" w:hAnsi="Aptos" w:eastAsia="Aptos" w:cs="Aptos"/>
          <w:b w:val="1"/>
          <w:bCs w:val="1"/>
          <w:noProof w:val="0"/>
          <w:sz w:val="48"/>
          <w:szCs w:val="48"/>
          <w:lang w:val="en-IN"/>
        </w:rPr>
        <w:t>Body of the Report</w:t>
      </w:r>
    </w:p>
    <w:p w:rsidRPr="003323D0" w:rsidR="00D30F24" w:rsidP="003323D0" w:rsidRDefault="00480316" w14:paraId="23620758" w14:textId="53119366">
      <w:pPr>
        <w:spacing w:after="0" w:line="240" w:lineRule="auto"/>
        <w:jc w:val="both"/>
      </w:pPr>
    </w:p>
    <w:p w:rsidRPr="003323D0" w:rsidR="00D30F24" w:rsidP="3BBEFF9E" w:rsidRDefault="00480316" w14:paraId="6B4FE807" w14:textId="4FC99166">
      <w:pPr>
        <w:pStyle w:val="Heading2"/>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A. Background / Overview</w:t>
      </w:r>
    </w:p>
    <w:p w:rsidRPr="003323D0" w:rsidR="00D30F24" w:rsidP="3BBEFF9E" w:rsidRDefault="00480316" w14:paraId="170EE190" w14:textId="5DED8A2E">
      <w:pPr>
        <w:spacing w:before="240" w:beforeAutospacing="off" w:after="240" w:afterAutospacing="off" w:line="240" w:lineRule="auto"/>
        <w:jc w:val="both"/>
      </w:pPr>
      <w:r w:rsidRPr="3BBEFF9E" w:rsidR="3BBEFF9E">
        <w:rPr>
          <w:rFonts w:ascii="Aptos" w:hAnsi="Aptos" w:eastAsia="Aptos" w:cs="Aptos"/>
          <w:noProof w:val="0"/>
          <w:sz w:val="24"/>
          <w:szCs w:val="24"/>
          <w:lang w:val="en-IN"/>
        </w:rPr>
        <w:t>The City of New York is facing a noticeable increase in water billing concerns, with many customers reporting bills that do not match their usage patterns. These inconsistencies undermine confidence in the billing system and hinder operational planning.</w:t>
      </w:r>
    </w:p>
    <w:p w:rsidRPr="003323D0" w:rsidR="00D30F24" w:rsidP="3BBEFF9E" w:rsidRDefault="00480316" w14:paraId="40E262A5" w14:textId="5BFC5B9B">
      <w:pPr>
        <w:spacing w:before="240" w:beforeAutospacing="off" w:after="240" w:afterAutospacing="off" w:line="240" w:lineRule="auto"/>
        <w:jc w:val="both"/>
      </w:pPr>
      <w:r w:rsidRPr="3BBEFF9E" w:rsidR="3BBEFF9E">
        <w:rPr>
          <w:rFonts w:ascii="Aptos" w:hAnsi="Aptos" w:eastAsia="Aptos" w:cs="Aptos"/>
          <w:noProof w:val="0"/>
          <w:sz w:val="24"/>
          <w:szCs w:val="24"/>
          <w:lang w:val="en-IN"/>
        </w:rPr>
        <w:t xml:space="preserve">According to the dataset insights, total annual charges have fluctuated, estimated bills have risen in recent years, and the highest single bill reached </w:t>
      </w:r>
      <w:r w:rsidRPr="3BBEFF9E" w:rsidR="3BBEFF9E">
        <w:rPr>
          <w:rFonts w:ascii="Aptos" w:hAnsi="Aptos" w:eastAsia="Aptos" w:cs="Aptos"/>
          <w:b w:val="1"/>
          <w:bCs w:val="1"/>
          <w:noProof w:val="0"/>
          <w:sz w:val="24"/>
          <w:szCs w:val="24"/>
          <w:lang w:val="en-IN"/>
        </w:rPr>
        <w:t>$157,910.56</w:t>
      </w:r>
      <w:r w:rsidRPr="3BBEFF9E" w:rsidR="3BBEFF9E">
        <w:rPr>
          <w:rFonts w:ascii="Aptos" w:hAnsi="Aptos" w:eastAsia="Aptos" w:cs="Aptos"/>
          <w:noProof w:val="0"/>
          <w:sz w:val="24"/>
          <w:szCs w:val="24"/>
          <w:lang w:val="en-IN"/>
        </w:rPr>
        <w:t>. These figures underscore the need for a systematic investigation into root causes.</w:t>
      </w:r>
    </w:p>
    <w:p w:rsidRPr="003323D0" w:rsidR="00D30F24" w:rsidP="003323D0" w:rsidRDefault="00480316" w14:paraId="1E6AE66B" w14:textId="39128808">
      <w:pPr>
        <w:spacing w:after="0" w:line="240" w:lineRule="auto"/>
        <w:jc w:val="both"/>
      </w:pPr>
    </w:p>
    <w:p w:rsidRPr="003323D0" w:rsidR="00D30F24" w:rsidP="3BBEFF9E" w:rsidRDefault="00480316" w14:paraId="70A32EE7" w14:textId="38163642">
      <w:pPr>
        <w:pStyle w:val="Heading2"/>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B. Role &amp; Motivation</w:t>
      </w:r>
    </w:p>
    <w:p w:rsidRPr="003323D0" w:rsidR="00D30F24" w:rsidP="3BBEFF9E" w:rsidRDefault="00480316" w14:paraId="6D77CA10" w14:textId="7F3CE9A5">
      <w:pPr>
        <w:spacing w:before="240" w:beforeAutospacing="off" w:after="240" w:afterAutospacing="off" w:line="240" w:lineRule="auto"/>
        <w:jc w:val="both"/>
      </w:pPr>
      <w:r w:rsidRPr="3BBEFF9E" w:rsidR="3BBEFF9E">
        <w:rPr>
          <w:rFonts w:ascii="Aptos" w:hAnsi="Aptos" w:eastAsia="Aptos" w:cs="Aptos"/>
          <w:noProof w:val="0"/>
          <w:sz w:val="24"/>
          <w:szCs w:val="24"/>
          <w:lang w:val="en-IN"/>
        </w:rPr>
        <w:t>As NYC data analysts, our role</w:t>
      </w:r>
      <w:r w:rsidRPr="3BBEFF9E" w:rsidR="3BBEFF9E">
        <w:rPr>
          <w:rFonts w:ascii="Aptos" w:hAnsi="Aptos" w:eastAsia="Aptos" w:cs="Aptos"/>
          <w:noProof w:val="0"/>
          <w:sz w:val="24"/>
          <w:szCs w:val="24"/>
          <w:lang w:val="en-IN"/>
        </w:rPr>
        <w:t xml:space="preserve"> was to investigate the drivers behind billing irregularities and </w:t>
      </w:r>
      <w:r w:rsidRPr="3BBEFF9E" w:rsidR="3BBEFF9E">
        <w:rPr>
          <w:rFonts w:ascii="Aptos" w:hAnsi="Aptos" w:eastAsia="Aptos" w:cs="Aptos"/>
          <w:noProof w:val="0"/>
          <w:sz w:val="24"/>
          <w:szCs w:val="24"/>
          <w:lang w:val="en-IN"/>
        </w:rPr>
        <w:t>determine</w:t>
      </w:r>
      <w:r w:rsidRPr="3BBEFF9E" w:rsidR="3BBEFF9E">
        <w:rPr>
          <w:rFonts w:ascii="Aptos" w:hAnsi="Aptos" w:eastAsia="Aptos" w:cs="Aptos"/>
          <w:noProof w:val="0"/>
          <w:sz w:val="24"/>
          <w:szCs w:val="24"/>
          <w:lang w:val="en-IN"/>
        </w:rPr>
        <w:t xml:space="preserve"> where the city can improve consistency. The motivation is practical: improving audits, reducing misbilling, recovering revenue lost to anomalies, and strengthening future policy decisions. This work directly supports operational fairness and efficient resource planning for NYC.</w:t>
      </w:r>
    </w:p>
    <w:p w:rsidRPr="003323D0" w:rsidR="00D30F24" w:rsidP="003323D0" w:rsidRDefault="00480316" w14:paraId="189DCB0D" w14:textId="67F08646">
      <w:pPr>
        <w:spacing w:after="0" w:line="240" w:lineRule="auto"/>
        <w:jc w:val="both"/>
      </w:pPr>
    </w:p>
    <w:p w:rsidRPr="003323D0" w:rsidR="00D30F24" w:rsidP="3BBEFF9E" w:rsidRDefault="00480316" w14:paraId="02DA9758" w14:textId="339FB78D">
      <w:pPr>
        <w:pStyle w:val="Heading2"/>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C. Main Question, Dataset, and Hypotheses</w:t>
      </w:r>
    </w:p>
    <w:p w:rsidRPr="003323D0" w:rsidR="00D30F24" w:rsidP="3BBEFF9E" w:rsidRDefault="00480316" w14:paraId="2A171BEE" w14:textId="35058383">
      <w:pPr>
        <w:spacing w:before="240" w:beforeAutospacing="off" w:after="240" w:afterAutospacing="off" w:line="240" w:lineRule="auto"/>
        <w:jc w:val="both"/>
      </w:pPr>
      <w:r w:rsidRPr="3BBEFF9E" w:rsidR="3BBEFF9E">
        <w:rPr>
          <w:rFonts w:ascii="Aptos" w:hAnsi="Aptos" w:eastAsia="Aptos" w:cs="Aptos"/>
          <w:b w:val="1"/>
          <w:bCs w:val="1"/>
          <w:noProof w:val="0"/>
          <w:sz w:val="24"/>
          <w:szCs w:val="24"/>
          <w:lang w:val="en-IN"/>
        </w:rPr>
        <w:t>What factors influence water bills, and where can NYC improve consistency?</w:t>
      </w:r>
    </w:p>
    <w:p w:rsidRPr="003323D0" w:rsidR="00D30F24" w:rsidP="3BBEFF9E" w:rsidRDefault="00480316" w14:paraId="477CEBDA" w14:textId="34006218">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Dataset Used:</w:t>
      </w:r>
    </w:p>
    <w:p w:rsidRPr="003323D0" w:rsidR="00D30F24" w:rsidP="3BBEFF9E" w:rsidRDefault="00480316" w14:paraId="0981E497" w14:textId="72A16762">
      <w:pPr>
        <w:spacing w:before="240" w:beforeAutospacing="off" w:after="240" w:afterAutospacing="off" w:line="240" w:lineRule="auto"/>
        <w:jc w:val="both"/>
      </w:pPr>
      <w:r w:rsidRPr="3BBEFF9E" w:rsidR="3BBEFF9E">
        <w:rPr>
          <w:rFonts w:ascii="Aptos" w:hAnsi="Aptos" w:eastAsia="Aptos" w:cs="Aptos"/>
          <w:b w:val="1"/>
          <w:bCs w:val="1"/>
          <w:noProof w:val="0"/>
          <w:sz w:val="24"/>
          <w:szCs w:val="24"/>
          <w:lang w:val="en-IN"/>
        </w:rPr>
        <w:t>NYC Open Data – Water Consumption &amp; Cost (2013–2025)</w:t>
      </w:r>
      <w:r w:rsidRPr="3BBEFF9E" w:rsidR="3BBEFF9E">
        <w:rPr>
          <w:rFonts w:ascii="Aptos" w:hAnsi="Aptos" w:eastAsia="Aptos" w:cs="Aptos"/>
          <w:noProof w:val="0"/>
          <w:sz w:val="24"/>
          <w:szCs w:val="24"/>
          <w:lang w:val="en-IN"/>
        </w:rPr>
        <w:t xml:space="preserve"> Includes: consumption, charges, borough, rate class, days, and anomaly indicators </w:t>
      </w:r>
    </w:p>
    <w:p w:rsidRPr="003323D0" w:rsidR="00D30F24" w:rsidP="3BBEFF9E" w:rsidRDefault="00480316" w14:paraId="13F468F1" w14:textId="0712BEFF">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Why This Dataset Is Appropriate:</w:t>
      </w:r>
    </w:p>
    <w:p w:rsidRPr="003323D0" w:rsidR="00D30F24" w:rsidP="3BBEFF9E" w:rsidRDefault="00480316" w14:paraId="3D87F97B" w14:textId="20F5EA2B">
      <w:pPr>
        <w:spacing w:before="240" w:beforeAutospacing="off" w:after="240" w:afterAutospacing="off" w:line="240" w:lineRule="auto"/>
        <w:jc w:val="both"/>
      </w:pPr>
      <w:r w:rsidRPr="3BBEFF9E" w:rsidR="3BBEFF9E">
        <w:rPr>
          <w:rFonts w:ascii="Aptos" w:hAnsi="Aptos" w:eastAsia="Aptos" w:cs="Aptos"/>
          <w:noProof w:val="0"/>
          <w:sz w:val="24"/>
          <w:szCs w:val="24"/>
          <w:lang w:val="en-IN"/>
        </w:rPr>
        <w:t>It includes every variable directly relevant to determining how charges are calculated and whether they align with actual water use.</w:t>
      </w:r>
    </w:p>
    <w:p w:rsidRPr="003323D0" w:rsidR="00D30F24" w:rsidP="3BBEFF9E" w:rsidRDefault="00480316" w14:paraId="7E0D196C" w14:textId="6CCFDB44">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 xml:space="preserve">Hypotheses </w:t>
      </w:r>
    </w:p>
    <w:p w:rsidRPr="003323D0" w:rsidR="00D30F24" w:rsidP="3BBEFF9E" w:rsidRDefault="00480316" w14:paraId="353ED44C" w14:textId="35A3B492">
      <w:pPr>
        <w:pStyle w:val="ListParagraph"/>
        <w:numPr>
          <w:ilvl w:val="0"/>
          <w:numId w:val="14"/>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Consumption does </w:t>
      </w:r>
      <w:r w:rsidRPr="3BBEFF9E" w:rsidR="3BBEFF9E">
        <w:rPr>
          <w:rFonts w:ascii="Aptos" w:hAnsi="Aptos" w:eastAsia="Aptos" w:cs="Aptos"/>
          <w:i w:val="1"/>
          <w:iCs w:val="1"/>
          <w:noProof w:val="0"/>
          <w:sz w:val="24"/>
          <w:szCs w:val="24"/>
          <w:lang w:val="en-IN"/>
        </w:rPr>
        <w:t>not</w:t>
      </w:r>
      <w:r w:rsidRPr="3BBEFF9E" w:rsidR="3BBEFF9E">
        <w:rPr>
          <w:rFonts w:ascii="Aptos" w:hAnsi="Aptos" w:eastAsia="Aptos" w:cs="Aptos"/>
          <w:noProof w:val="0"/>
          <w:sz w:val="24"/>
          <w:szCs w:val="24"/>
          <w:lang w:val="en-IN"/>
        </w:rPr>
        <w:t xml:space="preserve"> fully explain charges.</w:t>
      </w:r>
    </w:p>
    <w:p w:rsidRPr="003323D0" w:rsidR="00D30F24" w:rsidP="3BBEFF9E" w:rsidRDefault="00480316" w14:paraId="057B817D" w14:textId="05BD2FE8">
      <w:pPr>
        <w:pStyle w:val="ListParagraph"/>
        <w:numPr>
          <w:ilvl w:val="0"/>
          <w:numId w:val="14"/>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Estimated reads and long billing cycles contribute to billing variance.</w:t>
      </w:r>
    </w:p>
    <w:p w:rsidRPr="003323D0" w:rsidR="00D30F24" w:rsidP="3BBEFF9E" w:rsidRDefault="00480316" w14:paraId="2B70946F" w14:textId="14B25A69">
      <w:pPr>
        <w:pStyle w:val="ListParagraph"/>
        <w:numPr>
          <w:ilvl w:val="0"/>
          <w:numId w:val="14"/>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Anomalies may represent recoverable overcharges.</w:t>
      </w:r>
    </w:p>
    <w:p w:rsidRPr="003323D0" w:rsidR="00D30F24" w:rsidP="3BBEFF9E" w:rsidRDefault="00480316" w14:paraId="71CB870D" w14:textId="76B9152D">
      <w:pPr>
        <w:pStyle w:val="ListParagraph"/>
        <w:numPr>
          <w:ilvl w:val="0"/>
          <w:numId w:val="14"/>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Borough and rate class likely influence cost differences.</w:t>
      </w:r>
    </w:p>
    <w:p w:rsidRPr="003323D0" w:rsidR="00D30F24" w:rsidP="003323D0" w:rsidRDefault="00480316" w14:paraId="45C7311E" w14:textId="412E27E5">
      <w:pPr>
        <w:spacing w:after="0" w:line="240" w:lineRule="auto"/>
        <w:jc w:val="both"/>
      </w:pPr>
    </w:p>
    <w:p w:rsidRPr="003323D0" w:rsidR="00D30F24" w:rsidP="3BBEFF9E" w:rsidRDefault="00480316" w14:paraId="3F646C18" w14:textId="3970EA70">
      <w:pPr>
        <w:pStyle w:val="Heading2"/>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D. Data Preparation Process</w:t>
      </w:r>
    </w:p>
    <w:p w:rsidRPr="003323D0" w:rsidR="00D30F24" w:rsidP="3BBEFF9E" w:rsidRDefault="00480316" w14:paraId="360A1A6E" w14:textId="61806F5B">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Initial Records: 66,433 rows</w:t>
      </w:r>
    </w:p>
    <w:p w:rsidRPr="003323D0" w:rsidR="00D30F24" w:rsidP="3BBEFF9E" w:rsidRDefault="00480316" w14:paraId="601499CA" w14:textId="6AEC624F">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Cleaning Actions Taken:</w:t>
      </w:r>
    </w:p>
    <w:p w:rsidRPr="003323D0" w:rsidR="00D30F24" w:rsidP="3BBEFF9E" w:rsidRDefault="00480316" w14:paraId="188B9B73" w14:textId="5CE7C5E0">
      <w:pPr>
        <w:pStyle w:val="ListParagraph"/>
        <w:numPr>
          <w:ilvl w:val="0"/>
          <w:numId w:val="15"/>
        </w:numPr>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noProof w:val="0"/>
          <w:sz w:val="24"/>
          <w:szCs w:val="24"/>
          <w:lang w:val="en-IN"/>
        </w:rPr>
        <w:t xml:space="preserve">Removed </w:t>
      </w:r>
      <w:r w:rsidRPr="3BBEFF9E" w:rsidR="3BBEFF9E">
        <w:rPr>
          <w:rFonts w:ascii="Aptos" w:hAnsi="Aptos" w:eastAsia="Aptos" w:cs="Aptos"/>
          <w:b w:val="1"/>
          <w:bCs w:val="1"/>
          <w:noProof w:val="0"/>
          <w:sz w:val="24"/>
          <w:szCs w:val="24"/>
          <w:lang w:val="en-IN"/>
        </w:rPr>
        <w:t>48,925 blank/repeated/corrupted rows</w:t>
      </w:r>
    </w:p>
    <w:p w:rsidRPr="003323D0" w:rsidR="00D30F24" w:rsidP="3BBEFF9E" w:rsidRDefault="00480316" w14:paraId="563924CB" w14:textId="124E8291">
      <w:pPr>
        <w:pStyle w:val="ListParagraph"/>
        <w:numPr>
          <w:ilvl w:val="0"/>
          <w:numId w:val="15"/>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Removed </w:t>
      </w:r>
      <w:r w:rsidRPr="3BBEFF9E" w:rsidR="3BBEFF9E">
        <w:rPr>
          <w:rFonts w:ascii="Aptos" w:hAnsi="Aptos" w:eastAsia="Aptos" w:cs="Aptos"/>
          <w:b w:val="1"/>
          <w:bCs w:val="1"/>
          <w:noProof w:val="0"/>
          <w:sz w:val="24"/>
          <w:szCs w:val="24"/>
          <w:lang w:val="en-IN"/>
        </w:rPr>
        <w:t>2,917 zero-value or non-meaningful use rows</w:t>
      </w:r>
      <w:r w:rsidRPr="3BBEFF9E" w:rsidR="3BBEFF9E">
        <w:rPr>
          <w:rFonts w:ascii="Aptos" w:hAnsi="Aptos" w:eastAsia="Aptos" w:cs="Aptos"/>
          <w:noProof w:val="0"/>
          <w:sz w:val="24"/>
          <w:szCs w:val="24"/>
          <w:lang w:val="en-IN"/>
        </w:rPr>
        <w:t xml:space="preserve"> (0 days, sewer-only entries, etc.)</w:t>
      </w:r>
    </w:p>
    <w:p w:rsidRPr="003323D0" w:rsidR="00D30F24" w:rsidP="3BBEFF9E" w:rsidRDefault="00480316" w14:paraId="329221CA" w14:textId="1EDFD198">
      <w:pPr>
        <w:pStyle w:val="ListParagraph"/>
        <w:numPr>
          <w:ilvl w:val="0"/>
          <w:numId w:val="15"/>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Fixed invalid or negative dates</w:t>
      </w:r>
    </w:p>
    <w:p w:rsidRPr="003323D0" w:rsidR="00D30F24" w:rsidP="3BBEFF9E" w:rsidRDefault="00480316" w14:paraId="4DC79E6A" w14:textId="058080E7">
      <w:pPr>
        <w:pStyle w:val="ListParagraph"/>
        <w:numPr>
          <w:ilvl w:val="0"/>
          <w:numId w:val="15"/>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Removed </w:t>
      </w:r>
      <w:r w:rsidRPr="3BBEFF9E" w:rsidR="3BBEFF9E">
        <w:rPr>
          <w:rFonts w:ascii="Aptos" w:hAnsi="Aptos" w:eastAsia="Aptos" w:cs="Aptos"/>
          <w:b w:val="1"/>
          <w:bCs w:val="1"/>
          <w:noProof w:val="0"/>
          <w:sz w:val="24"/>
          <w:szCs w:val="24"/>
          <w:lang w:val="en-IN"/>
        </w:rPr>
        <w:t>$ symbols and commas</w:t>
      </w:r>
      <w:r w:rsidRPr="3BBEFF9E" w:rsidR="3BBEFF9E">
        <w:rPr>
          <w:rFonts w:ascii="Aptos" w:hAnsi="Aptos" w:eastAsia="Aptos" w:cs="Aptos"/>
          <w:noProof w:val="0"/>
          <w:sz w:val="24"/>
          <w:szCs w:val="24"/>
          <w:lang w:val="en-IN"/>
        </w:rPr>
        <w:t xml:space="preserve"> for numeric conversion</w:t>
      </w:r>
    </w:p>
    <w:p w:rsidRPr="003323D0" w:rsidR="00D30F24" w:rsidP="3BBEFF9E" w:rsidRDefault="00480316" w14:paraId="70F65960" w14:textId="5A64AFA5">
      <w:pPr>
        <w:pStyle w:val="ListParagraph"/>
        <w:numPr>
          <w:ilvl w:val="0"/>
          <w:numId w:val="15"/>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Standardized numeric fields for regression</w:t>
      </w:r>
    </w:p>
    <w:p w:rsidRPr="003323D0" w:rsidR="00D30F24" w:rsidP="3BBEFF9E" w:rsidRDefault="00480316" w14:paraId="5731CA95" w14:textId="5D36E33B">
      <w:pPr>
        <w:pStyle w:val="ListParagraph"/>
        <w:numPr>
          <w:ilvl w:val="0"/>
          <w:numId w:val="15"/>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Verified billing cycles and removed entries incompatible with bill-level analysis</w:t>
      </w:r>
    </w:p>
    <w:p w:rsidRPr="003323D0" w:rsidR="00D30F24" w:rsidP="3BBEFF9E" w:rsidRDefault="00480316" w14:paraId="584DA6DF" w14:textId="0FFE89B1">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Final Records After Cleaning: 14,589 rows</w:t>
      </w:r>
    </w:p>
    <w:p w:rsidRPr="003323D0" w:rsidR="00D30F24" w:rsidP="3BBEFF9E" w:rsidRDefault="00480316" w14:paraId="427A3CEF" w14:textId="038E1485">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Limitation:</w:t>
      </w:r>
    </w:p>
    <w:p w:rsidRPr="003323D0" w:rsidR="00D30F24" w:rsidP="3BBEFF9E" w:rsidRDefault="00480316" w14:paraId="0176BAB7" w14:textId="7F15EF53">
      <w:pPr>
        <w:spacing w:before="240" w:beforeAutospacing="off" w:after="240" w:afterAutospacing="off" w:line="240" w:lineRule="auto"/>
        <w:jc w:val="both"/>
      </w:pPr>
      <w:r w:rsidRPr="3BBEFF9E" w:rsidR="3BBEFF9E">
        <w:rPr>
          <w:rFonts w:ascii="Aptos" w:hAnsi="Aptos" w:eastAsia="Aptos" w:cs="Aptos"/>
          <w:noProof w:val="0"/>
          <w:sz w:val="24"/>
          <w:szCs w:val="24"/>
          <w:lang w:val="en-IN"/>
        </w:rPr>
        <w:t>Data for 2025 is only available through May.</w:t>
      </w:r>
    </w:p>
    <w:p w:rsidRPr="003323D0" w:rsidR="00D30F24" w:rsidP="003323D0" w:rsidRDefault="00480316" w14:paraId="0835852C" w14:textId="7C9DAD17">
      <w:pPr>
        <w:spacing w:after="0" w:line="240" w:lineRule="auto"/>
        <w:jc w:val="both"/>
      </w:pPr>
    </w:p>
    <w:p w:rsidRPr="003323D0" w:rsidR="00D30F24" w:rsidP="3BBEFF9E" w:rsidRDefault="00480316" w14:paraId="1CCDD8C7" w14:textId="1BB1B25D">
      <w:pPr>
        <w:pStyle w:val="Heading2"/>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E. Analysis Performed</w:t>
      </w:r>
    </w:p>
    <w:p w:rsidRPr="003323D0" w:rsidR="00D30F24" w:rsidP="3BBEFF9E" w:rsidRDefault="00480316" w14:paraId="668D061B" w14:textId="06BFB633">
      <w:pPr>
        <w:spacing w:before="240" w:beforeAutospacing="off" w:after="240" w:afterAutospacing="off" w:line="240" w:lineRule="auto"/>
        <w:jc w:val="both"/>
      </w:pPr>
      <w:r w:rsidRPr="3BBEFF9E" w:rsidR="3BBEFF9E">
        <w:rPr>
          <w:rFonts w:ascii="Aptos" w:hAnsi="Aptos" w:eastAsia="Aptos" w:cs="Aptos"/>
          <w:noProof w:val="0"/>
          <w:sz w:val="24"/>
          <w:szCs w:val="24"/>
          <w:lang w:val="en-IN"/>
        </w:rPr>
        <w:t>Our analysis followed the course requirement to include descriptive, diagnostic, predictive, and prescriptive analytics.</w:t>
      </w:r>
    </w:p>
    <w:p w:rsidRPr="003323D0" w:rsidR="00D30F24" w:rsidP="003323D0" w:rsidRDefault="00480316" w14:paraId="69A6C4CB" w14:textId="073CA8D1">
      <w:pPr>
        <w:spacing w:after="0" w:line="240" w:lineRule="auto"/>
        <w:jc w:val="both"/>
      </w:pPr>
    </w:p>
    <w:p w:rsidRPr="003323D0" w:rsidR="00D30F24" w:rsidP="3BBEFF9E" w:rsidRDefault="00480316" w14:paraId="0AA0A7C8" w14:textId="5A0D01CD">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 xml:space="preserve">1. Descriptive Analysis </w:t>
      </w:r>
    </w:p>
    <w:p w:rsidRPr="003323D0" w:rsidR="00D30F24" w:rsidP="3BBEFF9E" w:rsidRDefault="00480316" w14:paraId="06806EBC" w14:textId="13798D13">
      <w:pPr>
        <w:spacing w:before="240" w:beforeAutospacing="off" w:after="240" w:afterAutospacing="off" w:line="240" w:lineRule="auto"/>
        <w:jc w:val="both"/>
      </w:pPr>
      <w:r w:rsidRPr="3BBEFF9E" w:rsidR="3BBEFF9E">
        <w:rPr>
          <w:rFonts w:ascii="Aptos" w:hAnsi="Aptos" w:eastAsia="Aptos" w:cs="Aptos"/>
          <w:noProof w:val="0"/>
          <w:sz w:val="24"/>
          <w:szCs w:val="24"/>
          <w:lang w:val="en-IN"/>
        </w:rPr>
        <w:t>Key observations:</w:t>
      </w:r>
    </w:p>
    <w:p w:rsidRPr="003323D0" w:rsidR="00D30F24" w:rsidP="3BBEFF9E" w:rsidRDefault="00480316" w14:paraId="5E867AA9" w14:textId="00B7D2DB">
      <w:pPr>
        <w:pStyle w:val="ListParagraph"/>
        <w:numPr>
          <w:ilvl w:val="0"/>
          <w:numId w:val="16"/>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Total charges since 2013 exceed $49M</w:t>
      </w:r>
      <w:r w:rsidRPr="3BBEFF9E" w:rsidR="3BBEFF9E">
        <w:rPr>
          <w:rFonts w:ascii="Aptos" w:hAnsi="Aptos" w:eastAsia="Aptos" w:cs="Aptos"/>
          <w:noProof w:val="0"/>
          <w:sz w:val="24"/>
          <w:szCs w:val="24"/>
          <w:lang w:val="en-IN"/>
        </w:rPr>
        <w:t>, with annualized 2025 charges at $31.8M.</w:t>
      </w:r>
    </w:p>
    <w:p w:rsidRPr="003323D0" w:rsidR="00D30F24" w:rsidP="3BBEFF9E" w:rsidRDefault="00480316" w14:paraId="7EA077E4" w14:textId="721E980A">
      <w:pPr>
        <w:pStyle w:val="ListParagraph"/>
        <w:numPr>
          <w:ilvl w:val="0"/>
          <w:numId w:val="16"/>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Average rate per HCF: 8.74</w:t>
      </w:r>
      <w:r w:rsidRPr="3BBEFF9E" w:rsidR="3BBEFF9E">
        <w:rPr>
          <w:rFonts w:ascii="Aptos" w:hAnsi="Aptos" w:eastAsia="Aptos" w:cs="Aptos"/>
          <w:noProof w:val="0"/>
          <w:sz w:val="24"/>
          <w:szCs w:val="24"/>
          <w:lang w:val="en-IN"/>
        </w:rPr>
        <w:t>.</w:t>
      </w:r>
    </w:p>
    <w:p w:rsidRPr="003323D0" w:rsidR="00D30F24" w:rsidP="3BBEFF9E" w:rsidRDefault="00480316" w14:paraId="45732D7D" w14:textId="6CEA2167">
      <w:pPr>
        <w:pStyle w:val="ListParagraph"/>
        <w:numPr>
          <w:ilvl w:val="0"/>
          <w:numId w:val="16"/>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 Estimated Bills has increased in recent years</w:t>
      </w:r>
      <w:r w:rsidRPr="3BBEFF9E" w:rsidR="3BBEFF9E">
        <w:rPr>
          <w:rFonts w:ascii="Aptos" w:hAnsi="Aptos" w:eastAsia="Aptos" w:cs="Aptos"/>
          <w:noProof w:val="0"/>
          <w:sz w:val="24"/>
          <w:szCs w:val="24"/>
          <w:lang w:val="en-IN"/>
        </w:rPr>
        <w:t>, signaling potential data-quality deterioration.</w:t>
      </w:r>
    </w:p>
    <w:p w:rsidRPr="003323D0" w:rsidR="00D30F24" w:rsidP="3BBEFF9E" w:rsidRDefault="00480316" w14:paraId="16B3C373" w14:textId="1320B820">
      <w:pPr>
        <w:pStyle w:val="ListParagraph"/>
        <w:numPr>
          <w:ilvl w:val="0"/>
          <w:numId w:val="16"/>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Highest single bill: $157,910.56</w:t>
      </w:r>
      <w:r w:rsidRPr="3BBEFF9E" w:rsidR="3BBEFF9E">
        <w:rPr>
          <w:rFonts w:ascii="Aptos" w:hAnsi="Aptos" w:eastAsia="Aptos" w:cs="Aptos"/>
          <w:noProof w:val="0"/>
          <w:sz w:val="24"/>
          <w:szCs w:val="24"/>
          <w:lang w:val="en-IN"/>
        </w:rPr>
        <w:t>.</w:t>
      </w:r>
    </w:p>
    <w:p w:rsidRPr="003323D0" w:rsidR="00D30F24" w:rsidP="3BBEFF9E" w:rsidRDefault="00480316" w14:paraId="717629AE" w14:textId="1385D957">
      <w:pPr>
        <w:pStyle w:val="ListParagraph"/>
        <w:numPr>
          <w:ilvl w:val="0"/>
          <w:numId w:val="16"/>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Developments such as </w:t>
      </w:r>
      <w:r w:rsidRPr="3BBEFF9E" w:rsidR="3BBEFF9E">
        <w:rPr>
          <w:rFonts w:ascii="Aptos" w:hAnsi="Aptos" w:eastAsia="Aptos" w:cs="Aptos"/>
          <w:i w:val="1"/>
          <w:iCs w:val="1"/>
          <w:noProof w:val="0"/>
          <w:sz w:val="24"/>
          <w:szCs w:val="24"/>
          <w:lang w:val="en-IN"/>
        </w:rPr>
        <w:t>South Jamaica, Lower East Side, Howard, and Marlboro</w:t>
      </w:r>
      <w:r w:rsidRPr="3BBEFF9E" w:rsidR="3BBEFF9E">
        <w:rPr>
          <w:rFonts w:ascii="Aptos" w:hAnsi="Aptos" w:eastAsia="Aptos" w:cs="Aptos"/>
          <w:noProof w:val="0"/>
          <w:sz w:val="24"/>
          <w:szCs w:val="24"/>
          <w:lang w:val="en-IN"/>
        </w:rPr>
        <w:t xml:space="preserve"> show the highest total charges.</w:t>
      </w:r>
    </w:p>
    <w:p w:rsidRPr="003323D0" w:rsidR="00D30F24" w:rsidP="3BBEFF9E" w:rsidRDefault="00480316" w14:paraId="4803A16A" w14:textId="22F0F760">
      <w:pPr>
        <w:pStyle w:val="ListParagraph"/>
        <w:numPr>
          <w:ilvl w:val="0"/>
          <w:numId w:val="16"/>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Borough comparison shows </w:t>
      </w:r>
      <w:r w:rsidRPr="3BBEFF9E" w:rsidR="3BBEFF9E">
        <w:rPr>
          <w:rFonts w:ascii="Aptos" w:hAnsi="Aptos" w:eastAsia="Aptos" w:cs="Aptos"/>
          <w:b w:val="1"/>
          <w:bCs w:val="1"/>
          <w:noProof w:val="0"/>
          <w:sz w:val="24"/>
          <w:szCs w:val="24"/>
          <w:lang w:val="en-IN"/>
        </w:rPr>
        <w:t>Bronx has the highest percentage of estimated bills (~30%)</w:t>
      </w:r>
      <w:r w:rsidRPr="3BBEFF9E" w:rsidR="3BBEFF9E">
        <w:rPr>
          <w:rFonts w:ascii="Aptos" w:hAnsi="Aptos" w:eastAsia="Aptos" w:cs="Aptos"/>
          <w:noProof w:val="0"/>
          <w:sz w:val="24"/>
          <w:szCs w:val="24"/>
          <w:lang w:val="en-IN"/>
        </w:rPr>
        <w:t>, while Staten Island has the lowest.</w:t>
      </w:r>
    </w:p>
    <w:p w:rsidRPr="003323D0" w:rsidR="00D30F24" w:rsidP="3BBEFF9E" w:rsidRDefault="00480316" w14:paraId="03079BA0" w14:textId="6DA4ACA5">
      <w:pPr>
        <w:spacing w:before="240" w:beforeAutospacing="off" w:after="240" w:afterAutospacing="off" w:line="240" w:lineRule="auto"/>
        <w:jc w:val="both"/>
      </w:pPr>
      <w:r w:rsidRPr="3BBEFF9E" w:rsidR="3BBEFF9E">
        <w:rPr>
          <w:rFonts w:ascii="Aptos" w:hAnsi="Aptos" w:eastAsia="Aptos" w:cs="Aptos"/>
          <w:noProof w:val="0"/>
          <w:sz w:val="24"/>
          <w:szCs w:val="24"/>
          <w:lang w:val="en-IN"/>
        </w:rPr>
        <w:t>These descriptive metrics reveal uneven consumption patterns, questionable billing accuracy, and substantial financial exposure.</w:t>
      </w:r>
    </w:p>
    <w:p w:rsidRPr="003323D0" w:rsidR="00D30F24" w:rsidP="003323D0" w:rsidRDefault="00480316" w14:paraId="08586801" w14:textId="41940E49">
      <w:pPr>
        <w:spacing w:after="0" w:line="240" w:lineRule="auto"/>
        <w:jc w:val="both"/>
      </w:pPr>
    </w:p>
    <w:p w:rsidRPr="003323D0" w:rsidR="00D30F24" w:rsidP="3BBEFF9E" w:rsidRDefault="00480316" w14:paraId="651F1AF3" w14:textId="5FBA3CC3">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2. Diagnostic Analysis</w:t>
      </w:r>
    </w:p>
    <w:p w:rsidRPr="003323D0" w:rsidR="00D30F24" w:rsidP="3BBEFF9E" w:rsidRDefault="00480316" w14:paraId="1415AB77" w14:textId="77A1F149">
      <w:pPr>
        <w:spacing w:before="240" w:beforeAutospacing="off" w:after="240" w:afterAutospacing="off" w:line="240" w:lineRule="auto"/>
        <w:jc w:val="both"/>
      </w:pPr>
      <w:r w:rsidRPr="3BBEFF9E" w:rsidR="3BBEFF9E">
        <w:rPr>
          <w:rFonts w:ascii="Aptos" w:hAnsi="Aptos" w:eastAsia="Aptos" w:cs="Aptos"/>
          <w:noProof w:val="0"/>
          <w:sz w:val="24"/>
          <w:szCs w:val="24"/>
          <w:lang w:val="en-IN"/>
        </w:rPr>
        <w:t>Key diagnostics:</w:t>
      </w:r>
    </w:p>
    <w:p w:rsidRPr="003323D0" w:rsidR="00D30F24" w:rsidP="3BBEFF9E" w:rsidRDefault="00480316" w14:paraId="00141D29" w14:textId="421D67BC">
      <w:pPr>
        <w:pStyle w:val="ListParagraph"/>
        <w:numPr>
          <w:ilvl w:val="0"/>
          <w:numId w:val="17"/>
        </w:numPr>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Total anomaly amount:</w:t>
      </w:r>
      <w:r w:rsidRPr="3BBEFF9E" w:rsidR="3BBEFF9E">
        <w:rPr>
          <w:rFonts w:ascii="Aptos" w:hAnsi="Aptos" w:eastAsia="Aptos" w:cs="Aptos"/>
          <w:noProof w:val="0"/>
          <w:sz w:val="24"/>
          <w:szCs w:val="24"/>
          <w:lang w:val="en-IN"/>
        </w:rPr>
        <w:t xml:space="preserve"> </w:t>
      </w:r>
      <w:r w:rsidRPr="3BBEFF9E" w:rsidR="3BBEFF9E">
        <w:rPr>
          <w:rFonts w:ascii="Aptos" w:hAnsi="Aptos" w:eastAsia="Aptos" w:cs="Aptos"/>
          <w:b w:val="1"/>
          <w:bCs w:val="1"/>
          <w:noProof w:val="0"/>
          <w:sz w:val="24"/>
          <w:szCs w:val="24"/>
          <w:lang w:val="en-IN"/>
        </w:rPr>
        <w:t>$23,083,548</w:t>
      </w:r>
    </w:p>
    <w:p w:rsidRPr="003323D0" w:rsidR="00D30F24" w:rsidP="3BBEFF9E" w:rsidRDefault="00480316" w14:paraId="3461DA6A" w14:textId="5F5B56EC">
      <w:pPr>
        <w:pStyle w:val="ListParagraph"/>
        <w:numPr>
          <w:ilvl w:val="0"/>
          <w:numId w:val="17"/>
        </w:numPr>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High-anomaly meters:</w:t>
      </w:r>
      <w:r w:rsidRPr="3BBEFF9E" w:rsidR="3BBEFF9E">
        <w:rPr>
          <w:rFonts w:ascii="Aptos" w:hAnsi="Aptos" w:eastAsia="Aptos" w:cs="Aptos"/>
          <w:noProof w:val="0"/>
          <w:sz w:val="24"/>
          <w:szCs w:val="24"/>
          <w:lang w:val="en-IN"/>
        </w:rPr>
        <w:t xml:space="preserve"> </w:t>
      </w:r>
      <w:r w:rsidRPr="3BBEFF9E" w:rsidR="3BBEFF9E">
        <w:rPr>
          <w:rFonts w:ascii="Aptos" w:hAnsi="Aptos" w:eastAsia="Aptos" w:cs="Aptos"/>
          <w:b w:val="1"/>
          <w:bCs w:val="1"/>
          <w:noProof w:val="0"/>
          <w:sz w:val="24"/>
          <w:szCs w:val="24"/>
          <w:lang w:val="en-IN"/>
        </w:rPr>
        <w:t>1,055 meters</w:t>
      </w:r>
    </w:p>
    <w:p w:rsidRPr="003323D0" w:rsidR="00D30F24" w:rsidP="3BBEFF9E" w:rsidRDefault="00480316" w14:paraId="394E6A39" w14:textId="21259E53">
      <w:pPr>
        <w:pStyle w:val="ListParagraph"/>
        <w:numPr>
          <w:ilvl w:val="0"/>
          <w:numId w:val="17"/>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 Estimated – full history: </w:t>
      </w:r>
      <w:r w:rsidRPr="3BBEFF9E" w:rsidR="3BBEFF9E">
        <w:rPr>
          <w:rFonts w:ascii="Aptos" w:hAnsi="Aptos" w:eastAsia="Aptos" w:cs="Aptos"/>
          <w:b w:val="1"/>
          <w:bCs w:val="1"/>
          <w:noProof w:val="0"/>
          <w:sz w:val="24"/>
          <w:szCs w:val="24"/>
          <w:lang w:val="en-IN"/>
        </w:rPr>
        <w:t>0.16</w:t>
      </w:r>
      <w:r w:rsidRPr="3BBEFF9E" w:rsidR="3BBEFF9E">
        <w:rPr>
          <w:rFonts w:ascii="Aptos" w:hAnsi="Aptos" w:eastAsia="Aptos" w:cs="Aptos"/>
          <w:noProof w:val="0"/>
          <w:sz w:val="24"/>
          <w:szCs w:val="24"/>
          <w:lang w:val="en-IN"/>
        </w:rPr>
        <w:t xml:space="preserve"> (or 16%)</w:t>
      </w:r>
    </w:p>
    <w:p w:rsidRPr="003323D0" w:rsidR="00D30F24" w:rsidP="3BBEFF9E" w:rsidRDefault="00480316" w14:paraId="0FDC9CC2" w14:textId="0268CDE6">
      <w:pPr>
        <w:pStyle w:val="ListParagraph"/>
        <w:numPr>
          <w:ilvl w:val="0"/>
          <w:numId w:val="17"/>
        </w:numPr>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noProof w:val="0"/>
          <w:sz w:val="24"/>
          <w:szCs w:val="24"/>
          <w:lang w:val="en-IN"/>
        </w:rPr>
        <w:t xml:space="preserve">Longest cycle ever: </w:t>
      </w:r>
      <w:r w:rsidRPr="3BBEFF9E" w:rsidR="3BBEFF9E">
        <w:rPr>
          <w:rFonts w:ascii="Aptos" w:hAnsi="Aptos" w:eastAsia="Aptos" w:cs="Aptos"/>
          <w:b w:val="1"/>
          <w:bCs w:val="1"/>
          <w:noProof w:val="0"/>
          <w:sz w:val="24"/>
          <w:szCs w:val="24"/>
          <w:lang w:val="en-IN"/>
        </w:rPr>
        <w:t>895 days</w:t>
      </w:r>
    </w:p>
    <w:p w:rsidRPr="003323D0" w:rsidR="00D30F24" w:rsidP="3BBEFF9E" w:rsidRDefault="00480316" w14:paraId="36B5754B" w14:textId="6777CA90">
      <w:pPr>
        <w:spacing w:before="240" w:beforeAutospacing="off" w:after="240" w:afterAutospacing="off" w:line="240" w:lineRule="auto"/>
        <w:jc w:val="both"/>
      </w:pPr>
      <w:r w:rsidRPr="3BBEFF9E" w:rsidR="3BBEFF9E">
        <w:rPr>
          <w:rFonts w:ascii="Aptos" w:hAnsi="Aptos" w:eastAsia="Aptos" w:cs="Aptos"/>
          <w:noProof w:val="0"/>
          <w:sz w:val="24"/>
          <w:szCs w:val="24"/>
          <w:lang w:val="en-IN"/>
        </w:rPr>
        <w:t>Anomaly tables show repeated high anomaly values for specific meters, suggesting deeper systemic issues—either hardware malfunction, leak risk, or incorrect billing logic.</w:t>
      </w:r>
    </w:p>
    <w:p w:rsidRPr="003323D0" w:rsidR="00D30F24" w:rsidP="3BBEFF9E" w:rsidRDefault="00480316" w14:paraId="3409857C" w14:textId="7362A2ED">
      <w:pPr>
        <w:spacing w:before="240" w:beforeAutospacing="off" w:after="240" w:afterAutospacing="off" w:line="240" w:lineRule="auto"/>
        <w:jc w:val="both"/>
      </w:pPr>
      <w:r w:rsidRPr="3BBEFF9E" w:rsidR="3BBEFF9E">
        <w:rPr>
          <w:rFonts w:ascii="Aptos" w:hAnsi="Aptos" w:eastAsia="Aptos" w:cs="Aptos"/>
          <w:noProof w:val="0"/>
          <w:sz w:val="24"/>
          <w:szCs w:val="24"/>
          <w:lang w:val="en-IN"/>
        </w:rPr>
        <w:t>Geographic mapping shows clusters of high-anomaly developments by borough, reinforcing the need for location-specific interventions.</w:t>
      </w:r>
    </w:p>
    <w:p w:rsidRPr="003323D0" w:rsidR="00D30F24" w:rsidP="003323D0" w:rsidRDefault="00480316" w14:paraId="3FAD9ABA" w14:textId="33FCAB61">
      <w:pPr>
        <w:spacing w:after="0" w:line="240" w:lineRule="auto"/>
        <w:jc w:val="both"/>
      </w:pPr>
    </w:p>
    <w:p w:rsidRPr="003323D0" w:rsidR="00D30F24" w:rsidP="3BBEFF9E" w:rsidRDefault="00480316" w14:paraId="09A7DB65" w14:textId="5B821778">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 xml:space="preserve">3. Predictive Analysis </w:t>
      </w:r>
    </w:p>
    <w:p w:rsidRPr="003323D0" w:rsidR="00D30F24" w:rsidP="3BBEFF9E" w:rsidRDefault="00480316" w14:paraId="5D4FB599" w14:textId="6C03EE4C">
      <w:pPr>
        <w:spacing w:before="240" w:beforeAutospacing="off" w:after="240" w:afterAutospacing="off" w:line="240" w:lineRule="auto"/>
        <w:jc w:val="both"/>
      </w:pPr>
      <w:r w:rsidRPr="3BBEFF9E" w:rsidR="3BBEFF9E">
        <w:rPr>
          <w:rFonts w:ascii="Aptos" w:hAnsi="Aptos" w:eastAsia="Aptos" w:cs="Aptos"/>
          <w:noProof w:val="0"/>
          <w:sz w:val="24"/>
          <w:szCs w:val="24"/>
          <w:lang w:val="en-IN"/>
        </w:rPr>
        <w:t>Predictive visuals show:</w:t>
      </w:r>
    </w:p>
    <w:p w:rsidRPr="003323D0" w:rsidR="00D30F24" w:rsidP="3BBEFF9E" w:rsidRDefault="00480316" w14:paraId="0F39D916" w14:textId="284347A2">
      <w:pPr>
        <w:pStyle w:val="ListParagraph"/>
        <w:numPr>
          <w:ilvl w:val="0"/>
          <w:numId w:val="18"/>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A downward long-term trend in total consumption</w:t>
      </w:r>
    </w:p>
    <w:p w:rsidRPr="003323D0" w:rsidR="00D30F24" w:rsidP="3BBEFF9E" w:rsidRDefault="00480316" w14:paraId="3B8EBF2E" w14:textId="7B865A41">
      <w:pPr>
        <w:pStyle w:val="ListParagraph"/>
        <w:numPr>
          <w:ilvl w:val="0"/>
          <w:numId w:val="18"/>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Charges fluctuating more widely than consumption</w:t>
      </w:r>
    </w:p>
    <w:p w:rsidRPr="003323D0" w:rsidR="00D30F24" w:rsidP="3BBEFF9E" w:rsidRDefault="00480316" w14:paraId="1F0715AE" w14:textId="42C0D639">
      <w:pPr>
        <w:pStyle w:val="ListParagraph"/>
        <w:numPr>
          <w:ilvl w:val="0"/>
          <w:numId w:val="18"/>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Forecasted charges rise sharply in projected future years, suggesting inconsistency between use and billing trends</w:t>
      </w:r>
    </w:p>
    <w:p w:rsidRPr="003323D0" w:rsidR="00D30F24" w:rsidP="3BBEFF9E" w:rsidRDefault="00480316" w14:paraId="6E22A8E7" w14:textId="6402A2F2">
      <w:pPr>
        <w:spacing w:before="240" w:beforeAutospacing="off" w:after="240" w:afterAutospacing="off" w:line="240" w:lineRule="auto"/>
        <w:jc w:val="both"/>
      </w:pPr>
      <w:r w:rsidRPr="3BBEFF9E" w:rsidR="3BBEFF9E">
        <w:rPr>
          <w:rFonts w:ascii="Aptos" w:hAnsi="Aptos" w:eastAsia="Aptos" w:cs="Aptos"/>
          <w:noProof w:val="0"/>
          <w:sz w:val="24"/>
          <w:szCs w:val="24"/>
          <w:lang w:val="en-IN"/>
        </w:rPr>
        <w:t>These visuals confirm that billing does not track proportionally with water use.</w:t>
      </w:r>
    </w:p>
    <w:p w:rsidRPr="003323D0" w:rsidR="00D30F24" w:rsidP="003323D0" w:rsidRDefault="00480316" w14:paraId="78197D06" w14:textId="6617AFF4">
      <w:pPr>
        <w:spacing w:after="0" w:line="240" w:lineRule="auto"/>
        <w:jc w:val="both"/>
      </w:pPr>
    </w:p>
    <w:p w:rsidRPr="003323D0" w:rsidR="00D30F24" w:rsidP="3BBEFF9E" w:rsidRDefault="00480316" w14:paraId="53ED28ED" w14:textId="0C3014D1">
      <w:pPr>
        <w:pStyle w:val="Heading3"/>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 xml:space="preserve">4. Regression Analysis </w:t>
      </w:r>
    </w:p>
    <w:p w:rsidRPr="003323D0" w:rsidR="00D30F24" w:rsidP="3BBEFF9E" w:rsidRDefault="00480316" w14:paraId="2A4B64D5" w14:textId="0918FFCA">
      <w:pPr>
        <w:spacing w:before="240" w:beforeAutospacing="off" w:after="240" w:afterAutospacing="off" w:line="240" w:lineRule="auto"/>
        <w:jc w:val="both"/>
      </w:pPr>
      <w:r w:rsidRPr="3BBEFF9E" w:rsidR="3BBEFF9E">
        <w:rPr>
          <w:rFonts w:ascii="Aptos" w:hAnsi="Aptos" w:eastAsia="Aptos" w:cs="Aptos"/>
          <w:noProof w:val="0"/>
          <w:sz w:val="24"/>
          <w:szCs w:val="24"/>
          <w:lang w:val="en-IN"/>
        </w:rPr>
        <w:t>Statistical Summary:</w:t>
      </w:r>
    </w:p>
    <w:p w:rsidRPr="003323D0" w:rsidR="00D30F24" w:rsidP="3BBEFF9E" w:rsidRDefault="00480316" w14:paraId="763E51DC" w14:textId="1AFB25BF">
      <w:pPr>
        <w:pStyle w:val="ListParagraph"/>
        <w:numPr>
          <w:ilvl w:val="0"/>
          <w:numId w:val="19"/>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Multiple R:</w:t>
      </w:r>
      <w:r w:rsidRPr="3BBEFF9E" w:rsidR="3BBEFF9E">
        <w:rPr>
          <w:rFonts w:ascii="Aptos" w:hAnsi="Aptos" w:eastAsia="Aptos" w:cs="Aptos"/>
          <w:noProof w:val="0"/>
          <w:sz w:val="24"/>
          <w:szCs w:val="24"/>
          <w:lang w:val="en-IN"/>
        </w:rPr>
        <w:t xml:space="preserve"> 0.613</w:t>
      </w:r>
    </w:p>
    <w:p w:rsidRPr="003323D0" w:rsidR="00D30F24" w:rsidP="3BBEFF9E" w:rsidRDefault="00480316" w14:paraId="7343AB01" w14:textId="5179F447">
      <w:pPr>
        <w:pStyle w:val="ListParagraph"/>
        <w:numPr>
          <w:ilvl w:val="0"/>
          <w:numId w:val="19"/>
        </w:numPr>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R²:</w:t>
      </w:r>
      <w:r w:rsidRPr="3BBEFF9E" w:rsidR="3BBEFF9E">
        <w:rPr>
          <w:rFonts w:ascii="Aptos" w:hAnsi="Aptos" w:eastAsia="Aptos" w:cs="Aptos"/>
          <w:noProof w:val="0"/>
          <w:sz w:val="24"/>
          <w:szCs w:val="24"/>
          <w:lang w:val="en-IN"/>
        </w:rPr>
        <w:t xml:space="preserve"> </w:t>
      </w:r>
      <w:r w:rsidRPr="3BBEFF9E" w:rsidR="3BBEFF9E">
        <w:rPr>
          <w:rFonts w:ascii="Aptos" w:hAnsi="Aptos" w:eastAsia="Aptos" w:cs="Aptos"/>
          <w:b w:val="1"/>
          <w:bCs w:val="1"/>
          <w:noProof w:val="0"/>
          <w:sz w:val="24"/>
          <w:szCs w:val="24"/>
          <w:lang w:val="en-IN"/>
        </w:rPr>
        <w:t>0.376</w:t>
      </w:r>
    </w:p>
    <w:p w:rsidRPr="003323D0" w:rsidR="00D30F24" w:rsidP="3BBEFF9E" w:rsidRDefault="00480316" w14:paraId="65E3528D" w14:textId="40F8B48B">
      <w:pPr>
        <w:pStyle w:val="ListParagraph"/>
        <w:numPr>
          <w:ilvl w:val="0"/>
          <w:numId w:val="19"/>
        </w:numPr>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Observations:</w:t>
      </w:r>
      <w:r w:rsidRPr="3BBEFF9E" w:rsidR="3BBEFF9E">
        <w:rPr>
          <w:rFonts w:ascii="Aptos" w:hAnsi="Aptos" w:eastAsia="Aptos" w:cs="Aptos"/>
          <w:noProof w:val="0"/>
          <w:sz w:val="24"/>
          <w:szCs w:val="24"/>
          <w:lang w:val="en-IN"/>
        </w:rPr>
        <w:t xml:space="preserve"> 14,588</w:t>
      </w:r>
    </w:p>
    <w:p w:rsidRPr="003323D0" w:rsidR="00D30F24" w:rsidP="3BBEFF9E" w:rsidRDefault="00480316" w14:paraId="3AEA2247" w14:textId="00C041EB">
      <w:pPr>
        <w:spacing w:before="240" w:beforeAutospacing="off" w:after="240" w:afterAutospacing="off" w:line="240" w:lineRule="auto"/>
        <w:jc w:val="both"/>
      </w:pPr>
      <w:r w:rsidRPr="3BBEFF9E" w:rsidR="3BBEFF9E">
        <w:rPr>
          <w:rFonts w:ascii="Aptos" w:hAnsi="Aptos" w:eastAsia="Aptos" w:cs="Aptos"/>
          <w:noProof w:val="0"/>
          <w:sz w:val="24"/>
          <w:szCs w:val="24"/>
          <w:lang w:val="en-IN"/>
        </w:rPr>
        <w:t>Key predictors: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73"/>
        <w:gridCol w:w="1319"/>
        <w:gridCol w:w="6044"/>
      </w:tblGrid>
      <w:tr w:rsidR="3BBEFF9E" w:rsidTr="3BBEFF9E" w14:paraId="4A63F0B7">
        <w:trPr>
          <w:trHeight w:val="300"/>
        </w:trPr>
        <w:tc>
          <w:tcPr>
            <w:tcW w:w="2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763980EE" w14:textId="58588484">
            <w:pPr>
              <w:spacing w:before="0" w:beforeAutospacing="off" w:after="0" w:afterAutospacing="off"/>
              <w:jc w:val="center"/>
            </w:pPr>
            <w:r w:rsidRPr="3BBEFF9E" w:rsidR="3BBEFF9E">
              <w:rPr>
                <w:b w:val="1"/>
                <w:bCs w:val="1"/>
              </w:rPr>
              <w:t>Variable</w:t>
            </w:r>
          </w:p>
        </w:tc>
        <w:tc>
          <w:tcPr>
            <w:tcW w:w="1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7D215A55" w14:textId="1B6058EB">
            <w:pPr>
              <w:spacing w:before="0" w:beforeAutospacing="off" w:after="0" w:afterAutospacing="off"/>
              <w:jc w:val="center"/>
            </w:pPr>
            <w:r w:rsidRPr="3BBEFF9E" w:rsidR="3BBEFF9E">
              <w:rPr>
                <w:b w:val="1"/>
                <w:bCs w:val="1"/>
              </w:rPr>
              <w:t>Coefficient</w:t>
            </w:r>
          </w:p>
        </w:tc>
        <w:tc>
          <w:tcPr>
            <w:tcW w:w="60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022343E6" w14:textId="03419622">
            <w:pPr>
              <w:spacing w:before="0" w:beforeAutospacing="off" w:after="0" w:afterAutospacing="off"/>
              <w:jc w:val="center"/>
            </w:pPr>
            <w:r w:rsidRPr="3BBEFF9E" w:rsidR="3BBEFF9E">
              <w:rPr>
                <w:b w:val="1"/>
                <w:bCs w:val="1"/>
              </w:rPr>
              <w:t>Interpretation</w:t>
            </w:r>
          </w:p>
        </w:tc>
      </w:tr>
      <w:tr w:rsidR="3BBEFF9E" w:rsidTr="3BBEFF9E" w14:paraId="4BFC2B03">
        <w:trPr>
          <w:trHeight w:val="300"/>
        </w:trPr>
        <w:tc>
          <w:tcPr>
            <w:tcW w:w="2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25AC2CD3" w14:textId="5480D68B">
            <w:pPr>
              <w:spacing w:before="0" w:beforeAutospacing="off" w:after="0" w:afterAutospacing="off"/>
              <w:jc w:val="left"/>
            </w:pPr>
            <w:r w:rsidRPr="3BBEFF9E" w:rsidR="3BBEFF9E">
              <w:rPr>
                <w:b w:val="1"/>
                <w:bCs w:val="1"/>
              </w:rPr>
              <w:t>Consumption (HCF)</w:t>
            </w:r>
          </w:p>
        </w:tc>
        <w:tc>
          <w:tcPr>
            <w:tcW w:w="1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26D4BC4E" w14:textId="28D6A8DF">
            <w:pPr>
              <w:spacing w:before="0" w:beforeAutospacing="off" w:after="0" w:afterAutospacing="off"/>
              <w:jc w:val="left"/>
            </w:pPr>
            <w:r w:rsidR="3BBEFF9E">
              <w:rPr/>
              <w:t>0.244</w:t>
            </w:r>
          </w:p>
        </w:tc>
        <w:tc>
          <w:tcPr>
            <w:tcW w:w="60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1EB47730" w14:textId="74A6D4A6">
            <w:pPr>
              <w:spacing w:before="0" w:beforeAutospacing="off" w:after="0" w:afterAutospacing="off"/>
              <w:jc w:val="left"/>
            </w:pPr>
            <w:r w:rsidR="3BBEFF9E">
              <w:rPr/>
              <w:t xml:space="preserve">Small positive effect—consumption is </w:t>
            </w:r>
            <w:r w:rsidRPr="3BBEFF9E" w:rsidR="3BBEFF9E">
              <w:rPr>
                <w:i w:val="1"/>
                <w:iCs w:val="1"/>
              </w:rPr>
              <w:t>not</w:t>
            </w:r>
            <w:r w:rsidR="3BBEFF9E">
              <w:rPr/>
              <w:t xml:space="preserve"> the main driver</w:t>
            </w:r>
          </w:p>
        </w:tc>
      </w:tr>
      <w:tr w:rsidR="3BBEFF9E" w:rsidTr="3BBEFF9E" w14:paraId="0780FB0D">
        <w:trPr>
          <w:trHeight w:val="300"/>
        </w:trPr>
        <w:tc>
          <w:tcPr>
            <w:tcW w:w="2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693FF3FC" w14:textId="247F20CE">
            <w:pPr>
              <w:spacing w:before="0" w:beforeAutospacing="off" w:after="0" w:afterAutospacing="off"/>
              <w:jc w:val="left"/>
            </w:pPr>
            <w:r w:rsidRPr="3BBEFF9E" w:rsidR="3BBEFF9E">
              <w:rPr>
                <w:b w:val="1"/>
                <w:bCs w:val="1"/>
              </w:rPr>
              <w:t>Estimated</w:t>
            </w:r>
          </w:p>
        </w:tc>
        <w:tc>
          <w:tcPr>
            <w:tcW w:w="1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1FFD0579" w14:textId="02CE07C9">
            <w:pPr>
              <w:spacing w:before="0" w:beforeAutospacing="off" w:after="0" w:afterAutospacing="off"/>
              <w:jc w:val="left"/>
            </w:pPr>
            <w:r w:rsidRPr="3BBEFF9E" w:rsidR="3BBEFF9E">
              <w:rPr>
                <w:b w:val="1"/>
                <w:bCs w:val="1"/>
              </w:rPr>
              <w:t>+588.83</w:t>
            </w:r>
          </w:p>
        </w:tc>
        <w:tc>
          <w:tcPr>
            <w:tcW w:w="60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18F4684B" w14:textId="4B4AFB03">
            <w:pPr>
              <w:spacing w:before="0" w:beforeAutospacing="off" w:after="0" w:afterAutospacing="off"/>
              <w:jc w:val="left"/>
            </w:pPr>
            <w:r w:rsidR="3BBEFF9E">
              <w:rPr/>
              <w:t>Estimated bills inflate charges significantly</w:t>
            </w:r>
          </w:p>
        </w:tc>
      </w:tr>
      <w:tr w:rsidR="3BBEFF9E" w:rsidTr="3BBEFF9E" w14:paraId="7B555A6E">
        <w:trPr>
          <w:trHeight w:val="300"/>
        </w:trPr>
        <w:tc>
          <w:tcPr>
            <w:tcW w:w="2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468C9402" w14:textId="09F656C7">
            <w:pPr>
              <w:spacing w:before="0" w:beforeAutospacing="off" w:after="0" w:afterAutospacing="off"/>
              <w:jc w:val="left"/>
            </w:pPr>
            <w:r w:rsidRPr="3BBEFF9E" w:rsidR="3BBEFF9E">
              <w:rPr>
                <w:b w:val="1"/>
                <w:bCs w:val="1"/>
              </w:rPr>
              <w:t>Intercept</w:t>
            </w:r>
          </w:p>
        </w:tc>
        <w:tc>
          <w:tcPr>
            <w:tcW w:w="1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28DC2D12" w14:textId="4E2A0046">
            <w:pPr>
              <w:spacing w:before="0" w:beforeAutospacing="off" w:after="0" w:afterAutospacing="off"/>
              <w:jc w:val="left"/>
            </w:pPr>
            <w:r w:rsidR="3BBEFF9E">
              <w:rPr/>
              <w:t>–2,997.39</w:t>
            </w:r>
          </w:p>
        </w:tc>
        <w:tc>
          <w:tcPr>
            <w:tcW w:w="60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BEFF9E" w:rsidP="3BBEFF9E" w:rsidRDefault="3BBEFF9E" w14:paraId="26962C73" w14:textId="74761301">
            <w:pPr>
              <w:spacing w:before="0" w:beforeAutospacing="off" w:after="0" w:afterAutospacing="off"/>
              <w:jc w:val="left"/>
            </w:pPr>
            <w:r w:rsidR="3BBEFF9E">
              <w:rPr/>
              <w:t>Structural baseline offset</w:t>
            </w:r>
          </w:p>
        </w:tc>
      </w:tr>
    </w:tbl>
    <w:p w:rsidRPr="003323D0" w:rsidR="00D30F24" w:rsidP="3BBEFF9E" w:rsidRDefault="00480316" w14:paraId="3B53B3B1" w14:textId="244D0DF7">
      <w:pPr>
        <w:bidi w:val="0"/>
        <w:spacing w:before="240" w:beforeAutospacing="off" w:after="240" w:afterAutospacing="off" w:line="240" w:lineRule="auto"/>
        <w:jc w:val="both"/>
      </w:pPr>
      <w:r w:rsidRPr="3BBEFF9E" w:rsidR="3BBEFF9E">
        <w:rPr>
          <w:rFonts w:ascii="Aptos" w:hAnsi="Aptos" w:eastAsia="Aptos" w:cs="Aptos"/>
          <w:noProof w:val="0"/>
          <w:sz w:val="24"/>
          <w:szCs w:val="24"/>
          <w:lang w:val="en-IN"/>
        </w:rPr>
        <w:t>Interpretation:</w:t>
      </w:r>
    </w:p>
    <w:p w:rsidRPr="003323D0" w:rsidR="00D30F24" w:rsidP="3BBEFF9E" w:rsidRDefault="00480316" w14:paraId="2F044D45" w14:textId="4E427610">
      <w:pPr>
        <w:pStyle w:val="ListParagraph"/>
        <w:numPr>
          <w:ilvl w:val="0"/>
          <w:numId w:val="20"/>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Charging structure explains only </w:t>
      </w:r>
      <w:r w:rsidRPr="3BBEFF9E" w:rsidR="3BBEFF9E">
        <w:rPr>
          <w:rFonts w:ascii="Aptos" w:hAnsi="Aptos" w:eastAsia="Aptos" w:cs="Aptos"/>
          <w:b w:val="1"/>
          <w:bCs w:val="1"/>
          <w:noProof w:val="0"/>
          <w:sz w:val="24"/>
          <w:szCs w:val="24"/>
          <w:lang w:val="en-IN"/>
        </w:rPr>
        <w:t>38%</w:t>
      </w:r>
      <w:r w:rsidRPr="3BBEFF9E" w:rsidR="3BBEFF9E">
        <w:rPr>
          <w:rFonts w:ascii="Aptos" w:hAnsi="Aptos" w:eastAsia="Aptos" w:cs="Aptos"/>
          <w:noProof w:val="0"/>
          <w:sz w:val="24"/>
          <w:szCs w:val="24"/>
          <w:lang w:val="en-IN"/>
        </w:rPr>
        <w:t xml:space="preserve"> of billing variation → </w:t>
      </w:r>
      <w:r w:rsidRPr="3BBEFF9E" w:rsidR="3BBEFF9E">
        <w:rPr>
          <w:rFonts w:ascii="Aptos" w:hAnsi="Aptos" w:eastAsia="Aptos" w:cs="Aptos"/>
          <w:b w:val="1"/>
          <w:bCs w:val="1"/>
          <w:noProof w:val="0"/>
          <w:sz w:val="24"/>
          <w:szCs w:val="24"/>
          <w:lang w:val="en-IN"/>
        </w:rPr>
        <w:t>high inconsistency.</w:t>
      </w:r>
    </w:p>
    <w:p w:rsidRPr="003323D0" w:rsidR="00D30F24" w:rsidP="3BBEFF9E" w:rsidRDefault="00480316" w14:paraId="2AECEE56" w14:textId="4498877F">
      <w:pPr>
        <w:pStyle w:val="ListParagraph"/>
        <w:numPr>
          <w:ilvl w:val="0"/>
          <w:numId w:val="20"/>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Estimated reads are a strong and statistically significant driver of higher charges.</w:t>
      </w:r>
    </w:p>
    <w:p w:rsidRPr="003323D0" w:rsidR="00D30F24" w:rsidP="003323D0" w:rsidRDefault="00480316" w14:paraId="0326696A" w14:textId="67A50540">
      <w:pPr>
        <w:bidi w:val="0"/>
        <w:spacing w:after="0" w:line="240" w:lineRule="auto"/>
        <w:jc w:val="both"/>
      </w:pPr>
    </w:p>
    <w:p w:rsidRPr="003323D0" w:rsidR="00D30F24" w:rsidP="3BBEFF9E" w:rsidRDefault="00480316" w14:paraId="22C49739" w14:textId="6088074A">
      <w:pPr>
        <w:pStyle w:val="Heading3"/>
        <w:bidi w:val="0"/>
        <w:spacing w:before="281" w:beforeAutospacing="off" w:after="281" w:afterAutospacing="off" w:line="240" w:lineRule="auto"/>
        <w:jc w:val="both"/>
      </w:pPr>
      <w:r w:rsidRPr="3BBEFF9E" w:rsidR="3BBEFF9E">
        <w:rPr>
          <w:rFonts w:ascii="Aptos" w:hAnsi="Aptos" w:eastAsia="Aptos" w:cs="Aptos"/>
          <w:b w:val="1"/>
          <w:bCs w:val="1"/>
          <w:noProof w:val="0"/>
          <w:sz w:val="28"/>
          <w:szCs w:val="28"/>
          <w:lang w:val="en-IN"/>
        </w:rPr>
        <w:t xml:space="preserve">5. Prescriptive Analysis </w:t>
      </w:r>
    </w:p>
    <w:p w:rsidRPr="003323D0" w:rsidR="00D30F24" w:rsidP="3BBEFF9E" w:rsidRDefault="00480316" w14:paraId="4CFF9CF4" w14:textId="2EBE0092">
      <w:pPr>
        <w:bidi w:val="0"/>
        <w:spacing w:before="240" w:beforeAutospacing="off" w:after="240" w:afterAutospacing="off" w:line="240" w:lineRule="auto"/>
        <w:jc w:val="both"/>
      </w:pPr>
      <w:r w:rsidRPr="3BBEFF9E" w:rsidR="3BBEFF9E">
        <w:rPr>
          <w:rFonts w:ascii="Aptos" w:hAnsi="Aptos" w:eastAsia="Aptos" w:cs="Aptos"/>
          <w:noProof w:val="0"/>
          <w:sz w:val="24"/>
          <w:szCs w:val="24"/>
          <w:lang w:val="en-IN"/>
        </w:rPr>
        <w:t>Prescriptive charts show:</w:t>
      </w:r>
    </w:p>
    <w:p w:rsidRPr="003323D0" w:rsidR="00D30F24" w:rsidP="3BBEFF9E" w:rsidRDefault="00480316" w14:paraId="1364E172" w14:textId="2920F4AB">
      <w:pPr>
        <w:pStyle w:val="ListParagraph"/>
        <w:numPr>
          <w:ilvl w:val="0"/>
          <w:numId w:val="21"/>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 xml:space="preserve">Developments are assigned </w:t>
      </w:r>
      <w:r w:rsidRPr="3BBEFF9E" w:rsidR="3BBEFF9E">
        <w:rPr>
          <w:rFonts w:ascii="Aptos" w:hAnsi="Aptos" w:eastAsia="Aptos" w:cs="Aptos"/>
          <w:b w:val="1"/>
          <w:bCs w:val="1"/>
          <w:noProof w:val="0"/>
          <w:sz w:val="24"/>
          <w:szCs w:val="24"/>
          <w:lang w:val="en-IN"/>
        </w:rPr>
        <w:t>action categories</w:t>
      </w:r>
      <w:r w:rsidRPr="3BBEFF9E" w:rsidR="3BBEFF9E">
        <w:rPr>
          <w:rFonts w:ascii="Aptos" w:hAnsi="Aptos" w:eastAsia="Aptos" w:cs="Aptos"/>
          <w:noProof w:val="0"/>
          <w:sz w:val="24"/>
          <w:szCs w:val="24"/>
          <w:lang w:val="en-IN"/>
        </w:rPr>
        <w:t xml:space="preserve"> such as "Data Quality Fix," "Inspect Immediately," or "Billing Review."</w:t>
      </w:r>
    </w:p>
    <w:p w:rsidRPr="003323D0" w:rsidR="00D30F24" w:rsidP="3BBEFF9E" w:rsidRDefault="00480316" w14:paraId="65E95789" w14:textId="034DEB6F">
      <w:pPr>
        <w:pStyle w:val="ListParagraph"/>
        <w:numPr>
          <w:ilvl w:val="0"/>
          <w:numId w:val="21"/>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Boroughs like Brooklyn show multiple developments with high anomaly totals.</w:t>
      </w:r>
    </w:p>
    <w:p w:rsidRPr="003323D0" w:rsidR="00D30F24" w:rsidP="3BBEFF9E" w:rsidRDefault="00480316" w14:paraId="0AD16DA1" w14:textId="11562FDF">
      <w:pPr>
        <w:pStyle w:val="ListParagraph"/>
        <w:numPr>
          <w:ilvl w:val="0"/>
          <w:numId w:val="21"/>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Higher average rate per HCF appears in certain meter clusters, suggesting targeted intervention opportunities.</w:t>
      </w:r>
    </w:p>
    <w:p w:rsidRPr="003323D0" w:rsidR="00D30F24" w:rsidP="3BBEFF9E" w:rsidRDefault="00480316" w14:paraId="00FCB67E" w14:textId="3D1C9B7D">
      <w:pPr>
        <w:bidi w:val="0"/>
        <w:spacing w:before="240" w:beforeAutospacing="off" w:after="240" w:afterAutospacing="off" w:line="240" w:lineRule="auto"/>
        <w:jc w:val="both"/>
      </w:pPr>
      <w:r w:rsidRPr="3BBEFF9E" w:rsidR="3BBEFF9E">
        <w:rPr>
          <w:rFonts w:ascii="Aptos" w:hAnsi="Aptos" w:eastAsia="Aptos" w:cs="Aptos"/>
          <w:noProof w:val="0"/>
          <w:sz w:val="24"/>
          <w:szCs w:val="24"/>
          <w:lang w:val="en-IN"/>
        </w:rPr>
        <w:t>These insights guided our final recommendations.</w:t>
      </w:r>
    </w:p>
    <w:p w:rsidRPr="003323D0" w:rsidR="00D30F24" w:rsidP="003323D0" w:rsidRDefault="00480316" w14:paraId="3DCD9316" w14:textId="192FCE34">
      <w:pPr>
        <w:bidi w:val="0"/>
        <w:spacing w:after="0" w:line="240" w:lineRule="auto"/>
        <w:jc w:val="both"/>
      </w:pPr>
    </w:p>
    <w:p w:rsidRPr="003323D0" w:rsidR="00D30F24" w:rsidP="3BBEFF9E" w:rsidRDefault="00480316" w14:paraId="2738CE1E" w14:textId="54B78855">
      <w:pPr>
        <w:pStyle w:val="Heading2"/>
        <w:bidi w:val="0"/>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 xml:space="preserve">Key Takeaways </w:t>
      </w:r>
    </w:p>
    <w:p w:rsidRPr="003323D0" w:rsidR="00D30F24" w:rsidP="3BBEFF9E" w:rsidRDefault="00480316" w14:paraId="37B04612" w14:textId="6FF7A01C">
      <w:pPr>
        <w:pStyle w:val="ListParagraph"/>
        <w:numPr>
          <w:ilvl w:val="0"/>
          <w:numId w:val="22"/>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Consumption alone does not explain billing</w:t>
      </w:r>
      <w:r w:rsidRPr="3BBEFF9E" w:rsidR="3BBEFF9E">
        <w:rPr>
          <w:rFonts w:ascii="Aptos" w:hAnsi="Aptos" w:eastAsia="Aptos" w:cs="Aptos"/>
          <w:noProof w:val="0"/>
          <w:sz w:val="24"/>
          <w:szCs w:val="24"/>
          <w:lang w:val="en-IN"/>
        </w:rPr>
        <w:t>—structural inconsistencies exist.</w:t>
      </w:r>
    </w:p>
    <w:p w:rsidRPr="003323D0" w:rsidR="00D30F24" w:rsidP="3BBEFF9E" w:rsidRDefault="00480316" w14:paraId="3C641688" w14:textId="6E56FC06">
      <w:pPr>
        <w:pStyle w:val="ListParagraph"/>
        <w:numPr>
          <w:ilvl w:val="0"/>
          <w:numId w:val="22"/>
        </w:numPr>
        <w:bidi w:val="0"/>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Estimated reads strongly influence inflated billing.</w:t>
      </w:r>
    </w:p>
    <w:p w:rsidRPr="003323D0" w:rsidR="00D30F24" w:rsidP="3BBEFF9E" w:rsidRDefault="00480316" w14:paraId="5319EC33" w14:textId="2F4A046F">
      <w:pPr>
        <w:pStyle w:val="ListParagraph"/>
        <w:numPr>
          <w:ilvl w:val="0"/>
          <w:numId w:val="22"/>
        </w:numPr>
        <w:bidi w:val="0"/>
        <w:spacing w:before="0" w:beforeAutospacing="off" w:after="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Anomalies represent millions in recoverable revenue.</w:t>
      </w:r>
    </w:p>
    <w:p w:rsidRPr="003323D0" w:rsidR="00D30F24" w:rsidP="3BBEFF9E" w:rsidRDefault="00480316" w14:paraId="6E362BAA" w14:textId="423213A6">
      <w:pPr>
        <w:pStyle w:val="ListParagraph"/>
        <w:numPr>
          <w:ilvl w:val="0"/>
          <w:numId w:val="22"/>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b w:val="1"/>
          <w:bCs w:val="1"/>
          <w:noProof w:val="0"/>
          <w:sz w:val="24"/>
          <w:szCs w:val="24"/>
          <w:lang w:val="en-IN"/>
        </w:rPr>
        <w:t>Borough-level disparities are significant</w:t>
      </w:r>
      <w:r w:rsidRPr="3BBEFF9E" w:rsidR="3BBEFF9E">
        <w:rPr>
          <w:rFonts w:ascii="Aptos" w:hAnsi="Aptos" w:eastAsia="Aptos" w:cs="Aptos"/>
          <w:noProof w:val="0"/>
          <w:sz w:val="24"/>
          <w:szCs w:val="24"/>
          <w:lang w:val="en-IN"/>
        </w:rPr>
        <w:t>, with Manhattan highest in cost/HCF.</w:t>
      </w:r>
    </w:p>
    <w:p w:rsidRPr="003323D0" w:rsidR="00D30F24" w:rsidP="003323D0" w:rsidRDefault="00480316" w14:paraId="283B4CCE" w14:textId="1BC8CCE4">
      <w:pPr>
        <w:bidi w:val="0"/>
        <w:spacing w:after="0" w:line="240" w:lineRule="auto"/>
        <w:jc w:val="both"/>
      </w:pPr>
    </w:p>
    <w:p w:rsidRPr="003323D0" w:rsidR="00D30F24" w:rsidP="3BBEFF9E" w:rsidRDefault="00480316" w14:paraId="7AA31E89" w14:textId="586453FF">
      <w:pPr>
        <w:pStyle w:val="Heading2"/>
        <w:bidi w:val="0"/>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Recommendations</w:t>
      </w:r>
    </w:p>
    <w:p w:rsidRPr="003323D0" w:rsidR="00D30F24" w:rsidP="3BBEFF9E" w:rsidRDefault="00480316" w14:paraId="6D4DB245" w14:textId="2ABE68FC">
      <w:pPr>
        <w:pStyle w:val="ListParagraph"/>
        <w:numPr>
          <w:ilvl w:val="0"/>
          <w:numId w:val="23"/>
        </w:numPr>
        <w:bidi w:val="0"/>
        <w:spacing w:before="240" w:beforeAutospacing="off" w:after="24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Improve Meter Reliability &amp; Reduce Estimated Reads</w:t>
      </w:r>
    </w:p>
    <w:p w:rsidRPr="003323D0" w:rsidR="00D30F24" w:rsidP="3BBEFF9E" w:rsidRDefault="00480316" w14:paraId="5A2BA6D1" w14:textId="4D9D64B2">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Deploy AMR/Smart Meters</w:t>
      </w:r>
    </w:p>
    <w:p w:rsidRPr="003323D0" w:rsidR="00D30F24" w:rsidP="3BBEFF9E" w:rsidRDefault="00480316" w14:paraId="4B58404E" w14:textId="4248BEC3">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Reduce reliance on estimates</w:t>
      </w:r>
    </w:p>
    <w:p w:rsidRPr="003323D0" w:rsidR="00D30F24" w:rsidP="3BBEFF9E" w:rsidRDefault="00480316" w14:paraId="0576D1EE" w14:textId="20C54870">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Improve data quality for billing and forecasting</w:t>
      </w:r>
    </w:p>
    <w:p w:rsidRPr="003323D0" w:rsidR="00D30F24" w:rsidP="3BBEFF9E" w:rsidRDefault="00480316" w14:paraId="79AA3246" w14:textId="5F3ED197">
      <w:pPr>
        <w:pStyle w:val="ListParagraph"/>
        <w:numPr>
          <w:ilvl w:val="0"/>
          <w:numId w:val="23"/>
        </w:numPr>
        <w:bidi w:val="0"/>
        <w:spacing w:before="240" w:beforeAutospacing="off" w:after="24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Create a Monthly Anomaly Review Dashboard</w:t>
      </w:r>
    </w:p>
    <w:p w:rsidRPr="003323D0" w:rsidR="00D30F24" w:rsidP="3BBEFF9E" w:rsidRDefault="00480316" w14:paraId="48506BC0" w14:textId="5867AFC9">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Monitor flagged meters</w:t>
      </w:r>
    </w:p>
    <w:p w:rsidRPr="003323D0" w:rsidR="00D30F24" w:rsidP="3BBEFF9E" w:rsidRDefault="00480316" w14:paraId="3E06A635" w14:textId="0EE5A7B0">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Automatically escalate high-anomaly cases</w:t>
      </w:r>
    </w:p>
    <w:p w:rsidRPr="003323D0" w:rsidR="00D30F24" w:rsidP="3BBEFF9E" w:rsidRDefault="00480316" w14:paraId="595452D0" w14:textId="6E269193">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Recover misbilled revenue proactively</w:t>
      </w:r>
    </w:p>
    <w:p w:rsidRPr="003323D0" w:rsidR="00D30F24" w:rsidP="3BBEFF9E" w:rsidRDefault="00480316" w14:paraId="60B8647A" w14:textId="64B5D68C">
      <w:pPr>
        <w:pStyle w:val="ListParagraph"/>
        <w:numPr>
          <w:ilvl w:val="0"/>
          <w:numId w:val="23"/>
        </w:numPr>
        <w:bidi w:val="0"/>
        <w:spacing w:before="240" w:beforeAutospacing="off" w:after="240" w:afterAutospacing="off" w:line="240" w:lineRule="auto"/>
        <w:jc w:val="both"/>
        <w:rPr>
          <w:rFonts w:ascii="Aptos" w:hAnsi="Aptos" w:eastAsia="Aptos" w:cs="Aptos"/>
          <w:b w:val="1"/>
          <w:bCs w:val="1"/>
          <w:noProof w:val="0"/>
          <w:sz w:val="24"/>
          <w:szCs w:val="24"/>
          <w:lang w:val="en-IN"/>
        </w:rPr>
      </w:pPr>
      <w:r w:rsidRPr="3BBEFF9E" w:rsidR="3BBEFF9E">
        <w:rPr>
          <w:rFonts w:ascii="Aptos" w:hAnsi="Aptos" w:eastAsia="Aptos" w:cs="Aptos"/>
          <w:b w:val="1"/>
          <w:bCs w:val="1"/>
          <w:noProof w:val="0"/>
          <w:sz w:val="24"/>
          <w:szCs w:val="24"/>
          <w:lang w:val="en-IN"/>
        </w:rPr>
        <w:t>Standardize Borough Billing Policies</w:t>
      </w:r>
    </w:p>
    <w:p w:rsidRPr="003323D0" w:rsidR="00D30F24" w:rsidP="3BBEFF9E" w:rsidRDefault="00480316" w14:paraId="03272D72" w14:textId="117DAFFA">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Reduce cost/HCF disparities</w:t>
      </w:r>
    </w:p>
    <w:p w:rsidRPr="003323D0" w:rsidR="00D30F24" w:rsidP="3BBEFF9E" w:rsidRDefault="00480316" w14:paraId="3D9C1DEC" w14:textId="1F10AAB2">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Ensure equal treatment across developments</w:t>
      </w:r>
    </w:p>
    <w:p w:rsidRPr="003323D0" w:rsidR="00D30F24" w:rsidP="3BBEFF9E" w:rsidRDefault="00480316" w14:paraId="4C059467" w14:textId="05A463F8">
      <w:pPr>
        <w:pStyle w:val="ListParagraph"/>
        <w:numPr>
          <w:ilvl w:val="1"/>
          <w:numId w:val="23"/>
        </w:numPr>
        <w:bidi w:val="0"/>
        <w:spacing w:before="0" w:beforeAutospacing="off" w:after="0" w:afterAutospacing="off" w:line="240" w:lineRule="auto"/>
        <w:jc w:val="both"/>
        <w:rPr>
          <w:rFonts w:ascii="Aptos" w:hAnsi="Aptos" w:eastAsia="Aptos" w:cs="Aptos"/>
          <w:noProof w:val="0"/>
          <w:sz w:val="24"/>
          <w:szCs w:val="24"/>
          <w:lang w:val="en-IN"/>
        </w:rPr>
      </w:pPr>
      <w:r w:rsidRPr="3BBEFF9E" w:rsidR="3BBEFF9E">
        <w:rPr>
          <w:rFonts w:ascii="Aptos" w:hAnsi="Aptos" w:eastAsia="Aptos" w:cs="Aptos"/>
          <w:noProof w:val="0"/>
          <w:sz w:val="24"/>
          <w:szCs w:val="24"/>
          <w:lang w:val="en-IN"/>
        </w:rPr>
        <w:t>Identify boroughs with chronic data quality issues (e.g., Bronx)</w:t>
      </w:r>
    </w:p>
    <w:p w:rsidRPr="003323D0" w:rsidR="00D30F24" w:rsidP="003323D0" w:rsidRDefault="00480316" w14:paraId="02697911" w14:textId="0C1A5718">
      <w:pPr>
        <w:bidi w:val="0"/>
        <w:spacing w:after="0" w:line="240" w:lineRule="auto"/>
        <w:jc w:val="both"/>
      </w:pPr>
    </w:p>
    <w:p w:rsidRPr="003323D0" w:rsidR="00D30F24" w:rsidP="3BBEFF9E" w:rsidRDefault="00480316" w14:paraId="33A1EA53" w14:textId="41CA4D58">
      <w:pPr>
        <w:pStyle w:val="Heading2"/>
        <w:bidi w:val="0"/>
        <w:spacing w:before="299" w:beforeAutospacing="off" w:after="299" w:afterAutospacing="off" w:line="240" w:lineRule="auto"/>
        <w:jc w:val="both"/>
      </w:pPr>
      <w:r w:rsidRPr="3BBEFF9E" w:rsidR="3BBEFF9E">
        <w:rPr>
          <w:rFonts w:ascii="Aptos" w:hAnsi="Aptos" w:eastAsia="Aptos" w:cs="Aptos"/>
          <w:b w:val="1"/>
          <w:bCs w:val="1"/>
          <w:noProof w:val="0"/>
          <w:sz w:val="36"/>
          <w:szCs w:val="36"/>
          <w:lang w:val="en-IN"/>
        </w:rPr>
        <w:t xml:space="preserve">Conclusion </w:t>
      </w:r>
    </w:p>
    <w:p w:rsidRPr="003323D0" w:rsidR="00D30F24" w:rsidP="3BBEFF9E" w:rsidRDefault="00480316" w14:paraId="1F487FBE" w14:textId="2491B762">
      <w:pPr>
        <w:bidi w:val="0"/>
        <w:spacing w:before="240" w:beforeAutospacing="off" w:after="240" w:afterAutospacing="off" w:line="240" w:lineRule="auto"/>
        <w:jc w:val="both"/>
      </w:pPr>
      <w:r w:rsidRPr="3BBEFF9E" w:rsidR="3BBEFF9E">
        <w:rPr>
          <w:rFonts w:ascii="Aptos" w:hAnsi="Aptos" w:eastAsia="Aptos" w:cs="Aptos"/>
          <w:noProof w:val="0"/>
          <w:sz w:val="24"/>
          <w:szCs w:val="24"/>
          <w:lang w:val="en-IN"/>
        </w:rPr>
        <w:t xml:space="preserve">NYC’s billing irregularities are driven by </w:t>
      </w:r>
      <w:r w:rsidRPr="3BBEFF9E" w:rsidR="3BBEFF9E">
        <w:rPr>
          <w:rFonts w:ascii="Aptos" w:hAnsi="Aptos" w:eastAsia="Aptos" w:cs="Aptos"/>
          <w:b w:val="1"/>
          <w:bCs w:val="1"/>
          <w:noProof w:val="0"/>
          <w:sz w:val="24"/>
          <w:szCs w:val="24"/>
          <w:lang w:val="en-IN"/>
        </w:rPr>
        <w:t>data quality problems</w:t>
      </w:r>
      <w:r w:rsidRPr="3BBEFF9E" w:rsidR="3BBEFF9E">
        <w:rPr>
          <w:rFonts w:ascii="Aptos" w:hAnsi="Aptos" w:eastAsia="Aptos" w:cs="Aptos"/>
          <w:noProof w:val="0"/>
          <w:sz w:val="24"/>
          <w:szCs w:val="24"/>
          <w:lang w:val="en-IN"/>
        </w:rPr>
        <w:t xml:space="preserve">, </w:t>
      </w:r>
      <w:r w:rsidRPr="3BBEFF9E" w:rsidR="3BBEFF9E">
        <w:rPr>
          <w:rFonts w:ascii="Aptos" w:hAnsi="Aptos" w:eastAsia="Aptos" w:cs="Aptos"/>
          <w:b w:val="1"/>
          <w:bCs w:val="1"/>
          <w:noProof w:val="0"/>
          <w:sz w:val="24"/>
          <w:szCs w:val="24"/>
          <w:lang w:val="en-IN"/>
        </w:rPr>
        <w:t>estimated bills</w:t>
      </w:r>
      <w:r w:rsidRPr="3BBEFF9E" w:rsidR="3BBEFF9E">
        <w:rPr>
          <w:rFonts w:ascii="Aptos" w:hAnsi="Aptos" w:eastAsia="Aptos" w:cs="Aptos"/>
          <w:noProof w:val="0"/>
          <w:sz w:val="24"/>
          <w:szCs w:val="24"/>
          <w:lang w:val="en-IN"/>
        </w:rPr>
        <w:t xml:space="preserve">, and </w:t>
      </w:r>
      <w:r w:rsidRPr="3BBEFF9E" w:rsidR="3BBEFF9E">
        <w:rPr>
          <w:rFonts w:ascii="Aptos" w:hAnsi="Aptos" w:eastAsia="Aptos" w:cs="Aptos"/>
          <w:b w:val="1"/>
          <w:bCs w:val="1"/>
          <w:noProof w:val="0"/>
          <w:sz w:val="24"/>
          <w:szCs w:val="24"/>
          <w:lang w:val="en-IN"/>
        </w:rPr>
        <w:t>structural inconsistencies</w:t>
      </w:r>
      <w:r w:rsidRPr="3BBEFF9E" w:rsidR="3BBEFF9E">
        <w:rPr>
          <w:rFonts w:ascii="Aptos" w:hAnsi="Aptos" w:eastAsia="Aptos" w:cs="Aptos"/>
          <w:noProof w:val="0"/>
          <w:sz w:val="24"/>
          <w:szCs w:val="24"/>
          <w:lang w:val="en-IN"/>
        </w:rPr>
        <w:t xml:space="preserve"> in the billing system. Strengthening meter reliability, standardizing policies, and institutionalizing anomaly review practices will significantly improve fairness and rebuild trust in NYC’s water billing system.</w:t>
      </w:r>
    </w:p>
    <w:p w:rsidRPr="003323D0" w:rsidR="00D30F24" w:rsidP="3BBEFF9E" w:rsidRDefault="00480316" w14:paraId="4125C620" w14:textId="15C22CA0">
      <w:pPr>
        <w:pStyle w:val="Normal"/>
        <w:bidi w:val="0"/>
        <w:spacing w:after="0" w:line="240" w:lineRule="auto"/>
        <w:jc w:val="both"/>
      </w:pPr>
    </w:p>
    <w:sectPr w:rsidRPr="003323D0" w:rsidR="00D30F24" w:rsidSect="003323D0">
      <w:pgSz w:w="11906" w:h="16838" w:orient="portrait"/>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18f56e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abd4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e0dd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1658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ce3c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09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98b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dcf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80e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c124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7910A4"/>
    <w:multiLevelType w:val="multilevel"/>
    <w:tmpl w:val="4A423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8C01E7"/>
    <w:multiLevelType w:val="multilevel"/>
    <w:tmpl w:val="7604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22DF9"/>
    <w:multiLevelType w:val="multilevel"/>
    <w:tmpl w:val="D5827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35686F"/>
    <w:multiLevelType w:val="multilevel"/>
    <w:tmpl w:val="6F02F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415CE9"/>
    <w:multiLevelType w:val="multilevel"/>
    <w:tmpl w:val="52CCD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F444D4E"/>
    <w:multiLevelType w:val="multilevel"/>
    <w:tmpl w:val="DBAE5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2893BC9"/>
    <w:multiLevelType w:val="multilevel"/>
    <w:tmpl w:val="C1268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F648D"/>
    <w:multiLevelType w:val="multilevel"/>
    <w:tmpl w:val="75745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46201FA"/>
    <w:multiLevelType w:val="multilevel"/>
    <w:tmpl w:val="09EE30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CF914EA"/>
    <w:multiLevelType w:val="multilevel"/>
    <w:tmpl w:val="2070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524FE"/>
    <w:multiLevelType w:val="multilevel"/>
    <w:tmpl w:val="A2D2B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B834C5"/>
    <w:multiLevelType w:val="multilevel"/>
    <w:tmpl w:val="4C4A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DE2343"/>
    <w:multiLevelType w:val="multilevel"/>
    <w:tmpl w:val="03868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436876636">
    <w:abstractNumId w:val="11"/>
  </w:num>
  <w:num w:numId="2" w16cid:durableId="913782344">
    <w:abstractNumId w:val="8"/>
  </w:num>
  <w:num w:numId="3" w16cid:durableId="2009824294">
    <w:abstractNumId w:val="1"/>
  </w:num>
  <w:num w:numId="4" w16cid:durableId="441460390">
    <w:abstractNumId w:val="3"/>
  </w:num>
  <w:num w:numId="5" w16cid:durableId="1886477342">
    <w:abstractNumId w:val="12"/>
  </w:num>
  <w:num w:numId="6" w16cid:durableId="1879662306">
    <w:abstractNumId w:val="4"/>
  </w:num>
  <w:num w:numId="7" w16cid:durableId="415514222">
    <w:abstractNumId w:val="5"/>
  </w:num>
  <w:num w:numId="8" w16cid:durableId="1319460390">
    <w:abstractNumId w:val="7"/>
  </w:num>
  <w:num w:numId="9" w16cid:durableId="1498307890">
    <w:abstractNumId w:val="2"/>
  </w:num>
  <w:num w:numId="10" w16cid:durableId="694966750">
    <w:abstractNumId w:val="0"/>
  </w:num>
  <w:num w:numId="11" w16cid:durableId="1012727926">
    <w:abstractNumId w:val="9"/>
  </w:num>
  <w:num w:numId="12" w16cid:durableId="219757693">
    <w:abstractNumId w:val="10"/>
  </w:num>
  <w:num w:numId="13" w16cid:durableId="181995351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D0"/>
    <w:rsid w:val="00162051"/>
    <w:rsid w:val="002C255C"/>
    <w:rsid w:val="003323D0"/>
    <w:rsid w:val="003401EA"/>
    <w:rsid w:val="00433C82"/>
    <w:rsid w:val="00480316"/>
    <w:rsid w:val="00735030"/>
    <w:rsid w:val="00952FDE"/>
    <w:rsid w:val="00974BC9"/>
    <w:rsid w:val="00C54423"/>
    <w:rsid w:val="00CD27FB"/>
    <w:rsid w:val="00D30F24"/>
    <w:rsid w:val="00F261A8"/>
    <w:rsid w:val="02F8973B"/>
    <w:rsid w:val="39F0C748"/>
    <w:rsid w:val="3BBEFF9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F307"/>
  <w15:chartTrackingRefBased/>
  <w15:docId w15:val="{334399F7-956A-404E-B85A-8E8755BDCE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323D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3D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2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3D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23D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323D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323D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323D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323D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323D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323D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323D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323D0"/>
    <w:rPr>
      <w:rFonts w:eastAsiaTheme="majorEastAsia" w:cstheme="majorBidi"/>
      <w:color w:val="272727" w:themeColor="text1" w:themeTint="D8"/>
    </w:rPr>
  </w:style>
  <w:style w:type="paragraph" w:styleId="Title">
    <w:name w:val="Title"/>
    <w:basedOn w:val="Normal"/>
    <w:next w:val="Normal"/>
    <w:link w:val="TitleChar"/>
    <w:uiPriority w:val="10"/>
    <w:qFormat/>
    <w:rsid w:val="003323D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323D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323D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3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3D0"/>
    <w:pPr>
      <w:spacing w:before="160"/>
      <w:jc w:val="center"/>
    </w:pPr>
    <w:rPr>
      <w:i/>
      <w:iCs/>
      <w:color w:val="404040" w:themeColor="text1" w:themeTint="BF"/>
    </w:rPr>
  </w:style>
  <w:style w:type="character" w:styleId="QuoteChar" w:customStyle="1">
    <w:name w:val="Quote Char"/>
    <w:basedOn w:val="DefaultParagraphFont"/>
    <w:link w:val="Quote"/>
    <w:uiPriority w:val="29"/>
    <w:rsid w:val="003323D0"/>
    <w:rPr>
      <w:i/>
      <w:iCs/>
      <w:color w:val="404040" w:themeColor="text1" w:themeTint="BF"/>
    </w:rPr>
  </w:style>
  <w:style w:type="paragraph" w:styleId="ListParagraph">
    <w:name w:val="List Paragraph"/>
    <w:basedOn w:val="Normal"/>
    <w:uiPriority w:val="34"/>
    <w:qFormat/>
    <w:rsid w:val="003323D0"/>
    <w:pPr>
      <w:ind w:left="720"/>
      <w:contextualSpacing/>
    </w:pPr>
  </w:style>
  <w:style w:type="character" w:styleId="IntenseEmphasis">
    <w:name w:val="Intense Emphasis"/>
    <w:basedOn w:val="DefaultParagraphFont"/>
    <w:uiPriority w:val="21"/>
    <w:qFormat/>
    <w:rsid w:val="003323D0"/>
    <w:rPr>
      <w:i/>
      <w:iCs/>
      <w:color w:val="0F4761" w:themeColor="accent1" w:themeShade="BF"/>
    </w:rPr>
  </w:style>
  <w:style w:type="paragraph" w:styleId="IntenseQuote">
    <w:name w:val="Intense Quote"/>
    <w:basedOn w:val="Normal"/>
    <w:next w:val="Normal"/>
    <w:link w:val="IntenseQuoteChar"/>
    <w:uiPriority w:val="30"/>
    <w:qFormat/>
    <w:rsid w:val="003323D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323D0"/>
    <w:rPr>
      <w:i/>
      <w:iCs/>
      <w:color w:val="0F4761" w:themeColor="accent1" w:themeShade="BF"/>
    </w:rPr>
  </w:style>
  <w:style w:type="character" w:styleId="IntenseReference">
    <w:name w:val="Intense Reference"/>
    <w:basedOn w:val="DefaultParagraphFont"/>
    <w:uiPriority w:val="32"/>
    <w:qFormat/>
    <w:rsid w:val="003323D0"/>
    <w:rPr>
      <w:b/>
      <w:bCs/>
      <w:smallCaps/>
      <w:color w:val="0F4761" w:themeColor="accent1" w:themeShade="BF"/>
      <w:spacing w:val="5"/>
    </w:rPr>
  </w:style>
  <w:style w:type="paragraph" w:styleId="NormalWeb">
    <w:name w:val="Normal (Web)"/>
    <w:basedOn w:val="Normal"/>
    <w:uiPriority w:val="99"/>
    <w:semiHidden/>
    <w:unhideWhenUsed/>
    <w:rsid w:val="003323D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3323D0"/>
    <w:rPr>
      <w:b/>
      <w:bCs/>
    </w:rPr>
  </w:style>
  <w:style w:type="character" w:styleId="Emphasis">
    <w:name w:val="Emphasis"/>
    <w:basedOn w:val="DefaultParagraphFont"/>
    <w:uiPriority w:val="20"/>
    <w:qFormat/>
    <w:rsid w:val="003323D0"/>
    <w:rPr>
      <w:i/>
      <w:iC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rahul.chauhan0011@outlook.com</dc:creator>
  <keywords/>
  <dc:description/>
  <lastModifiedBy>Rahul Chauhan</lastModifiedBy>
  <revision>4</revision>
  <dcterms:created xsi:type="dcterms:W3CDTF">2025-12-07T23:49:00.0000000Z</dcterms:created>
  <dcterms:modified xsi:type="dcterms:W3CDTF">2025-12-08T02:29:40.2145156Z</dcterms:modified>
</coreProperties>
</file>