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COVID-19 Detection from Chest X-ray Images using Deep Learning</w:t>
      </w:r>
    </w:p>
    <w:p>
      <w:r>
        <w:rPr>
          <w:b/>
        </w:rPr>
        <w:t xml:space="preserve">Student: </w:t>
      </w:r>
      <w:r>
        <w:t>Rahul Doshi</w:t>
        <w:br/>
      </w:r>
      <w:r>
        <w:rPr>
          <w:b/>
        </w:rPr>
        <w:t xml:space="preserve">Roll No.: </w:t>
      </w:r>
      <w:r>
        <w:t>AA.SC.P2MCA2401417</w:t>
        <w:br/>
      </w:r>
      <w:r>
        <w:t>Course: MCA (AI) - Amrita Ahead</w:t>
      </w:r>
    </w:p>
    <w:p>
      <w:pPr>
        <w:pStyle w:val="Heading1"/>
      </w:pPr>
      <w:r>
        <w:t>Abstract</w:t>
      </w:r>
    </w:p>
    <w:p>
      <w:r>
        <w:t>This project develops a deep learning system for automatic classification of chest X-ray images into four classes: COVID, Normal, Lung Opacity, and Viral Pneumonia. The COVID-19 Radiography Dataset was preprocessed, balanced, split into training, validation, and testing sets, and used to train a Custom CNN and a MobileNetV2 model. MobileNetV2 achieved the best performance with a test accuracy of 86.33%, demonstrating that transfer learning provides robust performance for chest X-ray image classification.</w:t>
      </w:r>
    </w:p>
    <w:p>
      <w:pPr>
        <w:pStyle w:val="Heading1"/>
      </w:pPr>
      <w:r>
        <w:t>Chapter 1 - Introduction</w:t>
      </w:r>
    </w:p>
    <w:p>
      <w:r>
        <w:t>Coronavirus disease (COVID-19) created an urgent need for rapid diagnostic techniques. Although RT-PCR remains the reference standard, chest X-ray imaging can support clinical assessment. Deep learning enables automatic extraction of image features and can assist radiologists by providing fast and consistent predictions.</w:t>
      </w:r>
    </w:p>
    <w:p>
      <w:pPr>
        <w:pStyle w:val="Heading2"/>
      </w:pPr>
      <w:r>
        <w:t>Project Objectives</w:t>
      </w:r>
    </w:p>
    <w:p>
      <w:pPr>
        <w:pStyle w:val="ListBullet"/>
      </w:pPr>
      <w:r>
        <w:t>Develop an automated COVID-19 detection system using chest X-ray images.</w:t>
      </w:r>
    </w:p>
    <w:p>
      <w:pPr>
        <w:pStyle w:val="ListBullet"/>
      </w:pPr>
      <w:r>
        <w:t>Preprocess and prepare a balanced dataset.</w:t>
      </w:r>
    </w:p>
    <w:p>
      <w:pPr>
        <w:pStyle w:val="ListBullet"/>
      </w:pPr>
      <w:r>
        <w:t>Train and compare a Custom CNN and MobileNetV2.</w:t>
      </w:r>
    </w:p>
    <w:p>
      <w:pPr>
        <w:pStyle w:val="ListBullet"/>
      </w:pPr>
      <w:r>
        <w:t>Evaluate models using accuracy, precision, recall, F1-score and confusion matrix.</w:t>
      </w:r>
    </w:p>
    <w:p>
      <w:pPr>
        <w:pStyle w:val="ListBullet"/>
      </w:pPr>
      <w:r>
        <w:t>Select the best-performing model.</w:t>
      </w:r>
    </w:p>
    <w:p>
      <w:pPr>
        <w:pStyle w:val="Heading1"/>
      </w:pPr>
      <w:r>
        <w:t>Current Experimental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Dataset</w:t>
            </w:r>
          </w:p>
        </w:tc>
        <w:tc>
          <w:tcPr>
            <w:tcW w:type="dxa" w:w="4320"/>
          </w:tcPr>
          <w:p>
            <w:r>
              <w:t>COVID-19 Radiography Dataset</w:t>
            </w:r>
          </w:p>
        </w:tc>
      </w:tr>
      <w:tr>
        <w:tc>
          <w:tcPr>
            <w:tcW w:type="dxa" w:w="4320"/>
          </w:tcPr>
          <w:p>
            <w:r>
              <w:t>Classes</w:t>
            </w:r>
          </w:p>
        </w:tc>
        <w:tc>
          <w:tcPr>
            <w:tcW w:type="dxa" w:w="4320"/>
          </w:tcPr>
          <w:p>
            <w:r>
              <w:t>COVID, Lung Opacity, Normal, Viral Pneumonia</w:t>
            </w:r>
          </w:p>
        </w:tc>
      </w:tr>
      <w:tr>
        <w:tc>
          <w:tcPr>
            <w:tcW w:type="dxa" w:w="4320"/>
          </w:tcPr>
          <w:p>
            <w:r>
              <w:t>Image Size</w:t>
            </w:r>
          </w:p>
        </w:tc>
        <w:tc>
          <w:tcPr>
            <w:tcW w:type="dxa" w:w="4320"/>
          </w:tcPr>
          <w:p>
            <w:r>
              <w:t>224 × 224</w:t>
            </w:r>
          </w:p>
        </w:tc>
      </w:tr>
      <w:tr>
        <w:tc>
          <w:tcPr>
            <w:tcW w:type="dxa" w:w="4320"/>
          </w:tcPr>
          <w:p>
            <w:r>
              <w:t>Best Model</w:t>
            </w:r>
          </w:p>
        </w:tc>
        <w:tc>
          <w:tcPr>
            <w:tcW w:type="dxa" w:w="4320"/>
          </w:tcPr>
          <w:p>
            <w:r>
              <w:t>MobileNetV2</w:t>
            </w:r>
          </w:p>
        </w:tc>
      </w:tr>
      <w:tr>
        <w:tc>
          <w:tcPr>
            <w:tcW w:type="dxa" w:w="4320"/>
          </w:tcPr>
          <w:p>
            <w:r>
              <w:t>Test Samples</w:t>
            </w:r>
          </w:p>
        </w:tc>
        <w:tc>
          <w:tcPr>
            <w:tcW w:type="dxa" w:w="4320"/>
          </w:tcPr>
          <w:p>
            <w:r>
              <w:t>600</w:t>
            </w:r>
          </w:p>
        </w:tc>
      </w:tr>
      <w:tr>
        <w:tc>
          <w:tcPr>
            <w:tcW w:type="dxa" w:w="4320"/>
          </w:tcPr>
          <w:p>
            <w:r>
              <w:t>Test Accuracy</w:t>
            </w:r>
          </w:p>
        </w:tc>
        <w:tc>
          <w:tcPr>
            <w:tcW w:type="dxa" w:w="4320"/>
          </w:tcPr>
          <w:p>
            <w:r>
              <w:t>86.33%</w:t>
            </w:r>
          </w:p>
        </w:tc>
      </w:tr>
      <w:tr>
        <w:tc>
          <w:tcPr>
            <w:tcW w:type="dxa" w:w="4320"/>
          </w:tcPr>
          <w:p>
            <w:r>
              <w:t>COVID Precision</w:t>
            </w:r>
          </w:p>
        </w:tc>
        <w:tc>
          <w:tcPr>
            <w:tcW w:type="dxa" w:w="4320"/>
          </w:tcPr>
          <w:p>
            <w:r>
              <w:t>91.18%</w:t>
            </w:r>
          </w:p>
        </w:tc>
      </w:tr>
      <w:tr>
        <w:tc>
          <w:tcPr>
            <w:tcW w:type="dxa" w:w="4320"/>
          </w:tcPr>
          <w:p>
            <w:r>
              <w:t>Viral Pneumonia Recall</w:t>
            </w:r>
          </w:p>
        </w:tc>
        <w:tc>
          <w:tcPr>
            <w:tcW w:type="dxa" w:w="4320"/>
          </w:tcPr>
          <w:p>
            <w:r>
              <w:t>98.00%</w:t>
            </w:r>
          </w:p>
        </w:tc>
      </w:tr>
    </w:tbl>
    <w:p>
      <w:pPr>
        <w:pStyle w:val="Heading1"/>
      </w:pPr>
      <w:r>
        <w:t>Next Chapters</w:t>
      </w:r>
    </w:p>
    <w:p>
      <w:r>
        <w:t>This document is Version 1. The remaining chapters will include Literature Review, Dataset Description, Data Preprocessing, Model Development, Results and Discussion, Conclusion, Future Scope, References, and Appendices.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