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1FDC5" w14:textId="77777777" w:rsidR="00467AD2" w:rsidRPr="00982152" w:rsidRDefault="00467AD2" w:rsidP="00982152">
      <w:pPr>
        <w:spacing w:after="120"/>
        <w:jc w:val="center"/>
        <w:rPr>
          <w:rFonts w:ascii="Times New Roman" w:hAnsi="Times New Roman" w:cs="Times New Roman"/>
          <w:b/>
          <w:bCs/>
          <w:sz w:val="40"/>
          <w:szCs w:val="40"/>
          <w:u w:val="single"/>
        </w:rPr>
      </w:pPr>
      <w:r w:rsidRPr="00982152">
        <w:rPr>
          <w:rFonts w:ascii="Times New Roman" w:hAnsi="Times New Roman" w:cs="Times New Roman"/>
          <w:b/>
          <w:bCs/>
          <w:sz w:val="40"/>
          <w:szCs w:val="40"/>
          <w:u w:val="single"/>
        </w:rPr>
        <w:t>Smart Carbon Footprint Tracking and Recommendation System for Urban Households</w:t>
      </w:r>
    </w:p>
    <w:p w14:paraId="77215F68" w14:textId="0B310179" w:rsidR="00467AD2" w:rsidRPr="00982152" w:rsidRDefault="00467AD2" w:rsidP="00467AD2">
      <w:pPr>
        <w:spacing w:after="120"/>
        <w:rPr>
          <w:rFonts w:ascii="Times New Roman" w:hAnsi="Times New Roman" w:cs="Times New Roman"/>
          <w:sz w:val="28"/>
          <w:szCs w:val="28"/>
        </w:rPr>
      </w:pPr>
    </w:p>
    <w:p w14:paraId="39C79BE0" w14:textId="77777777" w:rsidR="00104162" w:rsidRPr="00104162" w:rsidRDefault="00104162" w:rsidP="00104162">
      <w:pPr>
        <w:spacing w:after="120"/>
        <w:rPr>
          <w:rFonts w:ascii="Times New Roman" w:hAnsi="Times New Roman" w:cs="Times New Roman"/>
          <w:b/>
          <w:bCs/>
          <w:sz w:val="32"/>
          <w:szCs w:val="32"/>
        </w:rPr>
      </w:pPr>
      <w:r w:rsidRPr="00104162">
        <w:rPr>
          <w:rFonts w:ascii="Times New Roman" w:hAnsi="Times New Roman" w:cs="Times New Roman"/>
          <w:b/>
          <w:bCs/>
          <w:sz w:val="32"/>
          <w:szCs w:val="32"/>
        </w:rPr>
        <w:t>1. Development Methodology</w:t>
      </w:r>
    </w:p>
    <w:p w14:paraId="39B3BC63"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 xml:space="preserve">The </w:t>
      </w:r>
      <w:proofErr w:type="spellStart"/>
      <w:r w:rsidRPr="00104162">
        <w:rPr>
          <w:rFonts w:ascii="Times New Roman" w:hAnsi="Times New Roman" w:cs="Times New Roman"/>
          <w:szCs w:val="24"/>
        </w:rPr>
        <w:t>CarbonTrack</w:t>
      </w:r>
      <w:proofErr w:type="spellEnd"/>
      <w:r w:rsidRPr="00104162">
        <w:rPr>
          <w:rFonts w:ascii="Times New Roman" w:hAnsi="Times New Roman" w:cs="Times New Roman"/>
          <w:szCs w:val="24"/>
        </w:rPr>
        <w:t xml:space="preserve"> system was developed using an Agile iterative methodology, enabling the team to build, test, and refine features across successive sprints. This approach was specifically chosen because requirements for a sustainability analytics platform — such as evolving emission calculation models, dynamic KPI baselines, and user-facing prediction features — are inherently incremental in nature.</w:t>
      </w:r>
    </w:p>
    <w:p w14:paraId="3F4EFDE7"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Unlike waterfall-based approaches, Agile allowed the team to deliver a functional system at the end of each sprint, gather feedback, and continuously improve both functional accuracy and user experience. The v3.0 release represents the culmination of this iterative process, incorporating predictive analytics, a badge-based gamification layer, an AI-ready recommendation engine, a real-time notification system, and an administrative control panel.</w:t>
      </w:r>
    </w:p>
    <w:p w14:paraId="546F5BE3" w14:textId="77777777" w:rsidR="00104162" w:rsidRPr="00104162" w:rsidRDefault="00104162" w:rsidP="00104162">
      <w:pPr>
        <w:spacing w:after="120"/>
        <w:rPr>
          <w:rFonts w:ascii="Times New Roman" w:hAnsi="Times New Roman" w:cs="Times New Roman"/>
          <w:b/>
          <w:bCs/>
          <w:szCs w:val="24"/>
        </w:rPr>
      </w:pPr>
    </w:p>
    <w:p w14:paraId="4F24EC8E" w14:textId="77777777" w:rsidR="00104162" w:rsidRPr="00104162" w:rsidRDefault="00104162" w:rsidP="00104162">
      <w:pPr>
        <w:spacing w:after="120"/>
        <w:rPr>
          <w:rFonts w:ascii="Times New Roman" w:hAnsi="Times New Roman" w:cs="Times New Roman"/>
          <w:b/>
          <w:bCs/>
          <w:sz w:val="32"/>
          <w:szCs w:val="32"/>
        </w:rPr>
      </w:pPr>
      <w:r w:rsidRPr="00104162">
        <w:rPr>
          <w:rFonts w:ascii="Times New Roman" w:hAnsi="Times New Roman" w:cs="Times New Roman"/>
          <w:b/>
          <w:bCs/>
          <w:sz w:val="32"/>
          <w:szCs w:val="32"/>
        </w:rPr>
        <w:t>2. Requirement Analysis</w:t>
      </w:r>
    </w:p>
    <w:p w14:paraId="5693DC4D"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The requirement analysis phase involved identifying all functional and non-functional requirements of the extended system. For v3.0, the following new requirements were added to the baseline scope:</w:t>
      </w:r>
    </w:p>
    <w:p w14:paraId="01775237" w14:textId="77777777" w:rsidR="00104162" w:rsidRPr="00104162" w:rsidRDefault="00104162" w:rsidP="00104162">
      <w:pPr>
        <w:spacing w:after="120"/>
        <w:rPr>
          <w:rFonts w:ascii="Times New Roman" w:hAnsi="Times New Roman" w:cs="Times New Roman"/>
          <w:b/>
          <w:bCs/>
          <w:szCs w:val="24"/>
        </w:rPr>
      </w:pPr>
      <w:r w:rsidRPr="00104162">
        <w:rPr>
          <w:rFonts w:ascii="Times New Roman" w:hAnsi="Times New Roman" w:cs="Times New Roman"/>
          <w:b/>
          <w:bCs/>
          <w:szCs w:val="24"/>
        </w:rPr>
        <w:t>2.1 Original Baseline Requirements</w:t>
      </w:r>
    </w:p>
    <w:p w14:paraId="5999AC18"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Monitor household carbon emissions across Electricity, Water, Fuel, and LPG</w:t>
      </w:r>
    </w:p>
    <w:p w14:paraId="776C03B0"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Maintain user-specific sustainability profiles with JWT-authenticated sessions</w:t>
      </w:r>
    </w:p>
    <w:p w14:paraId="05D65C9E"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Perform KPI-based carbon footprint calculation against per-person monthly baselines</w:t>
      </w:r>
    </w:p>
    <w:p w14:paraId="0BABDF9C"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Provide graphical visualization of emission trends</w:t>
      </w:r>
    </w:p>
    <w:p w14:paraId="5BAE1EB7"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Generate personalized eco-friendly recommendations</w:t>
      </w:r>
    </w:p>
    <w:p w14:paraId="41DD316A"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 xml:space="preserve">Implement incentive mechanisms (eco-points, city leaderboard) to promote sustainable </w:t>
      </w:r>
      <w:proofErr w:type="spellStart"/>
      <w:r w:rsidRPr="00104162">
        <w:rPr>
          <w:rFonts w:ascii="Times New Roman" w:hAnsi="Times New Roman" w:cs="Times New Roman"/>
          <w:szCs w:val="24"/>
        </w:rPr>
        <w:t>behavior</w:t>
      </w:r>
      <w:proofErr w:type="spellEnd"/>
    </w:p>
    <w:p w14:paraId="5DBD8EAA"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Support multi-user registration and session management</w:t>
      </w:r>
    </w:p>
    <w:p w14:paraId="4C1703D2" w14:textId="77777777" w:rsidR="00104162" w:rsidRPr="00104162" w:rsidRDefault="00104162" w:rsidP="00104162">
      <w:pPr>
        <w:spacing w:after="120"/>
        <w:rPr>
          <w:rFonts w:ascii="Times New Roman" w:hAnsi="Times New Roman" w:cs="Times New Roman"/>
          <w:b/>
          <w:bCs/>
          <w:szCs w:val="24"/>
        </w:rPr>
      </w:pPr>
    </w:p>
    <w:p w14:paraId="29FA76FE" w14:textId="77777777" w:rsidR="00104162" w:rsidRPr="00104162" w:rsidRDefault="00104162" w:rsidP="00104162">
      <w:pPr>
        <w:spacing w:after="120"/>
        <w:rPr>
          <w:rFonts w:ascii="Times New Roman" w:hAnsi="Times New Roman" w:cs="Times New Roman"/>
          <w:b/>
          <w:bCs/>
          <w:szCs w:val="24"/>
        </w:rPr>
      </w:pPr>
      <w:r w:rsidRPr="00104162">
        <w:rPr>
          <w:rFonts w:ascii="Times New Roman" w:hAnsi="Times New Roman" w:cs="Times New Roman"/>
          <w:b/>
          <w:bCs/>
          <w:szCs w:val="24"/>
        </w:rPr>
        <w:t>2.2 Extended Requirements — v3.0 Additions</w:t>
      </w:r>
    </w:p>
    <w:p w14:paraId="08B3B0BD"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Predictive Analytics: Forecast next-month CO₂ emissions using linear regression on historical data</w:t>
      </w:r>
    </w:p>
    <w:p w14:paraId="708FFA8E"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Badge System: Award achievement badges based on milestone thresholds</w:t>
      </w:r>
    </w:p>
    <w:p w14:paraId="5E8C06C1"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Real-time Notification System: Alert users for budget exceedances, high usage, and badge unlocks</w:t>
      </w:r>
    </w:p>
    <w:p w14:paraId="3CEC0CFB"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lastRenderedPageBreak/>
        <w:t>Hybrid Recommendation Engine: Rule-based recommendations with optional Anthropic AI upgrade</w:t>
      </w:r>
    </w:p>
    <w:p w14:paraId="46BABE1E"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Admin Dashboard: System-wide analytics, user management, and emissions overview for admins</w:t>
      </w:r>
    </w:p>
    <w:p w14:paraId="051C62F0"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Comparison History View: Month-over-month CO₂ comparison with delta visualization</w:t>
      </w:r>
    </w:p>
    <w:p w14:paraId="2D0C4317"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Goal Progress Bar: Real-time budget utilization visualization on the main dashboard</w:t>
      </w:r>
    </w:p>
    <w:p w14:paraId="4A76A225"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Dark Mode: Full dark-theme support propagated across all pages</w:t>
      </w:r>
    </w:p>
    <w:p w14:paraId="443748A6"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Mobile Responsiveness: Fully responsive layout for all screen sizes</w:t>
      </w:r>
    </w:p>
    <w:p w14:paraId="17EACEAA" w14:textId="77777777" w:rsidR="00104162" w:rsidRPr="00104162" w:rsidRDefault="00104162" w:rsidP="00104162">
      <w:pPr>
        <w:spacing w:after="120"/>
        <w:rPr>
          <w:rFonts w:ascii="Times New Roman" w:hAnsi="Times New Roman" w:cs="Times New Roman"/>
          <w:b/>
          <w:bCs/>
          <w:szCs w:val="24"/>
        </w:rPr>
      </w:pPr>
    </w:p>
    <w:p w14:paraId="260718BD" w14:textId="77777777" w:rsidR="00104162" w:rsidRPr="00104162" w:rsidRDefault="00104162" w:rsidP="00104162">
      <w:pPr>
        <w:spacing w:after="120"/>
        <w:rPr>
          <w:rFonts w:ascii="Times New Roman" w:hAnsi="Times New Roman" w:cs="Times New Roman"/>
          <w:b/>
          <w:bCs/>
          <w:sz w:val="32"/>
          <w:szCs w:val="32"/>
        </w:rPr>
      </w:pPr>
      <w:r w:rsidRPr="00104162">
        <w:rPr>
          <w:rFonts w:ascii="Times New Roman" w:hAnsi="Times New Roman" w:cs="Times New Roman"/>
          <w:b/>
          <w:bCs/>
          <w:sz w:val="32"/>
          <w:szCs w:val="32"/>
        </w:rPr>
        <w:t>3. System Design Approach</w:t>
      </w:r>
    </w:p>
    <w:p w14:paraId="794CE159" w14:textId="77777777" w:rsidR="00104162" w:rsidRPr="00104162" w:rsidRDefault="00104162" w:rsidP="00104162">
      <w:pPr>
        <w:spacing w:after="120"/>
        <w:rPr>
          <w:rFonts w:ascii="Times New Roman" w:hAnsi="Times New Roman" w:cs="Times New Roman"/>
          <w:szCs w:val="24"/>
        </w:rPr>
      </w:pPr>
      <w:proofErr w:type="spellStart"/>
      <w:r w:rsidRPr="00104162">
        <w:rPr>
          <w:rFonts w:ascii="Times New Roman" w:hAnsi="Times New Roman" w:cs="Times New Roman"/>
          <w:szCs w:val="24"/>
        </w:rPr>
        <w:t>CarbonTrack</w:t>
      </w:r>
      <w:proofErr w:type="spellEnd"/>
      <w:r w:rsidRPr="00104162">
        <w:rPr>
          <w:rFonts w:ascii="Times New Roman" w:hAnsi="Times New Roman" w:cs="Times New Roman"/>
          <w:szCs w:val="24"/>
        </w:rPr>
        <w:t xml:space="preserve"> v3.0 retains its modular client-server architecture while extending each layer with new capabilities. The system is structured across three layers:</w:t>
      </w:r>
    </w:p>
    <w:p w14:paraId="156E199B" w14:textId="77777777" w:rsidR="00104162" w:rsidRPr="00104162" w:rsidRDefault="00104162" w:rsidP="00104162">
      <w:pPr>
        <w:spacing w:after="120"/>
        <w:rPr>
          <w:rFonts w:ascii="Times New Roman" w:hAnsi="Times New Roman" w:cs="Times New Roman"/>
          <w:b/>
          <w:bCs/>
          <w:szCs w:val="24"/>
        </w:rPr>
      </w:pPr>
    </w:p>
    <w:p w14:paraId="3BD915F7" w14:textId="77777777" w:rsidR="00104162" w:rsidRPr="00104162" w:rsidRDefault="00104162" w:rsidP="00104162">
      <w:pPr>
        <w:spacing w:after="120"/>
        <w:rPr>
          <w:rFonts w:ascii="Times New Roman" w:hAnsi="Times New Roman" w:cs="Times New Roman"/>
          <w:b/>
          <w:bCs/>
          <w:szCs w:val="24"/>
        </w:rPr>
      </w:pPr>
      <w:r w:rsidRPr="00104162">
        <w:rPr>
          <w:rFonts w:ascii="Times New Roman" w:hAnsi="Times New Roman" w:cs="Times New Roman"/>
          <w:b/>
          <w:bCs/>
          <w:szCs w:val="24"/>
        </w:rPr>
        <w:t>3.1 Presentation Layer (ReactJS + Vite)</w:t>
      </w:r>
    </w:p>
    <w:p w14:paraId="122C8996"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The Presentation Layer was significantly upgraded in v3.0 to include five dedicated navigation pages, two new dashboard cards, a global dark mode, and smooth animations. Key additions include:</w:t>
      </w:r>
    </w:p>
    <w:p w14:paraId="51A705B3"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 xml:space="preserve">Predictions Page: </w:t>
      </w:r>
      <w:proofErr w:type="gramStart"/>
      <w:r w:rsidRPr="00104162">
        <w:rPr>
          <w:rFonts w:ascii="Times New Roman" w:hAnsi="Times New Roman" w:cs="Times New Roman"/>
          <w:szCs w:val="24"/>
        </w:rPr>
        <w:t>A full-page predictive analytics</w:t>
      </w:r>
      <w:proofErr w:type="gramEnd"/>
      <w:r w:rsidRPr="00104162">
        <w:rPr>
          <w:rFonts w:ascii="Times New Roman" w:hAnsi="Times New Roman" w:cs="Times New Roman"/>
          <w:szCs w:val="24"/>
        </w:rPr>
        <w:t xml:space="preserve"> view with historical trend chart, per-resource forecasts, and confidence indicators</w:t>
      </w:r>
    </w:p>
    <w:p w14:paraId="0F928570"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Notifications Page: An alert centre with severity-coded cards, read/unread filtering, and one-click mark-as-read</w:t>
      </w:r>
    </w:p>
    <w:p w14:paraId="0315D243"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Admin Page: A role-gated analytics panel with user table, system-wide CO₂ charts, and top emitters view</w:t>
      </w:r>
    </w:p>
    <w:p w14:paraId="77300D22" w14:textId="77777777" w:rsidR="00104162" w:rsidRPr="00104162" w:rsidRDefault="00104162" w:rsidP="00104162">
      <w:pPr>
        <w:numPr>
          <w:ilvl w:val="0"/>
          <w:numId w:val="10"/>
        </w:numPr>
        <w:spacing w:after="120"/>
        <w:rPr>
          <w:rFonts w:ascii="Times New Roman" w:hAnsi="Times New Roman" w:cs="Times New Roman"/>
          <w:szCs w:val="24"/>
        </w:rPr>
      </w:pPr>
      <w:proofErr w:type="spellStart"/>
      <w:r w:rsidRPr="00104162">
        <w:rPr>
          <w:rFonts w:ascii="Times New Roman" w:hAnsi="Times New Roman" w:cs="Times New Roman"/>
          <w:szCs w:val="24"/>
        </w:rPr>
        <w:t>BadgesCard</w:t>
      </w:r>
      <w:proofErr w:type="spellEnd"/>
      <w:r w:rsidRPr="00104162">
        <w:rPr>
          <w:rFonts w:ascii="Times New Roman" w:hAnsi="Times New Roman" w:cs="Times New Roman"/>
          <w:szCs w:val="24"/>
        </w:rPr>
        <w:t xml:space="preserve"> Component: A 10-slot achievement grid displayed on the dashboard showing earned vs locked badges</w:t>
      </w:r>
    </w:p>
    <w:p w14:paraId="0974C56C" w14:textId="77777777" w:rsidR="00104162" w:rsidRPr="00104162" w:rsidRDefault="00104162" w:rsidP="00104162">
      <w:pPr>
        <w:numPr>
          <w:ilvl w:val="0"/>
          <w:numId w:val="10"/>
        </w:numPr>
        <w:spacing w:after="120"/>
        <w:rPr>
          <w:rFonts w:ascii="Times New Roman" w:hAnsi="Times New Roman" w:cs="Times New Roman"/>
          <w:szCs w:val="24"/>
        </w:rPr>
      </w:pPr>
      <w:proofErr w:type="spellStart"/>
      <w:r w:rsidRPr="00104162">
        <w:rPr>
          <w:rFonts w:ascii="Times New Roman" w:hAnsi="Times New Roman" w:cs="Times New Roman"/>
          <w:szCs w:val="24"/>
        </w:rPr>
        <w:t>PredictionCard</w:t>
      </w:r>
      <w:proofErr w:type="spellEnd"/>
      <w:r w:rsidRPr="00104162">
        <w:rPr>
          <w:rFonts w:ascii="Times New Roman" w:hAnsi="Times New Roman" w:cs="Times New Roman"/>
          <w:szCs w:val="24"/>
        </w:rPr>
        <w:t xml:space="preserve"> Component: A compact dashboard card summarizing the next-month forecast with trend direction</w:t>
      </w:r>
    </w:p>
    <w:p w14:paraId="5FC67236"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Goal Progress Bar: An inline budget utilization bar injected above the summary tiles, color-coded by percentage used</w:t>
      </w:r>
    </w:p>
    <w:p w14:paraId="5B186160"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Toast Notifications: A floating badge-unlock toast that appears on dashboard load when new badges are awarded</w:t>
      </w:r>
    </w:p>
    <w:p w14:paraId="515C7EF5" w14:textId="77777777" w:rsidR="00104162" w:rsidRPr="00104162" w:rsidRDefault="00104162" w:rsidP="00104162">
      <w:pPr>
        <w:spacing w:after="120"/>
        <w:rPr>
          <w:rFonts w:ascii="Times New Roman" w:hAnsi="Times New Roman" w:cs="Times New Roman"/>
          <w:b/>
          <w:bCs/>
          <w:szCs w:val="24"/>
        </w:rPr>
      </w:pPr>
    </w:p>
    <w:p w14:paraId="647F6A19" w14:textId="77777777" w:rsidR="00104162" w:rsidRPr="00104162" w:rsidRDefault="00104162" w:rsidP="00104162">
      <w:pPr>
        <w:spacing w:after="120"/>
        <w:rPr>
          <w:rFonts w:ascii="Times New Roman" w:hAnsi="Times New Roman" w:cs="Times New Roman"/>
          <w:b/>
          <w:bCs/>
          <w:szCs w:val="24"/>
        </w:rPr>
      </w:pPr>
      <w:r w:rsidRPr="00104162">
        <w:rPr>
          <w:rFonts w:ascii="Times New Roman" w:hAnsi="Times New Roman" w:cs="Times New Roman"/>
          <w:b/>
          <w:bCs/>
          <w:szCs w:val="24"/>
        </w:rPr>
        <w:t>3.2 Application Layer (</w:t>
      </w:r>
      <w:proofErr w:type="spellStart"/>
      <w:r w:rsidRPr="00104162">
        <w:rPr>
          <w:rFonts w:ascii="Times New Roman" w:hAnsi="Times New Roman" w:cs="Times New Roman"/>
          <w:b/>
          <w:bCs/>
          <w:szCs w:val="24"/>
        </w:rPr>
        <w:t>FastAPI</w:t>
      </w:r>
      <w:proofErr w:type="spellEnd"/>
      <w:r w:rsidRPr="00104162">
        <w:rPr>
          <w:rFonts w:ascii="Times New Roman" w:hAnsi="Times New Roman" w:cs="Times New Roman"/>
          <w:b/>
          <w:bCs/>
          <w:szCs w:val="24"/>
        </w:rPr>
        <w:t>)</w:t>
      </w:r>
    </w:p>
    <w:p w14:paraId="07162CE8"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Four new service modules and four new route files were added to the Application Layer in v3.0:</w:t>
      </w:r>
    </w:p>
    <w:p w14:paraId="78C5825D" w14:textId="77777777" w:rsidR="00104162" w:rsidRPr="00104162" w:rsidRDefault="00104162" w:rsidP="00104162">
      <w:pPr>
        <w:spacing w:after="120"/>
        <w:rPr>
          <w:rFonts w:ascii="Times New Roman" w:hAnsi="Times New Roman" w:cs="Times New Roman"/>
          <w:szCs w:val="24"/>
        </w:rPr>
      </w:pPr>
    </w:p>
    <w:tbl>
      <w:tblPr>
        <w:tblStyle w:val="TableGrid"/>
        <w:tblW w:w="9360" w:type="dxa"/>
        <w:tblLook w:val="04A0" w:firstRow="1" w:lastRow="0" w:firstColumn="1" w:lastColumn="0" w:noHBand="0" w:noVBand="1"/>
      </w:tblPr>
      <w:tblGrid>
        <w:gridCol w:w="3200"/>
        <w:gridCol w:w="2000"/>
        <w:gridCol w:w="4160"/>
      </w:tblGrid>
      <w:tr w:rsidR="00104162" w:rsidRPr="00104162" w14:paraId="2F2554ED" w14:textId="77777777" w:rsidTr="00104162">
        <w:tc>
          <w:tcPr>
            <w:tcW w:w="3200" w:type="dxa"/>
          </w:tcPr>
          <w:p w14:paraId="4C2731EE" w14:textId="77777777" w:rsidR="00104162" w:rsidRPr="00104162" w:rsidRDefault="00104162" w:rsidP="00104162">
            <w:pPr>
              <w:spacing w:after="120" w:line="278" w:lineRule="auto"/>
              <w:rPr>
                <w:rFonts w:ascii="Times New Roman" w:hAnsi="Times New Roman" w:cs="Times New Roman"/>
                <w:b/>
                <w:bCs/>
                <w:szCs w:val="24"/>
              </w:rPr>
            </w:pPr>
            <w:r w:rsidRPr="00104162">
              <w:rPr>
                <w:rFonts w:ascii="Times New Roman" w:hAnsi="Times New Roman" w:cs="Times New Roman"/>
                <w:b/>
                <w:bCs/>
                <w:szCs w:val="24"/>
              </w:rPr>
              <w:lastRenderedPageBreak/>
              <w:t>New Module</w:t>
            </w:r>
          </w:p>
        </w:tc>
        <w:tc>
          <w:tcPr>
            <w:tcW w:w="2000" w:type="dxa"/>
          </w:tcPr>
          <w:p w14:paraId="16B352F4" w14:textId="77777777" w:rsidR="00104162" w:rsidRPr="00104162" w:rsidRDefault="00104162" w:rsidP="00104162">
            <w:pPr>
              <w:spacing w:after="120" w:line="278" w:lineRule="auto"/>
              <w:rPr>
                <w:rFonts w:ascii="Times New Roman" w:hAnsi="Times New Roman" w:cs="Times New Roman"/>
                <w:b/>
                <w:bCs/>
                <w:szCs w:val="24"/>
              </w:rPr>
            </w:pPr>
            <w:r w:rsidRPr="00104162">
              <w:rPr>
                <w:rFonts w:ascii="Times New Roman" w:hAnsi="Times New Roman" w:cs="Times New Roman"/>
                <w:b/>
                <w:bCs/>
                <w:szCs w:val="24"/>
              </w:rPr>
              <w:t>Type</w:t>
            </w:r>
          </w:p>
        </w:tc>
        <w:tc>
          <w:tcPr>
            <w:tcW w:w="4160" w:type="dxa"/>
          </w:tcPr>
          <w:p w14:paraId="788205CC" w14:textId="77777777" w:rsidR="00104162" w:rsidRPr="00104162" w:rsidRDefault="00104162" w:rsidP="00104162">
            <w:pPr>
              <w:spacing w:after="120" w:line="278" w:lineRule="auto"/>
              <w:rPr>
                <w:rFonts w:ascii="Times New Roman" w:hAnsi="Times New Roman" w:cs="Times New Roman"/>
                <w:b/>
                <w:bCs/>
                <w:szCs w:val="24"/>
              </w:rPr>
            </w:pPr>
            <w:r w:rsidRPr="00104162">
              <w:rPr>
                <w:rFonts w:ascii="Times New Roman" w:hAnsi="Times New Roman" w:cs="Times New Roman"/>
                <w:b/>
                <w:bCs/>
                <w:szCs w:val="24"/>
              </w:rPr>
              <w:t>Responsibility</w:t>
            </w:r>
          </w:p>
        </w:tc>
      </w:tr>
      <w:tr w:rsidR="00104162" w:rsidRPr="00104162" w14:paraId="457A5C5E" w14:textId="77777777" w:rsidTr="00104162">
        <w:tc>
          <w:tcPr>
            <w:tcW w:w="3200" w:type="dxa"/>
          </w:tcPr>
          <w:p w14:paraId="4637DEA4"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prediction_service.py</w:t>
            </w:r>
          </w:p>
        </w:tc>
        <w:tc>
          <w:tcPr>
            <w:tcW w:w="2000" w:type="dxa"/>
          </w:tcPr>
          <w:p w14:paraId="68650B8C"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Service</w:t>
            </w:r>
          </w:p>
        </w:tc>
        <w:tc>
          <w:tcPr>
            <w:tcW w:w="4160" w:type="dxa"/>
          </w:tcPr>
          <w:p w14:paraId="0778EF20"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Linear regression on monthly CO₂ summaries to forecast next month; per-resource trend analysis; weekly average computation</w:t>
            </w:r>
          </w:p>
        </w:tc>
      </w:tr>
      <w:tr w:rsidR="00104162" w:rsidRPr="00104162" w14:paraId="5C8D247A" w14:textId="77777777" w:rsidTr="00104162">
        <w:tc>
          <w:tcPr>
            <w:tcW w:w="3200" w:type="dxa"/>
          </w:tcPr>
          <w:p w14:paraId="02364F67"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badge_service.py</w:t>
            </w:r>
          </w:p>
        </w:tc>
        <w:tc>
          <w:tcPr>
            <w:tcW w:w="2000" w:type="dxa"/>
          </w:tcPr>
          <w:p w14:paraId="7890E04E"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Service</w:t>
            </w:r>
          </w:p>
        </w:tc>
        <w:tc>
          <w:tcPr>
            <w:tcW w:w="4160" w:type="dxa"/>
          </w:tcPr>
          <w:p w14:paraId="68FA11E3"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Defines 10 badge definitions; awards badges based on activity milestones; returns full badge grid with earned status per user</w:t>
            </w:r>
          </w:p>
        </w:tc>
      </w:tr>
      <w:tr w:rsidR="00104162" w:rsidRPr="00104162" w14:paraId="02E1975D" w14:textId="77777777" w:rsidTr="00104162">
        <w:tc>
          <w:tcPr>
            <w:tcW w:w="3200" w:type="dxa"/>
          </w:tcPr>
          <w:p w14:paraId="2DBD558E"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notification_service.py</w:t>
            </w:r>
          </w:p>
        </w:tc>
        <w:tc>
          <w:tcPr>
            <w:tcW w:w="2000" w:type="dxa"/>
          </w:tcPr>
          <w:p w14:paraId="5387FE61"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Service</w:t>
            </w:r>
          </w:p>
        </w:tc>
        <w:tc>
          <w:tcPr>
            <w:tcW w:w="4160" w:type="dxa"/>
          </w:tcPr>
          <w:p w14:paraId="2336A841"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Creates, stores, and retrieves in-app notifications; triggers for budget exceedance, KPI critical alerts, and badge unlocks</w:t>
            </w:r>
          </w:p>
        </w:tc>
      </w:tr>
      <w:tr w:rsidR="00104162" w:rsidRPr="00104162" w14:paraId="01C6C4DA" w14:textId="77777777" w:rsidTr="00104162">
        <w:tc>
          <w:tcPr>
            <w:tcW w:w="3200" w:type="dxa"/>
          </w:tcPr>
          <w:p w14:paraId="237884C8"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recommendation_service.py</w:t>
            </w:r>
          </w:p>
        </w:tc>
        <w:tc>
          <w:tcPr>
            <w:tcW w:w="2000" w:type="dxa"/>
          </w:tcPr>
          <w:p w14:paraId="618AB6C3"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Service</w:t>
            </w:r>
          </w:p>
        </w:tc>
        <w:tc>
          <w:tcPr>
            <w:tcW w:w="4160" w:type="dxa"/>
          </w:tcPr>
          <w:p w14:paraId="219239F9"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 xml:space="preserve">Upgraded to hybrid engine: rule-based fallback with optional Anthropic </w:t>
            </w:r>
            <w:proofErr w:type="spellStart"/>
            <w:r w:rsidRPr="00104162">
              <w:rPr>
                <w:rFonts w:ascii="Times New Roman" w:hAnsi="Times New Roman" w:cs="Times New Roman"/>
                <w:szCs w:val="24"/>
              </w:rPr>
              <w:t>claude</w:t>
            </w:r>
            <w:proofErr w:type="spellEnd"/>
            <w:r w:rsidRPr="00104162">
              <w:rPr>
                <w:rFonts w:ascii="Times New Roman" w:hAnsi="Times New Roman" w:cs="Times New Roman"/>
                <w:szCs w:val="24"/>
              </w:rPr>
              <w:t>-haiku AI-generated contextual recommendations</w:t>
            </w:r>
          </w:p>
        </w:tc>
      </w:tr>
      <w:tr w:rsidR="00104162" w:rsidRPr="00104162" w14:paraId="26B1AECA" w14:textId="77777777" w:rsidTr="00104162">
        <w:tc>
          <w:tcPr>
            <w:tcW w:w="3200" w:type="dxa"/>
          </w:tcPr>
          <w:p w14:paraId="417A85EF"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predictions.py</w:t>
            </w:r>
          </w:p>
        </w:tc>
        <w:tc>
          <w:tcPr>
            <w:tcW w:w="2000" w:type="dxa"/>
          </w:tcPr>
          <w:p w14:paraId="1470F826"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Route</w:t>
            </w:r>
          </w:p>
        </w:tc>
        <w:tc>
          <w:tcPr>
            <w:tcW w:w="4160" w:type="dxa"/>
          </w:tcPr>
          <w:p w14:paraId="4CEC7783"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GET /</w:t>
            </w:r>
            <w:proofErr w:type="spellStart"/>
            <w:r w:rsidRPr="00104162">
              <w:rPr>
                <w:rFonts w:ascii="Times New Roman" w:hAnsi="Times New Roman" w:cs="Times New Roman"/>
                <w:szCs w:val="24"/>
              </w:rPr>
              <w:t>api</w:t>
            </w:r>
            <w:proofErr w:type="spellEnd"/>
            <w:r w:rsidRPr="00104162">
              <w:rPr>
                <w:rFonts w:ascii="Times New Roman" w:hAnsi="Times New Roman" w:cs="Times New Roman"/>
                <w:szCs w:val="24"/>
              </w:rPr>
              <w:t>/predictions/ — Returns linear regression forecast for authenticated user</w:t>
            </w:r>
          </w:p>
        </w:tc>
      </w:tr>
      <w:tr w:rsidR="00104162" w:rsidRPr="00104162" w14:paraId="687AB0DD" w14:textId="77777777" w:rsidTr="00104162">
        <w:tc>
          <w:tcPr>
            <w:tcW w:w="3200" w:type="dxa"/>
          </w:tcPr>
          <w:p w14:paraId="098B38D4"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badges.py</w:t>
            </w:r>
          </w:p>
        </w:tc>
        <w:tc>
          <w:tcPr>
            <w:tcW w:w="2000" w:type="dxa"/>
          </w:tcPr>
          <w:p w14:paraId="3D0FCE65"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Route</w:t>
            </w:r>
          </w:p>
        </w:tc>
        <w:tc>
          <w:tcPr>
            <w:tcW w:w="4160" w:type="dxa"/>
          </w:tcPr>
          <w:p w14:paraId="226DC712"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GET /</w:t>
            </w:r>
            <w:proofErr w:type="spellStart"/>
            <w:r w:rsidRPr="00104162">
              <w:rPr>
                <w:rFonts w:ascii="Times New Roman" w:hAnsi="Times New Roman" w:cs="Times New Roman"/>
                <w:szCs w:val="24"/>
              </w:rPr>
              <w:t>api</w:t>
            </w:r>
            <w:proofErr w:type="spellEnd"/>
            <w:r w:rsidRPr="00104162">
              <w:rPr>
                <w:rFonts w:ascii="Times New Roman" w:hAnsi="Times New Roman" w:cs="Times New Roman"/>
                <w:szCs w:val="24"/>
              </w:rPr>
              <w:t>/badges/me, POST /</w:t>
            </w:r>
            <w:proofErr w:type="spellStart"/>
            <w:r w:rsidRPr="00104162">
              <w:rPr>
                <w:rFonts w:ascii="Times New Roman" w:hAnsi="Times New Roman" w:cs="Times New Roman"/>
                <w:szCs w:val="24"/>
              </w:rPr>
              <w:t>api</w:t>
            </w:r>
            <w:proofErr w:type="spellEnd"/>
            <w:r w:rsidRPr="00104162">
              <w:rPr>
                <w:rFonts w:ascii="Times New Roman" w:hAnsi="Times New Roman" w:cs="Times New Roman"/>
                <w:szCs w:val="24"/>
              </w:rPr>
              <w:t>/badges/report-downloaded — Badge retrieval and report badge award</w:t>
            </w:r>
          </w:p>
        </w:tc>
      </w:tr>
      <w:tr w:rsidR="00104162" w:rsidRPr="00104162" w14:paraId="3EF5C03A" w14:textId="77777777" w:rsidTr="00104162">
        <w:tc>
          <w:tcPr>
            <w:tcW w:w="3200" w:type="dxa"/>
          </w:tcPr>
          <w:p w14:paraId="45DFF862"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notifications.py</w:t>
            </w:r>
          </w:p>
        </w:tc>
        <w:tc>
          <w:tcPr>
            <w:tcW w:w="2000" w:type="dxa"/>
          </w:tcPr>
          <w:p w14:paraId="3C48A93C"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Route</w:t>
            </w:r>
          </w:p>
        </w:tc>
        <w:tc>
          <w:tcPr>
            <w:tcW w:w="4160" w:type="dxa"/>
          </w:tcPr>
          <w:p w14:paraId="4A913046"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CRUD endpoints for notification listing, unread count, and read/read-all operations</w:t>
            </w:r>
          </w:p>
        </w:tc>
      </w:tr>
      <w:tr w:rsidR="00104162" w:rsidRPr="00104162" w14:paraId="7E3C8C36" w14:textId="77777777" w:rsidTr="00104162">
        <w:tc>
          <w:tcPr>
            <w:tcW w:w="3200" w:type="dxa"/>
          </w:tcPr>
          <w:p w14:paraId="74DC3FE4"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admin.py</w:t>
            </w:r>
          </w:p>
        </w:tc>
        <w:tc>
          <w:tcPr>
            <w:tcW w:w="2000" w:type="dxa"/>
          </w:tcPr>
          <w:p w14:paraId="408C1154"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Route</w:t>
            </w:r>
          </w:p>
        </w:tc>
        <w:tc>
          <w:tcPr>
            <w:tcW w:w="4160" w:type="dxa"/>
          </w:tcPr>
          <w:p w14:paraId="588194F6"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Admin-only GET /</w:t>
            </w:r>
            <w:proofErr w:type="spellStart"/>
            <w:r w:rsidRPr="00104162">
              <w:rPr>
                <w:rFonts w:ascii="Times New Roman" w:hAnsi="Times New Roman" w:cs="Times New Roman"/>
                <w:szCs w:val="24"/>
              </w:rPr>
              <w:t>api</w:t>
            </w:r>
            <w:proofErr w:type="spellEnd"/>
            <w:r w:rsidRPr="00104162">
              <w:rPr>
                <w:rFonts w:ascii="Times New Roman" w:hAnsi="Times New Roman" w:cs="Times New Roman"/>
                <w:szCs w:val="24"/>
              </w:rPr>
              <w:t>/admin/stats, /</w:t>
            </w:r>
            <w:proofErr w:type="spellStart"/>
            <w:r w:rsidRPr="00104162">
              <w:rPr>
                <w:rFonts w:ascii="Times New Roman" w:hAnsi="Times New Roman" w:cs="Times New Roman"/>
                <w:szCs w:val="24"/>
              </w:rPr>
              <w:t>api</w:t>
            </w:r>
            <w:proofErr w:type="spellEnd"/>
            <w:r w:rsidRPr="00104162">
              <w:rPr>
                <w:rFonts w:ascii="Times New Roman" w:hAnsi="Times New Roman" w:cs="Times New Roman"/>
                <w:szCs w:val="24"/>
              </w:rPr>
              <w:t>/admin/users; POST /</w:t>
            </w:r>
            <w:proofErr w:type="spellStart"/>
            <w:r w:rsidRPr="00104162">
              <w:rPr>
                <w:rFonts w:ascii="Times New Roman" w:hAnsi="Times New Roman" w:cs="Times New Roman"/>
                <w:szCs w:val="24"/>
              </w:rPr>
              <w:t>api</w:t>
            </w:r>
            <w:proofErr w:type="spellEnd"/>
            <w:r w:rsidRPr="00104162">
              <w:rPr>
                <w:rFonts w:ascii="Times New Roman" w:hAnsi="Times New Roman" w:cs="Times New Roman"/>
                <w:szCs w:val="24"/>
              </w:rPr>
              <w:t>/admin/make-admin, /reset-user-data</w:t>
            </w:r>
          </w:p>
        </w:tc>
      </w:tr>
    </w:tbl>
    <w:p w14:paraId="73DBF491" w14:textId="77777777" w:rsidR="00104162" w:rsidRPr="00104162" w:rsidRDefault="00104162" w:rsidP="00104162">
      <w:pPr>
        <w:spacing w:after="120"/>
        <w:rPr>
          <w:rFonts w:ascii="Times New Roman" w:hAnsi="Times New Roman" w:cs="Times New Roman"/>
          <w:b/>
          <w:bCs/>
          <w:szCs w:val="24"/>
        </w:rPr>
      </w:pPr>
    </w:p>
    <w:p w14:paraId="58424FBE" w14:textId="77777777" w:rsidR="00104162" w:rsidRPr="00104162" w:rsidRDefault="00104162" w:rsidP="00104162">
      <w:pPr>
        <w:spacing w:after="120"/>
        <w:rPr>
          <w:rFonts w:ascii="Times New Roman" w:hAnsi="Times New Roman" w:cs="Times New Roman"/>
          <w:b/>
          <w:bCs/>
          <w:szCs w:val="24"/>
        </w:rPr>
      </w:pPr>
      <w:r w:rsidRPr="00104162">
        <w:rPr>
          <w:rFonts w:ascii="Times New Roman" w:hAnsi="Times New Roman" w:cs="Times New Roman"/>
          <w:b/>
          <w:bCs/>
          <w:szCs w:val="24"/>
        </w:rPr>
        <w:t>3.3 Data Layer (CSV Persistence)</w:t>
      </w:r>
    </w:p>
    <w:p w14:paraId="02FA099D"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 xml:space="preserve">Two new CSV tables were added to the data layer in v3.0, managed by the central </w:t>
      </w:r>
      <w:proofErr w:type="spellStart"/>
      <w:r w:rsidRPr="00104162">
        <w:rPr>
          <w:rFonts w:ascii="Times New Roman" w:hAnsi="Times New Roman" w:cs="Times New Roman"/>
          <w:szCs w:val="24"/>
        </w:rPr>
        <w:t>DataStore</w:t>
      </w:r>
      <w:proofErr w:type="spellEnd"/>
      <w:r w:rsidRPr="00104162">
        <w:rPr>
          <w:rFonts w:ascii="Times New Roman" w:hAnsi="Times New Roman" w:cs="Times New Roman"/>
          <w:szCs w:val="24"/>
        </w:rPr>
        <w:t xml:space="preserve"> singleton:</w:t>
      </w:r>
    </w:p>
    <w:p w14:paraId="4D4F7A7D"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 xml:space="preserve">user_badges.csv: Stores awarded badge records with </w:t>
      </w:r>
      <w:proofErr w:type="spellStart"/>
      <w:r w:rsidRPr="00104162">
        <w:rPr>
          <w:rFonts w:ascii="Times New Roman" w:hAnsi="Times New Roman" w:cs="Times New Roman"/>
          <w:szCs w:val="24"/>
        </w:rPr>
        <w:t>badge_id</w:t>
      </w:r>
      <w:proofErr w:type="spellEnd"/>
      <w:r w:rsidRPr="00104162">
        <w:rPr>
          <w:rFonts w:ascii="Times New Roman" w:hAnsi="Times New Roman" w:cs="Times New Roman"/>
          <w:szCs w:val="24"/>
        </w:rPr>
        <w:t xml:space="preserve">, </w:t>
      </w:r>
      <w:proofErr w:type="spellStart"/>
      <w:r w:rsidRPr="00104162">
        <w:rPr>
          <w:rFonts w:ascii="Times New Roman" w:hAnsi="Times New Roman" w:cs="Times New Roman"/>
          <w:szCs w:val="24"/>
        </w:rPr>
        <w:t>user_id</w:t>
      </w:r>
      <w:proofErr w:type="spellEnd"/>
      <w:r w:rsidRPr="00104162">
        <w:rPr>
          <w:rFonts w:ascii="Times New Roman" w:hAnsi="Times New Roman" w:cs="Times New Roman"/>
          <w:szCs w:val="24"/>
        </w:rPr>
        <w:t xml:space="preserve">, and </w:t>
      </w:r>
      <w:proofErr w:type="spellStart"/>
      <w:r w:rsidRPr="00104162">
        <w:rPr>
          <w:rFonts w:ascii="Times New Roman" w:hAnsi="Times New Roman" w:cs="Times New Roman"/>
          <w:szCs w:val="24"/>
        </w:rPr>
        <w:t>awarded_at</w:t>
      </w:r>
      <w:proofErr w:type="spellEnd"/>
      <w:r w:rsidRPr="00104162">
        <w:rPr>
          <w:rFonts w:ascii="Times New Roman" w:hAnsi="Times New Roman" w:cs="Times New Roman"/>
          <w:szCs w:val="24"/>
        </w:rPr>
        <w:t xml:space="preserve"> timestamp</w:t>
      </w:r>
    </w:p>
    <w:p w14:paraId="7D1AFEED"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 xml:space="preserve">notifications.csv: Stores system notifications with type, severity, title, message, </w:t>
      </w:r>
      <w:proofErr w:type="spellStart"/>
      <w:r w:rsidRPr="00104162">
        <w:rPr>
          <w:rFonts w:ascii="Times New Roman" w:hAnsi="Times New Roman" w:cs="Times New Roman"/>
          <w:szCs w:val="24"/>
        </w:rPr>
        <w:t>is_read</w:t>
      </w:r>
      <w:proofErr w:type="spellEnd"/>
      <w:r w:rsidRPr="00104162">
        <w:rPr>
          <w:rFonts w:ascii="Times New Roman" w:hAnsi="Times New Roman" w:cs="Times New Roman"/>
          <w:szCs w:val="24"/>
        </w:rPr>
        <w:t xml:space="preserve"> flag, and </w:t>
      </w:r>
      <w:proofErr w:type="spellStart"/>
      <w:r w:rsidRPr="00104162">
        <w:rPr>
          <w:rFonts w:ascii="Times New Roman" w:hAnsi="Times New Roman" w:cs="Times New Roman"/>
          <w:szCs w:val="24"/>
        </w:rPr>
        <w:t>created_at</w:t>
      </w:r>
      <w:proofErr w:type="spellEnd"/>
    </w:p>
    <w:p w14:paraId="0FB2C210"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lastRenderedPageBreak/>
        <w:t xml:space="preserve">The </w:t>
      </w:r>
      <w:proofErr w:type="spellStart"/>
      <w:r w:rsidRPr="00104162">
        <w:rPr>
          <w:rFonts w:ascii="Times New Roman" w:hAnsi="Times New Roman" w:cs="Times New Roman"/>
          <w:szCs w:val="24"/>
        </w:rPr>
        <w:t>DataStore</w:t>
      </w:r>
      <w:proofErr w:type="spellEnd"/>
      <w:r w:rsidRPr="00104162">
        <w:rPr>
          <w:rFonts w:ascii="Times New Roman" w:hAnsi="Times New Roman" w:cs="Times New Roman"/>
          <w:szCs w:val="24"/>
        </w:rPr>
        <w:t xml:space="preserve"> class was updated to auto-create these tables on startup if they do not exist, maintaining backward compatibility with existing deployments.</w:t>
      </w:r>
    </w:p>
    <w:p w14:paraId="57CB8BF2" w14:textId="77777777" w:rsidR="00104162" w:rsidRPr="00104162" w:rsidRDefault="00104162" w:rsidP="00104162">
      <w:pPr>
        <w:spacing w:after="120"/>
        <w:rPr>
          <w:rFonts w:ascii="Times New Roman" w:hAnsi="Times New Roman" w:cs="Times New Roman"/>
          <w:szCs w:val="24"/>
        </w:rPr>
      </w:pPr>
    </w:p>
    <w:p w14:paraId="36C49C3B" w14:textId="77777777" w:rsidR="00104162" w:rsidRPr="00104162" w:rsidRDefault="00104162" w:rsidP="00104162">
      <w:pPr>
        <w:spacing w:after="120"/>
        <w:rPr>
          <w:rFonts w:ascii="Times New Roman" w:hAnsi="Times New Roman" w:cs="Times New Roman"/>
          <w:b/>
          <w:bCs/>
          <w:sz w:val="32"/>
          <w:szCs w:val="32"/>
        </w:rPr>
      </w:pPr>
      <w:r w:rsidRPr="00104162">
        <w:rPr>
          <w:rFonts w:ascii="Times New Roman" w:hAnsi="Times New Roman" w:cs="Times New Roman"/>
          <w:b/>
          <w:bCs/>
          <w:sz w:val="32"/>
          <w:szCs w:val="32"/>
        </w:rPr>
        <w:t>4. Implementation Strategy</w:t>
      </w:r>
    </w:p>
    <w:p w14:paraId="2FAA4AB1"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The v3.0 implementation extended the existing modular structure with the following new modules, implemented incrementally across two additional sprints:</w:t>
      </w:r>
    </w:p>
    <w:p w14:paraId="3300382D" w14:textId="77777777" w:rsidR="00104162" w:rsidRPr="00104162" w:rsidRDefault="00104162" w:rsidP="00104162">
      <w:pPr>
        <w:spacing w:after="120"/>
        <w:rPr>
          <w:rFonts w:ascii="Times New Roman" w:hAnsi="Times New Roman" w:cs="Times New Roman"/>
          <w:b/>
          <w:bCs/>
          <w:szCs w:val="24"/>
        </w:rPr>
      </w:pPr>
    </w:p>
    <w:tbl>
      <w:tblPr>
        <w:tblStyle w:val="TableGrid"/>
        <w:tblW w:w="9360" w:type="dxa"/>
        <w:tblLook w:val="04A0" w:firstRow="1" w:lastRow="0" w:firstColumn="1" w:lastColumn="0" w:noHBand="0" w:noVBand="1"/>
      </w:tblPr>
      <w:tblGrid>
        <w:gridCol w:w="3200"/>
        <w:gridCol w:w="2200"/>
        <w:gridCol w:w="3960"/>
      </w:tblGrid>
      <w:tr w:rsidR="00104162" w:rsidRPr="00104162" w14:paraId="2316E604" w14:textId="77777777" w:rsidTr="00104162">
        <w:tc>
          <w:tcPr>
            <w:tcW w:w="3200" w:type="dxa"/>
          </w:tcPr>
          <w:p w14:paraId="2A77E1F4" w14:textId="77777777" w:rsidR="00104162" w:rsidRPr="00104162" w:rsidRDefault="00104162" w:rsidP="00104162">
            <w:pPr>
              <w:spacing w:after="120" w:line="278" w:lineRule="auto"/>
              <w:rPr>
                <w:rFonts w:ascii="Times New Roman" w:hAnsi="Times New Roman" w:cs="Times New Roman"/>
                <w:b/>
                <w:bCs/>
                <w:szCs w:val="24"/>
              </w:rPr>
            </w:pPr>
            <w:r w:rsidRPr="00104162">
              <w:rPr>
                <w:rFonts w:ascii="Times New Roman" w:hAnsi="Times New Roman" w:cs="Times New Roman"/>
                <w:b/>
                <w:bCs/>
                <w:szCs w:val="24"/>
              </w:rPr>
              <w:t>Module</w:t>
            </w:r>
          </w:p>
        </w:tc>
        <w:tc>
          <w:tcPr>
            <w:tcW w:w="2200" w:type="dxa"/>
          </w:tcPr>
          <w:p w14:paraId="54240BAE" w14:textId="77777777" w:rsidR="00104162" w:rsidRPr="00104162" w:rsidRDefault="00104162" w:rsidP="00104162">
            <w:pPr>
              <w:spacing w:after="120" w:line="278" w:lineRule="auto"/>
              <w:rPr>
                <w:rFonts w:ascii="Times New Roman" w:hAnsi="Times New Roman" w:cs="Times New Roman"/>
                <w:b/>
                <w:bCs/>
                <w:szCs w:val="24"/>
              </w:rPr>
            </w:pPr>
            <w:r w:rsidRPr="00104162">
              <w:rPr>
                <w:rFonts w:ascii="Times New Roman" w:hAnsi="Times New Roman" w:cs="Times New Roman"/>
                <w:b/>
                <w:bCs/>
                <w:szCs w:val="24"/>
              </w:rPr>
              <w:t>Sprint</w:t>
            </w:r>
          </w:p>
        </w:tc>
        <w:tc>
          <w:tcPr>
            <w:tcW w:w="3960" w:type="dxa"/>
          </w:tcPr>
          <w:p w14:paraId="05E0FB57" w14:textId="77777777" w:rsidR="00104162" w:rsidRPr="00104162" w:rsidRDefault="00104162" w:rsidP="00104162">
            <w:pPr>
              <w:spacing w:after="120" w:line="278" w:lineRule="auto"/>
              <w:rPr>
                <w:rFonts w:ascii="Times New Roman" w:hAnsi="Times New Roman" w:cs="Times New Roman"/>
                <w:b/>
                <w:bCs/>
                <w:szCs w:val="24"/>
              </w:rPr>
            </w:pPr>
            <w:r w:rsidRPr="00104162">
              <w:rPr>
                <w:rFonts w:ascii="Times New Roman" w:hAnsi="Times New Roman" w:cs="Times New Roman"/>
                <w:b/>
                <w:bCs/>
                <w:szCs w:val="24"/>
              </w:rPr>
              <w:t>Key Technologies</w:t>
            </w:r>
          </w:p>
        </w:tc>
      </w:tr>
      <w:tr w:rsidR="00104162" w:rsidRPr="00104162" w14:paraId="6B435A07" w14:textId="77777777" w:rsidTr="00104162">
        <w:tc>
          <w:tcPr>
            <w:tcW w:w="3200" w:type="dxa"/>
          </w:tcPr>
          <w:p w14:paraId="4082DDC7"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Authentication &amp; User Profiles</w:t>
            </w:r>
          </w:p>
        </w:tc>
        <w:tc>
          <w:tcPr>
            <w:tcW w:w="2200" w:type="dxa"/>
          </w:tcPr>
          <w:p w14:paraId="7782E937"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Sprint 1 (original)</w:t>
            </w:r>
          </w:p>
        </w:tc>
        <w:tc>
          <w:tcPr>
            <w:tcW w:w="3960" w:type="dxa"/>
          </w:tcPr>
          <w:p w14:paraId="7439DF95" w14:textId="77777777" w:rsidR="00104162" w:rsidRPr="00104162" w:rsidRDefault="00104162" w:rsidP="00104162">
            <w:pPr>
              <w:spacing w:after="120" w:line="278" w:lineRule="auto"/>
              <w:rPr>
                <w:rFonts w:ascii="Times New Roman" w:hAnsi="Times New Roman" w:cs="Times New Roman"/>
                <w:szCs w:val="24"/>
              </w:rPr>
            </w:pPr>
            <w:proofErr w:type="spellStart"/>
            <w:r w:rsidRPr="00104162">
              <w:rPr>
                <w:rFonts w:ascii="Times New Roman" w:hAnsi="Times New Roman" w:cs="Times New Roman"/>
                <w:szCs w:val="24"/>
              </w:rPr>
              <w:t>FastAPI</w:t>
            </w:r>
            <w:proofErr w:type="spellEnd"/>
            <w:r w:rsidRPr="00104162">
              <w:rPr>
                <w:rFonts w:ascii="Times New Roman" w:hAnsi="Times New Roman" w:cs="Times New Roman"/>
                <w:szCs w:val="24"/>
              </w:rPr>
              <w:t xml:space="preserve"> OAuth2, </w:t>
            </w:r>
            <w:proofErr w:type="spellStart"/>
            <w:r w:rsidRPr="00104162">
              <w:rPr>
                <w:rFonts w:ascii="Times New Roman" w:hAnsi="Times New Roman" w:cs="Times New Roman"/>
                <w:szCs w:val="24"/>
              </w:rPr>
              <w:t>bcrypt</w:t>
            </w:r>
            <w:proofErr w:type="spellEnd"/>
            <w:r w:rsidRPr="00104162">
              <w:rPr>
                <w:rFonts w:ascii="Times New Roman" w:hAnsi="Times New Roman" w:cs="Times New Roman"/>
                <w:szCs w:val="24"/>
              </w:rPr>
              <w:t>, JWT, CSV</w:t>
            </w:r>
          </w:p>
        </w:tc>
      </w:tr>
      <w:tr w:rsidR="00104162" w:rsidRPr="00104162" w14:paraId="37C2D178" w14:textId="77777777" w:rsidTr="00104162">
        <w:tc>
          <w:tcPr>
            <w:tcW w:w="3200" w:type="dxa"/>
          </w:tcPr>
          <w:p w14:paraId="11E1A4F9"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Consumption Logging</w:t>
            </w:r>
          </w:p>
        </w:tc>
        <w:tc>
          <w:tcPr>
            <w:tcW w:w="2200" w:type="dxa"/>
          </w:tcPr>
          <w:p w14:paraId="1882A3A0"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Sprint 1 (original)</w:t>
            </w:r>
          </w:p>
        </w:tc>
        <w:tc>
          <w:tcPr>
            <w:tcW w:w="3960" w:type="dxa"/>
          </w:tcPr>
          <w:p w14:paraId="66CBE952"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 xml:space="preserve">Pandas </w:t>
            </w:r>
            <w:proofErr w:type="spellStart"/>
            <w:r w:rsidRPr="00104162">
              <w:rPr>
                <w:rFonts w:ascii="Times New Roman" w:hAnsi="Times New Roman" w:cs="Times New Roman"/>
                <w:szCs w:val="24"/>
              </w:rPr>
              <w:t>DataFrames</w:t>
            </w:r>
            <w:proofErr w:type="spellEnd"/>
            <w:r w:rsidRPr="00104162">
              <w:rPr>
                <w:rFonts w:ascii="Times New Roman" w:hAnsi="Times New Roman" w:cs="Times New Roman"/>
                <w:szCs w:val="24"/>
              </w:rPr>
              <w:t xml:space="preserve">, </w:t>
            </w:r>
            <w:proofErr w:type="spellStart"/>
            <w:r w:rsidRPr="00104162">
              <w:rPr>
                <w:rFonts w:ascii="Times New Roman" w:hAnsi="Times New Roman" w:cs="Times New Roman"/>
                <w:szCs w:val="24"/>
              </w:rPr>
              <w:t>Pydantic</w:t>
            </w:r>
            <w:proofErr w:type="spellEnd"/>
            <w:r w:rsidRPr="00104162">
              <w:rPr>
                <w:rFonts w:ascii="Times New Roman" w:hAnsi="Times New Roman" w:cs="Times New Roman"/>
                <w:szCs w:val="24"/>
              </w:rPr>
              <w:t xml:space="preserve"> validation</w:t>
            </w:r>
          </w:p>
        </w:tc>
      </w:tr>
      <w:tr w:rsidR="00104162" w:rsidRPr="00104162" w14:paraId="0FD626AF" w14:textId="77777777" w:rsidTr="00104162">
        <w:tc>
          <w:tcPr>
            <w:tcW w:w="3200" w:type="dxa"/>
          </w:tcPr>
          <w:p w14:paraId="47EACAE6"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Emission Calculation &amp; KPI Engine</w:t>
            </w:r>
          </w:p>
        </w:tc>
        <w:tc>
          <w:tcPr>
            <w:tcW w:w="2200" w:type="dxa"/>
          </w:tcPr>
          <w:p w14:paraId="1576BF63"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Sprint 2 (original)</w:t>
            </w:r>
          </w:p>
        </w:tc>
        <w:tc>
          <w:tcPr>
            <w:tcW w:w="3960" w:type="dxa"/>
          </w:tcPr>
          <w:p w14:paraId="0798E6AD"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NumPy emission factors, KPI baseline comparison</w:t>
            </w:r>
          </w:p>
        </w:tc>
      </w:tr>
      <w:tr w:rsidR="00104162" w:rsidRPr="00104162" w14:paraId="529DB5D2" w14:textId="77777777" w:rsidTr="00104162">
        <w:tc>
          <w:tcPr>
            <w:tcW w:w="3200" w:type="dxa"/>
          </w:tcPr>
          <w:p w14:paraId="2596C504"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Dashboard &amp; Visualization</w:t>
            </w:r>
          </w:p>
        </w:tc>
        <w:tc>
          <w:tcPr>
            <w:tcW w:w="2200" w:type="dxa"/>
          </w:tcPr>
          <w:p w14:paraId="24110232"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Sprint 3 (original)</w:t>
            </w:r>
          </w:p>
        </w:tc>
        <w:tc>
          <w:tcPr>
            <w:tcW w:w="3960" w:type="dxa"/>
          </w:tcPr>
          <w:p w14:paraId="3B8E068A"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 xml:space="preserve">ReactJS, Recharts </w:t>
            </w:r>
            <w:proofErr w:type="spellStart"/>
            <w:r w:rsidRPr="00104162">
              <w:rPr>
                <w:rFonts w:ascii="Times New Roman" w:hAnsi="Times New Roman" w:cs="Times New Roman"/>
                <w:szCs w:val="24"/>
              </w:rPr>
              <w:t>BarChart</w:t>
            </w:r>
            <w:proofErr w:type="spellEnd"/>
            <w:r w:rsidRPr="00104162">
              <w:rPr>
                <w:rFonts w:ascii="Times New Roman" w:hAnsi="Times New Roman" w:cs="Times New Roman"/>
                <w:szCs w:val="24"/>
              </w:rPr>
              <w:t>/</w:t>
            </w:r>
            <w:proofErr w:type="spellStart"/>
            <w:r w:rsidRPr="00104162">
              <w:rPr>
                <w:rFonts w:ascii="Times New Roman" w:hAnsi="Times New Roman" w:cs="Times New Roman"/>
                <w:szCs w:val="24"/>
              </w:rPr>
              <w:t>PieChart</w:t>
            </w:r>
            <w:proofErr w:type="spellEnd"/>
          </w:p>
        </w:tc>
      </w:tr>
      <w:tr w:rsidR="00104162" w:rsidRPr="00104162" w14:paraId="0DAB5F40" w14:textId="77777777" w:rsidTr="00104162">
        <w:tc>
          <w:tcPr>
            <w:tcW w:w="3200" w:type="dxa"/>
          </w:tcPr>
          <w:p w14:paraId="07552364"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Recommendation Engine (Rules)</w:t>
            </w:r>
          </w:p>
        </w:tc>
        <w:tc>
          <w:tcPr>
            <w:tcW w:w="2200" w:type="dxa"/>
          </w:tcPr>
          <w:p w14:paraId="683B6E98"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Sprint 3 (original)</w:t>
            </w:r>
          </w:p>
        </w:tc>
        <w:tc>
          <w:tcPr>
            <w:tcW w:w="3960" w:type="dxa"/>
          </w:tcPr>
          <w:p w14:paraId="4B0EB10F"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 xml:space="preserve">Rule-based Python </w:t>
            </w:r>
            <w:proofErr w:type="spellStart"/>
            <w:r w:rsidRPr="00104162">
              <w:rPr>
                <w:rFonts w:ascii="Times New Roman" w:hAnsi="Times New Roman" w:cs="Times New Roman"/>
                <w:szCs w:val="24"/>
              </w:rPr>
              <w:t>dict</w:t>
            </w:r>
            <w:proofErr w:type="spellEnd"/>
            <w:r w:rsidRPr="00104162">
              <w:rPr>
                <w:rFonts w:ascii="Times New Roman" w:hAnsi="Times New Roman" w:cs="Times New Roman"/>
                <w:szCs w:val="24"/>
              </w:rPr>
              <w:t xml:space="preserve"> lookup</w:t>
            </w:r>
          </w:p>
        </w:tc>
      </w:tr>
      <w:tr w:rsidR="00104162" w:rsidRPr="00104162" w14:paraId="2E9B996E" w14:textId="77777777" w:rsidTr="00104162">
        <w:tc>
          <w:tcPr>
            <w:tcW w:w="3200" w:type="dxa"/>
          </w:tcPr>
          <w:p w14:paraId="0271C2B7"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Gamification: Eco-points &amp; Leaderboard</w:t>
            </w:r>
          </w:p>
        </w:tc>
        <w:tc>
          <w:tcPr>
            <w:tcW w:w="2200" w:type="dxa"/>
          </w:tcPr>
          <w:p w14:paraId="61479D40"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Sprint 4 (original)</w:t>
            </w:r>
          </w:p>
        </w:tc>
        <w:tc>
          <w:tcPr>
            <w:tcW w:w="3960" w:type="dxa"/>
          </w:tcPr>
          <w:p w14:paraId="136897FE"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Points awarded per % saved vs baseline; rank refresh</w:t>
            </w:r>
          </w:p>
        </w:tc>
      </w:tr>
      <w:tr w:rsidR="00104162" w:rsidRPr="00104162" w14:paraId="2BA46E53" w14:textId="77777777" w:rsidTr="00104162">
        <w:tc>
          <w:tcPr>
            <w:tcW w:w="3200" w:type="dxa"/>
          </w:tcPr>
          <w:p w14:paraId="2259E69B"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PDF Report Generation</w:t>
            </w:r>
          </w:p>
        </w:tc>
        <w:tc>
          <w:tcPr>
            <w:tcW w:w="2200" w:type="dxa"/>
          </w:tcPr>
          <w:p w14:paraId="6DF09362"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Sprint 5 (original)</w:t>
            </w:r>
          </w:p>
        </w:tc>
        <w:tc>
          <w:tcPr>
            <w:tcW w:w="3960" w:type="dxa"/>
          </w:tcPr>
          <w:p w14:paraId="415316F4" w14:textId="77777777" w:rsidR="00104162" w:rsidRPr="00104162" w:rsidRDefault="00104162" w:rsidP="00104162">
            <w:pPr>
              <w:spacing w:after="120" w:line="278" w:lineRule="auto"/>
              <w:rPr>
                <w:rFonts w:ascii="Times New Roman" w:hAnsi="Times New Roman" w:cs="Times New Roman"/>
                <w:szCs w:val="24"/>
              </w:rPr>
            </w:pPr>
            <w:proofErr w:type="spellStart"/>
            <w:r w:rsidRPr="00104162">
              <w:rPr>
                <w:rFonts w:ascii="Times New Roman" w:hAnsi="Times New Roman" w:cs="Times New Roman"/>
                <w:szCs w:val="24"/>
              </w:rPr>
              <w:t>ReportLab</w:t>
            </w:r>
            <w:proofErr w:type="spellEnd"/>
            <w:r w:rsidRPr="00104162">
              <w:rPr>
                <w:rFonts w:ascii="Times New Roman" w:hAnsi="Times New Roman" w:cs="Times New Roman"/>
                <w:szCs w:val="24"/>
              </w:rPr>
              <w:t xml:space="preserve"> platypus, </w:t>
            </w:r>
            <w:proofErr w:type="spellStart"/>
            <w:r w:rsidRPr="00104162">
              <w:rPr>
                <w:rFonts w:ascii="Times New Roman" w:hAnsi="Times New Roman" w:cs="Times New Roman"/>
                <w:szCs w:val="24"/>
              </w:rPr>
              <w:t>StreamingResponse</w:t>
            </w:r>
            <w:proofErr w:type="spellEnd"/>
          </w:p>
        </w:tc>
      </w:tr>
      <w:tr w:rsidR="00104162" w:rsidRPr="00104162" w14:paraId="4178B70C" w14:textId="77777777" w:rsidTr="00104162">
        <w:tc>
          <w:tcPr>
            <w:tcW w:w="3200" w:type="dxa"/>
          </w:tcPr>
          <w:p w14:paraId="5E293E44"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Predictive Analytics Module</w:t>
            </w:r>
          </w:p>
        </w:tc>
        <w:tc>
          <w:tcPr>
            <w:tcW w:w="2200" w:type="dxa"/>
          </w:tcPr>
          <w:p w14:paraId="6F46A7EB"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Sprint 6 (v3.0)</w:t>
            </w:r>
          </w:p>
        </w:tc>
        <w:tc>
          <w:tcPr>
            <w:tcW w:w="3960" w:type="dxa"/>
          </w:tcPr>
          <w:p w14:paraId="04A4CDD2"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 xml:space="preserve">NumPy </w:t>
            </w:r>
            <w:proofErr w:type="spellStart"/>
            <w:r w:rsidRPr="00104162">
              <w:rPr>
                <w:rFonts w:ascii="Times New Roman" w:hAnsi="Times New Roman" w:cs="Times New Roman"/>
                <w:szCs w:val="24"/>
              </w:rPr>
              <w:t>polyfit</w:t>
            </w:r>
            <w:proofErr w:type="spellEnd"/>
            <w:r w:rsidRPr="00104162">
              <w:rPr>
                <w:rFonts w:ascii="Times New Roman" w:hAnsi="Times New Roman" w:cs="Times New Roman"/>
                <w:szCs w:val="24"/>
              </w:rPr>
              <w:t xml:space="preserve"> linear regression, </w:t>
            </w:r>
            <w:proofErr w:type="spellStart"/>
            <w:r w:rsidRPr="00104162">
              <w:rPr>
                <w:rFonts w:ascii="Times New Roman" w:hAnsi="Times New Roman" w:cs="Times New Roman"/>
                <w:szCs w:val="24"/>
              </w:rPr>
              <w:t>ComposedChart</w:t>
            </w:r>
            <w:proofErr w:type="spellEnd"/>
          </w:p>
        </w:tc>
      </w:tr>
      <w:tr w:rsidR="00104162" w:rsidRPr="00104162" w14:paraId="49EAF4C0" w14:textId="77777777" w:rsidTr="00104162">
        <w:tc>
          <w:tcPr>
            <w:tcW w:w="3200" w:type="dxa"/>
          </w:tcPr>
          <w:p w14:paraId="4F132552"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Badge &amp; Achievement System</w:t>
            </w:r>
          </w:p>
        </w:tc>
        <w:tc>
          <w:tcPr>
            <w:tcW w:w="2200" w:type="dxa"/>
          </w:tcPr>
          <w:p w14:paraId="2C8B8C16"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Sprint 6 (v3.0)</w:t>
            </w:r>
          </w:p>
        </w:tc>
        <w:tc>
          <w:tcPr>
            <w:tcW w:w="3960" w:type="dxa"/>
          </w:tcPr>
          <w:p w14:paraId="008A04E8"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Milestone threshold checking, badge_service.py</w:t>
            </w:r>
          </w:p>
        </w:tc>
      </w:tr>
      <w:tr w:rsidR="00104162" w:rsidRPr="00104162" w14:paraId="0AB413A3" w14:textId="77777777" w:rsidTr="00104162">
        <w:tc>
          <w:tcPr>
            <w:tcW w:w="3200" w:type="dxa"/>
          </w:tcPr>
          <w:p w14:paraId="55BC33A1"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Notification System</w:t>
            </w:r>
          </w:p>
        </w:tc>
        <w:tc>
          <w:tcPr>
            <w:tcW w:w="2200" w:type="dxa"/>
          </w:tcPr>
          <w:p w14:paraId="3015908A"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Sprint 6 (v3.0)</w:t>
            </w:r>
          </w:p>
        </w:tc>
        <w:tc>
          <w:tcPr>
            <w:tcW w:w="3960" w:type="dxa"/>
          </w:tcPr>
          <w:p w14:paraId="4656CAEF"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In-memory CSV store, REST CRUD, badge toast</w:t>
            </w:r>
          </w:p>
        </w:tc>
      </w:tr>
      <w:tr w:rsidR="00104162" w:rsidRPr="00104162" w14:paraId="111948E2" w14:textId="77777777" w:rsidTr="00104162">
        <w:tc>
          <w:tcPr>
            <w:tcW w:w="3200" w:type="dxa"/>
          </w:tcPr>
          <w:p w14:paraId="3961FB67"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AI Recommendation Engine</w:t>
            </w:r>
          </w:p>
        </w:tc>
        <w:tc>
          <w:tcPr>
            <w:tcW w:w="2200" w:type="dxa"/>
          </w:tcPr>
          <w:p w14:paraId="7EF6782E"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Sprint 7 (v3.0)</w:t>
            </w:r>
          </w:p>
        </w:tc>
        <w:tc>
          <w:tcPr>
            <w:tcW w:w="3960" w:type="dxa"/>
          </w:tcPr>
          <w:p w14:paraId="506D6DC7"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 xml:space="preserve">Anthropic </w:t>
            </w:r>
            <w:proofErr w:type="spellStart"/>
            <w:r w:rsidRPr="00104162">
              <w:rPr>
                <w:rFonts w:ascii="Times New Roman" w:hAnsi="Times New Roman" w:cs="Times New Roman"/>
                <w:szCs w:val="24"/>
              </w:rPr>
              <w:t>claude</w:t>
            </w:r>
            <w:proofErr w:type="spellEnd"/>
            <w:r w:rsidRPr="00104162">
              <w:rPr>
                <w:rFonts w:ascii="Times New Roman" w:hAnsi="Times New Roman" w:cs="Times New Roman"/>
                <w:szCs w:val="24"/>
              </w:rPr>
              <w:t>-haiku API (optional), rule fallback</w:t>
            </w:r>
          </w:p>
        </w:tc>
      </w:tr>
      <w:tr w:rsidR="00104162" w:rsidRPr="00104162" w14:paraId="71707DE7" w14:textId="77777777" w:rsidTr="00104162">
        <w:tc>
          <w:tcPr>
            <w:tcW w:w="3200" w:type="dxa"/>
          </w:tcPr>
          <w:p w14:paraId="120DB48F"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Admin Dashboard</w:t>
            </w:r>
          </w:p>
        </w:tc>
        <w:tc>
          <w:tcPr>
            <w:tcW w:w="2200" w:type="dxa"/>
          </w:tcPr>
          <w:p w14:paraId="32D49D1A"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Sprint 7 (v3.0)</w:t>
            </w:r>
          </w:p>
        </w:tc>
        <w:tc>
          <w:tcPr>
            <w:tcW w:w="3960" w:type="dxa"/>
          </w:tcPr>
          <w:p w14:paraId="219BCF68"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 xml:space="preserve">Role-gated API, </w:t>
            </w:r>
            <w:proofErr w:type="spellStart"/>
            <w:r w:rsidRPr="00104162">
              <w:rPr>
                <w:rFonts w:ascii="Times New Roman" w:hAnsi="Times New Roman" w:cs="Times New Roman"/>
                <w:szCs w:val="24"/>
              </w:rPr>
              <w:t>BarChart</w:t>
            </w:r>
            <w:proofErr w:type="spellEnd"/>
            <w:r w:rsidRPr="00104162">
              <w:rPr>
                <w:rFonts w:ascii="Times New Roman" w:hAnsi="Times New Roman" w:cs="Times New Roman"/>
                <w:szCs w:val="24"/>
              </w:rPr>
              <w:t xml:space="preserve"> system analytics</w:t>
            </w:r>
          </w:p>
        </w:tc>
      </w:tr>
      <w:tr w:rsidR="00104162" w:rsidRPr="00104162" w14:paraId="6A3AD0D9" w14:textId="77777777" w:rsidTr="00104162">
        <w:tc>
          <w:tcPr>
            <w:tcW w:w="3200" w:type="dxa"/>
          </w:tcPr>
          <w:p w14:paraId="039AFECF"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History Comparison Views</w:t>
            </w:r>
          </w:p>
        </w:tc>
        <w:tc>
          <w:tcPr>
            <w:tcW w:w="2200" w:type="dxa"/>
          </w:tcPr>
          <w:p w14:paraId="6C2DF049"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Sprint 7 (v3.0)</w:t>
            </w:r>
          </w:p>
        </w:tc>
        <w:tc>
          <w:tcPr>
            <w:tcW w:w="3960" w:type="dxa"/>
          </w:tcPr>
          <w:p w14:paraId="39681D5A"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 xml:space="preserve">Month-over-month delta </w:t>
            </w:r>
            <w:proofErr w:type="spellStart"/>
            <w:r w:rsidRPr="00104162">
              <w:rPr>
                <w:rFonts w:ascii="Times New Roman" w:hAnsi="Times New Roman" w:cs="Times New Roman"/>
                <w:szCs w:val="24"/>
              </w:rPr>
              <w:t>BarChart</w:t>
            </w:r>
            <w:proofErr w:type="spellEnd"/>
            <w:r w:rsidRPr="00104162">
              <w:rPr>
                <w:rFonts w:ascii="Times New Roman" w:hAnsi="Times New Roman" w:cs="Times New Roman"/>
                <w:szCs w:val="24"/>
              </w:rPr>
              <w:t>, best/worst callout</w:t>
            </w:r>
          </w:p>
        </w:tc>
      </w:tr>
    </w:tbl>
    <w:p w14:paraId="6D6AF5C9" w14:textId="77777777" w:rsidR="00104162" w:rsidRDefault="00104162" w:rsidP="00104162">
      <w:pPr>
        <w:spacing w:after="120"/>
        <w:rPr>
          <w:rFonts w:ascii="Times New Roman" w:hAnsi="Times New Roman" w:cs="Times New Roman"/>
          <w:b/>
          <w:bCs/>
          <w:szCs w:val="24"/>
        </w:rPr>
      </w:pPr>
    </w:p>
    <w:p w14:paraId="6B6E30EB" w14:textId="77777777" w:rsidR="00982152" w:rsidRPr="00104162" w:rsidRDefault="00982152" w:rsidP="00104162">
      <w:pPr>
        <w:spacing w:after="120"/>
        <w:rPr>
          <w:rFonts w:ascii="Times New Roman" w:hAnsi="Times New Roman" w:cs="Times New Roman"/>
          <w:b/>
          <w:bCs/>
          <w:szCs w:val="24"/>
        </w:rPr>
      </w:pPr>
    </w:p>
    <w:p w14:paraId="3B6421DF" w14:textId="77777777" w:rsidR="00104162" w:rsidRPr="00104162" w:rsidRDefault="00104162" w:rsidP="00104162">
      <w:pPr>
        <w:spacing w:after="120"/>
        <w:rPr>
          <w:rFonts w:ascii="Times New Roman" w:hAnsi="Times New Roman" w:cs="Times New Roman"/>
          <w:b/>
          <w:bCs/>
          <w:sz w:val="32"/>
          <w:szCs w:val="32"/>
        </w:rPr>
      </w:pPr>
      <w:r w:rsidRPr="00104162">
        <w:rPr>
          <w:rFonts w:ascii="Times New Roman" w:hAnsi="Times New Roman" w:cs="Times New Roman"/>
          <w:b/>
          <w:bCs/>
          <w:sz w:val="32"/>
          <w:szCs w:val="32"/>
        </w:rPr>
        <w:lastRenderedPageBreak/>
        <w:t>5. Data Processing Approach</w:t>
      </w:r>
    </w:p>
    <w:p w14:paraId="0B74399D"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Household resource consumption values entered by users are converted into CO₂ emissions using region-appropriate emission factors. The backend performs the following processing pipeline:</w:t>
      </w:r>
    </w:p>
    <w:p w14:paraId="04D2E819" w14:textId="77777777" w:rsidR="00104162" w:rsidRPr="00104162" w:rsidRDefault="00104162" w:rsidP="00104162">
      <w:pPr>
        <w:spacing w:after="120"/>
        <w:rPr>
          <w:rFonts w:ascii="Times New Roman" w:hAnsi="Times New Roman" w:cs="Times New Roman"/>
          <w:b/>
          <w:bCs/>
          <w:szCs w:val="24"/>
        </w:rPr>
      </w:pPr>
    </w:p>
    <w:p w14:paraId="2A1EB311" w14:textId="77777777" w:rsidR="00104162" w:rsidRPr="00104162" w:rsidRDefault="00104162" w:rsidP="00104162">
      <w:pPr>
        <w:spacing w:after="120"/>
        <w:rPr>
          <w:rFonts w:ascii="Times New Roman" w:hAnsi="Times New Roman" w:cs="Times New Roman"/>
          <w:b/>
          <w:bCs/>
          <w:szCs w:val="24"/>
        </w:rPr>
      </w:pPr>
      <w:r w:rsidRPr="00104162">
        <w:rPr>
          <w:rFonts w:ascii="Times New Roman" w:hAnsi="Times New Roman" w:cs="Times New Roman"/>
          <w:b/>
          <w:bCs/>
          <w:szCs w:val="24"/>
        </w:rPr>
        <w:t>5.1 Emission Calculation</w:t>
      </w:r>
    </w:p>
    <w:p w14:paraId="76C85E8D"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Each consumption record is multiplied by a predefined emission factor (kg CO₂ per unit) sourced from Indian grid and transport data:</w:t>
      </w:r>
    </w:p>
    <w:p w14:paraId="7FE03D15" w14:textId="77777777" w:rsidR="00104162" w:rsidRPr="00104162" w:rsidRDefault="00104162" w:rsidP="00104162">
      <w:pPr>
        <w:spacing w:after="120"/>
        <w:rPr>
          <w:rFonts w:ascii="Times New Roman" w:hAnsi="Times New Roman" w:cs="Times New Roman"/>
          <w:b/>
          <w:bCs/>
          <w:szCs w:val="24"/>
        </w:rPr>
      </w:pPr>
    </w:p>
    <w:tbl>
      <w:tblPr>
        <w:tblStyle w:val="TableGrid"/>
        <w:tblW w:w="9360" w:type="dxa"/>
        <w:tblLook w:val="04A0" w:firstRow="1" w:lastRow="0" w:firstColumn="1" w:lastColumn="0" w:noHBand="0" w:noVBand="1"/>
      </w:tblPr>
      <w:tblGrid>
        <w:gridCol w:w="3500"/>
        <w:gridCol w:w="2000"/>
        <w:gridCol w:w="3860"/>
      </w:tblGrid>
      <w:tr w:rsidR="00104162" w:rsidRPr="00104162" w14:paraId="7E2A1ADB" w14:textId="77777777" w:rsidTr="00104162">
        <w:tc>
          <w:tcPr>
            <w:tcW w:w="3500" w:type="dxa"/>
          </w:tcPr>
          <w:p w14:paraId="58944431" w14:textId="77777777" w:rsidR="00104162" w:rsidRPr="00104162" w:rsidRDefault="00104162" w:rsidP="00104162">
            <w:pPr>
              <w:spacing w:after="120" w:line="278" w:lineRule="auto"/>
              <w:rPr>
                <w:rFonts w:ascii="Times New Roman" w:hAnsi="Times New Roman" w:cs="Times New Roman"/>
                <w:b/>
                <w:bCs/>
                <w:szCs w:val="24"/>
              </w:rPr>
            </w:pPr>
            <w:r w:rsidRPr="00104162">
              <w:rPr>
                <w:rFonts w:ascii="Times New Roman" w:hAnsi="Times New Roman" w:cs="Times New Roman"/>
                <w:b/>
                <w:bCs/>
                <w:szCs w:val="24"/>
              </w:rPr>
              <w:t>Resource</w:t>
            </w:r>
          </w:p>
        </w:tc>
        <w:tc>
          <w:tcPr>
            <w:tcW w:w="2000" w:type="dxa"/>
          </w:tcPr>
          <w:p w14:paraId="4B08E57D" w14:textId="77777777" w:rsidR="00104162" w:rsidRPr="00104162" w:rsidRDefault="00104162" w:rsidP="00104162">
            <w:pPr>
              <w:spacing w:after="120" w:line="278" w:lineRule="auto"/>
              <w:rPr>
                <w:rFonts w:ascii="Times New Roman" w:hAnsi="Times New Roman" w:cs="Times New Roman"/>
                <w:b/>
                <w:bCs/>
                <w:szCs w:val="24"/>
              </w:rPr>
            </w:pPr>
            <w:r w:rsidRPr="00104162">
              <w:rPr>
                <w:rFonts w:ascii="Times New Roman" w:hAnsi="Times New Roman" w:cs="Times New Roman"/>
                <w:b/>
                <w:bCs/>
                <w:szCs w:val="24"/>
              </w:rPr>
              <w:t>Unit</w:t>
            </w:r>
          </w:p>
        </w:tc>
        <w:tc>
          <w:tcPr>
            <w:tcW w:w="3860" w:type="dxa"/>
          </w:tcPr>
          <w:p w14:paraId="2F58D683" w14:textId="77777777" w:rsidR="00104162" w:rsidRPr="00104162" w:rsidRDefault="00104162" w:rsidP="00104162">
            <w:pPr>
              <w:spacing w:after="120" w:line="278" w:lineRule="auto"/>
              <w:rPr>
                <w:rFonts w:ascii="Times New Roman" w:hAnsi="Times New Roman" w:cs="Times New Roman"/>
                <w:b/>
                <w:bCs/>
                <w:szCs w:val="24"/>
              </w:rPr>
            </w:pPr>
            <w:r w:rsidRPr="00104162">
              <w:rPr>
                <w:rFonts w:ascii="Times New Roman" w:hAnsi="Times New Roman" w:cs="Times New Roman"/>
                <w:b/>
                <w:bCs/>
                <w:szCs w:val="24"/>
              </w:rPr>
              <w:t>Emission Factor (kg CO₂/unit)</w:t>
            </w:r>
          </w:p>
        </w:tc>
      </w:tr>
      <w:tr w:rsidR="00104162" w:rsidRPr="00104162" w14:paraId="1EDE08BC" w14:textId="77777777" w:rsidTr="00104162">
        <w:tc>
          <w:tcPr>
            <w:tcW w:w="3500" w:type="dxa"/>
          </w:tcPr>
          <w:p w14:paraId="30553766"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Electricity</w:t>
            </w:r>
          </w:p>
        </w:tc>
        <w:tc>
          <w:tcPr>
            <w:tcW w:w="2000" w:type="dxa"/>
          </w:tcPr>
          <w:p w14:paraId="503B1700"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kWh</w:t>
            </w:r>
          </w:p>
        </w:tc>
        <w:tc>
          <w:tcPr>
            <w:tcW w:w="3860" w:type="dxa"/>
          </w:tcPr>
          <w:p w14:paraId="05EE37C4"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0.82</w:t>
            </w:r>
          </w:p>
        </w:tc>
      </w:tr>
      <w:tr w:rsidR="00104162" w:rsidRPr="00104162" w14:paraId="5266F566" w14:textId="77777777" w:rsidTr="00104162">
        <w:tc>
          <w:tcPr>
            <w:tcW w:w="3500" w:type="dxa"/>
          </w:tcPr>
          <w:p w14:paraId="4701E66B"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LPG Gas</w:t>
            </w:r>
          </w:p>
        </w:tc>
        <w:tc>
          <w:tcPr>
            <w:tcW w:w="2000" w:type="dxa"/>
          </w:tcPr>
          <w:p w14:paraId="2EF173B5"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kg</w:t>
            </w:r>
          </w:p>
        </w:tc>
        <w:tc>
          <w:tcPr>
            <w:tcW w:w="3860" w:type="dxa"/>
          </w:tcPr>
          <w:p w14:paraId="7FF0C29D"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2.98</w:t>
            </w:r>
          </w:p>
        </w:tc>
      </w:tr>
      <w:tr w:rsidR="00104162" w:rsidRPr="00104162" w14:paraId="42134066" w14:textId="77777777" w:rsidTr="00104162">
        <w:tc>
          <w:tcPr>
            <w:tcW w:w="3500" w:type="dxa"/>
          </w:tcPr>
          <w:p w14:paraId="52E12757"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PNG Gas</w:t>
            </w:r>
          </w:p>
        </w:tc>
        <w:tc>
          <w:tcPr>
            <w:tcW w:w="2000" w:type="dxa"/>
          </w:tcPr>
          <w:p w14:paraId="22AF13EB"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kg</w:t>
            </w:r>
          </w:p>
        </w:tc>
        <w:tc>
          <w:tcPr>
            <w:tcW w:w="3860" w:type="dxa"/>
          </w:tcPr>
          <w:p w14:paraId="319BD3A5"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2.20</w:t>
            </w:r>
          </w:p>
        </w:tc>
      </w:tr>
      <w:tr w:rsidR="00104162" w:rsidRPr="00104162" w14:paraId="3CCCDCBB" w14:textId="77777777" w:rsidTr="00104162">
        <w:tc>
          <w:tcPr>
            <w:tcW w:w="3500" w:type="dxa"/>
          </w:tcPr>
          <w:p w14:paraId="779A72A0"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Petrol</w:t>
            </w:r>
          </w:p>
        </w:tc>
        <w:tc>
          <w:tcPr>
            <w:tcW w:w="2000" w:type="dxa"/>
          </w:tcPr>
          <w:p w14:paraId="7B2C61B4"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litres</w:t>
            </w:r>
          </w:p>
        </w:tc>
        <w:tc>
          <w:tcPr>
            <w:tcW w:w="3860" w:type="dxa"/>
          </w:tcPr>
          <w:p w14:paraId="70AD20B6"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2.31</w:t>
            </w:r>
          </w:p>
        </w:tc>
      </w:tr>
      <w:tr w:rsidR="00104162" w:rsidRPr="00104162" w14:paraId="0A67F69E" w14:textId="77777777" w:rsidTr="00104162">
        <w:tc>
          <w:tcPr>
            <w:tcW w:w="3500" w:type="dxa"/>
          </w:tcPr>
          <w:p w14:paraId="1A3CBA18"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Diesel</w:t>
            </w:r>
          </w:p>
        </w:tc>
        <w:tc>
          <w:tcPr>
            <w:tcW w:w="2000" w:type="dxa"/>
          </w:tcPr>
          <w:p w14:paraId="26BBDB20"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litres</w:t>
            </w:r>
          </w:p>
        </w:tc>
        <w:tc>
          <w:tcPr>
            <w:tcW w:w="3860" w:type="dxa"/>
          </w:tcPr>
          <w:p w14:paraId="0FD21B24"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2.68</w:t>
            </w:r>
          </w:p>
        </w:tc>
      </w:tr>
      <w:tr w:rsidR="00104162" w:rsidRPr="00104162" w14:paraId="2A5B94CC" w14:textId="77777777" w:rsidTr="00104162">
        <w:tc>
          <w:tcPr>
            <w:tcW w:w="3500" w:type="dxa"/>
          </w:tcPr>
          <w:p w14:paraId="516CCA43"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CNG</w:t>
            </w:r>
          </w:p>
        </w:tc>
        <w:tc>
          <w:tcPr>
            <w:tcW w:w="2000" w:type="dxa"/>
          </w:tcPr>
          <w:p w14:paraId="55985563"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litres</w:t>
            </w:r>
          </w:p>
        </w:tc>
        <w:tc>
          <w:tcPr>
            <w:tcW w:w="3860" w:type="dxa"/>
          </w:tcPr>
          <w:p w14:paraId="5010AA21"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1.96</w:t>
            </w:r>
          </w:p>
        </w:tc>
      </w:tr>
      <w:tr w:rsidR="00104162" w:rsidRPr="00104162" w14:paraId="7811A217" w14:textId="77777777" w:rsidTr="00104162">
        <w:tc>
          <w:tcPr>
            <w:tcW w:w="3500" w:type="dxa"/>
          </w:tcPr>
          <w:p w14:paraId="166823AA"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Water</w:t>
            </w:r>
          </w:p>
        </w:tc>
        <w:tc>
          <w:tcPr>
            <w:tcW w:w="2000" w:type="dxa"/>
          </w:tcPr>
          <w:p w14:paraId="342CE429"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litres</w:t>
            </w:r>
          </w:p>
        </w:tc>
        <w:tc>
          <w:tcPr>
            <w:tcW w:w="3860" w:type="dxa"/>
          </w:tcPr>
          <w:p w14:paraId="3939C399"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0.0003</w:t>
            </w:r>
          </w:p>
        </w:tc>
      </w:tr>
    </w:tbl>
    <w:p w14:paraId="57844091" w14:textId="77777777" w:rsidR="00104162" w:rsidRPr="00104162" w:rsidRDefault="00104162" w:rsidP="00104162">
      <w:pPr>
        <w:spacing w:after="120"/>
        <w:rPr>
          <w:rFonts w:ascii="Times New Roman" w:hAnsi="Times New Roman" w:cs="Times New Roman"/>
          <w:b/>
          <w:bCs/>
          <w:szCs w:val="24"/>
        </w:rPr>
      </w:pPr>
    </w:p>
    <w:p w14:paraId="07ADF064" w14:textId="77777777" w:rsidR="00104162" w:rsidRPr="00104162" w:rsidRDefault="00104162" w:rsidP="00104162">
      <w:pPr>
        <w:spacing w:after="120"/>
        <w:rPr>
          <w:rFonts w:ascii="Times New Roman" w:hAnsi="Times New Roman" w:cs="Times New Roman"/>
          <w:b/>
          <w:bCs/>
          <w:szCs w:val="24"/>
        </w:rPr>
      </w:pPr>
      <w:r w:rsidRPr="00104162">
        <w:rPr>
          <w:rFonts w:ascii="Times New Roman" w:hAnsi="Times New Roman" w:cs="Times New Roman"/>
          <w:b/>
          <w:bCs/>
          <w:szCs w:val="24"/>
        </w:rPr>
        <w:t>5.2 Predictive Analytics (v3.0)</w:t>
      </w:r>
    </w:p>
    <w:p w14:paraId="36EBED84"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 xml:space="preserve">The Prediction Service implements a least-squares linear regression model using NumPy’s </w:t>
      </w:r>
      <w:proofErr w:type="spellStart"/>
      <w:r w:rsidRPr="00104162">
        <w:rPr>
          <w:rFonts w:ascii="Times New Roman" w:hAnsi="Times New Roman" w:cs="Times New Roman"/>
          <w:szCs w:val="24"/>
        </w:rPr>
        <w:t>polyfit</w:t>
      </w:r>
      <w:proofErr w:type="spellEnd"/>
      <w:r w:rsidRPr="00104162">
        <w:rPr>
          <w:rFonts w:ascii="Times New Roman" w:hAnsi="Times New Roman" w:cs="Times New Roman"/>
          <w:szCs w:val="24"/>
        </w:rPr>
        <w:t xml:space="preserve"> function applied to the user’s monthly CO₂ summary history. The algorithm:</w:t>
      </w:r>
    </w:p>
    <w:p w14:paraId="1403BBD8"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Constructs an integer index array x = [0, 1, 2, …, n-1] representing sequential months</w:t>
      </w:r>
    </w:p>
    <w:p w14:paraId="6E4A0D9B"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Fits a degree-1 polynomial (y = slope × x + intercept) to the historical total_co2 values</w:t>
      </w:r>
    </w:p>
    <w:p w14:paraId="29F8DFBB"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Evaluates the polynomial at position n to obtain the predicted value for the next month</w:t>
      </w:r>
    </w:p>
    <w:p w14:paraId="4BABDC7A"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Calculates percentage change relative to the most recent month to determine trend direction</w:t>
      </w:r>
    </w:p>
    <w:p w14:paraId="1B362278"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Assigns confidence levels: High (≥5 months), Medium (≥3 months), Low (&lt;3 months)</w:t>
      </w:r>
    </w:p>
    <w:p w14:paraId="06D50986"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Runs the same regression per resource category (Electricity, Gas, Fuel, Water) independently</w:t>
      </w:r>
    </w:p>
    <w:p w14:paraId="35DB0870"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The minimum data requirement is two months of historical records. Users with fewer months receive an ‘</w:t>
      </w:r>
      <w:proofErr w:type="spellStart"/>
      <w:r w:rsidRPr="00104162">
        <w:rPr>
          <w:rFonts w:ascii="Times New Roman" w:hAnsi="Times New Roman" w:cs="Times New Roman"/>
          <w:szCs w:val="24"/>
        </w:rPr>
        <w:t>insufficient_data</w:t>
      </w:r>
      <w:proofErr w:type="spellEnd"/>
      <w:r w:rsidRPr="00104162">
        <w:rPr>
          <w:rFonts w:ascii="Times New Roman" w:hAnsi="Times New Roman" w:cs="Times New Roman"/>
          <w:szCs w:val="24"/>
        </w:rPr>
        <w:t>’ response with a prompt to log more consumption entries.</w:t>
      </w:r>
    </w:p>
    <w:p w14:paraId="2EDF715A" w14:textId="77777777" w:rsidR="00104162" w:rsidRPr="00104162" w:rsidRDefault="00104162" w:rsidP="00104162">
      <w:pPr>
        <w:spacing w:after="120"/>
        <w:rPr>
          <w:rFonts w:ascii="Times New Roman" w:hAnsi="Times New Roman" w:cs="Times New Roman"/>
          <w:b/>
          <w:bCs/>
          <w:szCs w:val="24"/>
        </w:rPr>
      </w:pPr>
    </w:p>
    <w:p w14:paraId="4D0C5A2B" w14:textId="77777777" w:rsidR="00104162" w:rsidRPr="00104162" w:rsidRDefault="00104162" w:rsidP="00104162">
      <w:pPr>
        <w:spacing w:after="120"/>
        <w:rPr>
          <w:rFonts w:ascii="Times New Roman" w:hAnsi="Times New Roman" w:cs="Times New Roman"/>
          <w:b/>
          <w:bCs/>
          <w:szCs w:val="24"/>
        </w:rPr>
      </w:pPr>
      <w:r w:rsidRPr="00104162">
        <w:rPr>
          <w:rFonts w:ascii="Times New Roman" w:hAnsi="Times New Roman" w:cs="Times New Roman"/>
          <w:b/>
          <w:bCs/>
          <w:szCs w:val="24"/>
        </w:rPr>
        <w:t>5.3 KPI Analysis</w:t>
      </w:r>
    </w:p>
    <w:p w14:paraId="6DEC009B"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Monthly consumption totals are compared against per-person household baselines to calculate excess usage and status:</w:t>
      </w:r>
    </w:p>
    <w:tbl>
      <w:tblPr>
        <w:tblStyle w:val="TableGrid"/>
        <w:tblW w:w="9360" w:type="dxa"/>
        <w:tblLook w:val="04A0" w:firstRow="1" w:lastRow="0" w:firstColumn="1" w:lastColumn="0" w:noHBand="0" w:noVBand="1"/>
      </w:tblPr>
      <w:tblGrid>
        <w:gridCol w:w="2800"/>
        <w:gridCol w:w="2800"/>
        <w:gridCol w:w="3760"/>
      </w:tblGrid>
      <w:tr w:rsidR="00104162" w:rsidRPr="00104162" w14:paraId="611C0B88" w14:textId="77777777" w:rsidTr="00104162">
        <w:tc>
          <w:tcPr>
            <w:tcW w:w="2800" w:type="dxa"/>
          </w:tcPr>
          <w:p w14:paraId="11E0241C" w14:textId="77777777" w:rsidR="00104162" w:rsidRPr="00104162" w:rsidRDefault="00104162" w:rsidP="00104162">
            <w:pPr>
              <w:spacing w:after="120" w:line="278" w:lineRule="auto"/>
              <w:rPr>
                <w:rFonts w:ascii="Times New Roman" w:hAnsi="Times New Roman" w:cs="Times New Roman"/>
                <w:b/>
                <w:bCs/>
                <w:szCs w:val="24"/>
              </w:rPr>
            </w:pPr>
            <w:r w:rsidRPr="00104162">
              <w:rPr>
                <w:rFonts w:ascii="Times New Roman" w:hAnsi="Times New Roman" w:cs="Times New Roman"/>
                <w:b/>
                <w:bCs/>
                <w:szCs w:val="24"/>
              </w:rPr>
              <w:lastRenderedPageBreak/>
              <w:t>Resource</w:t>
            </w:r>
          </w:p>
        </w:tc>
        <w:tc>
          <w:tcPr>
            <w:tcW w:w="2800" w:type="dxa"/>
          </w:tcPr>
          <w:p w14:paraId="5ED60BEE" w14:textId="77777777" w:rsidR="00104162" w:rsidRPr="00104162" w:rsidRDefault="00104162" w:rsidP="00104162">
            <w:pPr>
              <w:spacing w:after="120" w:line="278" w:lineRule="auto"/>
              <w:rPr>
                <w:rFonts w:ascii="Times New Roman" w:hAnsi="Times New Roman" w:cs="Times New Roman"/>
                <w:b/>
                <w:bCs/>
                <w:szCs w:val="24"/>
              </w:rPr>
            </w:pPr>
            <w:r w:rsidRPr="00104162">
              <w:rPr>
                <w:rFonts w:ascii="Times New Roman" w:hAnsi="Times New Roman" w:cs="Times New Roman"/>
                <w:b/>
                <w:bCs/>
                <w:szCs w:val="24"/>
              </w:rPr>
              <w:t>Monthly Baseline (per person)</w:t>
            </w:r>
          </w:p>
        </w:tc>
        <w:tc>
          <w:tcPr>
            <w:tcW w:w="3760" w:type="dxa"/>
          </w:tcPr>
          <w:p w14:paraId="5494876C" w14:textId="77777777" w:rsidR="00104162" w:rsidRPr="00104162" w:rsidRDefault="00104162" w:rsidP="00104162">
            <w:pPr>
              <w:spacing w:after="120" w:line="278" w:lineRule="auto"/>
              <w:rPr>
                <w:rFonts w:ascii="Times New Roman" w:hAnsi="Times New Roman" w:cs="Times New Roman"/>
                <w:b/>
                <w:bCs/>
                <w:szCs w:val="24"/>
              </w:rPr>
            </w:pPr>
            <w:r w:rsidRPr="00104162">
              <w:rPr>
                <w:rFonts w:ascii="Times New Roman" w:hAnsi="Times New Roman" w:cs="Times New Roman"/>
                <w:b/>
                <w:bCs/>
                <w:szCs w:val="24"/>
              </w:rPr>
              <w:t>Status Thresholds</w:t>
            </w:r>
          </w:p>
        </w:tc>
      </w:tr>
      <w:tr w:rsidR="00104162" w:rsidRPr="00104162" w14:paraId="14946F26" w14:textId="77777777" w:rsidTr="00104162">
        <w:tc>
          <w:tcPr>
            <w:tcW w:w="2800" w:type="dxa"/>
          </w:tcPr>
          <w:p w14:paraId="0BF33D52"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Electricity</w:t>
            </w:r>
          </w:p>
        </w:tc>
        <w:tc>
          <w:tcPr>
            <w:tcW w:w="2800" w:type="dxa"/>
          </w:tcPr>
          <w:p w14:paraId="0D842F42"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60 kWh</w:t>
            </w:r>
          </w:p>
        </w:tc>
        <w:tc>
          <w:tcPr>
            <w:tcW w:w="3760" w:type="dxa"/>
          </w:tcPr>
          <w:p w14:paraId="2315C0DC"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ok: 0% excess | warning: 1–30% | critical: &gt;30%</w:t>
            </w:r>
          </w:p>
        </w:tc>
      </w:tr>
      <w:tr w:rsidR="00104162" w:rsidRPr="00104162" w14:paraId="1FE0176C" w14:textId="77777777" w:rsidTr="00104162">
        <w:tc>
          <w:tcPr>
            <w:tcW w:w="2800" w:type="dxa"/>
          </w:tcPr>
          <w:p w14:paraId="1D78B343"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Water</w:t>
            </w:r>
          </w:p>
        </w:tc>
        <w:tc>
          <w:tcPr>
            <w:tcW w:w="2800" w:type="dxa"/>
          </w:tcPr>
          <w:p w14:paraId="3A81DC7E"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3,000 L</w:t>
            </w:r>
          </w:p>
        </w:tc>
        <w:tc>
          <w:tcPr>
            <w:tcW w:w="3760" w:type="dxa"/>
          </w:tcPr>
          <w:p w14:paraId="22F4AEBC"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ok: 0% excess | warning: 1–30% | critical: &gt;30%</w:t>
            </w:r>
          </w:p>
        </w:tc>
      </w:tr>
      <w:tr w:rsidR="00104162" w:rsidRPr="00104162" w14:paraId="0C9E2157" w14:textId="77777777" w:rsidTr="00104162">
        <w:tc>
          <w:tcPr>
            <w:tcW w:w="2800" w:type="dxa"/>
          </w:tcPr>
          <w:p w14:paraId="72EF5BC1"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Fuel</w:t>
            </w:r>
          </w:p>
        </w:tc>
        <w:tc>
          <w:tcPr>
            <w:tcW w:w="2800" w:type="dxa"/>
          </w:tcPr>
          <w:p w14:paraId="639FECED"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15 L</w:t>
            </w:r>
          </w:p>
        </w:tc>
        <w:tc>
          <w:tcPr>
            <w:tcW w:w="3760" w:type="dxa"/>
          </w:tcPr>
          <w:p w14:paraId="09513D02"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ok: 0% excess | warning: 1–30% | critical: &gt;30%</w:t>
            </w:r>
          </w:p>
        </w:tc>
      </w:tr>
      <w:tr w:rsidR="00104162" w:rsidRPr="00104162" w14:paraId="788F8867" w14:textId="77777777" w:rsidTr="00104162">
        <w:tc>
          <w:tcPr>
            <w:tcW w:w="2800" w:type="dxa"/>
          </w:tcPr>
          <w:p w14:paraId="2971AF25"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Gas (LPG)</w:t>
            </w:r>
          </w:p>
        </w:tc>
        <w:tc>
          <w:tcPr>
            <w:tcW w:w="2800" w:type="dxa"/>
          </w:tcPr>
          <w:p w14:paraId="0958DC30"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5 kg</w:t>
            </w:r>
          </w:p>
        </w:tc>
        <w:tc>
          <w:tcPr>
            <w:tcW w:w="3760" w:type="dxa"/>
          </w:tcPr>
          <w:p w14:paraId="3103C454"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ok: 0% excess | warning: 1–30% | critical: &gt;30%</w:t>
            </w:r>
          </w:p>
        </w:tc>
      </w:tr>
    </w:tbl>
    <w:p w14:paraId="3570D8F8" w14:textId="77777777" w:rsidR="00104162" w:rsidRDefault="00104162" w:rsidP="00104162">
      <w:pPr>
        <w:spacing w:after="120"/>
        <w:rPr>
          <w:rFonts w:ascii="Times New Roman" w:hAnsi="Times New Roman" w:cs="Times New Roman"/>
          <w:b/>
          <w:bCs/>
          <w:szCs w:val="24"/>
        </w:rPr>
      </w:pPr>
    </w:p>
    <w:p w14:paraId="23C226CF" w14:textId="77777777" w:rsidR="00982152" w:rsidRPr="00104162" w:rsidRDefault="00982152" w:rsidP="00104162">
      <w:pPr>
        <w:spacing w:after="120"/>
        <w:rPr>
          <w:rFonts w:ascii="Times New Roman" w:hAnsi="Times New Roman" w:cs="Times New Roman"/>
          <w:b/>
          <w:bCs/>
          <w:szCs w:val="24"/>
        </w:rPr>
      </w:pPr>
    </w:p>
    <w:p w14:paraId="45407E2E" w14:textId="77777777" w:rsidR="00104162" w:rsidRPr="00104162" w:rsidRDefault="00104162" w:rsidP="00104162">
      <w:pPr>
        <w:spacing w:after="120"/>
        <w:rPr>
          <w:rFonts w:ascii="Times New Roman" w:hAnsi="Times New Roman" w:cs="Times New Roman"/>
          <w:b/>
          <w:bCs/>
          <w:sz w:val="32"/>
          <w:szCs w:val="32"/>
        </w:rPr>
      </w:pPr>
      <w:r w:rsidRPr="00104162">
        <w:rPr>
          <w:rFonts w:ascii="Times New Roman" w:hAnsi="Times New Roman" w:cs="Times New Roman"/>
          <w:b/>
          <w:bCs/>
          <w:sz w:val="32"/>
          <w:szCs w:val="32"/>
        </w:rPr>
        <w:t>6. Recommendation and Decision Support</w:t>
      </w:r>
    </w:p>
    <w:p w14:paraId="56358D9E"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The recommendation engine was upgraded in v3.0 from a simple rule-based lookup to a hybrid architecture:</w:t>
      </w:r>
    </w:p>
    <w:p w14:paraId="5F86B73F" w14:textId="77777777" w:rsidR="00104162" w:rsidRPr="00104162" w:rsidRDefault="00104162" w:rsidP="00104162">
      <w:pPr>
        <w:spacing w:after="120"/>
        <w:rPr>
          <w:rFonts w:ascii="Times New Roman" w:hAnsi="Times New Roman" w:cs="Times New Roman"/>
          <w:b/>
          <w:bCs/>
          <w:szCs w:val="24"/>
        </w:rPr>
      </w:pPr>
    </w:p>
    <w:p w14:paraId="4E30C55A" w14:textId="77777777" w:rsidR="00104162" w:rsidRPr="00104162" w:rsidRDefault="00104162" w:rsidP="00104162">
      <w:pPr>
        <w:spacing w:after="120"/>
        <w:rPr>
          <w:rFonts w:ascii="Times New Roman" w:hAnsi="Times New Roman" w:cs="Times New Roman"/>
          <w:b/>
          <w:bCs/>
          <w:szCs w:val="24"/>
        </w:rPr>
      </w:pPr>
      <w:r w:rsidRPr="00104162">
        <w:rPr>
          <w:rFonts w:ascii="Times New Roman" w:hAnsi="Times New Roman" w:cs="Times New Roman"/>
          <w:b/>
          <w:bCs/>
          <w:szCs w:val="24"/>
        </w:rPr>
        <w:t>6.1 Rule-Based Engine (Default)</w:t>
      </w:r>
    </w:p>
    <w:p w14:paraId="400FE2E4"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For each KPI category exceeding its baseline, the engine selects a pre-defined recommendation message based on severity (warning or critical). Messages are stored in a Python dictionary and cover actionable advice for all four resource categories.</w:t>
      </w:r>
    </w:p>
    <w:p w14:paraId="3C800C76" w14:textId="77777777" w:rsidR="00104162" w:rsidRPr="00104162" w:rsidRDefault="00104162" w:rsidP="00104162">
      <w:pPr>
        <w:spacing w:after="120"/>
        <w:rPr>
          <w:rFonts w:ascii="Times New Roman" w:hAnsi="Times New Roman" w:cs="Times New Roman"/>
          <w:szCs w:val="24"/>
        </w:rPr>
      </w:pPr>
    </w:p>
    <w:p w14:paraId="176AD739" w14:textId="77777777" w:rsidR="00104162" w:rsidRPr="00104162" w:rsidRDefault="00104162" w:rsidP="00104162">
      <w:pPr>
        <w:spacing w:after="120"/>
        <w:rPr>
          <w:rFonts w:ascii="Times New Roman" w:hAnsi="Times New Roman" w:cs="Times New Roman"/>
          <w:b/>
          <w:bCs/>
          <w:szCs w:val="24"/>
        </w:rPr>
      </w:pPr>
      <w:r w:rsidRPr="00104162">
        <w:rPr>
          <w:rFonts w:ascii="Times New Roman" w:hAnsi="Times New Roman" w:cs="Times New Roman"/>
          <w:b/>
          <w:bCs/>
          <w:szCs w:val="24"/>
        </w:rPr>
        <w:t>6.2 Enhanced Rule Fallback</w:t>
      </w:r>
    </w:p>
    <w:p w14:paraId="78CF5CB4"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 xml:space="preserve">When AI is unavailable, the system falls back to an extended rules table containing </w:t>
      </w:r>
      <w:proofErr w:type="gramStart"/>
      <w:r w:rsidRPr="00104162">
        <w:rPr>
          <w:rFonts w:ascii="Times New Roman" w:hAnsi="Times New Roman" w:cs="Times New Roman"/>
          <w:szCs w:val="24"/>
        </w:rPr>
        <w:t>three tiered</w:t>
      </w:r>
      <w:proofErr w:type="gramEnd"/>
      <w:r w:rsidRPr="00104162">
        <w:rPr>
          <w:rFonts w:ascii="Times New Roman" w:hAnsi="Times New Roman" w:cs="Times New Roman"/>
          <w:szCs w:val="24"/>
        </w:rPr>
        <w:t xml:space="preserve"> actions per resource with quantified CO₂ impact estimates (e.g., “Switch all bulbs to LED — saves ~9 kg CO₂/month for a 3-person household”). The number of tips displayed scales with severity.</w:t>
      </w:r>
    </w:p>
    <w:p w14:paraId="46244BAB" w14:textId="77777777" w:rsidR="00104162" w:rsidRPr="00104162" w:rsidRDefault="00104162" w:rsidP="00104162">
      <w:pPr>
        <w:spacing w:after="120"/>
        <w:rPr>
          <w:rFonts w:ascii="Times New Roman" w:hAnsi="Times New Roman" w:cs="Times New Roman"/>
          <w:b/>
          <w:bCs/>
          <w:szCs w:val="24"/>
        </w:rPr>
      </w:pPr>
    </w:p>
    <w:p w14:paraId="7977B6B6" w14:textId="77777777" w:rsidR="00104162" w:rsidRPr="00104162" w:rsidRDefault="00104162" w:rsidP="00104162">
      <w:pPr>
        <w:spacing w:after="120"/>
        <w:rPr>
          <w:rFonts w:ascii="Times New Roman" w:hAnsi="Times New Roman" w:cs="Times New Roman"/>
          <w:b/>
          <w:bCs/>
          <w:szCs w:val="24"/>
        </w:rPr>
      </w:pPr>
      <w:r w:rsidRPr="00104162">
        <w:rPr>
          <w:rFonts w:ascii="Times New Roman" w:hAnsi="Times New Roman" w:cs="Times New Roman"/>
          <w:b/>
          <w:bCs/>
          <w:szCs w:val="24"/>
        </w:rPr>
        <w:t>6.3 AI-Enhanced Recommendations (Optional)</w:t>
      </w:r>
    </w:p>
    <w:p w14:paraId="00A94AEC"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When an Anthropic API key is configured in the environment, the system invokes the claude-haiku-4-5 model with a structured prompt containing the user’s city, household size, and full KPI summary. The model returns 3–4 personalized, context-aware recommendations in structured JSON format. The system gracefully degrades to the enhanced rule fallback if the API is unreachable or the key is absent.</w:t>
      </w:r>
    </w:p>
    <w:p w14:paraId="79ABFB4D" w14:textId="77777777" w:rsidR="00104162" w:rsidRDefault="00104162" w:rsidP="00104162">
      <w:pPr>
        <w:spacing w:after="120"/>
        <w:rPr>
          <w:rFonts w:ascii="Times New Roman" w:hAnsi="Times New Roman" w:cs="Times New Roman"/>
          <w:b/>
          <w:bCs/>
          <w:szCs w:val="24"/>
        </w:rPr>
      </w:pPr>
    </w:p>
    <w:p w14:paraId="405CACE4" w14:textId="77777777" w:rsidR="00982152" w:rsidRDefault="00982152" w:rsidP="00104162">
      <w:pPr>
        <w:spacing w:after="120"/>
        <w:rPr>
          <w:rFonts w:ascii="Times New Roman" w:hAnsi="Times New Roman" w:cs="Times New Roman"/>
          <w:b/>
          <w:bCs/>
          <w:szCs w:val="24"/>
        </w:rPr>
      </w:pPr>
    </w:p>
    <w:p w14:paraId="3E5B28BE" w14:textId="77777777" w:rsidR="00982152" w:rsidRPr="00104162" w:rsidRDefault="00982152" w:rsidP="00104162">
      <w:pPr>
        <w:spacing w:after="120"/>
        <w:rPr>
          <w:rFonts w:ascii="Times New Roman" w:hAnsi="Times New Roman" w:cs="Times New Roman"/>
          <w:b/>
          <w:bCs/>
          <w:szCs w:val="24"/>
        </w:rPr>
      </w:pPr>
    </w:p>
    <w:p w14:paraId="55D4A252" w14:textId="77777777" w:rsidR="00104162" w:rsidRPr="00104162" w:rsidRDefault="00104162" w:rsidP="00104162">
      <w:pPr>
        <w:spacing w:after="120"/>
        <w:rPr>
          <w:rFonts w:ascii="Times New Roman" w:hAnsi="Times New Roman" w:cs="Times New Roman"/>
          <w:b/>
          <w:bCs/>
          <w:sz w:val="32"/>
          <w:szCs w:val="32"/>
        </w:rPr>
      </w:pPr>
      <w:r w:rsidRPr="00104162">
        <w:rPr>
          <w:rFonts w:ascii="Times New Roman" w:hAnsi="Times New Roman" w:cs="Times New Roman"/>
          <w:b/>
          <w:bCs/>
          <w:sz w:val="32"/>
          <w:szCs w:val="32"/>
        </w:rPr>
        <w:lastRenderedPageBreak/>
        <w:t>7. Gamification and Engagement (v3.0)</w:t>
      </w:r>
    </w:p>
    <w:p w14:paraId="59641800" w14:textId="77777777" w:rsidR="00104162" w:rsidRPr="00104162" w:rsidRDefault="00104162" w:rsidP="00104162">
      <w:pPr>
        <w:spacing w:after="120"/>
        <w:rPr>
          <w:rFonts w:ascii="Times New Roman" w:hAnsi="Times New Roman" w:cs="Times New Roman"/>
          <w:szCs w:val="24"/>
        </w:rPr>
      </w:pPr>
      <w:proofErr w:type="spellStart"/>
      <w:r w:rsidRPr="00104162">
        <w:rPr>
          <w:rFonts w:ascii="Times New Roman" w:hAnsi="Times New Roman" w:cs="Times New Roman"/>
          <w:szCs w:val="24"/>
        </w:rPr>
        <w:t>CarbonTrack</w:t>
      </w:r>
      <w:proofErr w:type="spellEnd"/>
      <w:r w:rsidRPr="00104162">
        <w:rPr>
          <w:rFonts w:ascii="Times New Roman" w:hAnsi="Times New Roman" w:cs="Times New Roman"/>
          <w:szCs w:val="24"/>
        </w:rPr>
        <w:t xml:space="preserve"> v3.0 significantly expands the gamification layer beyond eco-points and leaderboards:</w:t>
      </w:r>
    </w:p>
    <w:p w14:paraId="6FF9ADA3" w14:textId="77777777" w:rsidR="00104162" w:rsidRPr="00104162" w:rsidRDefault="00104162" w:rsidP="00104162">
      <w:pPr>
        <w:spacing w:after="120"/>
        <w:rPr>
          <w:rFonts w:ascii="Times New Roman" w:hAnsi="Times New Roman" w:cs="Times New Roman"/>
          <w:b/>
          <w:bCs/>
          <w:szCs w:val="24"/>
        </w:rPr>
      </w:pPr>
    </w:p>
    <w:p w14:paraId="588726CC" w14:textId="77777777" w:rsidR="00104162" w:rsidRPr="00104162" w:rsidRDefault="00104162" w:rsidP="00104162">
      <w:pPr>
        <w:spacing w:after="120"/>
        <w:rPr>
          <w:rFonts w:ascii="Times New Roman" w:hAnsi="Times New Roman" w:cs="Times New Roman"/>
          <w:b/>
          <w:bCs/>
          <w:szCs w:val="24"/>
        </w:rPr>
      </w:pPr>
      <w:r w:rsidRPr="00104162">
        <w:rPr>
          <w:rFonts w:ascii="Times New Roman" w:hAnsi="Times New Roman" w:cs="Times New Roman"/>
          <w:b/>
          <w:bCs/>
          <w:szCs w:val="24"/>
        </w:rPr>
        <w:t>7.1 Badge Achievement System</w:t>
      </w:r>
    </w:p>
    <w:p w14:paraId="53E83F31"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Ten achievement badges are defined in badge_service.py, each tied to a specific user milestone. Badges are awarded automatically on each dashboard load:</w:t>
      </w:r>
    </w:p>
    <w:p w14:paraId="226487B2" w14:textId="77777777" w:rsidR="00104162" w:rsidRPr="00104162" w:rsidRDefault="00104162" w:rsidP="00104162">
      <w:pPr>
        <w:spacing w:after="120"/>
        <w:rPr>
          <w:rFonts w:ascii="Times New Roman" w:hAnsi="Times New Roman" w:cs="Times New Roman"/>
          <w:b/>
          <w:bCs/>
          <w:szCs w:val="24"/>
        </w:rPr>
      </w:pPr>
    </w:p>
    <w:p w14:paraId="05B671D0" w14:textId="77777777" w:rsidR="00104162" w:rsidRPr="00104162" w:rsidRDefault="00104162" w:rsidP="00104162">
      <w:pPr>
        <w:spacing w:after="120"/>
        <w:rPr>
          <w:rFonts w:ascii="Times New Roman" w:hAnsi="Times New Roman" w:cs="Times New Roman"/>
          <w:b/>
          <w:bCs/>
          <w:szCs w:val="24"/>
        </w:rPr>
      </w:pPr>
      <w:r w:rsidRPr="00104162">
        <w:rPr>
          <w:rFonts w:ascii="Times New Roman" w:hAnsi="Times New Roman" w:cs="Times New Roman"/>
          <w:b/>
          <w:bCs/>
          <w:szCs w:val="24"/>
        </w:rPr>
        <w:t>7.2 Notification System</w:t>
      </w:r>
    </w:p>
    <w:p w14:paraId="4338EA3D"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The notification system generates in-app alerts stored in the notifications CSV table. Notifications are triggered by three event types:</w:t>
      </w:r>
    </w:p>
    <w:p w14:paraId="797F1068"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Budget Alerts: Generated when monthly CO₂ exceeds 80% (warning) or 100% (critical) of the user’s set budget</w:t>
      </w:r>
    </w:p>
    <w:p w14:paraId="1AA5555A"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High Usage Alerts: Generated for any KPI with a ‘critical’ status, specifying the excess percentage and CO₂ value</w:t>
      </w:r>
    </w:p>
    <w:p w14:paraId="53C82301"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Badge Unlocks: Generated when a new badge is awarded, prompting a toast on the dashboard and an entry in the Notifications page</w:t>
      </w:r>
    </w:p>
    <w:p w14:paraId="3FF3B7E1"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Users can view all notifications with severity color-coding (red/orange/green/blue), filter by unread, and mark individual or all notifications as read. The notification bell in the navbar displays a live unread count badge.</w:t>
      </w:r>
    </w:p>
    <w:p w14:paraId="03E1F667" w14:textId="77777777" w:rsidR="00104162" w:rsidRDefault="00104162" w:rsidP="00104162">
      <w:pPr>
        <w:spacing w:after="120"/>
        <w:rPr>
          <w:rFonts w:ascii="Times New Roman" w:hAnsi="Times New Roman" w:cs="Times New Roman"/>
          <w:b/>
          <w:bCs/>
          <w:szCs w:val="24"/>
        </w:rPr>
      </w:pPr>
    </w:p>
    <w:p w14:paraId="48099EAA" w14:textId="77777777" w:rsidR="00982152" w:rsidRDefault="00982152" w:rsidP="00104162">
      <w:pPr>
        <w:spacing w:after="120"/>
        <w:rPr>
          <w:rFonts w:ascii="Times New Roman" w:hAnsi="Times New Roman" w:cs="Times New Roman"/>
          <w:b/>
          <w:bCs/>
          <w:szCs w:val="24"/>
        </w:rPr>
      </w:pPr>
    </w:p>
    <w:p w14:paraId="0EB681B9" w14:textId="6D9D566E" w:rsidR="00104162" w:rsidRPr="00104162" w:rsidRDefault="00104162" w:rsidP="00104162">
      <w:pPr>
        <w:spacing w:after="120"/>
        <w:rPr>
          <w:rFonts w:ascii="Times New Roman" w:hAnsi="Times New Roman" w:cs="Times New Roman"/>
          <w:b/>
          <w:bCs/>
          <w:sz w:val="32"/>
          <w:szCs w:val="32"/>
        </w:rPr>
      </w:pPr>
      <w:r w:rsidRPr="00104162">
        <w:rPr>
          <w:rFonts w:ascii="Times New Roman" w:hAnsi="Times New Roman" w:cs="Times New Roman"/>
          <w:b/>
          <w:bCs/>
          <w:sz w:val="32"/>
          <w:szCs w:val="32"/>
        </w:rPr>
        <w:t>8. Testing and Validation</w:t>
      </w:r>
    </w:p>
    <w:p w14:paraId="0A9B4172"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The system underwent unit and integration testing across all modules to validate functional correctness. Testing scope for v3.0 included both the original and new modules:</w:t>
      </w:r>
    </w:p>
    <w:p w14:paraId="012A5E7A" w14:textId="77777777" w:rsidR="00104162" w:rsidRPr="00104162" w:rsidRDefault="00104162" w:rsidP="00104162">
      <w:pPr>
        <w:spacing w:after="120"/>
        <w:rPr>
          <w:rFonts w:ascii="Times New Roman" w:hAnsi="Times New Roman" w:cs="Times New Roman"/>
          <w:szCs w:val="24"/>
        </w:rPr>
      </w:pPr>
    </w:p>
    <w:tbl>
      <w:tblPr>
        <w:tblStyle w:val="TableGrid"/>
        <w:tblW w:w="9360" w:type="dxa"/>
        <w:tblLook w:val="04A0" w:firstRow="1" w:lastRow="0" w:firstColumn="1" w:lastColumn="0" w:noHBand="0" w:noVBand="1"/>
      </w:tblPr>
      <w:tblGrid>
        <w:gridCol w:w="3000"/>
        <w:gridCol w:w="3200"/>
        <w:gridCol w:w="3160"/>
      </w:tblGrid>
      <w:tr w:rsidR="00104162" w:rsidRPr="00104162" w14:paraId="22F4BC86" w14:textId="77777777" w:rsidTr="00104162">
        <w:tc>
          <w:tcPr>
            <w:tcW w:w="3000" w:type="dxa"/>
          </w:tcPr>
          <w:p w14:paraId="51771A4D" w14:textId="77777777" w:rsidR="00104162" w:rsidRPr="00104162" w:rsidRDefault="00104162" w:rsidP="00104162">
            <w:pPr>
              <w:spacing w:after="120" w:line="278" w:lineRule="auto"/>
              <w:rPr>
                <w:rFonts w:ascii="Times New Roman" w:hAnsi="Times New Roman" w:cs="Times New Roman"/>
                <w:b/>
                <w:bCs/>
                <w:szCs w:val="24"/>
              </w:rPr>
            </w:pPr>
            <w:r w:rsidRPr="00104162">
              <w:rPr>
                <w:rFonts w:ascii="Times New Roman" w:hAnsi="Times New Roman" w:cs="Times New Roman"/>
                <w:b/>
                <w:bCs/>
                <w:szCs w:val="24"/>
              </w:rPr>
              <w:t>Test Area</w:t>
            </w:r>
          </w:p>
        </w:tc>
        <w:tc>
          <w:tcPr>
            <w:tcW w:w="3200" w:type="dxa"/>
          </w:tcPr>
          <w:p w14:paraId="6138EDB7" w14:textId="77777777" w:rsidR="00104162" w:rsidRPr="00104162" w:rsidRDefault="00104162" w:rsidP="00104162">
            <w:pPr>
              <w:spacing w:after="120" w:line="278" w:lineRule="auto"/>
              <w:rPr>
                <w:rFonts w:ascii="Times New Roman" w:hAnsi="Times New Roman" w:cs="Times New Roman"/>
                <w:b/>
                <w:bCs/>
                <w:szCs w:val="24"/>
              </w:rPr>
            </w:pPr>
            <w:r w:rsidRPr="00104162">
              <w:rPr>
                <w:rFonts w:ascii="Times New Roman" w:hAnsi="Times New Roman" w:cs="Times New Roman"/>
                <w:b/>
                <w:bCs/>
                <w:szCs w:val="24"/>
              </w:rPr>
              <w:t>Validation Method</w:t>
            </w:r>
          </w:p>
        </w:tc>
        <w:tc>
          <w:tcPr>
            <w:tcW w:w="3160" w:type="dxa"/>
          </w:tcPr>
          <w:p w14:paraId="60046071" w14:textId="77777777" w:rsidR="00104162" w:rsidRPr="00104162" w:rsidRDefault="00104162" w:rsidP="00104162">
            <w:pPr>
              <w:spacing w:after="120" w:line="278" w:lineRule="auto"/>
              <w:rPr>
                <w:rFonts w:ascii="Times New Roman" w:hAnsi="Times New Roman" w:cs="Times New Roman"/>
                <w:b/>
                <w:bCs/>
                <w:szCs w:val="24"/>
              </w:rPr>
            </w:pPr>
            <w:r w:rsidRPr="00104162">
              <w:rPr>
                <w:rFonts w:ascii="Times New Roman" w:hAnsi="Times New Roman" w:cs="Times New Roman"/>
                <w:b/>
                <w:bCs/>
                <w:szCs w:val="24"/>
              </w:rPr>
              <w:t>Outcome</w:t>
            </w:r>
          </w:p>
        </w:tc>
      </w:tr>
      <w:tr w:rsidR="00104162" w:rsidRPr="00104162" w14:paraId="51225784" w14:textId="77777777" w:rsidTr="00104162">
        <w:tc>
          <w:tcPr>
            <w:tcW w:w="3000" w:type="dxa"/>
          </w:tcPr>
          <w:p w14:paraId="21F1229E"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Authentication (JWT)</w:t>
            </w:r>
          </w:p>
        </w:tc>
        <w:tc>
          <w:tcPr>
            <w:tcW w:w="3200" w:type="dxa"/>
          </w:tcPr>
          <w:p w14:paraId="3AC9DB3E"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Multi-user login with token expiry simulation</w:t>
            </w:r>
          </w:p>
        </w:tc>
        <w:tc>
          <w:tcPr>
            <w:tcW w:w="3160" w:type="dxa"/>
          </w:tcPr>
          <w:p w14:paraId="6CECBD2D"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Pass — tokens expire and reject correctly</w:t>
            </w:r>
          </w:p>
        </w:tc>
      </w:tr>
      <w:tr w:rsidR="00104162" w:rsidRPr="00104162" w14:paraId="1E0CDB0D" w14:textId="77777777" w:rsidTr="00104162">
        <w:tc>
          <w:tcPr>
            <w:tcW w:w="3000" w:type="dxa"/>
          </w:tcPr>
          <w:p w14:paraId="2D8439A6"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Emission Calculation</w:t>
            </w:r>
          </w:p>
        </w:tc>
        <w:tc>
          <w:tcPr>
            <w:tcW w:w="3200" w:type="dxa"/>
          </w:tcPr>
          <w:p w14:paraId="44A44EDA"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Manual factor multiplication cross-check</w:t>
            </w:r>
          </w:p>
        </w:tc>
        <w:tc>
          <w:tcPr>
            <w:tcW w:w="3160" w:type="dxa"/>
          </w:tcPr>
          <w:p w14:paraId="6E71C7DA"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Pass — CO₂ values match expected outputs</w:t>
            </w:r>
          </w:p>
        </w:tc>
      </w:tr>
      <w:tr w:rsidR="00104162" w:rsidRPr="00104162" w14:paraId="0317D070" w14:textId="77777777" w:rsidTr="00104162">
        <w:tc>
          <w:tcPr>
            <w:tcW w:w="3000" w:type="dxa"/>
          </w:tcPr>
          <w:p w14:paraId="6E3C4814"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KPI Baseline Comparison</w:t>
            </w:r>
          </w:p>
        </w:tc>
        <w:tc>
          <w:tcPr>
            <w:tcW w:w="3200" w:type="dxa"/>
          </w:tcPr>
          <w:p w14:paraId="19A6169D"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Varied household sizes and consumption values</w:t>
            </w:r>
          </w:p>
        </w:tc>
        <w:tc>
          <w:tcPr>
            <w:tcW w:w="3160" w:type="dxa"/>
          </w:tcPr>
          <w:p w14:paraId="13BE3584"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Pass — thresholds scale with household size</w:t>
            </w:r>
          </w:p>
        </w:tc>
      </w:tr>
      <w:tr w:rsidR="00104162" w:rsidRPr="00104162" w14:paraId="35787E53" w14:textId="77777777" w:rsidTr="00104162">
        <w:tc>
          <w:tcPr>
            <w:tcW w:w="3000" w:type="dxa"/>
          </w:tcPr>
          <w:p w14:paraId="43A4171A"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Prediction Service</w:t>
            </w:r>
          </w:p>
        </w:tc>
        <w:tc>
          <w:tcPr>
            <w:tcW w:w="3200" w:type="dxa"/>
          </w:tcPr>
          <w:p w14:paraId="0917260E"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 xml:space="preserve">Regression output compared to manual </w:t>
            </w:r>
            <w:proofErr w:type="spellStart"/>
            <w:r w:rsidRPr="00104162">
              <w:rPr>
                <w:rFonts w:ascii="Times New Roman" w:hAnsi="Times New Roman" w:cs="Times New Roman"/>
                <w:szCs w:val="24"/>
              </w:rPr>
              <w:t>polyfit</w:t>
            </w:r>
            <w:proofErr w:type="spellEnd"/>
          </w:p>
        </w:tc>
        <w:tc>
          <w:tcPr>
            <w:tcW w:w="3160" w:type="dxa"/>
          </w:tcPr>
          <w:p w14:paraId="581B96E4"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Pass — predicted values within acceptable margin</w:t>
            </w:r>
          </w:p>
        </w:tc>
      </w:tr>
      <w:tr w:rsidR="00104162" w:rsidRPr="00104162" w14:paraId="76B8FDE6" w14:textId="77777777" w:rsidTr="00104162">
        <w:tc>
          <w:tcPr>
            <w:tcW w:w="3000" w:type="dxa"/>
          </w:tcPr>
          <w:p w14:paraId="6A92F34B"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lastRenderedPageBreak/>
              <w:t>Badge Award Logic</w:t>
            </w:r>
          </w:p>
        </w:tc>
        <w:tc>
          <w:tcPr>
            <w:tcW w:w="3200" w:type="dxa"/>
          </w:tcPr>
          <w:p w14:paraId="228C667B"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Triggered each condition programmatically</w:t>
            </w:r>
          </w:p>
        </w:tc>
        <w:tc>
          <w:tcPr>
            <w:tcW w:w="3160" w:type="dxa"/>
          </w:tcPr>
          <w:p w14:paraId="7F44352D"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Pass — all 10 badges awarded correctly</w:t>
            </w:r>
          </w:p>
        </w:tc>
      </w:tr>
      <w:tr w:rsidR="00104162" w:rsidRPr="00104162" w14:paraId="4C0EE3C9" w14:textId="77777777" w:rsidTr="00104162">
        <w:tc>
          <w:tcPr>
            <w:tcW w:w="3000" w:type="dxa"/>
          </w:tcPr>
          <w:p w14:paraId="31F158D1"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Notification Generation</w:t>
            </w:r>
          </w:p>
        </w:tc>
        <w:tc>
          <w:tcPr>
            <w:tcW w:w="3200" w:type="dxa"/>
          </w:tcPr>
          <w:p w14:paraId="12E911EF"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Simulated critical KPI and budget exceedance</w:t>
            </w:r>
          </w:p>
        </w:tc>
        <w:tc>
          <w:tcPr>
            <w:tcW w:w="3160" w:type="dxa"/>
          </w:tcPr>
          <w:p w14:paraId="1261C6A8"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Pass — correct severity and message generated</w:t>
            </w:r>
          </w:p>
        </w:tc>
      </w:tr>
      <w:tr w:rsidR="00104162" w:rsidRPr="00104162" w14:paraId="49330192" w14:textId="77777777" w:rsidTr="00104162">
        <w:tc>
          <w:tcPr>
            <w:tcW w:w="3000" w:type="dxa"/>
          </w:tcPr>
          <w:p w14:paraId="72457E2B"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Admin Role Restriction</w:t>
            </w:r>
          </w:p>
        </w:tc>
        <w:tc>
          <w:tcPr>
            <w:tcW w:w="3200" w:type="dxa"/>
          </w:tcPr>
          <w:p w14:paraId="6F0623E4"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Accessed admin endpoints with non-admin token</w:t>
            </w:r>
          </w:p>
        </w:tc>
        <w:tc>
          <w:tcPr>
            <w:tcW w:w="3160" w:type="dxa"/>
          </w:tcPr>
          <w:p w14:paraId="599BCDCC"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Pass — 403 Forbidden returned correctly</w:t>
            </w:r>
          </w:p>
        </w:tc>
      </w:tr>
      <w:tr w:rsidR="00104162" w:rsidRPr="00104162" w14:paraId="20E05D31" w14:textId="77777777" w:rsidTr="00104162">
        <w:tc>
          <w:tcPr>
            <w:tcW w:w="3000" w:type="dxa"/>
          </w:tcPr>
          <w:p w14:paraId="44D01E8C"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Recommendation Engine Fallback</w:t>
            </w:r>
          </w:p>
        </w:tc>
        <w:tc>
          <w:tcPr>
            <w:tcW w:w="3200" w:type="dxa"/>
          </w:tcPr>
          <w:p w14:paraId="7F30B8E6"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Called /</w:t>
            </w:r>
            <w:proofErr w:type="spellStart"/>
            <w:r w:rsidRPr="00104162">
              <w:rPr>
                <w:rFonts w:ascii="Times New Roman" w:hAnsi="Times New Roman" w:cs="Times New Roman"/>
                <w:szCs w:val="24"/>
              </w:rPr>
              <w:t>api</w:t>
            </w:r>
            <w:proofErr w:type="spellEnd"/>
            <w:r w:rsidRPr="00104162">
              <w:rPr>
                <w:rFonts w:ascii="Times New Roman" w:hAnsi="Times New Roman" w:cs="Times New Roman"/>
                <w:szCs w:val="24"/>
              </w:rPr>
              <w:t>/recommendations/ai without API key</w:t>
            </w:r>
          </w:p>
        </w:tc>
        <w:tc>
          <w:tcPr>
            <w:tcW w:w="3160" w:type="dxa"/>
          </w:tcPr>
          <w:p w14:paraId="0B3239CE"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Pass — enhanced rules returned seamlessly</w:t>
            </w:r>
          </w:p>
        </w:tc>
      </w:tr>
      <w:tr w:rsidR="00104162" w:rsidRPr="00104162" w14:paraId="55955EC2" w14:textId="77777777" w:rsidTr="00104162">
        <w:tc>
          <w:tcPr>
            <w:tcW w:w="3000" w:type="dxa"/>
          </w:tcPr>
          <w:p w14:paraId="5A63F3F8"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PDF Report Generation</w:t>
            </w:r>
          </w:p>
        </w:tc>
        <w:tc>
          <w:tcPr>
            <w:tcW w:w="3200" w:type="dxa"/>
          </w:tcPr>
          <w:p w14:paraId="479362C3"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Downloaded report with full and empty emission data</w:t>
            </w:r>
          </w:p>
        </w:tc>
        <w:tc>
          <w:tcPr>
            <w:tcW w:w="3160" w:type="dxa"/>
          </w:tcPr>
          <w:p w14:paraId="7C409B5E"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Pass — report renders correctly in both states</w:t>
            </w:r>
          </w:p>
        </w:tc>
      </w:tr>
      <w:tr w:rsidR="00104162" w:rsidRPr="00104162" w14:paraId="1F558AE8" w14:textId="77777777" w:rsidTr="00104162">
        <w:tc>
          <w:tcPr>
            <w:tcW w:w="3000" w:type="dxa"/>
          </w:tcPr>
          <w:p w14:paraId="5E610AD2"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Dashboard Auto-Polling</w:t>
            </w:r>
          </w:p>
        </w:tc>
        <w:tc>
          <w:tcPr>
            <w:tcW w:w="3200" w:type="dxa"/>
          </w:tcPr>
          <w:p w14:paraId="4BE90C08"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Observed 60-second refresh cycle in browser console</w:t>
            </w:r>
          </w:p>
        </w:tc>
        <w:tc>
          <w:tcPr>
            <w:tcW w:w="3160" w:type="dxa"/>
          </w:tcPr>
          <w:p w14:paraId="467F5E68"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Pass — data updates without page reload</w:t>
            </w:r>
          </w:p>
        </w:tc>
      </w:tr>
    </w:tbl>
    <w:p w14:paraId="32694523" w14:textId="77777777" w:rsidR="00982152" w:rsidRDefault="00982152" w:rsidP="00104162">
      <w:pPr>
        <w:spacing w:after="120"/>
        <w:rPr>
          <w:rFonts w:ascii="Times New Roman" w:hAnsi="Times New Roman" w:cs="Times New Roman"/>
          <w:szCs w:val="24"/>
        </w:rPr>
      </w:pPr>
    </w:p>
    <w:p w14:paraId="762720E4" w14:textId="77777777" w:rsidR="00982152" w:rsidRDefault="00982152" w:rsidP="00104162">
      <w:pPr>
        <w:spacing w:after="120"/>
        <w:rPr>
          <w:rFonts w:ascii="Times New Roman" w:hAnsi="Times New Roman" w:cs="Times New Roman"/>
          <w:b/>
          <w:bCs/>
          <w:sz w:val="32"/>
          <w:szCs w:val="32"/>
        </w:rPr>
      </w:pPr>
    </w:p>
    <w:p w14:paraId="0E76BA7A" w14:textId="4D27424B" w:rsidR="00104162" w:rsidRPr="00104162" w:rsidRDefault="00104162" w:rsidP="00104162">
      <w:pPr>
        <w:spacing w:after="120"/>
        <w:rPr>
          <w:rFonts w:ascii="Times New Roman" w:hAnsi="Times New Roman" w:cs="Times New Roman"/>
          <w:b/>
          <w:bCs/>
          <w:sz w:val="32"/>
          <w:szCs w:val="32"/>
        </w:rPr>
      </w:pPr>
      <w:r w:rsidRPr="00104162">
        <w:rPr>
          <w:rFonts w:ascii="Times New Roman" w:hAnsi="Times New Roman" w:cs="Times New Roman"/>
          <w:b/>
          <w:bCs/>
          <w:sz w:val="32"/>
          <w:szCs w:val="32"/>
        </w:rPr>
        <w:t>9. Deployment Approach</w:t>
      </w:r>
    </w:p>
    <w:p w14:paraId="7BDC82C7"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 xml:space="preserve">The </w:t>
      </w:r>
      <w:proofErr w:type="spellStart"/>
      <w:r w:rsidRPr="00104162">
        <w:rPr>
          <w:rFonts w:ascii="Times New Roman" w:hAnsi="Times New Roman" w:cs="Times New Roman"/>
          <w:szCs w:val="24"/>
        </w:rPr>
        <w:t>CarbonTrack</w:t>
      </w:r>
      <w:proofErr w:type="spellEnd"/>
      <w:r w:rsidRPr="00104162">
        <w:rPr>
          <w:rFonts w:ascii="Times New Roman" w:hAnsi="Times New Roman" w:cs="Times New Roman"/>
          <w:szCs w:val="24"/>
        </w:rPr>
        <w:t xml:space="preserve"> system follows a lightweight, dependency-minimal deployment strategy designed for academic and demonstration environments, requiring no cloud infrastructure or database server.</w:t>
      </w:r>
    </w:p>
    <w:p w14:paraId="55920FCB" w14:textId="77777777" w:rsidR="00104162" w:rsidRPr="00104162" w:rsidRDefault="00104162" w:rsidP="00104162">
      <w:pPr>
        <w:spacing w:after="120"/>
        <w:rPr>
          <w:rFonts w:ascii="Times New Roman" w:hAnsi="Times New Roman" w:cs="Times New Roman"/>
          <w:szCs w:val="24"/>
        </w:rPr>
      </w:pPr>
    </w:p>
    <w:p w14:paraId="5F74B031"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9.1 Backend Deployment</w:t>
      </w:r>
    </w:p>
    <w:p w14:paraId="1A9832A7"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 xml:space="preserve">The </w:t>
      </w:r>
      <w:proofErr w:type="spellStart"/>
      <w:r w:rsidRPr="00104162">
        <w:rPr>
          <w:rFonts w:ascii="Times New Roman" w:hAnsi="Times New Roman" w:cs="Times New Roman"/>
          <w:szCs w:val="24"/>
        </w:rPr>
        <w:t>FastAPI</w:t>
      </w:r>
      <w:proofErr w:type="spellEnd"/>
      <w:r w:rsidRPr="00104162">
        <w:rPr>
          <w:rFonts w:ascii="Times New Roman" w:hAnsi="Times New Roman" w:cs="Times New Roman"/>
          <w:szCs w:val="24"/>
        </w:rPr>
        <w:t xml:space="preserve"> backend is served using </w:t>
      </w:r>
      <w:proofErr w:type="spellStart"/>
      <w:r w:rsidRPr="00104162">
        <w:rPr>
          <w:rFonts w:ascii="Times New Roman" w:hAnsi="Times New Roman" w:cs="Times New Roman"/>
          <w:szCs w:val="24"/>
        </w:rPr>
        <w:t>Uvicorn</w:t>
      </w:r>
      <w:proofErr w:type="spellEnd"/>
      <w:r w:rsidRPr="00104162">
        <w:rPr>
          <w:rFonts w:ascii="Times New Roman" w:hAnsi="Times New Roman" w:cs="Times New Roman"/>
          <w:szCs w:val="24"/>
        </w:rPr>
        <w:t xml:space="preserve"> (ASGI server) and can be started from the carbon-backend directory. The application reads all environment configuration from a .env file:</w:t>
      </w:r>
    </w:p>
    <w:p w14:paraId="5BDBE4E4" w14:textId="77777777" w:rsidR="00104162" w:rsidRPr="00104162" w:rsidRDefault="00104162" w:rsidP="00104162">
      <w:pPr>
        <w:spacing w:after="120"/>
        <w:rPr>
          <w:rFonts w:ascii="Times New Roman" w:hAnsi="Times New Roman" w:cs="Times New Roman"/>
          <w:szCs w:val="24"/>
        </w:rPr>
      </w:pPr>
      <w:proofErr w:type="spellStart"/>
      <w:r w:rsidRPr="00104162">
        <w:rPr>
          <w:rFonts w:ascii="Times New Roman" w:hAnsi="Times New Roman" w:cs="Times New Roman"/>
          <w:szCs w:val="24"/>
        </w:rPr>
        <w:t>uvicorn</w:t>
      </w:r>
      <w:proofErr w:type="spellEnd"/>
      <w:r w:rsidRPr="00104162">
        <w:rPr>
          <w:rFonts w:ascii="Times New Roman" w:hAnsi="Times New Roman" w:cs="Times New Roman"/>
          <w:szCs w:val="24"/>
        </w:rPr>
        <w:t xml:space="preserve"> </w:t>
      </w:r>
      <w:proofErr w:type="spellStart"/>
      <w:r w:rsidRPr="00104162">
        <w:rPr>
          <w:rFonts w:ascii="Times New Roman" w:hAnsi="Times New Roman" w:cs="Times New Roman"/>
          <w:szCs w:val="24"/>
        </w:rPr>
        <w:t>main:app</w:t>
      </w:r>
      <w:proofErr w:type="spellEnd"/>
      <w:r w:rsidRPr="00104162">
        <w:rPr>
          <w:rFonts w:ascii="Times New Roman" w:hAnsi="Times New Roman" w:cs="Times New Roman"/>
          <w:szCs w:val="24"/>
        </w:rPr>
        <w:t xml:space="preserve"> --host 0.0.0.0 --port 8000 --reload</w:t>
      </w:r>
    </w:p>
    <w:p w14:paraId="1DE8EFD3" w14:textId="77777777" w:rsidR="00104162" w:rsidRPr="00104162" w:rsidRDefault="00104162" w:rsidP="00104162">
      <w:pPr>
        <w:spacing w:after="120"/>
        <w:rPr>
          <w:rFonts w:ascii="Times New Roman" w:hAnsi="Times New Roman" w:cs="Times New Roman"/>
          <w:szCs w:val="24"/>
        </w:rPr>
      </w:pPr>
      <w:proofErr w:type="gramStart"/>
      <w:r w:rsidRPr="00104162">
        <w:rPr>
          <w:rFonts w:ascii="Times New Roman" w:hAnsi="Times New Roman" w:cs="Times New Roman"/>
          <w:szCs w:val="24"/>
        </w:rPr>
        <w:t>A .</w:t>
      </w:r>
      <w:proofErr w:type="spellStart"/>
      <w:r w:rsidRPr="00104162">
        <w:rPr>
          <w:rFonts w:ascii="Times New Roman" w:hAnsi="Times New Roman" w:cs="Times New Roman"/>
          <w:szCs w:val="24"/>
        </w:rPr>
        <w:t>env</w:t>
      </w:r>
      <w:proofErr w:type="gramEnd"/>
      <w:r w:rsidRPr="00104162">
        <w:rPr>
          <w:rFonts w:ascii="Times New Roman" w:hAnsi="Times New Roman" w:cs="Times New Roman"/>
          <w:szCs w:val="24"/>
        </w:rPr>
        <w:t>.example</w:t>
      </w:r>
      <w:proofErr w:type="spellEnd"/>
      <w:r w:rsidRPr="00104162">
        <w:rPr>
          <w:rFonts w:ascii="Times New Roman" w:hAnsi="Times New Roman" w:cs="Times New Roman"/>
          <w:szCs w:val="24"/>
        </w:rPr>
        <w:t xml:space="preserve"> file is provided with all required keys. The ANTHROPIC_API_KEY is optional — omitting it causes the recommendation engine to use the enhanced rule fallback automatically.</w:t>
      </w:r>
    </w:p>
    <w:p w14:paraId="0C4521D6" w14:textId="77777777" w:rsidR="00104162" w:rsidRPr="00104162" w:rsidRDefault="00104162" w:rsidP="00104162">
      <w:pPr>
        <w:spacing w:after="120"/>
        <w:rPr>
          <w:rFonts w:ascii="Times New Roman" w:hAnsi="Times New Roman" w:cs="Times New Roman"/>
          <w:szCs w:val="24"/>
        </w:rPr>
      </w:pPr>
    </w:p>
    <w:p w14:paraId="532FBA5A"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9.2 Frontend Deployment</w:t>
      </w:r>
    </w:p>
    <w:p w14:paraId="690CDD98"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The ReactJS frontend is built using Vite and served in development mode on port 5173. It connects to the backend API at http://localhost:8000/api. All API base URLs are defined as a single constant per page for easy reconfiguration.</w:t>
      </w:r>
    </w:p>
    <w:p w14:paraId="2D9DF453" w14:textId="77777777" w:rsidR="00104162" w:rsidRPr="00104162" w:rsidRDefault="00104162" w:rsidP="00104162">
      <w:pPr>
        <w:spacing w:after="120"/>
        <w:rPr>
          <w:rFonts w:ascii="Times New Roman" w:hAnsi="Times New Roman" w:cs="Times New Roman"/>
          <w:szCs w:val="24"/>
        </w:rPr>
      </w:pPr>
    </w:p>
    <w:p w14:paraId="1FB2E168"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9.3 Data Persistence</w:t>
      </w:r>
    </w:p>
    <w:p w14:paraId="72DEF439" w14:textId="35C5624C" w:rsidR="0098215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 xml:space="preserve">All persistence is handled via CSV files in the /data directory. The </w:t>
      </w:r>
      <w:proofErr w:type="spellStart"/>
      <w:r w:rsidRPr="00104162">
        <w:rPr>
          <w:rFonts w:ascii="Times New Roman" w:hAnsi="Times New Roman" w:cs="Times New Roman"/>
          <w:szCs w:val="24"/>
        </w:rPr>
        <w:t>DataStore</w:t>
      </w:r>
      <w:proofErr w:type="spellEnd"/>
      <w:r w:rsidRPr="00104162">
        <w:rPr>
          <w:rFonts w:ascii="Times New Roman" w:hAnsi="Times New Roman" w:cs="Times New Roman"/>
          <w:szCs w:val="24"/>
        </w:rPr>
        <w:t xml:space="preserve"> singleton auto-creates missing CSV files on startup, so new tables (user_badges.csv, notifications.csv) require no manual migration when upgrading from v2.0.</w:t>
      </w:r>
    </w:p>
    <w:p w14:paraId="4F91416E" w14:textId="77777777" w:rsidR="00104162" w:rsidRPr="00104162" w:rsidRDefault="00104162" w:rsidP="00104162">
      <w:pPr>
        <w:spacing w:after="120"/>
        <w:rPr>
          <w:rFonts w:ascii="Times New Roman" w:hAnsi="Times New Roman" w:cs="Times New Roman"/>
          <w:b/>
          <w:bCs/>
          <w:sz w:val="32"/>
          <w:szCs w:val="32"/>
        </w:rPr>
      </w:pPr>
      <w:r w:rsidRPr="00104162">
        <w:rPr>
          <w:rFonts w:ascii="Times New Roman" w:hAnsi="Times New Roman" w:cs="Times New Roman"/>
          <w:b/>
          <w:bCs/>
          <w:sz w:val="32"/>
          <w:szCs w:val="32"/>
        </w:rPr>
        <w:lastRenderedPageBreak/>
        <w:t>10. Incremental Delivery</w:t>
      </w:r>
    </w:p>
    <w:p w14:paraId="0762F2A7" w14:textId="7058D460"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Each Agile sprint delivered a testable and deployable increment of the system. The v3.0 sprint summary is as follows:</w:t>
      </w:r>
    </w:p>
    <w:tbl>
      <w:tblPr>
        <w:tblStyle w:val="TableGrid"/>
        <w:tblW w:w="10231" w:type="dxa"/>
        <w:tblLook w:val="04A0" w:firstRow="1" w:lastRow="0" w:firstColumn="1" w:lastColumn="0" w:noHBand="0" w:noVBand="1"/>
      </w:tblPr>
      <w:tblGrid>
        <w:gridCol w:w="1967"/>
        <w:gridCol w:w="6122"/>
        <w:gridCol w:w="2142"/>
      </w:tblGrid>
      <w:tr w:rsidR="00104162" w:rsidRPr="00104162" w14:paraId="2F54D981" w14:textId="77777777" w:rsidTr="00982152">
        <w:trPr>
          <w:trHeight w:val="337"/>
        </w:trPr>
        <w:tc>
          <w:tcPr>
            <w:tcW w:w="1967" w:type="dxa"/>
          </w:tcPr>
          <w:p w14:paraId="7A03AA82" w14:textId="77777777" w:rsidR="00104162" w:rsidRPr="00104162" w:rsidRDefault="00104162" w:rsidP="00104162">
            <w:pPr>
              <w:spacing w:after="120" w:line="278" w:lineRule="auto"/>
              <w:rPr>
                <w:rFonts w:ascii="Times New Roman" w:hAnsi="Times New Roman" w:cs="Times New Roman"/>
                <w:b/>
                <w:bCs/>
                <w:szCs w:val="24"/>
              </w:rPr>
            </w:pPr>
            <w:r w:rsidRPr="00104162">
              <w:rPr>
                <w:rFonts w:ascii="Times New Roman" w:hAnsi="Times New Roman" w:cs="Times New Roman"/>
                <w:b/>
                <w:bCs/>
                <w:szCs w:val="24"/>
              </w:rPr>
              <w:t>Sprint</w:t>
            </w:r>
          </w:p>
        </w:tc>
        <w:tc>
          <w:tcPr>
            <w:tcW w:w="6122" w:type="dxa"/>
          </w:tcPr>
          <w:p w14:paraId="79B1461E" w14:textId="77777777" w:rsidR="00104162" w:rsidRPr="00104162" w:rsidRDefault="00104162" w:rsidP="00104162">
            <w:pPr>
              <w:spacing w:after="120" w:line="278" w:lineRule="auto"/>
              <w:rPr>
                <w:rFonts w:ascii="Times New Roman" w:hAnsi="Times New Roman" w:cs="Times New Roman"/>
                <w:b/>
                <w:bCs/>
                <w:szCs w:val="24"/>
              </w:rPr>
            </w:pPr>
            <w:r w:rsidRPr="00104162">
              <w:rPr>
                <w:rFonts w:ascii="Times New Roman" w:hAnsi="Times New Roman" w:cs="Times New Roman"/>
                <w:b/>
                <w:bCs/>
                <w:szCs w:val="24"/>
              </w:rPr>
              <w:t>Deliverable</w:t>
            </w:r>
          </w:p>
        </w:tc>
        <w:tc>
          <w:tcPr>
            <w:tcW w:w="2142" w:type="dxa"/>
          </w:tcPr>
          <w:p w14:paraId="20DBE7B5" w14:textId="77777777" w:rsidR="00104162" w:rsidRPr="00104162" w:rsidRDefault="00104162" w:rsidP="00104162">
            <w:pPr>
              <w:spacing w:after="120" w:line="278" w:lineRule="auto"/>
              <w:rPr>
                <w:rFonts w:ascii="Times New Roman" w:hAnsi="Times New Roman" w:cs="Times New Roman"/>
                <w:b/>
                <w:bCs/>
                <w:szCs w:val="24"/>
              </w:rPr>
            </w:pPr>
            <w:r w:rsidRPr="00104162">
              <w:rPr>
                <w:rFonts w:ascii="Times New Roman" w:hAnsi="Times New Roman" w:cs="Times New Roman"/>
                <w:b/>
                <w:bCs/>
                <w:szCs w:val="24"/>
              </w:rPr>
              <w:t>Status</w:t>
            </w:r>
          </w:p>
        </w:tc>
      </w:tr>
      <w:tr w:rsidR="00104162" w:rsidRPr="00104162" w14:paraId="369F942E" w14:textId="77777777" w:rsidTr="00982152">
        <w:trPr>
          <w:trHeight w:val="337"/>
        </w:trPr>
        <w:tc>
          <w:tcPr>
            <w:tcW w:w="1967" w:type="dxa"/>
          </w:tcPr>
          <w:p w14:paraId="65290007"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Sprint 1</w:t>
            </w:r>
          </w:p>
        </w:tc>
        <w:tc>
          <w:tcPr>
            <w:tcW w:w="6122" w:type="dxa"/>
          </w:tcPr>
          <w:p w14:paraId="70F30866"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User authentication, registration, CSV user store</w:t>
            </w:r>
          </w:p>
        </w:tc>
        <w:tc>
          <w:tcPr>
            <w:tcW w:w="2142" w:type="dxa"/>
          </w:tcPr>
          <w:p w14:paraId="3696148F"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Complete</w:t>
            </w:r>
          </w:p>
        </w:tc>
      </w:tr>
      <w:tr w:rsidR="00104162" w:rsidRPr="00104162" w14:paraId="1E71EDF1" w14:textId="77777777" w:rsidTr="00982152">
        <w:trPr>
          <w:trHeight w:val="593"/>
        </w:trPr>
        <w:tc>
          <w:tcPr>
            <w:tcW w:w="1967" w:type="dxa"/>
          </w:tcPr>
          <w:p w14:paraId="23048792"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Sprint 2</w:t>
            </w:r>
          </w:p>
        </w:tc>
        <w:tc>
          <w:tcPr>
            <w:tcW w:w="6122" w:type="dxa"/>
          </w:tcPr>
          <w:p w14:paraId="7FD1C43A"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Consumption logging (Electricity, Water, Fuel, Gas), emission calculation, KPI engine</w:t>
            </w:r>
          </w:p>
        </w:tc>
        <w:tc>
          <w:tcPr>
            <w:tcW w:w="2142" w:type="dxa"/>
          </w:tcPr>
          <w:p w14:paraId="2D61DD42"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Complete</w:t>
            </w:r>
          </w:p>
        </w:tc>
      </w:tr>
      <w:tr w:rsidR="00104162" w:rsidRPr="00104162" w14:paraId="1E32A7D3" w14:textId="77777777" w:rsidTr="00982152">
        <w:trPr>
          <w:trHeight w:val="593"/>
        </w:trPr>
        <w:tc>
          <w:tcPr>
            <w:tcW w:w="1967" w:type="dxa"/>
          </w:tcPr>
          <w:p w14:paraId="13C1FC89"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Sprint 3</w:t>
            </w:r>
          </w:p>
        </w:tc>
        <w:tc>
          <w:tcPr>
            <w:tcW w:w="6122" w:type="dxa"/>
          </w:tcPr>
          <w:p w14:paraId="1401E046"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React dashboard, emissions chart (Bar/Pie), recommendations, weather card</w:t>
            </w:r>
          </w:p>
        </w:tc>
        <w:tc>
          <w:tcPr>
            <w:tcW w:w="2142" w:type="dxa"/>
          </w:tcPr>
          <w:p w14:paraId="2705A25E"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Complete</w:t>
            </w:r>
          </w:p>
        </w:tc>
      </w:tr>
      <w:tr w:rsidR="00104162" w:rsidRPr="00104162" w14:paraId="5EB060FC" w14:textId="77777777" w:rsidTr="00982152">
        <w:trPr>
          <w:trHeight w:val="593"/>
        </w:trPr>
        <w:tc>
          <w:tcPr>
            <w:tcW w:w="1967" w:type="dxa"/>
          </w:tcPr>
          <w:p w14:paraId="185CFB8F"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Sprint 4</w:t>
            </w:r>
          </w:p>
        </w:tc>
        <w:tc>
          <w:tcPr>
            <w:tcW w:w="6122" w:type="dxa"/>
          </w:tcPr>
          <w:p w14:paraId="422B4F60"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Eco-points, leaderboard, eco-actions (gamification layer 1), goal tracking</w:t>
            </w:r>
          </w:p>
        </w:tc>
        <w:tc>
          <w:tcPr>
            <w:tcW w:w="2142" w:type="dxa"/>
          </w:tcPr>
          <w:p w14:paraId="1290F915"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Complete</w:t>
            </w:r>
          </w:p>
        </w:tc>
      </w:tr>
      <w:tr w:rsidR="00104162" w:rsidRPr="00104162" w14:paraId="3CE4F0BA" w14:textId="77777777" w:rsidTr="00982152">
        <w:trPr>
          <w:trHeight w:val="593"/>
        </w:trPr>
        <w:tc>
          <w:tcPr>
            <w:tcW w:w="1967" w:type="dxa"/>
          </w:tcPr>
          <w:p w14:paraId="2F8592E4"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Sprint 5</w:t>
            </w:r>
          </w:p>
        </w:tc>
        <w:tc>
          <w:tcPr>
            <w:tcW w:w="6122" w:type="dxa"/>
          </w:tcPr>
          <w:p w14:paraId="32610B85"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PDF report generation, social proof, nature equivalents, history page</w:t>
            </w:r>
          </w:p>
        </w:tc>
        <w:tc>
          <w:tcPr>
            <w:tcW w:w="2142" w:type="dxa"/>
          </w:tcPr>
          <w:p w14:paraId="5003CD39"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Complete</w:t>
            </w:r>
          </w:p>
        </w:tc>
      </w:tr>
      <w:tr w:rsidR="00104162" w:rsidRPr="00104162" w14:paraId="24A7E076" w14:textId="77777777" w:rsidTr="00982152">
        <w:trPr>
          <w:trHeight w:val="593"/>
        </w:trPr>
        <w:tc>
          <w:tcPr>
            <w:tcW w:w="1967" w:type="dxa"/>
          </w:tcPr>
          <w:p w14:paraId="35F3F46D"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Sprint 6</w:t>
            </w:r>
          </w:p>
        </w:tc>
        <w:tc>
          <w:tcPr>
            <w:tcW w:w="6122" w:type="dxa"/>
          </w:tcPr>
          <w:p w14:paraId="6AF4BFCE"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Predictive analytics, badge system, notification system, goal progress bar, toast alerts</w:t>
            </w:r>
          </w:p>
        </w:tc>
        <w:tc>
          <w:tcPr>
            <w:tcW w:w="2142" w:type="dxa"/>
          </w:tcPr>
          <w:p w14:paraId="4A6F233E"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Complete — v3.0</w:t>
            </w:r>
          </w:p>
        </w:tc>
      </w:tr>
      <w:tr w:rsidR="00104162" w:rsidRPr="00104162" w14:paraId="2B7A05B8" w14:textId="77777777" w:rsidTr="00982152">
        <w:trPr>
          <w:trHeight w:val="579"/>
        </w:trPr>
        <w:tc>
          <w:tcPr>
            <w:tcW w:w="1967" w:type="dxa"/>
          </w:tcPr>
          <w:p w14:paraId="575AC7A9"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Sprint 7</w:t>
            </w:r>
          </w:p>
        </w:tc>
        <w:tc>
          <w:tcPr>
            <w:tcW w:w="6122" w:type="dxa"/>
          </w:tcPr>
          <w:p w14:paraId="50AA9275"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AI recommendations, admin dashboard, history comparison views, dark mode, mobile layout</w:t>
            </w:r>
          </w:p>
        </w:tc>
        <w:tc>
          <w:tcPr>
            <w:tcW w:w="2142" w:type="dxa"/>
          </w:tcPr>
          <w:p w14:paraId="3AC17A35" w14:textId="77777777" w:rsidR="00104162" w:rsidRPr="00104162" w:rsidRDefault="00104162" w:rsidP="00104162">
            <w:pPr>
              <w:spacing w:after="120" w:line="278" w:lineRule="auto"/>
              <w:rPr>
                <w:rFonts w:ascii="Times New Roman" w:hAnsi="Times New Roman" w:cs="Times New Roman"/>
                <w:szCs w:val="24"/>
              </w:rPr>
            </w:pPr>
            <w:r w:rsidRPr="00104162">
              <w:rPr>
                <w:rFonts w:ascii="Times New Roman" w:hAnsi="Times New Roman" w:cs="Times New Roman"/>
                <w:szCs w:val="24"/>
              </w:rPr>
              <w:t>Complete — v3.0</w:t>
            </w:r>
          </w:p>
        </w:tc>
      </w:tr>
    </w:tbl>
    <w:p w14:paraId="2A8BE52F" w14:textId="77777777" w:rsidR="00467AD2" w:rsidRDefault="00467AD2" w:rsidP="00467AD2">
      <w:pPr>
        <w:spacing w:after="120"/>
        <w:rPr>
          <w:rFonts w:ascii="Times New Roman" w:hAnsi="Times New Roman" w:cs="Times New Roman"/>
          <w:szCs w:val="24"/>
        </w:rPr>
      </w:pPr>
    </w:p>
    <w:p w14:paraId="40FE122B" w14:textId="77777777" w:rsidR="00104162" w:rsidRPr="00104162" w:rsidRDefault="00104162" w:rsidP="00104162">
      <w:pPr>
        <w:spacing w:after="120"/>
        <w:rPr>
          <w:rFonts w:ascii="Times New Roman" w:hAnsi="Times New Roman" w:cs="Times New Roman"/>
          <w:b/>
          <w:bCs/>
          <w:sz w:val="32"/>
          <w:szCs w:val="32"/>
        </w:rPr>
      </w:pPr>
      <w:r w:rsidRPr="00104162">
        <w:rPr>
          <w:rFonts w:ascii="Times New Roman" w:hAnsi="Times New Roman" w:cs="Times New Roman"/>
          <w:b/>
          <w:bCs/>
          <w:sz w:val="32"/>
          <w:szCs w:val="32"/>
        </w:rPr>
        <w:t>11. Outcome</w:t>
      </w:r>
    </w:p>
    <w:p w14:paraId="6E0BCABE" w14:textId="77777777" w:rsidR="00104162" w:rsidRPr="00104162" w:rsidRDefault="00104162" w:rsidP="00104162">
      <w:pPr>
        <w:spacing w:after="120"/>
        <w:rPr>
          <w:rFonts w:ascii="Times New Roman" w:hAnsi="Times New Roman" w:cs="Times New Roman"/>
          <w:szCs w:val="24"/>
        </w:rPr>
      </w:pPr>
      <w:r w:rsidRPr="00104162">
        <w:rPr>
          <w:rFonts w:ascii="Times New Roman" w:hAnsi="Times New Roman" w:cs="Times New Roman"/>
          <w:szCs w:val="24"/>
        </w:rPr>
        <w:t xml:space="preserve">By following an Agile iterative development methodology across seven sprints, </w:t>
      </w:r>
      <w:proofErr w:type="spellStart"/>
      <w:r w:rsidRPr="00104162">
        <w:rPr>
          <w:rFonts w:ascii="Times New Roman" w:hAnsi="Times New Roman" w:cs="Times New Roman"/>
          <w:szCs w:val="24"/>
        </w:rPr>
        <w:t>CarbonTrack</w:t>
      </w:r>
      <w:proofErr w:type="spellEnd"/>
      <w:r w:rsidRPr="00104162">
        <w:rPr>
          <w:rFonts w:ascii="Times New Roman" w:hAnsi="Times New Roman" w:cs="Times New Roman"/>
          <w:szCs w:val="24"/>
        </w:rPr>
        <w:t xml:space="preserve"> v3.0 achieved the following outcomes:</w:t>
      </w:r>
    </w:p>
    <w:p w14:paraId="556DD408"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Modular, maintainable system design with clean separation between backend services, routes, and frontend components</w:t>
      </w:r>
    </w:p>
    <w:p w14:paraId="716C1E3B"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Accurate, real-time emission monitoring with region-appropriate Indian emission factors</w:t>
      </w:r>
    </w:p>
    <w:p w14:paraId="5BD0A9C7"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Data-driven sustainability insights through KPI baselines, monthly summaries, and trend history</w:t>
      </w:r>
    </w:p>
    <w:p w14:paraId="6F0E2A4E"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Predictive analytics empowering users to anticipate and proactively reduce future emissions</w:t>
      </w:r>
    </w:p>
    <w:p w14:paraId="0D79EB93"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A multi-tier gamification system (eco-points, leaderboard, 10 badges) driving sustained user engagement</w:t>
      </w:r>
    </w:p>
    <w:p w14:paraId="194F15FC"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An intelligent notification system ensuring users are immediately aware of environmental impact thresholds</w:t>
      </w:r>
    </w:p>
    <w:p w14:paraId="0A0B2524" w14:textId="77777777" w:rsidR="00104162" w:rsidRPr="00104162" w:rsidRDefault="00104162" w:rsidP="00104162">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An AI-ready recommendation engine that delivers personalized, quantified sustainability advice</w:t>
      </w:r>
    </w:p>
    <w:p w14:paraId="236E8B59" w14:textId="2346500B" w:rsidR="00000901" w:rsidRPr="00000901" w:rsidRDefault="00104162" w:rsidP="00000901">
      <w:pPr>
        <w:numPr>
          <w:ilvl w:val="0"/>
          <w:numId w:val="10"/>
        </w:numPr>
        <w:spacing w:after="120"/>
        <w:rPr>
          <w:rFonts w:ascii="Times New Roman" w:hAnsi="Times New Roman" w:cs="Times New Roman"/>
          <w:szCs w:val="24"/>
        </w:rPr>
      </w:pPr>
      <w:r w:rsidRPr="00104162">
        <w:rPr>
          <w:rFonts w:ascii="Times New Roman" w:hAnsi="Times New Roman" w:cs="Times New Roman"/>
          <w:szCs w:val="24"/>
        </w:rPr>
        <w:t>An administrative oversight layer enabling system-wide monitoring and user management</w:t>
      </w:r>
    </w:p>
    <w:sectPr w:rsidR="00000901" w:rsidRPr="00000901" w:rsidSect="00467AD2">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F6A88"/>
    <w:multiLevelType w:val="multilevel"/>
    <w:tmpl w:val="4F80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D7A6A"/>
    <w:multiLevelType w:val="multilevel"/>
    <w:tmpl w:val="F636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95CC8"/>
    <w:multiLevelType w:val="multilevel"/>
    <w:tmpl w:val="4B98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95E70"/>
    <w:multiLevelType w:val="multilevel"/>
    <w:tmpl w:val="6FC0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E7A85"/>
    <w:multiLevelType w:val="multilevel"/>
    <w:tmpl w:val="0E40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9B7B81"/>
    <w:multiLevelType w:val="multilevel"/>
    <w:tmpl w:val="C220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15A76"/>
    <w:multiLevelType w:val="multilevel"/>
    <w:tmpl w:val="3170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456146"/>
    <w:multiLevelType w:val="multilevel"/>
    <w:tmpl w:val="EE9C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48418A"/>
    <w:multiLevelType w:val="hybridMultilevel"/>
    <w:tmpl w:val="2DB84246"/>
    <w:lvl w:ilvl="0" w:tplc="D47E8A8E">
      <w:start w:val="1"/>
      <w:numFmt w:val="bullet"/>
      <w:lvlText w:val="•"/>
      <w:lvlJc w:val="left"/>
      <w:pPr>
        <w:ind w:left="720" w:hanging="360"/>
      </w:pPr>
    </w:lvl>
    <w:lvl w:ilvl="1" w:tplc="CC846AE4">
      <w:numFmt w:val="decimal"/>
      <w:lvlText w:val=""/>
      <w:lvlJc w:val="left"/>
    </w:lvl>
    <w:lvl w:ilvl="2" w:tplc="1F044D0E">
      <w:numFmt w:val="decimal"/>
      <w:lvlText w:val=""/>
      <w:lvlJc w:val="left"/>
    </w:lvl>
    <w:lvl w:ilvl="3" w:tplc="A1B2D0A2">
      <w:numFmt w:val="decimal"/>
      <w:lvlText w:val=""/>
      <w:lvlJc w:val="left"/>
    </w:lvl>
    <w:lvl w:ilvl="4" w:tplc="8758D348">
      <w:numFmt w:val="decimal"/>
      <w:lvlText w:val=""/>
      <w:lvlJc w:val="left"/>
    </w:lvl>
    <w:lvl w:ilvl="5" w:tplc="F0F8E400">
      <w:numFmt w:val="decimal"/>
      <w:lvlText w:val=""/>
      <w:lvlJc w:val="left"/>
    </w:lvl>
    <w:lvl w:ilvl="6" w:tplc="8D6AB3F6">
      <w:numFmt w:val="decimal"/>
      <w:lvlText w:val=""/>
      <w:lvlJc w:val="left"/>
    </w:lvl>
    <w:lvl w:ilvl="7" w:tplc="83ACC89C">
      <w:numFmt w:val="decimal"/>
      <w:lvlText w:val=""/>
      <w:lvlJc w:val="left"/>
    </w:lvl>
    <w:lvl w:ilvl="8" w:tplc="7B8AC64C">
      <w:numFmt w:val="decimal"/>
      <w:lvlText w:val=""/>
      <w:lvlJc w:val="left"/>
    </w:lvl>
  </w:abstractNum>
  <w:abstractNum w:abstractNumId="9" w15:restartNumberingAfterBreak="0">
    <w:nsid w:val="721D1A64"/>
    <w:multiLevelType w:val="multilevel"/>
    <w:tmpl w:val="6044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297404">
    <w:abstractNumId w:val="6"/>
  </w:num>
  <w:num w:numId="2" w16cid:durableId="1720393805">
    <w:abstractNumId w:val="9"/>
  </w:num>
  <w:num w:numId="3" w16cid:durableId="1115517433">
    <w:abstractNumId w:val="7"/>
  </w:num>
  <w:num w:numId="4" w16cid:durableId="505245641">
    <w:abstractNumId w:val="4"/>
  </w:num>
  <w:num w:numId="5" w16cid:durableId="1468278856">
    <w:abstractNumId w:val="5"/>
  </w:num>
  <w:num w:numId="6" w16cid:durableId="1285497574">
    <w:abstractNumId w:val="1"/>
  </w:num>
  <w:num w:numId="7" w16cid:durableId="662121071">
    <w:abstractNumId w:val="0"/>
  </w:num>
  <w:num w:numId="8" w16cid:durableId="180121194">
    <w:abstractNumId w:val="2"/>
  </w:num>
  <w:num w:numId="9" w16cid:durableId="1682004374">
    <w:abstractNumId w:val="3"/>
  </w:num>
  <w:num w:numId="10" w16cid:durableId="29291171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AD2"/>
    <w:rsid w:val="00000901"/>
    <w:rsid w:val="00104162"/>
    <w:rsid w:val="0013133F"/>
    <w:rsid w:val="00467AD2"/>
    <w:rsid w:val="0051633E"/>
    <w:rsid w:val="0051774E"/>
    <w:rsid w:val="007B7090"/>
    <w:rsid w:val="00982152"/>
    <w:rsid w:val="00A57FC6"/>
    <w:rsid w:val="00CE3D80"/>
    <w:rsid w:val="00F1394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14FB3"/>
  <w15:chartTrackingRefBased/>
  <w15:docId w15:val="{3D177966-8885-410B-9B24-E607BE13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AD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67AD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67AD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67A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A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AD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67AD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67AD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67A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A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AD2"/>
    <w:rPr>
      <w:rFonts w:eastAsiaTheme="majorEastAsia" w:cstheme="majorBidi"/>
      <w:color w:val="272727" w:themeColor="text1" w:themeTint="D8"/>
    </w:rPr>
  </w:style>
  <w:style w:type="paragraph" w:styleId="Title">
    <w:name w:val="Title"/>
    <w:basedOn w:val="Normal"/>
    <w:next w:val="Normal"/>
    <w:link w:val="TitleChar"/>
    <w:uiPriority w:val="10"/>
    <w:qFormat/>
    <w:rsid w:val="00467AD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67AD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67AD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67AD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67AD2"/>
    <w:pPr>
      <w:spacing w:before="160"/>
      <w:jc w:val="center"/>
    </w:pPr>
    <w:rPr>
      <w:i/>
      <w:iCs/>
      <w:color w:val="404040" w:themeColor="text1" w:themeTint="BF"/>
    </w:rPr>
  </w:style>
  <w:style w:type="character" w:customStyle="1" w:styleId="QuoteChar">
    <w:name w:val="Quote Char"/>
    <w:basedOn w:val="DefaultParagraphFont"/>
    <w:link w:val="Quote"/>
    <w:uiPriority w:val="29"/>
    <w:rsid w:val="00467AD2"/>
    <w:rPr>
      <w:i/>
      <w:iCs/>
      <w:color w:val="404040" w:themeColor="text1" w:themeTint="BF"/>
    </w:rPr>
  </w:style>
  <w:style w:type="paragraph" w:styleId="ListParagraph">
    <w:name w:val="List Paragraph"/>
    <w:basedOn w:val="Normal"/>
    <w:uiPriority w:val="34"/>
    <w:qFormat/>
    <w:rsid w:val="00467AD2"/>
    <w:pPr>
      <w:ind w:left="720"/>
      <w:contextualSpacing/>
    </w:pPr>
  </w:style>
  <w:style w:type="character" w:styleId="IntenseEmphasis">
    <w:name w:val="Intense Emphasis"/>
    <w:basedOn w:val="DefaultParagraphFont"/>
    <w:uiPriority w:val="21"/>
    <w:qFormat/>
    <w:rsid w:val="00467AD2"/>
    <w:rPr>
      <w:i/>
      <w:iCs/>
      <w:color w:val="0F4761" w:themeColor="accent1" w:themeShade="BF"/>
    </w:rPr>
  </w:style>
  <w:style w:type="paragraph" w:styleId="IntenseQuote">
    <w:name w:val="Intense Quote"/>
    <w:basedOn w:val="Normal"/>
    <w:next w:val="Normal"/>
    <w:link w:val="IntenseQuoteChar"/>
    <w:uiPriority w:val="30"/>
    <w:qFormat/>
    <w:rsid w:val="00467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AD2"/>
    <w:rPr>
      <w:i/>
      <w:iCs/>
      <w:color w:val="0F4761" w:themeColor="accent1" w:themeShade="BF"/>
    </w:rPr>
  </w:style>
  <w:style w:type="character" w:styleId="IntenseReference">
    <w:name w:val="Intense Reference"/>
    <w:basedOn w:val="DefaultParagraphFont"/>
    <w:uiPriority w:val="32"/>
    <w:qFormat/>
    <w:rsid w:val="00467AD2"/>
    <w:rPr>
      <w:b/>
      <w:bCs/>
      <w:smallCaps/>
      <w:color w:val="0F4761" w:themeColor="accent1" w:themeShade="BF"/>
      <w:spacing w:val="5"/>
    </w:rPr>
  </w:style>
  <w:style w:type="table" w:styleId="TableGrid">
    <w:name w:val="Table Grid"/>
    <w:basedOn w:val="TableNormal"/>
    <w:uiPriority w:val="39"/>
    <w:rsid w:val="001041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2280</Words>
  <Characters>13000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Dutta</dc:creator>
  <cp:keywords/>
  <dc:description/>
  <cp:lastModifiedBy>Rahul Dutta</cp:lastModifiedBy>
  <cp:revision>4</cp:revision>
  <dcterms:created xsi:type="dcterms:W3CDTF">2026-03-02T16:58:00Z</dcterms:created>
  <dcterms:modified xsi:type="dcterms:W3CDTF">2026-04-11T17:22:00Z</dcterms:modified>
</cp:coreProperties>
</file>