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17" w:rsidRDefault="00177617" w:rsidP="00A53EBD">
      <w:pPr>
        <w:pStyle w:val="Heading1"/>
        <w:rPr>
          <w:rFonts w:ascii="Arial" w:hAnsi="Arial" w:cs="Arial"/>
          <w:sz w:val="20"/>
          <w:szCs w:val="20"/>
        </w:rPr>
      </w:pPr>
    </w:p>
    <w:p w:rsidR="00177617" w:rsidRDefault="00177617" w:rsidP="00A53EBD">
      <w:pPr>
        <w:pStyle w:val="Heading1"/>
        <w:rPr>
          <w:rFonts w:ascii="Arial" w:hAnsi="Arial" w:cs="Arial"/>
          <w:sz w:val="20"/>
          <w:szCs w:val="20"/>
        </w:rPr>
      </w:pPr>
    </w:p>
    <w:p w:rsidR="00A53EBD" w:rsidRPr="00A53EBD" w:rsidRDefault="00A53EBD" w:rsidP="00A53EBD">
      <w:pPr>
        <w:pStyle w:val="Heading1"/>
        <w:rPr>
          <w:rFonts w:ascii="Arial" w:hAnsi="Arial" w:cs="Arial"/>
          <w:sz w:val="20"/>
          <w:szCs w:val="20"/>
        </w:rPr>
      </w:pPr>
      <w:r w:rsidRPr="00A53EBD">
        <w:rPr>
          <w:rFonts w:ascii="Arial" w:hAnsi="Arial" w:cs="Arial"/>
          <w:sz w:val="20"/>
          <w:szCs w:val="20"/>
        </w:rPr>
        <w:t>TO WHOMSOEVER IT MAY CONCERN</w:t>
      </w:r>
    </w:p>
    <w:p w:rsidR="00A53EBD" w:rsidRPr="00A53EBD" w:rsidRDefault="00A53EBD" w:rsidP="00A53EBD">
      <w:pPr>
        <w:rPr>
          <w:rFonts w:ascii="Arial" w:hAnsi="Arial" w:cs="Arial"/>
          <w:snapToGrid w:val="0"/>
          <w:sz w:val="20"/>
          <w:szCs w:val="20"/>
        </w:rPr>
      </w:pPr>
    </w:p>
    <w:p w:rsidR="00A53EBD" w:rsidRPr="00A53EBD" w:rsidRDefault="00A53EBD" w:rsidP="00A53EBD">
      <w:pPr>
        <w:pStyle w:val="BodyText"/>
        <w:spacing w:after="283"/>
        <w:rPr>
          <w:rFonts w:cs="Arial"/>
          <w:sz w:val="20"/>
        </w:rPr>
      </w:pPr>
      <w:r w:rsidRPr="00A53EBD">
        <w:rPr>
          <w:rFonts w:cs="Arial"/>
          <w:b/>
          <w:sz w:val="20"/>
        </w:rPr>
        <w:t xml:space="preserve">Mr.  </w:t>
      </w:r>
      <w:r w:rsidR="00DB6E23">
        <w:rPr>
          <w:rFonts w:cs="Arial"/>
          <w:b/>
          <w:sz w:val="20"/>
        </w:rPr>
        <w:t>Rahul Gaikwad</w:t>
      </w:r>
      <w:r w:rsidR="002C47F8">
        <w:rPr>
          <w:rFonts w:cs="Arial"/>
          <w:sz w:val="20"/>
        </w:rPr>
        <w:t xml:space="preserve"> has </w:t>
      </w:r>
      <w:r w:rsidR="004F7095">
        <w:rPr>
          <w:rFonts w:cs="Arial"/>
          <w:sz w:val="20"/>
        </w:rPr>
        <w:t>9</w:t>
      </w:r>
      <w:r w:rsidRPr="00A53EBD">
        <w:rPr>
          <w:rFonts w:cs="Arial"/>
          <w:sz w:val="20"/>
        </w:rPr>
        <w:t xml:space="preserve">+ years of total IT experience including </w:t>
      </w:r>
      <w:r w:rsidR="004F7095">
        <w:rPr>
          <w:rFonts w:cs="Arial"/>
          <w:sz w:val="20"/>
        </w:rPr>
        <w:t>5</w:t>
      </w:r>
      <w:r w:rsidRPr="00A53EBD">
        <w:rPr>
          <w:rFonts w:cs="Arial"/>
          <w:sz w:val="20"/>
        </w:rPr>
        <w:t xml:space="preserve">+ years in </w:t>
      </w:r>
      <w:r w:rsidR="002C47F8">
        <w:rPr>
          <w:rFonts w:cs="Arial"/>
          <w:sz w:val="20"/>
        </w:rPr>
        <w:t xml:space="preserve">Problem </w:t>
      </w:r>
      <w:r w:rsidR="00407FCD">
        <w:rPr>
          <w:rFonts w:cs="Arial"/>
          <w:sz w:val="20"/>
        </w:rPr>
        <w:t xml:space="preserve">management </w:t>
      </w:r>
      <w:r w:rsidR="00407FCD" w:rsidRPr="00A53EBD">
        <w:rPr>
          <w:rFonts w:cs="Arial"/>
          <w:sz w:val="20"/>
        </w:rPr>
        <w:t>and</w:t>
      </w:r>
      <w:r w:rsidRPr="00A53EBD">
        <w:rPr>
          <w:rFonts w:cs="Arial"/>
          <w:sz w:val="20"/>
        </w:rPr>
        <w:t xml:space="preserve"> 3+ years of experience working with </w:t>
      </w:r>
      <w:r w:rsidR="002C47F8">
        <w:rPr>
          <w:rFonts w:cs="Arial"/>
          <w:sz w:val="20"/>
        </w:rPr>
        <w:t>Digital Marketing</w:t>
      </w:r>
      <w:r w:rsidRPr="00A53EBD">
        <w:rPr>
          <w:rFonts w:cs="Arial"/>
          <w:sz w:val="20"/>
        </w:rPr>
        <w:t xml:space="preserve">. During this time he has experience working on onshore / offshore model and on site development and client training.   </w:t>
      </w:r>
    </w:p>
    <w:p w:rsidR="00A53EBD" w:rsidRPr="00A53EBD" w:rsidRDefault="00DB6E23" w:rsidP="00A53EBD">
      <w:pPr>
        <w:jc w:val="both"/>
        <w:rPr>
          <w:rFonts w:ascii="Arial" w:hAnsi="Arial" w:cs="Arial"/>
          <w:snapToGrid w:val="0"/>
          <w:sz w:val="20"/>
          <w:szCs w:val="20"/>
        </w:rPr>
      </w:pPr>
      <w:bookmarkStart w:id="0" w:name="bmox31"/>
      <w:bookmarkStart w:id="1" w:name="bmox30"/>
      <w:bookmarkStart w:id="2" w:name="bmox29"/>
      <w:bookmarkStart w:id="3" w:name="bmox28"/>
      <w:bookmarkStart w:id="4" w:name="bmox27"/>
      <w:bookmarkEnd w:id="0"/>
      <w:bookmarkEnd w:id="1"/>
      <w:bookmarkEnd w:id="2"/>
      <w:bookmarkEnd w:id="3"/>
      <w:bookmarkEnd w:id="4"/>
      <w:proofErr w:type="spellStart"/>
      <w:r>
        <w:rPr>
          <w:rFonts w:ascii="Arial" w:hAnsi="Arial" w:cs="Arial"/>
          <w:b/>
          <w:snapToGrid w:val="0"/>
          <w:sz w:val="20"/>
          <w:szCs w:val="20"/>
        </w:rPr>
        <w:t>Mr.</w:t>
      </w:r>
      <w:r w:rsidRPr="00DB6E23">
        <w:rPr>
          <w:rFonts w:ascii="Arial" w:eastAsia="Times New Roman" w:hAnsi="Arial" w:cs="Arial"/>
          <w:b/>
          <w:snapToGrid w:val="0"/>
          <w:sz w:val="20"/>
          <w:szCs w:val="20"/>
        </w:rPr>
        <w:t>Rahul</w:t>
      </w:r>
      <w:proofErr w:type="spellEnd"/>
      <w:r w:rsidRPr="00DB6E23">
        <w:rPr>
          <w:rFonts w:ascii="Arial" w:eastAsia="Times New Roman" w:hAnsi="Arial" w:cs="Arial"/>
          <w:b/>
          <w:snapToGrid w:val="0"/>
          <w:sz w:val="20"/>
          <w:szCs w:val="20"/>
        </w:rPr>
        <w:t xml:space="preserve"> Gaikwad</w:t>
      </w:r>
      <w:r w:rsidRPr="00A53EBD">
        <w:rPr>
          <w:rFonts w:cs="Arial"/>
          <w:sz w:val="20"/>
        </w:rPr>
        <w:t xml:space="preserve"> </w:t>
      </w:r>
      <w:r w:rsidR="00A53EBD" w:rsidRPr="00A53EBD">
        <w:rPr>
          <w:rFonts w:ascii="Arial" w:hAnsi="Arial" w:cs="Arial"/>
          <w:snapToGrid w:val="0"/>
          <w:sz w:val="20"/>
          <w:szCs w:val="20"/>
        </w:rPr>
        <w:t xml:space="preserve">has extensive experience in </w:t>
      </w:r>
      <w:r w:rsidR="002C47F8" w:rsidRPr="002C47F8">
        <w:rPr>
          <w:rFonts w:ascii="Arial" w:hAnsi="Arial" w:cs="Arial"/>
          <w:snapToGrid w:val="0"/>
          <w:sz w:val="20"/>
          <w:szCs w:val="20"/>
        </w:rPr>
        <w:t>resolving the end user issues while they perform any activity on ATT.com portal. Here he is using tools such as Share point, JIRA, QC, SPLUNK, Tealeaf tools to resolve any functionality/ data/ content issue. He has good knowledge of telecom domain</w:t>
      </w:r>
      <w:r w:rsidR="00A53EBD" w:rsidRPr="00A53EBD">
        <w:rPr>
          <w:rFonts w:ascii="Arial" w:hAnsi="Arial" w:cs="Arial"/>
          <w:snapToGrid w:val="0"/>
          <w:sz w:val="20"/>
          <w:szCs w:val="20"/>
        </w:rPr>
        <w:t>.</w:t>
      </w:r>
    </w:p>
    <w:p w:rsidR="00D70CD5" w:rsidRPr="00A53EBD" w:rsidRDefault="00A53EBD" w:rsidP="00A53EBD">
      <w:pPr>
        <w:jc w:val="both"/>
        <w:rPr>
          <w:rFonts w:ascii="Arial" w:hAnsi="Arial" w:cs="Arial"/>
          <w:sz w:val="20"/>
          <w:szCs w:val="20"/>
        </w:rPr>
      </w:pPr>
      <w:proofErr w:type="spellStart"/>
      <w:r w:rsidRPr="00072815">
        <w:rPr>
          <w:rFonts w:ascii="Arial" w:hAnsi="Arial" w:cs="Arial"/>
          <w:b/>
          <w:sz w:val="20"/>
          <w:szCs w:val="20"/>
        </w:rPr>
        <w:t>Mr.</w:t>
      </w:r>
      <w:r w:rsidR="00DB6E23" w:rsidRPr="00DB6E23">
        <w:rPr>
          <w:rFonts w:ascii="Arial" w:hAnsi="Arial" w:cs="Arial"/>
          <w:b/>
          <w:sz w:val="20"/>
          <w:szCs w:val="20"/>
        </w:rPr>
        <w:t>Rahul</w:t>
      </w:r>
      <w:proofErr w:type="spellEnd"/>
      <w:r w:rsidR="00DB6E23" w:rsidRPr="00DB6E23">
        <w:rPr>
          <w:rFonts w:ascii="Arial" w:hAnsi="Arial" w:cs="Arial"/>
          <w:b/>
          <w:sz w:val="20"/>
          <w:szCs w:val="20"/>
        </w:rPr>
        <w:t xml:space="preserve"> Gaikwad </w:t>
      </w:r>
      <w:r w:rsidRPr="00A53EBD">
        <w:rPr>
          <w:rFonts w:ascii="Arial" w:hAnsi="Arial" w:cs="Arial"/>
          <w:sz w:val="20"/>
          <w:szCs w:val="20"/>
        </w:rPr>
        <w:t xml:space="preserve">has been identified to execute the responsibilities by virtue of his / her </w:t>
      </w:r>
      <w:r w:rsidR="00D70CD5" w:rsidRPr="00A53EBD">
        <w:rPr>
          <w:rFonts w:ascii="Arial" w:hAnsi="Arial" w:cs="Arial"/>
          <w:sz w:val="20"/>
          <w:szCs w:val="20"/>
        </w:rPr>
        <w:t>specialty</w:t>
      </w:r>
      <w:r w:rsidRPr="00A53EBD">
        <w:rPr>
          <w:rFonts w:ascii="Arial" w:hAnsi="Arial" w:cs="Arial"/>
          <w:sz w:val="20"/>
          <w:szCs w:val="20"/>
        </w:rPr>
        <w:t xml:space="preserve"> occupation and expose to below mentioned areas:</w:t>
      </w:r>
    </w:p>
    <w:tbl>
      <w:tblPr>
        <w:tblStyle w:val="TableGrid"/>
        <w:tblW w:w="0" w:type="auto"/>
        <w:jc w:val="center"/>
        <w:tblLook w:val="04A0" w:firstRow="1" w:lastRow="0" w:firstColumn="1" w:lastColumn="0" w:noHBand="0" w:noVBand="1"/>
      </w:tblPr>
      <w:tblGrid>
        <w:gridCol w:w="3150"/>
        <w:gridCol w:w="5490"/>
      </w:tblGrid>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Reporting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 xml:space="preserve">Tableau </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Analytical &amp; Visualization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xml:space="preserve">, Microsoft Excel, Tealeaf Dashboards, </w:t>
            </w: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xml:space="preserve"> Dashboards, SI (Service Intelligence) Web.</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Ticketing platforms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HP Service Manager, JIRA, SharePoint, TDP, Clarify and AOTS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Programming Language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C, C++, Java, SQL, VB Script, HTML</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Database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MS-Access, Oracle</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Domain Expertise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Telecom, Insurance, E-Commerce, Quality Analysis &amp; Assurance and Problem Management</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Operating Systems (OS)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UNIX/Linux, Windows 10, Windows8, Windows 7, Windows XP, Windows 2000,DOS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Cloud technology</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Amazon web services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Automation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 xml:space="preserve">Selenium Web driver, RPA tools </w:t>
            </w:r>
            <w:proofErr w:type="spellStart"/>
            <w:r w:rsidRPr="00DB6E23">
              <w:rPr>
                <w:rFonts w:ascii="Arial" w:eastAsia="Calibri" w:hAnsi="Arial" w:cs="Arial"/>
                <w:snapToGrid w:val="0"/>
                <w:sz w:val="20"/>
                <w:szCs w:val="20"/>
              </w:rPr>
              <w:t>UiPath</w:t>
            </w:r>
            <w:proofErr w:type="spellEnd"/>
            <w:r w:rsidRPr="00DB6E23">
              <w:rPr>
                <w:rFonts w:ascii="Arial" w:eastAsia="Calibri" w:hAnsi="Arial" w:cs="Arial"/>
                <w:snapToGrid w:val="0"/>
                <w:sz w:val="20"/>
                <w:szCs w:val="20"/>
              </w:rPr>
              <w:t>, Automation Anywhere</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Monitoring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IBM Tealeaf, JIRA</w:t>
            </w:r>
          </w:p>
        </w:tc>
      </w:tr>
    </w:tbl>
    <w:p w:rsidR="00A53EBD" w:rsidRPr="00A53EBD" w:rsidRDefault="00A53EBD" w:rsidP="00A53EBD">
      <w:pPr>
        <w:pStyle w:val="BodyText"/>
        <w:rPr>
          <w:rFonts w:cs="Arial"/>
          <w:b/>
          <w:bCs/>
          <w:sz w:val="20"/>
          <w:u w:val="single"/>
        </w:rPr>
      </w:pPr>
    </w:p>
    <w:p w:rsidR="00177617" w:rsidRDefault="00177617" w:rsidP="00A53EBD">
      <w:pPr>
        <w:pStyle w:val="BodyText"/>
        <w:rPr>
          <w:rFonts w:cs="Arial"/>
          <w:b/>
          <w:bCs/>
          <w:sz w:val="20"/>
          <w:u w:val="single"/>
        </w:rPr>
      </w:pPr>
    </w:p>
    <w:p w:rsidR="00A53EBD" w:rsidRPr="00A53EBD" w:rsidRDefault="00A53EBD" w:rsidP="00A53EBD">
      <w:pPr>
        <w:pStyle w:val="BodyText"/>
        <w:rPr>
          <w:rFonts w:cs="Arial"/>
          <w:b/>
          <w:bCs/>
          <w:sz w:val="20"/>
          <w:u w:val="single"/>
        </w:rPr>
      </w:pPr>
      <w:r w:rsidRPr="00A53EBD">
        <w:rPr>
          <w:rFonts w:cs="Arial"/>
          <w:b/>
          <w:bCs/>
          <w:sz w:val="20"/>
          <w:u w:val="single"/>
        </w:rPr>
        <w:t>Background of the Onsite operations</w:t>
      </w:r>
    </w:p>
    <w:p w:rsidR="00A53EBD" w:rsidRPr="00A53EBD" w:rsidRDefault="00A53EBD" w:rsidP="00A53EBD">
      <w:pPr>
        <w:pStyle w:val="BodyText"/>
        <w:rPr>
          <w:rFonts w:cs="Arial"/>
          <w:b/>
          <w:bCs/>
          <w:sz w:val="20"/>
          <w:u w:val="single"/>
        </w:rPr>
      </w:pPr>
    </w:p>
    <w:p w:rsidR="00A53EBD" w:rsidRPr="00A53EBD" w:rsidRDefault="00DB6E23" w:rsidP="00A53EBD">
      <w:pPr>
        <w:pStyle w:val="BodyTextIndent3"/>
        <w:ind w:left="0"/>
        <w:jc w:val="both"/>
        <w:rPr>
          <w:rFonts w:ascii="Arial" w:hAnsi="Arial" w:cs="Arial"/>
          <w:snapToGrid w:val="0"/>
          <w:sz w:val="20"/>
          <w:szCs w:val="20"/>
        </w:rPr>
      </w:pPr>
      <w:r w:rsidRPr="00DB6E23">
        <w:rPr>
          <w:rFonts w:ascii="Arial" w:hAnsi="Arial" w:cs="Arial"/>
          <w:snapToGrid w:val="0"/>
          <w:sz w:val="20"/>
          <w:szCs w:val="20"/>
        </w:rPr>
        <w:t>This project is Service quality engineering management- Problem management for AT&amp;T Consumer Wireless Sales and Services, Consumer entertainment Sales, Consumer services &amp; Order Capture Engine module. The main goal of this project is to enhance customer’s online experience on AT&amp;T web application and monitor the errors using the analytical tools, triage production bugs and support during the releases actively to address the technical and production deployment issues. It takes care of performing Problem management task to ensure completeness of information provided to developer for fixing it and by moving the defect towards resolution. It also ensures quality to end users &amp; implement quality assurance plans for process &amp; end users web experience improvement.</w:t>
      </w:r>
    </w:p>
    <w:p w:rsidR="00D70CD5" w:rsidRPr="00DB6E23" w:rsidRDefault="00A53EBD" w:rsidP="00A53EBD">
      <w:pPr>
        <w:jc w:val="both"/>
        <w:rPr>
          <w:rFonts w:ascii="Arial" w:eastAsia="Times New Roman" w:hAnsi="Arial" w:cs="Arial"/>
          <w:snapToGrid w:val="0"/>
          <w:sz w:val="20"/>
          <w:szCs w:val="20"/>
        </w:rPr>
      </w:pPr>
      <w:proofErr w:type="spellStart"/>
      <w:r w:rsidRPr="00072815">
        <w:rPr>
          <w:rFonts w:ascii="Arial" w:hAnsi="Arial" w:cs="Arial"/>
          <w:b/>
          <w:snapToGrid w:val="0"/>
          <w:sz w:val="20"/>
          <w:szCs w:val="20"/>
        </w:rPr>
        <w:t>Mr</w:t>
      </w:r>
      <w:proofErr w:type="spellEnd"/>
      <w:r w:rsidRPr="00072815">
        <w:rPr>
          <w:rFonts w:ascii="Arial" w:hAnsi="Arial" w:cs="Arial"/>
          <w:b/>
          <w:snapToGrid w:val="0"/>
          <w:sz w:val="20"/>
          <w:szCs w:val="20"/>
        </w:rPr>
        <w:t xml:space="preserve"> </w:t>
      </w:r>
      <w:r w:rsidR="00DB6E23" w:rsidRPr="00DB6E23">
        <w:rPr>
          <w:rFonts w:ascii="Arial" w:hAnsi="Arial" w:cs="Arial"/>
          <w:b/>
          <w:snapToGrid w:val="0"/>
          <w:sz w:val="20"/>
          <w:szCs w:val="20"/>
        </w:rPr>
        <w:t xml:space="preserve">Rahul Gaikwad </w:t>
      </w:r>
      <w:r w:rsidRPr="00A53EBD">
        <w:rPr>
          <w:rFonts w:ascii="Arial" w:hAnsi="Arial" w:cs="Arial"/>
          <w:snapToGrid w:val="0"/>
          <w:sz w:val="20"/>
          <w:szCs w:val="20"/>
        </w:rPr>
        <w:t xml:space="preserve">will play a </w:t>
      </w:r>
      <w:r w:rsidR="00DB6E23">
        <w:rPr>
          <w:rFonts w:ascii="Arial" w:hAnsi="Arial" w:cs="Arial"/>
          <w:b/>
          <w:snapToGrid w:val="0"/>
          <w:sz w:val="20"/>
          <w:szCs w:val="20"/>
        </w:rPr>
        <w:t>Programmer Analysts</w:t>
      </w:r>
      <w:r w:rsidRPr="00A53EBD">
        <w:rPr>
          <w:rFonts w:ascii="Arial" w:hAnsi="Arial" w:cs="Arial"/>
          <w:snapToGrid w:val="0"/>
          <w:sz w:val="20"/>
          <w:szCs w:val="20"/>
        </w:rPr>
        <w:t xml:space="preserve"> </w:t>
      </w:r>
      <w:r w:rsidRPr="00DB6E23">
        <w:rPr>
          <w:rFonts w:ascii="Arial" w:eastAsia="Times New Roman" w:hAnsi="Arial" w:cs="Arial"/>
          <w:snapToGrid w:val="0"/>
          <w:sz w:val="20"/>
          <w:szCs w:val="20"/>
        </w:rPr>
        <w:t>role at onsite and ensure solution delivery aligned to project methodology. His key roles and responsibilities include:</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lastRenderedPageBreak/>
        <w:t xml:space="preserve">As a team member, I am responsible for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Managing the team of 7 team members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Offshore POC for Full web module</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Provide crisp update to Business Client as well as higher management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Representing as POC of Full Web Module on different client calls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Preparing and sharing different weekly and monthly report with Client and management.</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Triaging Jira Tickets, HPQC, </w:t>
      </w:r>
      <w:proofErr w:type="spellStart"/>
      <w:r w:rsidRPr="00DB6E23">
        <w:rPr>
          <w:rFonts w:cs="Arial"/>
          <w:sz w:val="20"/>
        </w:rPr>
        <w:t>Sharepoint</w:t>
      </w:r>
      <w:proofErr w:type="spellEnd"/>
      <w:r w:rsidRPr="00DB6E23">
        <w:rPr>
          <w:rFonts w:cs="Arial"/>
          <w:sz w:val="20"/>
        </w:rPr>
        <w:t xml:space="preserve"> and AOTS defects and provide analysis to the Dev team.</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Monitor the errors in AT&amp;T’s application using tools like Business Objects, Tealeaf, </w:t>
      </w:r>
      <w:proofErr w:type="gramStart"/>
      <w:r w:rsidRPr="00DB6E23">
        <w:rPr>
          <w:rFonts w:cs="Arial"/>
          <w:sz w:val="20"/>
        </w:rPr>
        <w:t>Web</w:t>
      </w:r>
      <w:proofErr w:type="gramEnd"/>
      <w:r w:rsidRPr="00DB6E23">
        <w:rPr>
          <w:rFonts w:cs="Arial"/>
          <w:sz w:val="20"/>
        </w:rPr>
        <w:t xml:space="preserve"> Trends and analyze the trending of errors and investigate further into the issue until we get the root cause of the problem and try to get to the right team and follow up till the issue got resolved.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To pull out the logs from the Data Base and investigate through the error.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Testing – I am also responsible in doing pro-active Production Testing of the website to avoid potential bugs.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Handling 911 and high defects and arranging the Hotfix, </w:t>
      </w:r>
      <w:proofErr w:type="spellStart"/>
      <w:r w:rsidRPr="00DB6E23">
        <w:rPr>
          <w:rFonts w:cs="Arial"/>
          <w:sz w:val="20"/>
        </w:rPr>
        <w:t>Redhat</w:t>
      </w:r>
      <w:proofErr w:type="spellEnd"/>
      <w:r w:rsidRPr="00DB6E23">
        <w:rPr>
          <w:rFonts w:cs="Arial"/>
          <w:sz w:val="20"/>
        </w:rPr>
        <w:t xml:space="preserve"> releases to track down fix for the issue.</w:t>
      </w:r>
    </w:p>
    <w:p w:rsidR="000B0F11" w:rsidRDefault="000B0F11" w:rsidP="000B0F11">
      <w:pPr>
        <w:pStyle w:val="BodyText"/>
        <w:widowControl/>
        <w:spacing w:line="360" w:lineRule="auto"/>
        <w:ind w:left="360"/>
        <w:jc w:val="left"/>
        <w:rPr>
          <w:rFonts w:cs="Arial"/>
          <w:sz w:val="20"/>
          <w:highlight w:val="yellow"/>
        </w:rPr>
      </w:pPr>
    </w:p>
    <w:p w:rsidR="00A53EBD" w:rsidRDefault="00A53EBD" w:rsidP="00883CF5">
      <w:pPr>
        <w:pStyle w:val="Heading1"/>
        <w:jc w:val="both"/>
        <w:rPr>
          <w:rFonts w:ascii="Arial" w:hAnsi="Arial" w:cs="Arial"/>
          <w:sz w:val="20"/>
          <w:szCs w:val="20"/>
        </w:rPr>
      </w:pPr>
      <w:r w:rsidRPr="00A53EBD">
        <w:rPr>
          <w:rFonts w:ascii="Arial" w:hAnsi="Arial" w:cs="Arial"/>
          <w:sz w:val="20"/>
          <w:szCs w:val="20"/>
        </w:rPr>
        <w:t>Breakup of duties at Onsite</w:t>
      </w:r>
    </w:p>
    <w:p w:rsidR="003F2DFE" w:rsidRPr="003F2DFE" w:rsidRDefault="003F2DFE" w:rsidP="003F2DFE"/>
    <w:p w:rsidR="00A53EBD" w:rsidRDefault="00DB6E23" w:rsidP="00A53EBD">
      <w:pPr>
        <w:pStyle w:val="Date"/>
        <w:spacing w:line="240" w:lineRule="atLeast"/>
        <w:jc w:val="both"/>
        <w:rPr>
          <w:rFonts w:ascii="Arial" w:hAnsi="Arial" w:cs="Arial"/>
        </w:rPr>
      </w:pPr>
      <w:proofErr w:type="spellStart"/>
      <w:r w:rsidRPr="00DB6E23">
        <w:rPr>
          <w:rFonts w:ascii="Arial" w:hAnsi="Arial" w:cs="Arial"/>
          <w:b/>
        </w:rPr>
        <w:t>Mr</w:t>
      </w:r>
      <w:proofErr w:type="spellEnd"/>
      <w:r w:rsidRPr="00DB6E23">
        <w:rPr>
          <w:rFonts w:ascii="Arial" w:hAnsi="Arial" w:cs="Arial"/>
          <w:b/>
        </w:rPr>
        <w:t xml:space="preserve"> Rahul Gaikwad </w:t>
      </w:r>
      <w:r w:rsidR="00A53EBD" w:rsidRPr="00A53EBD">
        <w:rPr>
          <w:rFonts w:ascii="Arial" w:hAnsi="Arial" w:cs="Arial"/>
        </w:rPr>
        <w:t>time is split amongst the above responsibilities in the following manner:</w:t>
      </w:r>
    </w:p>
    <w:p w:rsidR="00A53EBD" w:rsidRDefault="00A53EBD" w:rsidP="00A53EBD">
      <w:pPr>
        <w:pStyle w:val="BodyText2"/>
        <w:rPr>
          <w:rFonts w:cs="Arial"/>
          <w:u w:val="none"/>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97"/>
        <w:gridCol w:w="6753"/>
      </w:tblGrid>
      <w:tr w:rsidR="00BA48C0" w:rsidRPr="001219A0" w:rsidTr="0007286F">
        <w:tc>
          <w:tcPr>
            <w:tcW w:w="2597" w:type="dxa"/>
          </w:tcPr>
          <w:p w:rsidR="00BA48C0" w:rsidRPr="001219A0" w:rsidRDefault="00BA48C0" w:rsidP="0007286F">
            <w:pPr>
              <w:rPr>
                <w:rFonts w:ascii="Arial" w:hAnsi="Arial" w:cs="Arial"/>
                <w:sz w:val="20"/>
                <w:szCs w:val="20"/>
              </w:rPr>
            </w:pPr>
            <w:r w:rsidRPr="001219A0">
              <w:rPr>
                <w:rFonts w:ascii="Arial" w:hAnsi="Arial" w:cs="Arial"/>
                <w:sz w:val="20"/>
                <w:szCs w:val="20"/>
              </w:rPr>
              <w:t xml:space="preserve">Percentage of time </w:t>
            </w:r>
          </w:p>
        </w:tc>
        <w:tc>
          <w:tcPr>
            <w:tcW w:w="6753" w:type="dxa"/>
            <w:shd w:val="clear" w:color="auto" w:fill="auto"/>
          </w:tcPr>
          <w:p w:rsidR="00BA48C0" w:rsidRPr="001219A0" w:rsidRDefault="00BA48C0" w:rsidP="0007286F">
            <w:pPr>
              <w:rPr>
                <w:rFonts w:ascii="Arial" w:hAnsi="Arial" w:cs="Arial"/>
                <w:sz w:val="20"/>
                <w:szCs w:val="20"/>
              </w:rPr>
            </w:pPr>
            <w:r w:rsidRPr="005F66D9">
              <w:rPr>
                <w:rFonts w:ascii="Arial" w:hAnsi="Arial" w:cs="Arial"/>
                <w:color w:val="000000"/>
                <w:sz w:val="20"/>
                <w:szCs w:val="20"/>
              </w:rPr>
              <w:t>Detailed description of the onsite Tasks performed</w:t>
            </w:r>
          </w:p>
        </w:tc>
      </w:tr>
      <w:tr w:rsidR="00BA48C0" w:rsidRPr="001219A0" w:rsidTr="0007286F">
        <w:tc>
          <w:tcPr>
            <w:tcW w:w="2597" w:type="dxa"/>
          </w:tcPr>
          <w:p w:rsidR="00BA48C0" w:rsidRPr="001219A0" w:rsidRDefault="00BA48C0" w:rsidP="0007286F">
            <w:pPr>
              <w:rPr>
                <w:rFonts w:ascii="Arial" w:hAnsi="Arial" w:cs="Arial"/>
                <w:sz w:val="20"/>
                <w:szCs w:val="20"/>
              </w:rPr>
            </w:pPr>
            <w:r>
              <w:rPr>
                <w:rFonts w:ascii="Arial" w:hAnsi="Arial" w:cs="Arial"/>
                <w:sz w:val="20"/>
                <w:szCs w:val="20"/>
              </w:rPr>
              <w:t>50</w:t>
            </w:r>
            <w:r w:rsidRPr="001219A0">
              <w:rPr>
                <w:rFonts w:ascii="Arial" w:hAnsi="Arial" w:cs="Arial"/>
                <w:sz w:val="20"/>
                <w:szCs w:val="20"/>
              </w:rPr>
              <w:t>%</w:t>
            </w:r>
          </w:p>
          <w:p w:rsidR="00BA48C0" w:rsidRPr="001219A0" w:rsidRDefault="00BA48C0" w:rsidP="0007286F">
            <w:pPr>
              <w:rPr>
                <w:rFonts w:ascii="Arial" w:hAnsi="Arial" w:cs="Arial"/>
                <w:sz w:val="20"/>
                <w:szCs w:val="20"/>
              </w:rPr>
            </w:pPr>
            <w:r>
              <w:rPr>
                <w:rFonts w:ascii="Arial" w:hAnsi="Arial" w:cs="Arial"/>
                <w:sz w:val="20"/>
                <w:szCs w:val="20"/>
              </w:rPr>
              <w:t>Production problem management &amp; Quality Assurance</w:t>
            </w:r>
          </w:p>
        </w:tc>
        <w:tc>
          <w:tcPr>
            <w:tcW w:w="6753" w:type="dxa"/>
          </w:tcPr>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Receive and handle the production tickets raised against issues faced by AT&amp;T customers while using AT&amp;T online sales and support channels.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Analyze the tickets by reproducing the issue. Find the root cause with help of development tools and resolve or dispatch the ticket to the appropriate development team with additional information and bring the ticket to closure.</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Interact with various development/support teams in order to get triggering point of issue and discuss the Business logics behind a scenario.</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w:t>
            </w:r>
            <w:proofErr w:type="spellStart"/>
            <w:r w:rsidRPr="00224C56">
              <w:rPr>
                <w:rFonts w:eastAsiaTheme="minorHAnsi"/>
                <w:color w:val="000000"/>
                <w:szCs w:val="20"/>
              </w:rPr>
              <w:t>Splunk</w:t>
            </w:r>
            <w:proofErr w:type="spellEnd"/>
            <w:r w:rsidRPr="00224C56">
              <w:rPr>
                <w:rFonts w:eastAsiaTheme="minorHAnsi"/>
                <w:color w:val="000000"/>
                <w:szCs w:val="20"/>
              </w:rPr>
              <w:t xml:space="preserve"> tool to monitoring the daily trends and detect issues. </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Production validation testing on www.att.com/consumer application to identify and log the defects.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Analyzing the session of online customers using analytical tools like Tealeaf and see the magnitude of business impacted and suggests a solution.</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Identifying the root cause or trigger points of the issues and providing a Process improvement.</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Gathering &amp; Analyzing the defect trend data &amp; defect triggering </w:t>
            </w:r>
            <w:r w:rsidRPr="00A24C42">
              <w:rPr>
                <w:rFonts w:ascii="Arial" w:hAnsi="Arial" w:cs="Arial"/>
                <w:color w:val="000000"/>
                <w:sz w:val="20"/>
                <w:szCs w:val="20"/>
              </w:rPr>
              <w:lastRenderedPageBreak/>
              <w:t>points.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Oversee non-conformance root cause analysis process and evaluate non-conformance trends to identify areas of improvement.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Develop and implement the project specific Quality </w:t>
            </w:r>
            <w:r>
              <w:rPr>
                <w:rFonts w:ascii="Arial" w:hAnsi="Arial" w:cs="Arial"/>
                <w:color w:val="000000"/>
                <w:sz w:val="20"/>
                <w:szCs w:val="20"/>
              </w:rPr>
              <w:t>Assurance</w:t>
            </w:r>
            <w:r w:rsidRPr="00A24C42">
              <w:rPr>
                <w:rFonts w:ascii="Arial" w:hAnsi="Arial" w:cs="Arial"/>
                <w:color w:val="000000"/>
                <w:sz w:val="20"/>
                <w:szCs w:val="20"/>
              </w:rPr>
              <w:t xml:space="preserve"> Plan to ensure compliance by all personnel</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Manage quality </w:t>
            </w:r>
            <w:r>
              <w:rPr>
                <w:rFonts w:ascii="Arial" w:hAnsi="Arial" w:cs="Arial"/>
                <w:color w:val="000000"/>
                <w:sz w:val="20"/>
                <w:szCs w:val="20"/>
              </w:rPr>
              <w:t>assurance</w:t>
            </w:r>
            <w:r w:rsidRPr="00A24C42">
              <w:rPr>
                <w:rFonts w:ascii="Arial" w:hAnsi="Arial" w:cs="Arial"/>
                <w:color w:val="000000"/>
                <w:sz w:val="20"/>
                <w:szCs w:val="20"/>
              </w:rPr>
              <w:t xml:space="preserve"> documentation and monitor performance standards.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Conduct quality </w:t>
            </w:r>
            <w:r>
              <w:rPr>
                <w:rFonts w:ascii="Arial" w:hAnsi="Arial" w:cs="Arial"/>
                <w:color w:val="000000"/>
                <w:sz w:val="20"/>
                <w:szCs w:val="20"/>
              </w:rPr>
              <w:t>assurance</w:t>
            </w:r>
            <w:r w:rsidRPr="00A24C42">
              <w:rPr>
                <w:rFonts w:ascii="Arial" w:hAnsi="Arial" w:cs="Arial"/>
                <w:color w:val="000000"/>
                <w:sz w:val="20"/>
                <w:szCs w:val="20"/>
              </w:rPr>
              <w:t xml:space="preserve"> orientations and quality </w:t>
            </w:r>
            <w:r>
              <w:rPr>
                <w:rFonts w:ascii="Arial" w:hAnsi="Arial" w:cs="Arial"/>
                <w:color w:val="000000"/>
                <w:sz w:val="20"/>
                <w:szCs w:val="20"/>
              </w:rPr>
              <w:t>assurance</w:t>
            </w:r>
            <w:r w:rsidRPr="00A24C42">
              <w:rPr>
                <w:rFonts w:ascii="Arial" w:hAnsi="Arial" w:cs="Arial"/>
                <w:color w:val="000000"/>
                <w:sz w:val="20"/>
                <w:szCs w:val="20"/>
              </w:rPr>
              <w:t xml:space="preserve"> trainings for team members. </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Develop understanding of project specifications, releases &amp; best practices followed on project.</w:t>
            </w:r>
          </w:p>
          <w:p w:rsidR="00BA48C0" w:rsidRPr="00224C56" w:rsidRDefault="00BA48C0" w:rsidP="00BA48C0">
            <w:pPr>
              <w:pStyle w:val="ListParagraph"/>
              <w:numPr>
                <w:ilvl w:val="0"/>
                <w:numId w:val="6"/>
              </w:numPr>
              <w:spacing w:after="0" w:line="240" w:lineRule="auto"/>
              <w:jc w:val="both"/>
              <w:rPr>
                <w:rFonts w:ascii="Arial" w:hAnsi="Arial" w:cs="Arial"/>
                <w:color w:val="000000"/>
                <w:sz w:val="20"/>
                <w:szCs w:val="20"/>
              </w:rPr>
            </w:pPr>
            <w:r w:rsidRPr="00224C56">
              <w:rPr>
                <w:rFonts w:ascii="Arial" w:hAnsi="Arial" w:cs="Arial"/>
                <w:color w:val="000000"/>
                <w:sz w:val="20"/>
                <w:szCs w:val="20"/>
              </w:rPr>
              <w:t>Prepare documents for Technical design processes and post implementation documents</w:t>
            </w:r>
          </w:p>
          <w:p w:rsidR="00BA48C0" w:rsidRPr="00224C56" w:rsidRDefault="00BA48C0" w:rsidP="00BA48C0">
            <w:pPr>
              <w:pStyle w:val="ListParagraph"/>
              <w:numPr>
                <w:ilvl w:val="0"/>
                <w:numId w:val="6"/>
              </w:numPr>
              <w:spacing w:after="0" w:line="240" w:lineRule="auto"/>
              <w:jc w:val="both"/>
              <w:rPr>
                <w:rFonts w:ascii="Arial" w:hAnsi="Arial" w:cs="Arial"/>
                <w:color w:val="000000"/>
                <w:sz w:val="20"/>
                <w:szCs w:val="20"/>
              </w:rPr>
            </w:pPr>
            <w:r w:rsidRPr="00224C56">
              <w:rPr>
                <w:rFonts w:ascii="Arial" w:hAnsi="Arial" w:cs="Arial"/>
                <w:color w:val="000000"/>
                <w:sz w:val="20"/>
                <w:szCs w:val="20"/>
              </w:rPr>
              <w:t xml:space="preserve">Prepare Technical and Business processes documents for Bug-Fix, Maintenance, Stabilization and development work. </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w:t>
            </w:r>
            <w:proofErr w:type="spellStart"/>
            <w:r w:rsidRPr="00224C56">
              <w:rPr>
                <w:rFonts w:eastAsiaTheme="minorHAnsi"/>
                <w:color w:val="000000"/>
                <w:szCs w:val="20"/>
              </w:rPr>
              <w:t>Splunk</w:t>
            </w:r>
            <w:proofErr w:type="spellEnd"/>
            <w:r w:rsidRPr="00224C56">
              <w:rPr>
                <w:rFonts w:eastAsiaTheme="minorHAnsi"/>
                <w:color w:val="000000"/>
                <w:szCs w:val="20"/>
              </w:rPr>
              <w:t xml:space="preserve"> tool to monitoring the daily trends and detect issues. </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BA48C0" w:rsidRPr="00D46B58" w:rsidRDefault="00BA48C0" w:rsidP="0007286F">
            <w:pPr>
              <w:rPr>
                <w:rFonts w:ascii="Arial" w:hAnsi="Arial" w:cs="Arial"/>
                <w:color w:val="000000"/>
                <w:sz w:val="20"/>
                <w:szCs w:val="20"/>
              </w:rPr>
            </w:pPr>
          </w:p>
          <w:p w:rsidR="00BA48C0" w:rsidRPr="00D46B58" w:rsidRDefault="00BA48C0" w:rsidP="0007286F">
            <w:pPr>
              <w:rPr>
                <w:rFonts w:ascii="Arial" w:hAnsi="Arial" w:cs="Arial"/>
                <w:color w:val="000000"/>
                <w:sz w:val="20"/>
                <w:szCs w:val="20"/>
              </w:rPr>
            </w:pPr>
          </w:p>
        </w:tc>
      </w:tr>
      <w:tr w:rsidR="00BA48C0" w:rsidRPr="001219A0" w:rsidTr="0007286F">
        <w:tc>
          <w:tcPr>
            <w:tcW w:w="2597" w:type="dxa"/>
          </w:tcPr>
          <w:p w:rsidR="00BA48C0" w:rsidRPr="00EC0958" w:rsidRDefault="00BA48C0" w:rsidP="0007286F">
            <w:pPr>
              <w:rPr>
                <w:rFonts w:ascii="Arial" w:hAnsi="Arial" w:cs="Arial"/>
                <w:sz w:val="20"/>
                <w:szCs w:val="20"/>
              </w:rPr>
            </w:pPr>
            <w:r>
              <w:rPr>
                <w:rFonts w:ascii="Arial" w:hAnsi="Arial" w:cs="Arial"/>
                <w:sz w:val="20"/>
                <w:szCs w:val="20"/>
              </w:rPr>
              <w:lastRenderedPageBreak/>
              <w:t>15</w:t>
            </w:r>
            <w:r w:rsidRPr="00EC0958">
              <w:rPr>
                <w:rFonts w:ascii="Arial" w:hAnsi="Arial" w:cs="Arial"/>
                <w:sz w:val="20"/>
                <w:szCs w:val="20"/>
              </w:rPr>
              <w:t>%</w:t>
            </w:r>
          </w:p>
          <w:p w:rsidR="00BA48C0" w:rsidRDefault="00BA48C0" w:rsidP="0007286F">
            <w:pPr>
              <w:rPr>
                <w:rFonts w:ascii="Arial" w:hAnsi="Arial" w:cs="Arial"/>
                <w:sz w:val="20"/>
                <w:szCs w:val="20"/>
              </w:rPr>
            </w:pPr>
            <w:r w:rsidRPr="00A24C42">
              <w:rPr>
                <w:rFonts w:ascii="Arial" w:hAnsi="Arial" w:cs="Arial"/>
                <w:sz w:val="20"/>
                <w:szCs w:val="20"/>
              </w:rPr>
              <w:t>Onsite – Offshore Coordination</w:t>
            </w:r>
            <w:r>
              <w:rPr>
                <w:rFonts w:ascii="Arial" w:hAnsi="Arial" w:cs="Arial"/>
                <w:sz w:val="20"/>
                <w:szCs w:val="20"/>
              </w:rPr>
              <w:t xml:space="preserve">   </w:t>
            </w:r>
          </w:p>
          <w:p w:rsidR="00BA48C0" w:rsidRDefault="00BA48C0" w:rsidP="0007286F">
            <w:pPr>
              <w:rPr>
                <w:rFonts w:ascii="Arial" w:hAnsi="Arial" w:cs="Arial"/>
                <w:sz w:val="20"/>
                <w:szCs w:val="20"/>
              </w:rPr>
            </w:pPr>
          </w:p>
          <w:p w:rsidR="00BA48C0" w:rsidRPr="001219A0" w:rsidRDefault="00BA48C0" w:rsidP="0007286F">
            <w:pPr>
              <w:rPr>
                <w:rFonts w:ascii="Arial" w:hAnsi="Arial" w:cs="Arial"/>
                <w:sz w:val="20"/>
                <w:szCs w:val="20"/>
              </w:rPr>
            </w:pPr>
            <w:r>
              <w:rPr>
                <w:rFonts w:ascii="Arial" w:hAnsi="Arial" w:cs="Arial"/>
                <w:sz w:val="20"/>
                <w:szCs w:val="20"/>
              </w:rPr>
              <w:t>(</w:t>
            </w:r>
            <w:r w:rsidRPr="00A24C42">
              <w:rPr>
                <w:rFonts w:ascii="Arial" w:hAnsi="Arial" w:cs="Arial"/>
                <w:sz w:val="20"/>
                <w:szCs w:val="20"/>
              </w:rPr>
              <w:t>Status Review and meetings with the offshore Team and other vendors</w:t>
            </w:r>
            <w:r>
              <w:rPr>
                <w:rFonts w:ascii="Arial" w:hAnsi="Arial" w:cs="Arial"/>
                <w:sz w:val="20"/>
                <w:szCs w:val="20"/>
              </w:rPr>
              <w:t xml:space="preserve"> for Quality analysis &amp; Quality Assurance and Plans)</w:t>
            </w:r>
          </w:p>
        </w:tc>
        <w:tc>
          <w:tcPr>
            <w:tcW w:w="6753" w:type="dxa"/>
          </w:tcPr>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Coordinate with onsite and offshore team during </w:t>
            </w:r>
            <w:r>
              <w:rPr>
                <w:rFonts w:ascii="Arial" w:hAnsi="Arial" w:cs="Arial"/>
                <w:color w:val="000000"/>
                <w:sz w:val="20"/>
                <w:szCs w:val="20"/>
              </w:rPr>
              <w:t xml:space="preserve">pre-production, post production </w:t>
            </w:r>
            <w:r w:rsidRPr="00A24C42">
              <w:rPr>
                <w:rFonts w:ascii="Arial" w:hAnsi="Arial" w:cs="Arial"/>
                <w:color w:val="000000"/>
                <w:sz w:val="20"/>
                <w:szCs w:val="20"/>
              </w:rPr>
              <w:t>and deployment for quality assurance.</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Coordinate with client and vendors in case of production issues and for quality analysis for production release.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Interacting with Development &amp; other downstream teams regarding defects raised in application &amp; for Its ETA to Fix.</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Follow- up with downstream team for early resolution of defects.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Driving chat rooms &amp; bridges for early resolution of business critical &amp; high defects</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Coordination with team/ stack holders to implement quality </w:t>
            </w:r>
            <w:r>
              <w:rPr>
                <w:rFonts w:ascii="Arial" w:hAnsi="Arial" w:cs="Arial"/>
                <w:color w:val="000000"/>
                <w:sz w:val="20"/>
                <w:szCs w:val="20"/>
              </w:rPr>
              <w:t>assurance</w:t>
            </w:r>
            <w:r w:rsidRPr="00A24C42">
              <w:rPr>
                <w:rFonts w:ascii="Arial" w:hAnsi="Arial" w:cs="Arial"/>
                <w:color w:val="000000"/>
                <w:sz w:val="20"/>
                <w:szCs w:val="20"/>
              </w:rPr>
              <w:t xml:space="preserve"> plans. </w:t>
            </w:r>
          </w:p>
          <w:p w:rsidR="00BA48C0" w:rsidRPr="00D46B58" w:rsidRDefault="00BA48C0" w:rsidP="0007286F">
            <w:pPr>
              <w:pStyle w:val="ListParagraph"/>
              <w:rPr>
                <w:rFonts w:ascii="Arial" w:hAnsi="Arial" w:cs="Arial"/>
                <w:color w:val="000000"/>
                <w:sz w:val="20"/>
                <w:szCs w:val="20"/>
              </w:rPr>
            </w:pPr>
          </w:p>
        </w:tc>
      </w:tr>
      <w:tr w:rsidR="00BA48C0" w:rsidRPr="001219A0" w:rsidTr="0007286F">
        <w:tc>
          <w:tcPr>
            <w:tcW w:w="2597" w:type="dxa"/>
          </w:tcPr>
          <w:p w:rsidR="00BA48C0" w:rsidRPr="00EC0958" w:rsidRDefault="00BA48C0" w:rsidP="0007286F">
            <w:pPr>
              <w:rPr>
                <w:rFonts w:ascii="Arial" w:hAnsi="Arial" w:cs="Arial"/>
                <w:sz w:val="20"/>
                <w:szCs w:val="20"/>
              </w:rPr>
            </w:pPr>
            <w:r>
              <w:rPr>
                <w:rFonts w:ascii="Arial" w:hAnsi="Arial" w:cs="Arial"/>
                <w:sz w:val="20"/>
                <w:szCs w:val="20"/>
              </w:rPr>
              <w:t>20%</w:t>
            </w:r>
          </w:p>
          <w:p w:rsidR="00BA48C0" w:rsidRPr="001219A0" w:rsidRDefault="00BA48C0" w:rsidP="0007286F">
            <w:pPr>
              <w:rPr>
                <w:rFonts w:ascii="Arial" w:hAnsi="Arial" w:cs="Arial"/>
                <w:sz w:val="20"/>
                <w:szCs w:val="20"/>
              </w:rPr>
            </w:pPr>
            <w:r>
              <w:rPr>
                <w:rFonts w:ascii="Arial" w:hAnsi="Arial" w:cs="Arial"/>
                <w:sz w:val="20"/>
                <w:szCs w:val="20"/>
              </w:rPr>
              <w:t>Client Interaction for requirement Gathering &amp; Quality Assurance</w:t>
            </w:r>
          </w:p>
        </w:tc>
        <w:tc>
          <w:tcPr>
            <w:tcW w:w="6753" w:type="dxa"/>
          </w:tcPr>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Attending client meetings to discuss about Application availability &amp; quality </w:t>
            </w:r>
            <w:r>
              <w:rPr>
                <w:rFonts w:ascii="Arial" w:hAnsi="Arial" w:cs="Arial"/>
                <w:color w:val="000000"/>
                <w:sz w:val="20"/>
                <w:szCs w:val="20"/>
              </w:rPr>
              <w:t>assurance</w:t>
            </w:r>
            <w:r w:rsidRPr="00A24C42">
              <w:rPr>
                <w:rFonts w:ascii="Arial" w:hAnsi="Arial" w:cs="Arial"/>
                <w:color w:val="000000"/>
                <w:sz w:val="20"/>
                <w:szCs w:val="20"/>
              </w:rPr>
              <w:t xml:space="preserve"> plan.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Attending client &amp; Downstream team meetings to discuss about severity 1 defect status.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Attending client meeting for Status reporting, highlighting issues, risks &amp; release updates.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Joining defects bridges for driving issue to get it resolved ASAP.</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Attending </w:t>
            </w:r>
            <w:r>
              <w:rPr>
                <w:rFonts w:ascii="Arial" w:hAnsi="Arial" w:cs="Arial"/>
                <w:color w:val="000000"/>
                <w:sz w:val="20"/>
                <w:szCs w:val="20"/>
              </w:rPr>
              <w:t>client</w:t>
            </w:r>
            <w:r w:rsidRPr="00A24C42">
              <w:rPr>
                <w:rFonts w:ascii="Arial" w:hAnsi="Arial" w:cs="Arial"/>
                <w:color w:val="000000"/>
                <w:sz w:val="20"/>
                <w:szCs w:val="20"/>
              </w:rPr>
              <w:t xml:space="preserve"> </w:t>
            </w:r>
            <w:r w:rsidRPr="009A76B1">
              <w:rPr>
                <w:rFonts w:ascii="Arial" w:hAnsi="Arial" w:cs="Arial"/>
                <w:color w:val="000000"/>
                <w:sz w:val="20"/>
                <w:szCs w:val="20"/>
              </w:rPr>
              <w:t>call to for collecting requirement details &amp; process improvement plan discussion</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Escalating promptly any issues that may impact operations with the help of pre-alert tools</w:t>
            </w:r>
          </w:p>
          <w:p w:rsidR="00BA48C0" w:rsidRPr="00D46B58"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D74189">
              <w:rPr>
                <w:rFonts w:ascii="Arial" w:hAnsi="Arial" w:cs="Arial"/>
                <w:color w:val="000000"/>
                <w:sz w:val="20"/>
                <w:szCs w:val="20"/>
              </w:rPr>
              <w:t>Attending daily calls to update daily health of all LOB</w:t>
            </w:r>
          </w:p>
        </w:tc>
      </w:tr>
      <w:tr w:rsidR="00BA48C0" w:rsidRPr="001219A0" w:rsidTr="0007286F">
        <w:tc>
          <w:tcPr>
            <w:tcW w:w="2597" w:type="dxa"/>
          </w:tcPr>
          <w:p w:rsidR="00BA48C0" w:rsidRDefault="00BA48C0" w:rsidP="0007286F">
            <w:pPr>
              <w:rPr>
                <w:rFonts w:ascii="Arial" w:hAnsi="Arial" w:cs="Arial"/>
                <w:sz w:val="20"/>
                <w:szCs w:val="20"/>
              </w:rPr>
            </w:pPr>
            <w:r>
              <w:rPr>
                <w:rFonts w:ascii="Arial" w:hAnsi="Arial" w:cs="Arial"/>
                <w:sz w:val="20"/>
                <w:szCs w:val="20"/>
              </w:rPr>
              <w:t xml:space="preserve">15% </w:t>
            </w:r>
          </w:p>
          <w:p w:rsidR="00BA48C0" w:rsidRPr="005F66D9" w:rsidRDefault="00BA48C0" w:rsidP="0007286F">
            <w:pPr>
              <w:rPr>
                <w:rFonts w:ascii="Arial" w:hAnsi="Arial" w:cs="Arial"/>
                <w:sz w:val="20"/>
                <w:szCs w:val="20"/>
              </w:rPr>
            </w:pPr>
            <w:r w:rsidRPr="009A76B1">
              <w:rPr>
                <w:rFonts w:ascii="Arial" w:hAnsi="Arial" w:cs="Arial"/>
                <w:sz w:val="20"/>
                <w:szCs w:val="20"/>
              </w:rPr>
              <w:t xml:space="preserve">Weekly &amp; daily Matrices </w:t>
            </w:r>
            <w:r w:rsidRPr="009A76B1">
              <w:rPr>
                <w:rFonts w:ascii="Arial" w:hAnsi="Arial" w:cs="Arial"/>
                <w:sz w:val="20"/>
                <w:szCs w:val="20"/>
              </w:rPr>
              <w:lastRenderedPageBreak/>
              <w:t>and Project Management</w:t>
            </w:r>
          </w:p>
        </w:tc>
        <w:tc>
          <w:tcPr>
            <w:tcW w:w="6753" w:type="dxa"/>
          </w:tcPr>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lastRenderedPageBreak/>
              <w:t xml:space="preserve">To prepare quality </w:t>
            </w:r>
            <w:r>
              <w:rPr>
                <w:rFonts w:ascii="Arial" w:hAnsi="Arial" w:cs="Arial"/>
                <w:color w:val="000000"/>
                <w:sz w:val="20"/>
                <w:szCs w:val="20"/>
              </w:rPr>
              <w:t>Assurance</w:t>
            </w:r>
            <w:r w:rsidRPr="009A76B1">
              <w:rPr>
                <w:rFonts w:ascii="Arial" w:hAnsi="Arial" w:cs="Arial"/>
                <w:color w:val="000000"/>
                <w:sz w:val="20"/>
                <w:szCs w:val="20"/>
              </w:rPr>
              <w:t xml:space="preserve"> plans &amp; quality analysis reports after every major release. </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To prepare Monthly dashboard to observe month wise status of all counterparts.</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 xml:space="preserve">Preparation of Defects statistic report daily to showcase work </w:t>
            </w:r>
            <w:r w:rsidRPr="009A76B1">
              <w:rPr>
                <w:rFonts w:ascii="Arial" w:hAnsi="Arial" w:cs="Arial"/>
                <w:color w:val="000000"/>
                <w:sz w:val="20"/>
                <w:szCs w:val="20"/>
              </w:rPr>
              <w:lastRenderedPageBreak/>
              <w:t>done daily by team.</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To prepare 7day trend of tickets &amp; SLA miss trend per application.</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Responsible for sending daily SLA compliance mail.</w:t>
            </w:r>
          </w:p>
          <w:p w:rsidR="00BA48C0" w:rsidRPr="00850E77" w:rsidRDefault="00BA48C0" w:rsidP="00BA48C0">
            <w:pPr>
              <w:pStyle w:val="BlockText"/>
              <w:numPr>
                <w:ilvl w:val="0"/>
                <w:numId w:val="6"/>
              </w:numPr>
              <w:tabs>
                <w:tab w:val="left" w:pos="720"/>
              </w:tabs>
              <w:spacing w:line="240" w:lineRule="auto"/>
              <w:ind w:right="0"/>
              <w:rPr>
                <w:color w:val="000000"/>
                <w:szCs w:val="20"/>
              </w:rPr>
            </w:pPr>
            <w:r w:rsidRPr="00B25D05">
              <w:rPr>
                <w:color w:val="000000"/>
                <w:szCs w:val="20"/>
              </w:rPr>
              <w:t>Preparation of Daily Error Reports, building Tealeaf events, reports, dashboards</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Managing client expectations by ensuring the delivery of the highest quality service</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Acting on client feedback</w:t>
            </w:r>
          </w:p>
          <w:p w:rsidR="00BA48C0" w:rsidRPr="00D46B58" w:rsidRDefault="00BA48C0" w:rsidP="0007286F">
            <w:pPr>
              <w:rPr>
                <w:rFonts w:ascii="Arial" w:hAnsi="Arial" w:cs="Arial"/>
                <w:color w:val="000000"/>
                <w:sz w:val="20"/>
                <w:szCs w:val="20"/>
              </w:rPr>
            </w:pPr>
          </w:p>
        </w:tc>
      </w:tr>
    </w:tbl>
    <w:p w:rsidR="003F2DFE" w:rsidRPr="001219A0" w:rsidRDefault="003F2DFE" w:rsidP="003F2DFE">
      <w:pPr>
        <w:spacing w:after="0" w:line="240" w:lineRule="auto"/>
        <w:rPr>
          <w:rFonts w:ascii="Arial" w:hAnsi="Arial" w:cs="Arial"/>
          <w:b/>
          <w:sz w:val="20"/>
          <w:szCs w:val="20"/>
          <w:u w:val="single"/>
        </w:rPr>
      </w:pPr>
    </w:p>
    <w:p w:rsidR="003F2DFE" w:rsidRPr="001219A0" w:rsidRDefault="003F2DFE" w:rsidP="003F2DFE">
      <w:pPr>
        <w:spacing w:after="0" w:line="240" w:lineRule="auto"/>
        <w:rPr>
          <w:rFonts w:ascii="Arial" w:hAnsi="Arial" w:cs="Arial"/>
          <w:b/>
          <w:sz w:val="20"/>
          <w:szCs w:val="20"/>
          <w:u w:val="single"/>
        </w:rPr>
      </w:pPr>
    </w:p>
    <w:p w:rsidR="00DB6E23" w:rsidRDefault="00DB6E23" w:rsidP="00A53EBD">
      <w:pPr>
        <w:pStyle w:val="BodyText2"/>
        <w:rPr>
          <w:rFonts w:cs="Arial"/>
          <w:u w:val="none"/>
        </w:rPr>
      </w:pPr>
    </w:p>
    <w:p w:rsidR="004F26E3" w:rsidRDefault="004F26E3" w:rsidP="00A53EBD">
      <w:pPr>
        <w:pStyle w:val="BodyText2"/>
        <w:rPr>
          <w:rFonts w:cs="Arial"/>
          <w:u w:val="none"/>
        </w:rPr>
      </w:pPr>
    </w:p>
    <w:p w:rsidR="00880EDD" w:rsidRPr="00A53EBD" w:rsidRDefault="0099479F" w:rsidP="00A53EBD">
      <w:pPr>
        <w:rPr>
          <w:rFonts w:ascii="Arial" w:hAnsi="Arial" w:cs="Arial"/>
          <w:sz w:val="20"/>
          <w:szCs w:val="20"/>
        </w:rPr>
      </w:pPr>
      <w:r w:rsidRPr="0099479F">
        <w:rPr>
          <w:rFonts w:ascii="Arial" w:hAnsi="Arial" w:cs="Arial"/>
          <w:sz w:val="20"/>
          <w:szCs w:val="20"/>
        </w:rPr>
        <w:drawing>
          <wp:inline distT="0" distB="0" distL="0" distR="0" wp14:anchorId="1364111A" wp14:editId="0806D2E0">
            <wp:extent cx="2361733" cy="130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5153" cy="1346817"/>
                    </a:xfrm>
                    <a:prstGeom prst="rect">
                      <a:avLst/>
                    </a:prstGeom>
                  </pic:spPr>
                </pic:pic>
              </a:graphicData>
            </a:graphic>
          </wp:inline>
        </w:drawing>
      </w:r>
      <w:bookmarkStart w:id="5" w:name="_GoBack"/>
      <w:bookmarkEnd w:id="5"/>
    </w:p>
    <w:sectPr w:rsidR="00880EDD" w:rsidRPr="00A53EBD" w:rsidSect="003126D1">
      <w:headerReference w:type="even" r:id="rId9"/>
      <w:headerReference w:type="default" r:id="rId10"/>
      <w:footerReference w:type="even" r:id="rId11"/>
      <w:footerReference w:type="default" r:id="rId12"/>
      <w:headerReference w:type="first" r:id="rId13"/>
      <w:footerReference w:type="first" r:id="rId14"/>
      <w:pgSz w:w="12240" w:h="15840" w:code="1"/>
      <w:pgMar w:top="0" w:right="1440" w:bottom="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EBF" w:rsidRPr="002D7A9F" w:rsidRDefault="006A1EBF" w:rsidP="002D7A9F">
      <w:pPr>
        <w:pStyle w:val="Heading2"/>
        <w:rPr>
          <w:rFonts w:ascii="Calibri" w:eastAsia="Calibri" w:hAnsi="Calibri"/>
          <w:b w:val="0"/>
          <w:bCs w:val="0"/>
          <w:i/>
          <w:iCs/>
          <w:sz w:val="22"/>
          <w:szCs w:val="22"/>
        </w:rPr>
      </w:pPr>
      <w:r>
        <w:rPr>
          <w:rFonts w:ascii="Cambria" w:hAnsi="Cambria"/>
        </w:rPr>
        <w:separator/>
      </w:r>
    </w:p>
  </w:endnote>
  <w:endnote w:type="continuationSeparator" w:id="0">
    <w:p w:rsidR="006A1EBF" w:rsidRPr="002D7A9F" w:rsidRDefault="006A1EBF" w:rsidP="002D7A9F">
      <w:pPr>
        <w:pStyle w:val="Heading2"/>
        <w:rPr>
          <w:rFonts w:ascii="Calibri" w:eastAsia="Calibri" w:hAnsi="Calibri"/>
          <w:b w:val="0"/>
          <w:bCs w:val="0"/>
          <w:i/>
          <w:iCs/>
          <w:sz w:val="22"/>
          <w:szCs w:val="22"/>
        </w:rPr>
      </w:pPr>
      <w:r>
        <w:rPr>
          <w:rFonts w:ascii="Cambria" w:hAnsi="Cambr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5A" w:rsidRDefault="00DB6E23" w:rsidP="00DB6E23">
    <w:pPr>
      <w:pStyle w:val="Footer"/>
      <w:jc w:val="center"/>
    </w:pPr>
    <w:r>
      <w:rPr>
        <w:noProof/>
      </w:rPr>
      <w:t>TechM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rsidP="00DB6E23">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EBF" w:rsidRPr="002D7A9F" w:rsidRDefault="006A1EBF" w:rsidP="002D7A9F">
      <w:pPr>
        <w:pStyle w:val="Heading2"/>
        <w:rPr>
          <w:rFonts w:ascii="Calibri" w:eastAsia="Calibri" w:hAnsi="Calibri"/>
          <w:b w:val="0"/>
          <w:bCs w:val="0"/>
          <w:i/>
          <w:iCs/>
          <w:sz w:val="22"/>
          <w:szCs w:val="22"/>
        </w:rPr>
      </w:pPr>
      <w:r>
        <w:rPr>
          <w:rFonts w:ascii="Cambria" w:hAnsi="Cambria"/>
        </w:rPr>
        <w:separator/>
      </w:r>
    </w:p>
  </w:footnote>
  <w:footnote w:type="continuationSeparator" w:id="0">
    <w:p w:rsidR="006A1EBF" w:rsidRPr="002D7A9F" w:rsidRDefault="006A1EBF" w:rsidP="002D7A9F">
      <w:pPr>
        <w:pStyle w:val="Heading2"/>
        <w:rPr>
          <w:rFonts w:ascii="Calibri" w:eastAsia="Calibri" w:hAnsi="Calibri"/>
          <w:b w:val="0"/>
          <w:bCs w:val="0"/>
          <w:i/>
          <w:iCs/>
          <w:sz w:val="22"/>
          <w:szCs w:val="22"/>
        </w:rPr>
      </w:pPr>
      <w:r>
        <w:rPr>
          <w:rFonts w:ascii="Cambria" w:hAnsi="Cambria"/>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5A" w:rsidRDefault="006A1EBF">
    <w:pPr>
      <w:pStyle w:val="Header"/>
      <w:rPr>
        <w:noProof/>
      </w:rPr>
    </w:pPr>
    <w:r>
      <w:rPr>
        <w:noProof/>
      </w:rPr>
      <w:pict>
        <v:shapetype id="_x0000_t202" coordsize="21600,21600" o:spt="202" path="m,l,21600r21600,l21600,xe">
          <v:stroke joinstyle="miter"/>
          <v:path gradientshapeok="t" o:connecttype="rect"/>
        </v:shapetype>
        <v:shape id="Text Box 1" o:spid="_x0000_s2049" type="#_x0000_t202" style="position:absolute;margin-left:288.75pt;margin-top:1.5pt;width:204.75pt;height:8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" strokecolor="white">
          <v:textbox>
            <w:txbxContent>
              <w:p w:rsidR="00E54346" w:rsidRPr="002D7A9F" w:rsidRDefault="00E54346" w:rsidP="00E54346">
                <w:pPr>
                  <w:spacing w:after="0" w:line="240" w:lineRule="auto"/>
                  <w:rPr>
                    <w:b/>
                    <w:sz w:val="26"/>
                    <w:szCs w:val="26"/>
                  </w:rPr>
                </w:pPr>
                <w:r w:rsidRPr="002D7A9F">
                  <w:rPr>
                    <w:b/>
                    <w:sz w:val="26"/>
                    <w:szCs w:val="26"/>
                  </w:rPr>
                  <w:t>Tech Mahindra (Americas) Inc.</w:t>
                </w:r>
              </w:p>
              <w:p w:rsidR="00E54346" w:rsidRDefault="00E54346" w:rsidP="00E54346">
                <w:pPr>
                  <w:spacing w:after="0" w:line="240" w:lineRule="auto"/>
                  <w:rPr>
                    <w:rFonts w:cs="Calibri"/>
                    <w:color w:val="333333"/>
                  </w:rPr>
                </w:pPr>
                <w:r>
                  <w:t xml:space="preserve">4965 </w:t>
                </w:r>
                <w:r>
                  <w:rPr>
                    <w:rFonts w:cs="Calibri"/>
                    <w:color w:val="333333"/>
                  </w:rPr>
                  <w:t>Preston Park Boulevard, Suite #500</w:t>
                </w:r>
              </w:p>
              <w:p w:rsidR="00E54346" w:rsidRDefault="00E54346" w:rsidP="00E54346">
                <w:pPr>
                  <w:spacing w:after="0" w:line="240" w:lineRule="auto"/>
                </w:pPr>
                <w:r>
                  <w:t>Plano, TX 75093</w:t>
                </w:r>
              </w:p>
              <w:p w:rsidR="00E54346" w:rsidRDefault="00E54346" w:rsidP="00E54346">
                <w:pPr>
                  <w:spacing w:after="0" w:line="240" w:lineRule="auto"/>
                </w:pPr>
                <w:r>
                  <w:t>Tel: 972-991-2900</w:t>
                </w:r>
              </w:p>
              <w:p w:rsidR="00E54346" w:rsidRDefault="00E54346" w:rsidP="00E54346">
                <w:pPr>
                  <w:spacing w:after="0" w:line="240" w:lineRule="auto"/>
                </w:pPr>
                <w:r>
                  <w:t>FAX: 972-991-3776</w:t>
                </w:r>
              </w:p>
              <w:p w:rsidR="00E54346" w:rsidRDefault="006A1EBF" w:rsidP="00E54346">
                <w:pPr>
                  <w:spacing w:after="0" w:line="240" w:lineRule="auto"/>
                </w:pPr>
                <w:hyperlink r:id="rId1" w:history="1">
                  <w:r w:rsidR="00E54346" w:rsidRPr="0079312E">
                    <w:rPr>
                      <w:rStyle w:val="Hyperlink"/>
                    </w:rPr>
                    <w:t>www.techmahindra.com</w:t>
                  </w:r>
                </w:hyperlink>
                <w:r w:rsidR="00E54346">
                  <w:t xml:space="preserve"> </w:t>
                </w:r>
              </w:p>
              <w:p w:rsidR="00C5005A" w:rsidRPr="00E54346" w:rsidRDefault="00C5005A" w:rsidP="00E54346"/>
            </w:txbxContent>
          </v:textbox>
        </v:shape>
      </w:pict>
    </w:r>
  </w:p>
  <w:p w:rsidR="00C5005A" w:rsidRDefault="00C5005A">
    <w:pPr>
      <w:pStyle w:val="Header"/>
    </w:pPr>
    <w:r>
      <w:rPr>
        <w:noProof/>
      </w:rPr>
      <w:drawing>
        <wp:inline distT="0" distB="0" distL="0" distR="0">
          <wp:extent cx="223837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2238375" cy="685800"/>
                  </a:xfrm>
                  <a:prstGeom prst="rect">
                    <a:avLst/>
                  </a:prstGeom>
                  <a:noFill/>
                  <a:ln w="9525">
                    <a:noFill/>
                    <a:miter lim="800000"/>
                    <a:headEnd/>
                    <a:tailEnd/>
                  </a:ln>
                </pic:spPr>
              </pic:pic>
            </a:graphicData>
          </a:graphic>
        </wp:inline>
      </w:drawing>
    </w:r>
  </w:p>
  <w:p w:rsidR="00C5005A" w:rsidRDefault="00C5005A">
    <w:pPr>
      <w:pStyle w:val="Header"/>
    </w:pPr>
  </w:p>
  <w:p w:rsidR="00C5005A" w:rsidRDefault="00C500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562"/>
    <w:multiLevelType w:val="hybridMultilevel"/>
    <w:tmpl w:val="1E94963E"/>
    <w:lvl w:ilvl="0" w:tplc="FEC09CBA">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223C"/>
    <w:multiLevelType w:val="hybridMultilevel"/>
    <w:tmpl w:val="D00A88B2"/>
    <w:lvl w:ilvl="0" w:tplc="B8F4087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501235"/>
    <w:multiLevelType w:val="hybridMultilevel"/>
    <w:tmpl w:val="6CAEF1C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3" w15:restartNumberingAfterBreak="0">
    <w:nsid w:val="40C631D1"/>
    <w:multiLevelType w:val="hybridMultilevel"/>
    <w:tmpl w:val="ADB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45D92"/>
    <w:multiLevelType w:val="hybridMultilevel"/>
    <w:tmpl w:val="E698E13C"/>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5" w15:restartNumberingAfterBreak="0">
    <w:nsid w:val="75092B8C"/>
    <w:multiLevelType w:val="hybridMultilevel"/>
    <w:tmpl w:val="8BBC47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movePersonalInformation/>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7A9F"/>
    <w:rsid w:val="00015826"/>
    <w:rsid w:val="00053042"/>
    <w:rsid w:val="00054EDC"/>
    <w:rsid w:val="00072815"/>
    <w:rsid w:val="00080D96"/>
    <w:rsid w:val="000B0F11"/>
    <w:rsid w:val="000B148C"/>
    <w:rsid w:val="000B71B7"/>
    <w:rsid w:val="000E2614"/>
    <w:rsid w:val="00103447"/>
    <w:rsid w:val="00132DB5"/>
    <w:rsid w:val="00137BD3"/>
    <w:rsid w:val="0014726F"/>
    <w:rsid w:val="001568EC"/>
    <w:rsid w:val="00164441"/>
    <w:rsid w:val="00165BE5"/>
    <w:rsid w:val="00177617"/>
    <w:rsid w:val="0018089E"/>
    <w:rsid w:val="00195566"/>
    <w:rsid w:val="001A1C81"/>
    <w:rsid w:val="001A320A"/>
    <w:rsid w:val="001C37CA"/>
    <w:rsid w:val="001D21EA"/>
    <w:rsid w:val="001E0D30"/>
    <w:rsid w:val="00214824"/>
    <w:rsid w:val="00217B5E"/>
    <w:rsid w:val="002404F1"/>
    <w:rsid w:val="00244168"/>
    <w:rsid w:val="00263844"/>
    <w:rsid w:val="0028073B"/>
    <w:rsid w:val="00294C7A"/>
    <w:rsid w:val="002B7E4B"/>
    <w:rsid w:val="002C47F8"/>
    <w:rsid w:val="002D7A9F"/>
    <w:rsid w:val="002E6114"/>
    <w:rsid w:val="002F609B"/>
    <w:rsid w:val="00307A7B"/>
    <w:rsid w:val="00311834"/>
    <w:rsid w:val="003126D1"/>
    <w:rsid w:val="00341307"/>
    <w:rsid w:val="003600A6"/>
    <w:rsid w:val="00361C7D"/>
    <w:rsid w:val="0038426E"/>
    <w:rsid w:val="00385F54"/>
    <w:rsid w:val="003D1EE4"/>
    <w:rsid w:val="003E3F64"/>
    <w:rsid w:val="003E7C48"/>
    <w:rsid w:val="003F2DFE"/>
    <w:rsid w:val="00407FCD"/>
    <w:rsid w:val="00420938"/>
    <w:rsid w:val="004245C0"/>
    <w:rsid w:val="0045503A"/>
    <w:rsid w:val="00487834"/>
    <w:rsid w:val="004D3935"/>
    <w:rsid w:val="004F26E3"/>
    <w:rsid w:val="004F7095"/>
    <w:rsid w:val="005070B4"/>
    <w:rsid w:val="00510CA7"/>
    <w:rsid w:val="00522CE9"/>
    <w:rsid w:val="005329C0"/>
    <w:rsid w:val="00546917"/>
    <w:rsid w:val="0059511F"/>
    <w:rsid w:val="005B4679"/>
    <w:rsid w:val="005B7CA4"/>
    <w:rsid w:val="005C742D"/>
    <w:rsid w:val="005D0280"/>
    <w:rsid w:val="006509A0"/>
    <w:rsid w:val="00655DD1"/>
    <w:rsid w:val="00656845"/>
    <w:rsid w:val="006608D0"/>
    <w:rsid w:val="00674979"/>
    <w:rsid w:val="00682D74"/>
    <w:rsid w:val="00693D90"/>
    <w:rsid w:val="006A1EBF"/>
    <w:rsid w:val="006C6D8F"/>
    <w:rsid w:val="006F29EA"/>
    <w:rsid w:val="0072756F"/>
    <w:rsid w:val="007377DA"/>
    <w:rsid w:val="00741F52"/>
    <w:rsid w:val="00743567"/>
    <w:rsid w:val="00743B96"/>
    <w:rsid w:val="00751416"/>
    <w:rsid w:val="007615A1"/>
    <w:rsid w:val="00782E01"/>
    <w:rsid w:val="007C49C3"/>
    <w:rsid w:val="007D594C"/>
    <w:rsid w:val="007E235B"/>
    <w:rsid w:val="00816651"/>
    <w:rsid w:val="008207F4"/>
    <w:rsid w:val="00852C70"/>
    <w:rsid w:val="008574AC"/>
    <w:rsid w:val="00880EDD"/>
    <w:rsid w:val="00883CF5"/>
    <w:rsid w:val="00896400"/>
    <w:rsid w:val="008B13B3"/>
    <w:rsid w:val="008B2527"/>
    <w:rsid w:val="008E4139"/>
    <w:rsid w:val="0090768D"/>
    <w:rsid w:val="009263ED"/>
    <w:rsid w:val="0093375E"/>
    <w:rsid w:val="009457A1"/>
    <w:rsid w:val="0096205E"/>
    <w:rsid w:val="009652CD"/>
    <w:rsid w:val="00971F13"/>
    <w:rsid w:val="0099479F"/>
    <w:rsid w:val="009A6557"/>
    <w:rsid w:val="00A0507C"/>
    <w:rsid w:val="00A236BF"/>
    <w:rsid w:val="00A25A2A"/>
    <w:rsid w:val="00A37A90"/>
    <w:rsid w:val="00A37EEB"/>
    <w:rsid w:val="00A43210"/>
    <w:rsid w:val="00A43236"/>
    <w:rsid w:val="00A45379"/>
    <w:rsid w:val="00A53EBD"/>
    <w:rsid w:val="00A7460D"/>
    <w:rsid w:val="00AA7531"/>
    <w:rsid w:val="00AC1F5B"/>
    <w:rsid w:val="00AC5B15"/>
    <w:rsid w:val="00AE0DFE"/>
    <w:rsid w:val="00B27089"/>
    <w:rsid w:val="00B33510"/>
    <w:rsid w:val="00B46BCD"/>
    <w:rsid w:val="00B51E48"/>
    <w:rsid w:val="00BA3F20"/>
    <w:rsid w:val="00BA48C0"/>
    <w:rsid w:val="00BB421B"/>
    <w:rsid w:val="00BC5033"/>
    <w:rsid w:val="00BD34AC"/>
    <w:rsid w:val="00BF0F83"/>
    <w:rsid w:val="00C06C16"/>
    <w:rsid w:val="00C0719F"/>
    <w:rsid w:val="00C13254"/>
    <w:rsid w:val="00C3305F"/>
    <w:rsid w:val="00C34455"/>
    <w:rsid w:val="00C35430"/>
    <w:rsid w:val="00C372E4"/>
    <w:rsid w:val="00C5005A"/>
    <w:rsid w:val="00C7760D"/>
    <w:rsid w:val="00C82511"/>
    <w:rsid w:val="00C974FE"/>
    <w:rsid w:val="00CC155F"/>
    <w:rsid w:val="00CC3A32"/>
    <w:rsid w:val="00CC5FF5"/>
    <w:rsid w:val="00D10A88"/>
    <w:rsid w:val="00D21422"/>
    <w:rsid w:val="00D253FE"/>
    <w:rsid w:val="00D475A9"/>
    <w:rsid w:val="00D70CD5"/>
    <w:rsid w:val="00D75629"/>
    <w:rsid w:val="00D759BB"/>
    <w:rsid w:val="00D839A9"/>
    <w:rsid w:val="00D90689"/>
    <w:rsid w:val="00D95958"/>
    <w:rsid w:val="00DA0657"/>
    <w:rsid w:val="00DA25F0"/>
    <w:rsid w:val="00DB4575"/>
    <w:rsid w:val="00DB6E23"/>
    <w:rsid w:val="00DC08B2"/>
    <w:rsid w:val="00DD5529"/>
    <w:rsid w:val="00E01C9B"/>
    <w:rsid w:val="00E03AA8"/>
    <w:rsid w:val="00E10446"/>
    <w:rsid w:val="00E16A3F"/>
    <w:rsid w:val="00E357EA"/>
    <w:rsid w:val="00E54346"/>
    <w:rsid w:val="00E7412E"/>
    <w:rsid w:val="00EB01CA"/>
    <w:rsid w:val="00EF7FC4"/>
    <w:rsid w:val="00F05EA7"/>
    <w:rsid w:val="00F078E1"/>
    <w:rsid w:val="00F11F79"/>
    <w:rsid w:val="00F23D8E"/>
    <w:rsid w:val="00F63884"/>
    <w:rsid w:val="00F7074A"/>
    <w:rsid w:val="00F93E8C"/>
    <w:rsid w:val="00FB0912"/>
    <w:rsid w:val="00FC503D"/>
    <w:rsid w:val="00FC70F5"/>
    <w:rsid w:val="00FD1A49"/>
    <w:rsid w:val="00FE798D"/>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9E"/>
    <w:pPr>
      <w:spacing w:after="200" w:line="276" w:lineRule="auto"/>
    </w:pPr>
    <w:rPr>
      <w:sz w:val="22"/>
      <w:szCs w:val="22"/>
    </w:rPr>
  </w:style>
  <w:style w:type="paragraph" w:styleId="Heading1">
    <w:name w:val="heading 1"/>
    <w:basedOn w:val="Normal"/>
    <w:next w:val="Normal"/>
    <w:link w:val="Heading1Char"/>
    <w:qFormat/>
    <w:rsid w:val="0014726F"/>
    <w:pPr>
      <w:keepNext/>
      <w:spacing w:after="0" w:line="240" w:lineRule="auto"/>
      <w:jc w:val="center"/>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qFormat/>
    <w:rsid w:val="0014726F"/>
    <w:pPr>
      <w:keepNext/>
      <w:spacing w:after="0" w:line="240" w:lineRule="auto"/>
      <w:outlineLvl w:val="1"/>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DB6E2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DB6E2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9F"/>
  </w:style>
  <w:style w:type="paragraph" w:styleId="Footer">
    <w:name w:val="footer"/>
    <w:basedOn w:val="Normal"/>
    <w:link w:val="FooterChar"/>
    <w:uiPriority w:val="99"/>
    <w:unhideWhenUsed/>
    <w:rsid w:val="002D7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9F"/>
  </w:style>
  <w:style w:type="paragraph" w:styleId="BalloonText">
    <w:name w:val="Balloon Text"/>
    <w:basedOn w:val="Normal"/>
    <w:link w:val="BalloonTextChar"/>
    <w:uiPriority w:val="99"/>
    <w:semiHidden/>
    <w:unhideWhenUsed/>
    <w:rsid w:val="002D7A9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D7A9F"/>
    <w:rPr>
      <w:rFonts w:ascii="Tahoma" w:hAnsi="Tahoma" w:cs="Tahoma"/>
      <w:sz w:val="16"/>
      <w:szCs w:val="16"/>
    </w:rPr>
  </w:style>
  <w:style w:type="character" w:styleId="Hyperlink">
    <w:name w:val="Hyperlink"/>
    <w:uiPriority w:val="99"/>
    <w:unhideWhenUsed/>
    <w:rsid w:val="002D7A9F"/>
    <w:rPr>
      <w:color w:val="0000FF"/>
      <w:u w:val="single"/>
    </w:rPr>
  </w:style>
  <w:style w:type="character" w:customStyle="1" w:styleId="Heading1Char">
    <w:name w:val="Heading 1 Char"/>
    <w:link w:val="Heading1"/>
    <w:rsid w:val="0014726F"/>
    <w:rPr>
      <w:rFonts w:ascii="Times New Roman" w:eastAsia="Times New Roman" w:hAnsi="Times New Roman"/>
      <w:b/>
      <w:bCs/>
      <w:sz w:val="24"/>
      <w:szCs w:val="24"/>
      <w:u w:val="single"/>
    </w:rPr>
  </w:style>
  <w:style w:type="character" w:customStyle="1" w:styleId="Heading2Char">
    <w:name w:val="Heading 2 Char"/>
    <w:link w:val="Heading2"/>
    <w:rsid w:val="0014726F"/>
    <w:rPr>
      <w:rFonts w:ascii="Times New Roman" w:eastAsia="Times New Roman" w:hAnsi="Times New Roman"/>
      <w:b/>
      <w:bCs/>
      <w:sz w:val="24"/>
      <w:szCs w:val="24"/>
    </w:rPr>
  </w:style>
  <w:style w:type="character" w:styleId="CommentReference">
    <w:name w:val="annotation reference"/>
    <w:basedOn w:val="DefaultParagraphFont"/>
    <w:uiPriority w:val="99"/>
    <w:semiHidden/>
    <w:unhideWhenUsed/>
    <w:rsid w:val="00AC5B15"/>
    <w:rPr>
      <w:sz w:val="16"/>
      <w:szCs w:val="16"/>
    </w:rPr>
  </w:style>
  <w:style w:type="paragraph" w:styleId="CommentText">
    <w:name w:val="annotation text"/>
    <w:basedOn w:val="Normal"/>
    <w:link w:val="CommentTextChar"/>
    <w:uiPriority w:val="99"/>
    <w:semiHidden/>
    <w:unhideWhenUsed/>
    <w:rsid w:val="00AC5B15"/>
    <w:rPr>
      <w:sz w:val="20"/>
      <w:szCs w:val="20"/>
    </w:rPr>
  </w:style>
  <w:style w:type="character" w:customStyle="1" w:styleId="CommentTextChar">
    <w:name w:val="Comment Text Char"/>
    <w:basedOn w:val="DefaultParagraphFont"/>
    <w:link w:val="CommentText"/>
    <w:uiPriority w:val="99"/>
    <w:semiHidden/>
    <w:rsid w:val="00AC5B15"/>
    <w:rPr>
      <w:lang w:eastAsia="en-US"/>
    </w:rPr>
  </w:style>
  <w:style w:type="paragraph" w:styleId="CommentSubject">
    <w:name w:val="annotation subject"/>
    <w:basedOn w:val="CommentText"/>
    <w:next w:val="CommentText"/>
    <w:link w:val="CommentSubjectChar"/>
    <w:uiPriority w:val="99"/>
    <w:semiHidden/>
    <w:unhideWhenUsed/>
    <w:rsid w:val="00AC5B15"/>
    <w:rPr>
      <w:b/>
      <w:bCs/>
    </w:rPr>
  </w:style>
  <w:style w:type="character" w:customStyle="1" w:styleId="CommentSubjectChar">
    <w:name w:val="Comment Subject Char"/>
    <w:basedOn w:val="CommentTextChar"/>
    <w:link w:val="CommentSubject"/>
    <w:uiPriority w:val="99"/>
    <w:semiHidden/>
    <w:rsid w:val="00AC5B15"/>
    <w:rPr>
      <w:b/>
      <w:bCs/>
      <w:lang w:eastAsia="en-US"/>
    </w:rPr>
  </w:style>
  <w:style w:type="paragraph" w:customStyle="1" w:styleId="BodySingle">
    <w:name w:val="*Body Single"/>
    <w:aliases w:val="bs"/>
    <w:basedOn w:val="Normal"/>
    <w:rsid w:val="000B71B7"/>
    <w:pPr>
      <w:spacing w:after="240" w:line="240" w:lineRule="auto"/>
    </w:pPr>
    <w:rPr>
      <w:rFonts w:ascii="Times New Roman" w:eastAsia="Times New Roman" w:hAnsi="Times New Roman"/>
      <w:sz w:val="24"/>
      <w:szCs w:val="20"/>
    </w:rPr>
  </w:style>
  <w:style w:type="paragraph" w:customStyle="1" w:styleId="bodysingle0">
    <w:name w:val="bodysingle"/>
    <w:basedOn w:val="Normal"/>
    <w:rsid w:val="000B71B7"/>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A53EBD"/>
    <w:pPr>
      <w:widowControl w:val="0"/>
      <w:spacing w:after="0" w:line="240" w:lineRule="auto"/>
      <w:jc w:val="both"/>
    </w:pPr>
    <w:rPr>
      <w:rFonts w:ascii="Arial" w:eastAsia="Times New Roman" w:hAnsi="Arial"/>
      <w:snapToGrid w:val="0"/>
      <w:sz w:val="24"/>
      <w:szCs w:val="20"/>
    </w:rPr>
  </w:style>
  <w:style w:type="character" w:customStyle="1" w:styleId="BodyTextChar">
    <w:name w:val="Body Text Char"/>
    <w:basedOn w:val="DefaultParagraphFont"/>
    <w:link w:val="BodyText"/>
    <w:rsid w:val="00A53EBD"/>
    <w:rPr>
      <w:rFonts w:ascii="Arial" w:eastAsia="Times New Roman" w:hAnsi="Arial"/>
      <w:snapToGrid w:val="0"/>
      <w:sz w:val="24"/>
    </w:rPr>
  </w:style>
  <w:style w:type="paragraph" w:styleId="BodyText2">
    <w:name w:val="Body Text 2"/>
    <w:basedOn w:val="Normal"/>
    <w:link w:val="BodyText2Char"/>
    <w:rsid w:val="00A53EBD"/>
    <w:pPr>
      <w:tabs>
        <w:tab w:val="right" w:pos="10170"/>
      </w:tabs>
      <w:spacing w:after="0" w:line="240" w:lineRule="auto"/>
    </w:pPr>
    <w:rPr>
      <w:rFonts w:ascii="Arial" w:eastAsia="Times New Roman" w:hAnsi="Arial"/>
      <w:sz w:val="20"/>
      <w:szCs w:val="20"/>
      <w:u w:val="single"/>
    </w:rPr>
  </w:style>
  <w:style w:type="character" w:customStyle="1" w:styleId="BodyText2Char">
    <w:name w:val="Body Text 2 Char"/>
    <w:basedOn w:val="DefaultParagraphFont"/>
    <w:link w:val="BodyText2"/>
    <w:rsid w:val="00A53EBD"/>
    <w:rPr>
      <w:rFonts w:ascii="Arial" w:eastAsia="Times New Roman" w:hAnsi="Arial"/>
      <w:u w:val="single"/>
    </w:rPr>
  </w:style>
  <w:style w:type="paragraph" w:styleId="Date">
    <w:name w:val="Date"/>
    <w:basedOn w:val="Normal"/>
    <w:next w:val="Normal"/>
    <w:link w:val="DateChar"/>
    <w:rsid w:val="00A53EBD"/>
    <w:pPr>
      <w:spacing w:after="0" w:line="240" w:lineRule="auto"/>
    </w:pPr>
    <w:rPr>
      <w:rFonts w:ascii="Times New Roman" w:eastAsia="Times New Roman" w:hAnsi="Times New Roman"/>
      <w:sz w:val="20"/>
      <w:szCs w:val="20"/>
    </w:rPr>
  </w:style>
  <w:style w:type="character" w:customStyle="1" w:styleId="DateChar">
    <w:name w:val="Date Char"/>
    <w:basedOn w:val="DefaultParagraphFont"/>
    <w:link w:val="Date"/>
    <w:rsid w:val="00A53EBD"/>
    <w:rPr>
      <w:rFonts w:ascii="Times New Roman" w:eastAsia="Times New Roman" w:hAnsi="Times New Roman"/>
    </w:rPr>
  </w:style>
  <w:style w:type="paragraph" w:styleId="BodyTextIndent3">
    <w:name w:val="Body Text Indent 3"/>
    <w:basedOn w:val="Normal"/>
    <w:link w:val="BodyTextIndent3Char"/>
    <w:rsid w:val="00A53EBD"/>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rsid w:val="00A53EBD"/>
    <w:rPr>
      <w:rFonts w:ascii="Times New Roman" w:eastAsia="Times New Roman" w:hAnsi="Times New Roman"/>
      <w:sz w:val="16"/>
      <w:szCs w:val="16"/>
    </w:rPr>
  </w:style>
  <w:style w:type="character" w:customStyle="1" w:styleId="Heading5Char">
    <w:name w:val="Heading 5 Char"/>
    <w:basedOn w:val="DefaultParagraphFont"/>
    <w:link w:val="Heading5"/>
    <w:uiPriority w:val="9"/>
    <w:semiHidden/>
    <w:rsid w:val="00DB6E23"/>
    <w:rPr>
      <w:rFonts w:asciiTheme="majorHAnsi" w:eastAsiaTheme="majorEastAsia" w:hAnsiTheme="majorHAnsi" w:cstheme="majorBidi"/>
      <w:color w:val="365F91" w:themeColor="accent1" w:themeShade="BF"/>
      <w:sz w:val="22"/>
      <w:szCs w:val="22"/>
    </w:rPr>
  </w:style>
  <w:style w:type="character" w:customStyle="1" w:styleId="Heading7Char">
    <w:name w:val="Heading 7 Char"/>
    <w:basedOn w:val="DefaultParagraphFont"/>
    <w:link w:val="Heading7"/>
    <w:uiPriority w:val="9"/>
    <w:semiHidden/>
    <w:rsid w:val="00DB6E23"/>
    <w:rPr>
      <w:rFonts w:asciiTheme="majorHAnsi" w:eastAsiaTheme="majorEastAsia" w:hAnsiTheme="majorHAnsi" w:cstheme="majorBidi"/>
      <w:i/>
      <w:iCs/>
      <w:color w:val="243F60" w:themeColor="accent1" w:themeShade="7F"/>
      <w:sz w:val="22"/>
      <w:szCs w:val="22"/>
    </w:rPr>
  </w:style>
  <w:style w:type="paragraph" w:styleId="BodyText3">
    <w:name w:val="Body Text 3"/>
    <w:basedOn w:val="Normal"/>
    <w:link w:val="BodyText3Char"/>
    <w:uiPriority w:val="99"/>
    <w:semiHidden/>
    <w:unhideWhenUsed/>
    <w:rsid w:val="00DB6E23"/>
    <w:pPr>
      <w:spacing w:after="120"/>
    </w:pPr>
    <w:rPr>
      <w:sz w:val="16"/>
      <w:szCs w:val="16"/>
    </w:rPr>
  </w:style>
  <w:style w:type="character" w:customStyle="1" w:styleId="BodyText3Char">
    <w:name w:val="Body Text 3 Char"/>
    <w:basedOn w:val="DefaultParagraphFont"/>
    <w:link w:val="BodyText3"/>
    <w:uiPriority w:val="99"/>
    <w:semiHidden/>
    <w:rsid w:val="00DB6E23"/>
    <w:rPr>
      <w:sz w:val="16"/>
      <w:szCs w:val="16"/>
    </w:rPr>
  </w:style>
  <w:style w:type="table" w:styleId="TableGrid">
    <w:name w:val="Table Grid"/>
    <w:basedOn w:val="TableNormal"/>
    <w:uiPriority w:val="59"/>
    <w:rsid w:val="00DB6E2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E23"/>
    <w:pPr>
      <w:ind w:left="720"/>
      <w:contextualSpacing/>
    </w:pPr>
    <w:rPr>
      <w:rFonts w:asciiTheme="minorHAnsi" w:eastAsiaTheme="minorHAnsi" w:hAnsiTheme="minorHAnsi" w:cstheme="minorBidi"/>
    </w:rPr>
  </w:style>
  <w:style w:type="paragraph" w:styleId="BlockText">
    <w:name w:val="Block Text"/>
    <w:basedOn w:val="Normal"/>
    <w:rsid w:val="00BA48C0"/>
    <w:pPr>
      <w:tabs>
        <w:tab w:val="left" w:pos="9540"/>
      </w:tabs>
      <w:spacing w:after="0" w:line="240" w:lineRule="atLeast"/>
      <w:ind w:left="180" w:right="1440"/>
      <w:jc w:val="both"/>
    </w:pPr>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5312">
      <w:bodyDiv w:val="1"/>
      <w:marLeft w:val="0"/>
      <w:marRight w:val="0"/>
      <w:marTop w:val="0"/>
      <w:marBottom w:val="0"/>
      <w:divBdr>
        <w:top w:val="none" w:sz="0" w:space="0" w:color="auto"/>
        <w:left w:val="none" w:sz="0" w:space="0" w:color="auto"/>
        <w:bottom w:val="none" w:sz="0" w:space="0" w:color="auto"/>
        <w:right w:val="none" w:sz="0" w:space="0" w:color="auto"/>
      </w:divBdr>
    </w:div>
    <w:div w:id="19231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hyperlink" Target="http://www.techmahind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EAF0D-94EB-4D70-92C8-3C7CA0D4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7691</CharactersWithSpaces>
  <SharedDoc>false</SharedDoc>
  <HyperlinkBase/>
  <HLinks>
    <vt:vector size="12" baseType="variant">
      <vt:variant>
        <vt:i4>6553614</vt:i4>
      </vt:variant>
      <vt:variant>
        <vt:i4>0</vt:i4>
      </vt:variant>
      <vt:variant>
        <vt:i4>0</vt:i4>
      </vt:variant>
      <vt:variant>
        <vt:i4>5</vt:i4>
      </vt:variant>
      <vt:variant>
        <vt:lpwstr>mailto:Ulpa.shukla@techmahindra.com</vt:lpwstr>
      </vt:variant>
      <vt:variant>
        <vt:lpwstr/>
      </vt:variant>
      <vt:variant>
        <vt:i4>4915294</vt:i4>
      </vt:variant>
      <vt:variant>
        <vt:i4>0</vt:i4>
      </vt:variant>
      <vt:variant>
        <vt:i4>0</vt:i4>
      </vt:variant>
      <vt:variant>
        <vt:i4>5</vt:i4>
      </vt:variant>
      <vt:variant>
        <vt:lpwstr>http://www.techmahindra.com/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2014-02-21T09:40:00Z</dcterms:created>
  <dcterms:modified xsi:type="dcterms:W3CDTF">2020-06-16T00:44:00Z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ABAAVOAfoSrQoyyZwExVhqB2BWtmSqmNU2cwzy65Kqo+bqq+Dw2BtHkgjmeoqdqMg/1e</vt:lpwstr>
  </property>
  <property fmtid="{D5CDD505-2E9C-101B-9397-08002B2CF9AE}" pid="3" name="MAIL_MSG_ID2">
    <vt:lpwstr>OhysZqIVymJYJBK757eeoRebIuSbGkpu9F4OuxFEa4ag1d30HnJMcqViJcq_x000d_
ytyQczqkuyRNryp2LOmvIUGk8IdbXmJUQ2x2WQ==</vt:lpwstr>
  </property>
  <property fmtid="{D5CDD505-2E9C-101B-9397-08002B2CF9AE}" pid="4" name="RESPONSE_SENDER_NAME">
    <vt:lpwstr>gAAAdya76B99d4hLGUR1rQ+8TxTv0GGEPdix</vt:lpwstr>
  </property>
  <property fmtid="{D5CDD505-2E9C-101B-9397-08002B2CF9AE}" pid="5" name="EMAIL_OWNER_ADDRESS">
    <vt:lpwstr>4AAA9mrMv1QjWAsUDpSDTWkqQPLWk9gdulaGs6zNg9et/zR87TuUXfNC6Q==</vt:lpwstr>
  </property>
  <property fmtid="{D5CDD505-2E9C-101B-9397-08002B2CF9AE}" pid="6" name="Data_Classification">
    <vt:lpwstr>TechM Public_x000d_</vt:lpwstr>
  </property>
</Properties>
</file>