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solution-architecture"/>
    <w:p>
      <w:pPr>
        <w:pStyle w:val="Heading1"/>
      </w:pPr>
      <w:r>
        <w:t xml:space="preserve">Solution Architecture</w:t>
      </w:r>
    </w:p>
    <w:p>
      <w:pPr>
        <w:pStyle w:val="FirstParagraph"/>
      </w:pPr>
      <w:r>
        <w:rPr>
          <w:bCs/>
          <w:b/>
        </w:rPr>
        <w:t xml:space="preserve">Project</w:t>
      </w:r>
      <w:r>
        <w:t xml:space="preserve">: Implement Client Script &amp; UI Policy (Incident)</w:t>
      </w:r>
      <w:r>
        <w:br/>
      </w:r>
      <w:r>
        <w:rPr>
          <w:bCs/>
          <w:b/>
        </w:rPr>
        <w:t xml:space="preserve">Document Reference</w:t>
      </w:r>
      <w:r>
        <w:t xml:space="preserve">: PRJ-INC-P3-003</w:t>
      </w:r>
      <w:r>
        <w:br/>
      </w:r>
      <w:r>
        <w:rPr>
          <w:bCs/>
          <w:b/>
        </w:rPr>
        <w:t xml:space="preserve">Milestone</w:t>
      </w:r>
      <w:r>
        <w:t xml:space="preserve">: M3 - Design</w:t>
      </w:r>
      <w:r>
        <w:br/>
      </w:r>
      <w:r>
        <w:rPr>
          <w:bCs/>
          <w:b/>
        </w:rPr>
        <w:t xml:space="preserve">Owner</w:t>
      </w:r>
      <w:r>
        <w:t xml:space="preserve">: Rahul (Team Lead)</w:t>
      </w:r>
      <w:r>
        <w:br/>
      </w:r>
      <w:r>
        <w:rPr>
          <w:bCs/>
          <w:b/>
        </w:rPr>
        <w:t xml:space="preserve">Status</w:t>
      </w:r>
      <w:r>
        <w:t xml:space="preserve">: Submission Ready</w:t>
      </w:r>
    </w:p>
    <w:p>
      <w:r>
        <w:pict>
          <v:rect style="width:0;height:1.5pt" o:hralign="center" o:hrstd="t" o:hr="t"/>
        </w:pict>
      </w:r>
    </w:p>
    <w:bookmarkStart w:id="23" w:name="high-level-architecture"/>
    <w:p>
      <w:pPr>
        <w:pStyle w:val="Heading2"/>
      </w:pPr>
      <w:r>
        <w:t xml:space="preserve">1. High-Level Architecture</w:t>
      </w:r>
    </w:p>
    <w:p>
      <w:pPr>
        <w:pStyle w:val="FirstParagraph"/>
      </w:pPr>
      <w:r>
        <w:drawing>
          <wp:inline>
            <wp:extent cx="5334000" cy="3039265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/home/claude/repo/servicenow-incident-client-script-ui-policy/docs/images/architecture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392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3"/>
    <w:bookmarkStart w:id="24" w:name="layers"/>
    <w:p>
      <w:pPr>
        <w:pStyle w:val="Heading2"/>
      </w:pPr>
      <w:r>
        <w:t xml:space="preserve">2. Layers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AA5B1"/>
          <w:left w:val="single" w:sz="4" w:color="9AA5B1"/>
          <w:bottom w:val="single" w:sz="4" w:color="9AA5B1"/>
          <w:right w:val="single" w:sz="4" w:color="9AA5B1"/>
          <w:insideH w:val="single" w:sz="4" w:color="9AA5B1"/>
          <w:insideV w:val="single" w:sz="4" w:color="9AA5B1"/>
        </w:tblBorders>
        <w:tblLayout w:type="fixed"/>
      </w:tblPr>
      <w:tblGrid>
        <w:gridCol w:w="3960"/>
        <w:gridCol w:w="3960"/>
      </w:tblGrid>
      <w:tr>
        <w:trPr>
          <w:tblHeader w:val="true"/>
        </w:trPr>
        <w:tc>
          <w:tcPr>
            <w:tcW w:type="dxa" w:w="2194"/>
            <w:shd w:val="clear" w:color="auto" w:fill="1F3A5F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18"/>
              </w:rPr>
              <w:t xml:space="preserve">Layer</w:t>
            </w:r>
          </w:p>
        </w:tc>
        <w:tc>
          <w:tcPr>
            <w:tcW w:type="dxa" w:w="7742"/>
            <w:shd w:val="clear" w:color="auto" w:fill="1F3A5F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18"/>
              </w:rPr>
              <w:t xml:space="preserve">Components</w:t>
            </w:r>
          </w:p>
        </w:tc>
      </w:tr>
      <w:tr>
        <w:tc>
          <w:tcPr>
            <w:tcW w:type="dxa" w:w="2194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Presentation</w:t>
            </w:r>
          </w:p>
        </w:tc>
        <w:tc>
          <w:tcPr>
            <w:tcW w:type="dxa" w:w="7742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Incident form, Incident list</w:t>
            </w:r>
          </w:p>
        </w:tc>
      </w:tr>
      <w:tr>
        <w:tc>
          <w:tcPr>
            <w:tcW w:type="dxa" w:w="2194"/>
            <w:shd w:val="clear" w:color="auto" w:fill="F2F6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Declarative logic</w:t>
            </w:r>
          </w:p>
        </w:tc>
        <w:tc>
          <w:tcPr>
            <w:tcW w:type="dxa" w:w="7742"/>
            <w:shd w:val="clear" w:color="auto" w:fill="F2F6F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8"/>
              </w:rPr>
              <w:t xml:space="preserve">High Impact Control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UI Policy + 3 actions</w:t>
            </w:r>
          </w:p>
        </w:tc>
      </w:tr>
      <w:tr>
        <w:tc>
          <w:tcPr>
            <w:tcW w:type="dxa" w:w="2194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Scripted logic</w:t>
            </w:r>
          </w:p>
        </w:tc>
        <w:tc>
          <w:tcPr>
            <w:tcW w:type="dxa" w:w="7742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6 client scripts</w:t>
            </w:r>
          </w:p>
        </w:tc>
      </w:tr>
      <w:tr>
        <w:tc>
          <w:tcPr>
            <w:tcW w:type="dxa" w:w="2194"/>
            <w:shd w:val="clear" w:color="auto" w:fill="F2F6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Data</w:t>
            </w:r>
          </w:p>
        </w:tc>
        <w:tc>
          <w:tcPr>
            <w:tcW w:type="dxa" w:w="7742"/>
            <w:shd w:val="clear" w:color="auto" w:fill="F2F6F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8"/>
              </w:rPr>
              <w:t xml:space="preserve">incident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table (fields: short_description, category, subcategory, impact, urgency, priority, state, assigned_to, assignment_group)</w:t>
            </w:r>
          </w:p>
        </w:tc>
      </w:tr>
    </w:tbl>
    <w:bookmarkEnd w:id="24"/>
    <w:bookmarkStart w:id="25" w:name="requirement-to-implementation-mapping"/>
    <w:p>
      <w:pPr>
        <w:pStyle w:val="Heading2"/>
      </w:pPr>
      <w:r>
        <w:t xml:space="preserve">3. Requirement-to-Implementation Mapping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9AA5B1"/>
          <w:left w:val="single" w:sz="4" w:color="9AA5B1"/>
          <w:bottom w:val="single" w:sz="4" w:color="9AA5B1"/>
          <w:right w:val="single" w:sz="4" w:color="9AA5B1"/>
          <w:insideH w:val="single" w:sz="4" w:color="9AA5B1"/>
          <w:insideV w:val="single" w:sz="4" w:color="9AA5B1"/>
        </w:tblBorders>
        <w:tblLayout w:type="fixed"/>
      </w:tblPr>
      <w:tblGrid>
        <w:gridCol w:w="3960"/>
        <w:gridCol w:w="3960"/>
      </w:tblGrid>
      <w:tr>
        <w:trPr>
          <w:tblHeader w:val="true"/>
        </w:trPr>
        <w:tc>
          <w:tcPr>
            <w:tcW w:type="dxa" w:w="4282"/>
            <w:shd w:val="clear" w:color="auto" w:fill="1F3A5F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18"/>
              </w:rPr>
              <w:t xml:space="preserve">Requirement</w:t>
            </w:r>
          </w:p>
        </w:tc>
        <w:tc>
          <w:tcPr>
            <w:tcW w:type="dxa" w:w="5654"/>
            <w:shd w:val="clear" w:color="auto" w:fill="1F3A5F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18"/>
              </w:rPr>
              <w:t xml:space="preserve">Component</w:t>
            </w:r>
          </w:p>
        </w:tc>
      </w:tr>
      <w:tr>
        <w:tc>
          <w:tcPr>
            <w:tcW w:type="dxa" w:w="4282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FR-01</w:t>
            </w:r>
          </w:p>
        </w:tc>
        <w:tc>
          <w:tcPr>
            <w:tcW w:type="dxa" w:w="5654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Script 5 (onSubmit)</w:t>
            </w:r>
          </w:p>
        </w:tc>
      </w:tr>
      <w:tr>
        <w:tc>
          <w:tcPr>
            <w:tcW w:type="dxa" w:w="4282"/>
            <w:shd w:val="clear" w:color="auto" w:fill="F2F6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FR-02</w:t>
            </w:r>
          </w:p>
        </w:tc>
        <w:tc>
          <w:tcPr>
            <w:tcW w:type="dxa" w:w="5654"/>
            <w:shd w:val="clear" w:color="auto" w:fill="F2F6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Script 2 (onChange category)</w:t>
            </w:r>
          </w:p>
        </w:tc>
      </w:tr>
      <w:tr>
        <w:tc>
          <w:tcPr>
            <w:tcW w:type="dxa" w:w="4282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FR-03</w:t>
            </w:r>
          </w:p>
        </w:tc>
        <w:tc>
          <w:tcPr>
            <w:tcW w:type="dxa" w:w="5654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Script 3 (onChange priority)</w:t>
            </w:r>
          </w:p>
        </w:tc>
      </w:tr>
      <w:tr>
        <w:tc>
          <w:tcPr>
            <w:tcW w:type="dxa" w:w="4282"/>
            <w:shd w:val="clear" w:color="auto" w:fill="F2F6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FR-04</w:t>
            </w:r>
          </w:p>
        </w:tc>
        <w:tc>
          <w:tcPr>
            <w:tcW w:type="dxa" w:w="5654"/>
            <w:shd w:val="clear" w:color="auto" w:fill="F2F6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Script 4 (onChange impact)</w:t>
            </w:r>
          </w:p>
        </w:tc>
      </w:tr>
      <w:tr>
        <w:tc>
          <w:tcPr>
            <w:tcW w:type="dxa" w:w="4282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FR-05, FR-06, FR-07, FR-10</w:t>
            </w:r>
          </w:p>
        </w:tc>
        <w:tc>
          <w:tcPr>
            <w:tcW w:type="dxa" w:w="5654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UI Policy + Actions</w:t>
            </w:r>
          </w:p>
        </w:tc>
      </w:tr>
      <w:tr>
        <w:tc>
          <w:tcPr>
            <w:tcW w:type="dxa" w:w="4282"/>
            <w:shd w:val="clear" w:color="auto" w:fill="F2F6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FR-08, FR-09</w:t>
            </w:r>
          </w:p>
        </w:tc>
        <w:tc>
          <w:tcPr>
            <w:tcW w:type="dxa" w:w="5654"/>
            <w:shd w:val="clear" w:color="auto" w:fill="F2F6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Script 6 (onCellEdit)</w:t>
            </w:r>
          </w:p>
        </w:tc>
      </w:tr>
      <w:tr>
        <w:tc>
          <w:tcPr>
            <w:tcW w:type="dxa" w:w="4282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FR-11</w:t>
            </w:r>
          </w:p>
        </w:tc>
        <w:tc>
          <w:tcPr>
            <w:tcW w:type="dxa" w:w="5654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Script 1 (onLoad)</w:t>
            </w:r>
          </w:p>
        </w:tc>
      </w:tr>
    </w:tbl>
    <w:bookmarkEnd w:id="25"/>
    <w:bookmarkStart w:id="26" w:name="access-model"/>
    <w:p>
      <w:pPr>
        <w:pStyle w:val="Heading2"/>
      </w:pPr>
      <w:r>
        <w:t xml:space="preserve">4. Access Model</w:t>
      </w:r>
    </w:p>
    <w:p>
      <w:pPr>
        <w:pStyle w:val="FirstParagraph"/>
      </w:pPr>
      <w:r>
        <w:t xml:space="preserve">Controls apply to all users who open the Incident form or list. No role changes are made. Administrators can deactivate any policy or script individually.</w:t>
      </w:r>
    </w:p>
    <w:bookmarkEnd w:id="26"/>
    <w:bookmarkStart w:id="30" w:name="sequence"/>
    <w:p>
      <w:pPr>
        <w:pStyle w:val="Heading2"/>
      </w:pPr>
      <w:r>
        <w:t xml:space="preserve">5. Sequence</w:t>
      </w:r>
    </w:p>
    <w:p>
      <w:pPr>
        <w:pStyle w:val="FirstParagraph"/>
      </w:pPr>
      <w:r>
        <w:drawing>
          <wp:inline>
            <wp:extent cx="5334000" cy="3416925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/home/claude/repo/servicenow-incident-client-script-ui-policy/docs/images/sequence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169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0"/>
    <w:bookmarkEnd w:id="31"/>
    <w:sectPr>
      <w:footerReference w:type="default" r:id="rId9"/>
      <w:pgMar w:bottom="1152" w:left="1152" w:right="1152" w:top="1152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Implement Client Script &amp; UI Policy (Incident)  |  Page </w:t>
    </w:r>
    <w:r>
      <w:rPr>
        <w:sz w:val="16"/>
      </w:rPr>
      <w:fldChar w:fldCharType="begin"/>
      <w:instrText xml:space="preserve"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hAnsi="Calibri"/>
      <w:sz w:val="21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Calibri" w:hAnsi="Calibri"/>
      <w:sz w:val="21"/>
    </w:rPr>
  </w:style>
  <w:style w:customStyle="1" w:styleId="FirstParagraph" w:type="paragraph">
    <w:name w:val="First Paragraph"/>
    <w:basedOn w:val="BodyText"/>
    <w:next w:val="BodyText"/>
    <w:qFormat/>
    <w:rPr>
      <w:rFonts w:ascii="Calibri" w:hAnsi="Calibri"/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hAnsi="Calibri"/>
      <w:sz w:val="21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Calibri" w:asciiTheme="majorHAnsi" w:cstheme="majorBidi" w:eastAsiaTheme="majorEastAsia" w:hAnsi="Calibri" w:hAnsiTheme="majorHAnsi"/>
      <w:b/>
      <w:bCs/>
      <w:color w:val="1F3A5F"/>
      <w:sz w:val="48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Calibri" w:asciiTheme="majorHAnsi" w:cstheme="majorBidi" w:eastAsiaTheme="majorEastAsia" w:hAnsi="Calibri" w:hAnsiTheme="majorHAnsi"/>
      <w:b/>
      <w:bCs/>
      <w:color w:val="1F3A5F"/>
      <w:sz w:val="40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Calibri" w:asciiTheme="majorHAnsi" w:cstheme="majorBidi" w:eastAsiaTheme="majorEastAsia" w:hAnsi="Calibri" w:hAnsiTheme="majorHAnsi"/>
      <w:b/>
      <w:bCs/>
      <w:color w:val="1F3A5F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Calibri" w:asciiTheme="majorHAnsi" w:cstheme="majorBidi" w:eastAsiaTheme="majorEastAsia" w:hAnsi="Calibri" w:hAnsiTheme="majorHAnsi"/>
      <w:b/>
      <w:bCs/>
      <w:color w:val="1F3A5F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0" Type="http://schemas.openxmlformats.org/officeDocument/2006/relationships/image" Target="media/rId20.png"/><Relationship Id="rId27" Type="http://schemas.openxmlformats.org/officeDocument/2006/relationships/image" Target="media/rId27.pn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2026-10-04T09:06:50Z</dcterms:created>
  <dcterms:modified xsi:type="dcterms:W3CDTF">2026-10-04T09:06:50Z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