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</w:t>
      </w:r>
      <w:fldSimple w:instr=" MERGEFIELD Company \* MERGEFORMAT ">
        <w:r>
          <w:t>«Company»</w:t>
        </w:r>
      </w:fldSimple>
      <w:r>
        <w:t xml:space="preserve"> was identified for the following reasons: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Would you be open to a quick call?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