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EMERALD AI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listening-led. Goal: thank Jack, say in a few natural lines why this felt worth exploring, make the goal of the call plain (understand if it makes sense, not sell), give one line on your role, let George and Bjorn say a quick hello, then hand the floor to Jack. Learn as much as you can, answer his questions, and explore together where Emerald could fit. Agree next steps only if the conversation earns them.</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This company is run by a physicist turned policy expert; the room will be sharp and allergic to sales talk. The script is built so they talk more than you. Your job is curiosity, not pitching.</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Emerald AI, let them share as much context as possible, and find out together whether this sport even makes sense for them. They should leave feeling heard, not sold to, and clear that our advice costs them nothing.</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thank you, why we called, the goal, one line on our role, hellos, then over to Jack.</w:t>
      </w:r>
      <w:r>
        <w:t xml:space="preserve"> 1 min</w:t>
      </w:r>
    </w:p>
    <w:p>
      <w:pPr>
        <w:spacing w:after="60"/>
        <w:ind w:left="340" w:hanging="260"/>
      </w:pPr>
      <w:r>
        <w:rPr>
          <w:b/>
          <w:bCs/>
          <w:color w:val="1F3864"/>
        </w:rPr>
        <w:t xml:space="preserve">2.  </w:t>
      </w:r>
      <w:r>
        <w:t xml:space="preserve"/>
      </w:r>
      <w:r>
        <w:rPr>
          <w:b/>
          <w:bCs/>
        </w:rPr>
        <w:t xml:space="preserve">Jack talks first. Play back the desk research when you need a bridge.</w:t>
      </w:r>
      <w:r>
        <w:t xml:space="preserve"> 3 min</w:t>
      </w:r>
    </w:p>
    <w:p>
      <w:pPr>
        <w:spacing w:after="60"/>
        <w:ind w:left="340" w:hanging="260"/>
      </w:pPr>
      <w:r>
        <w:rPr>
          <w:b/>
          <w:bCs/>
          <w:color w:val="1F3864"/>
        </w:rPr>
        <w:t xml:space="preserve">3.  </w:t>
      </w:r>
      <w:r>
        <w:t xml:space="preserve"/>
      </w:r>
      <w:r>
        <w:rPr>
          <w:b/>
          <w:bCs/>
        </w:rPr>
        <w:t xml:space="preserve">Discovery: their context, the smart questions.</w:t>
      </w:r>
      <w:r>
        <w:t xml:space="preserve"> 15 min</w:t>
      </w:r>
    </w:p>
    <w:p>
      <w:pPr>
        <w:spacing w:after="60"/>
        <w:ind w:left="340" w:hanging="260"/>
      </w:pPr>
      <w:r>
        <w:rPr>
          <w:b/>
          <w:bCs/>
          <w:color w:val="1F3864"/>
        </w:rPr>
        <w:t xml:space="preserve">4.  </w:t>
      </w:r>
      <w:r>
        <w:t xml:space="preserve"/>
      </w:r>
      <w:r>
        <w:rPr>
          <w:b/>
          <w:bCs/>
        </w:rPr>
        <w:t xml:space="preserve">How F1 works and where it could add value for Emerald.</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are here to understand, not to sell.</w:t>
      </w:r>
      <w:r>
        <w:t xml:space="preserve"> The call is for them to share insights, and for both sides to see if there are opportunities worth exploring. Hold that posture the whole way through.</w:t>
      </w:r>
    </w:p>
    <w:p>
      <w:pPr>
        <w:pStyle w:val="ListParagraph"/>
        <w:numPr>
          <w:ilvl w:val="0"/>
          <w:numId w:val="2"/>
        </w:numPr>
        <w:spacing w:after="60"/>
      </w:pPr>
      <w:r>
        <w:t xml:space="preserve"/>
      </w:r>
      <w:r>
        <w:rPr>
          <w:b/>
          <w:bCs/>
        </w:rPr>
        <w:t xml:space="preserve">This sport lives their thesis.</w:t>
      </w:r>
      <w:r>
        <w:t xml:space="preserve"> Formula 1 wins by getting more performance out of less energy, under hard caps on money, computing and fuel. Emerald's whole pitch is more AI out of the same grid. Same sentence, different industry.</w:t>
      </w:r>
    </w:p>
    <w:p>
      <w:pPr>
        <w:pStyle w:val="ListParagraph"/>
        <w:numPr>
          <w:ilvl w:val="0"/>
          <w:numId w:val="2"/>
        </w:numPr>
        <w:spacing w:after="60"/>
      </w:pPr>
      <w:r>
        <w:t xml:space="preserve"/>
      </w:r>
      <w:r>
        <w:rPr>
          <w:b/>
          <w:bCs/>
        </w:rPr>
        <w:t xml:space="preserve">Right-sized and free.</w:t>
      </w:r>
      <w:r>
        <w:t xml:space="preserve"> Whatever we recommend will be sized to where Emerald is today, and our advice costs them nothing, because the rights holders pay our fee.</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Jack: confirm full name, role and pronunciation before the call</w:t>
      </w:r>
    </w:p>
    <w:p>
      <w:pPr>
        <w:pStyle w:val="ListParagraph"/>
        <w:numPr>
          <w:ilvl w:val="0"/>
          <w:numId w:val="3"/>
        </w:numPr>
        <w:spacing w:after="60"/>
      </w:pPr>
      <w:r>
        <w:t xml:space="preserve">Confirm George and Bjorn are ready for a quick hello early in the call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energy management, grid software or data center infrastructure</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Emerald AI is (verified early October 2026; re-verify on call day)</w:t>
      </w:r>
    </w:p>
    <w:p>
      <w:pPr>
        <w:pStyle w:val="ListParagraph"/>
        <w:numPr>
          <w:ilvl w:val="0"/>
          <w:numId w:val="2"/>
        </w:numPr>
        <w:spacing w:after="60"/>
      </w:pPr>
      <w:r>
        <w:t xml:space="preserve">Founded 2024, headquartered in the Washington, DC area (Arlington, Virginia). Young, small and moving very fast: out of stealth in summer 2025, a unicorn by August 2026.</w:t>
      </w:r>
    </w:p>
    <w:p>
      <w:pPr>
        <w:pStyle w:val="ListParagraph"/>
        <w:numPr>
          <w:ilvl w:val="0"/>
          <w:numId w:val="2"/>
        </w:numPr>
        <w:spacing w:after="60"/>
      </w:pPr>
      <w:r>
        <w:t xml:space="preserve">Founder and CEO: Varun Sivaram. A physicist turned energy technologist turned policy expert: formerly chief strategy and innovation officer at the offshore wind giant Orsted, formerly CTO of ReNew, one of the world's largest renewable energy companies, and a former senior US State Department clean energy official.</w:t>
      </w:r>
    </w:p>
    <w:p>
      <w:pPr>
        <w:pStyle w:val="ListParagraph"/>
        <w:numPr>
          <w:ilvl w:val="0"/>
          <w:numId w:val="2"/>
        </w:numPr>
        <w:spacing w:after="60"/>
      </w:pPr>
      <w:r>
        <w:t xml:space="preserve">What they do, in plain words: their software platform, Emerald Conductor, turns AI data centers into flexible friends of the power grid. When the grid is stressed, Conductor dials the data center's power use down by shifting and pacing the computing work, without breaking the important jobs. The grid gets relief; the AI keeps running. That means data centers can connect to the grid faster and the grid can host more AI.</w:t>
      </w:r>
    </w:p>
    <w:p>
      <w:pPr>
        <w:pStyle w:val="ListParagraph"/>
        <w:numPr>
          <w:ilvl w:val="0"/>
          <w:numId w:val="2"/>
        </w:numPr>
        <w:spacing w:after="60"/>
      </w:pPr>
      <w:r>
        <w:t xml:space="preserve">Funding: $24.5M seed in summer 2025, about $22.7M more in early 2026, then a $150M Series A announced in August 2026 at a $1.05 billion valuation, led by Energize Capital and DCVC, oversubscribed. Investors include NVIDIA, Samsung, Siemens, Aramco Ventures, Salesforce Ventures, GE Vernova, RWE, In-Q-Tel, Radical Ventures, John Doerr and Tom Steyer. They say 12 Fortune Global 500 companies are investors.</w:t>
      </w:r>
    </w:p>
    <w:p>
      <w:pPr>
        <w:pStyle w:val="ListParagraph"/>
        <w:numPr>
          <w:ilvl w:val="0"/>
          <w:numId w:val="2"/>
        </w:numPr>
        <w:spacing w:after="60"/>
      </w:pPr>
      <w:r>
        <w:t xml:space="preserve">A collaboration with NVIDIA on getting data centers connected to the grid faster was reported in March 2026. Attribute to reports.</w:t>
      </w:r>
    </w:p>
    <w:p>
      <w:pPr>
        <w:pStyle w:val="ListParagraph"/>
        <w:numPr>
          <w:ilvl w:val="0"/>
          <w:numId w:val="2"/>
        </w:numPr>
        <w:spacing w:after="60"/>
      </w:pPr>
      <w:r>
        <w:t xml:space="preserve">Team: small, reported under 50 people. Customers and targets: AI companies, data center operators and electric utilities, with the new money earmarked for global commercial deployment.</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caution, moderate:</w:t>
      </w:r>
      <w:r>
        <w:t xml:space="preserve"> the valuation is a billion, but this is a company founded in 2024 with a small team, and the $150M is for deployment, not marketing. Do not assume big-team money, and do not assume there is none. Surface budget in the first half of the call, and size every idea with honest numbers, from driver deals and narrow content up to entry-level team positions. The user-facing promise: options at the size that makes sense for where Emerald is today.</w:t>
      </w:r>
    </w:p>
    <w:p>
      <w:pPr>
        <w:pStyle w:val="ListParagraph"/>
        <w:numPr>
          <w:ilvl w:val="0"/>
          <w:numId w:val="2"/>
        </w:numPr>
        <w:spacing w:after="60"/>
      </w:pPr>
      <w:r>
        <w:t xml:space="preserve"/>
      </w:r>
      <w:r>
        <w:rPr>
          <w:b/>
          <w:bCs/>
        </w:rPr>
        <w:t xml:space="preserve">Category check:</w:t>
      </w:r>
      <w:r>
        <w:t xml:space="preserve"> energy is one of the busiest spaces in this sport. Fuel and energy partners sit at series and team level, and Aramco is a global partner of Formula 1 itself. One careful note: Aramco Ventures is also an investor in Emerald, per Emerald's own funding announcement. Interesting thread, handle with care and verify before using. Claim no category open; the team-by-team picture is verified at the recommendations stage.</w:t>
      </w:r>
    </w:p>
    <w:p>
      <w:pPr>
        <w:pStyle w:val="ListParagraph"/>
        <w:numPr>
          <w:ilvl w:val="0"/>
          <w:numId w:val="2"/>
        </w:numPr>
        <w:spacing w:after="60"/>
      </w:pPr>
      <w:r>
        <w:t xml:space="preserve"/>
      </w:r>
      <w:r>
        <w:rPr>
          <w:b/>
          <w:bCs/>
        </w:rPr>
        <w:t xml:space="preserve">Claims discipline:</w:t>
      </w:r>
      <w:r>
        <w:t xml:space="preserve"> never say or imply that Formula 1, any team or any race runs on Emerald software. Their product claims, pilot results and investor list are their statements; attribute them ("Emerald says", "as they announced"). The working ideas in 4.4 and 4.5 are ideas to build, not facts.</w:t>
      </w:r>
    </w:p>
    <w:p>
      <w:pPr>
        <w:pStyle w:val="ListParagraph"/>
        <w:numPr>
          <w:ilvl w:val="0"/>
          <w:numId w:val="2"/>
        </w:numPr>
        <w:spacing w:after="60"/>
      </w:pPr>
      <w:r>
        <w:t xml:space="preserve"/>
      </w: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Aramco as a global partner of the sport, RUCKUS at Haas, Airwallex at McLaren) were verified in September 2026 checks; Emerald facts were checked in early October 2026. Re-verify on call day.</w:t>
      </w:r>
    </w:p>
    <w:p>
      <w:pPr>
        <w:pStyle w:val="ListParagraph"/>
        <w:numPr>
          <w:ilvl w:val="0"/>
          <w:numId w:val="2"/>
        </w:numPr>
        <w:spacing w:after="60"/>
      </w:pPr>
      <w:r>
        <w:t xml:space="preserve"/>
      </w:r>
      <w:r>
        <w:rPr>
          <w:b/>
          <w:bCs/>
        </w:rPr>
        <w:t xml:space="preserve">Pipeline check:</w:t>
      </w:r>
      <w:r>
        <w:t xml:space="preserve"> confirm no live deal in energy management, grid software or data center infrastructure, and check the register for earlier Emerald outreach.</w:t>
      </w:r>
    </w:p>
    <w:p>
      <w:pPr>
        <w:pStyle w:val="Heading2"/>
        <w:spacing w:after="120" w:before="280"/>
      </w:pPr>
      <w:r>
        <w:t xml:space="preserve">The funnel, in plain words (for you, not spoken)</w:t>
      </w:r>
    </w:p>
    <w:p>
      <w:pPr>
        <w:pStyle w:val="ListParagraph"/>
        <w:numPr>
          <w:ilvl w:val="0"/>
          <w:numId w:val="2"/>
        </w:numPr>
        <w:spacing w:after="60"/>
      </w:pPr>
      <w:r>
        <w:t xml:space="preserve"/>
      </w:r>
      <w:r>
        <w:rPr>
          <w:b/>
          <w:bCs/>
        </w:rPr>
        <w:t xml:space="preserve">Top of the funnel</w:t>
      </w:r>
      <w:r>
        <w:t xml:space="preserve"> is everyone who does not know you yet. Marketing here builds awareness and interest: being seen, talked about and remembered by the right market. You measure it in reach, awareness and share of voice.</w:t>
      </w:r>
    </w:p>
    <w:p>
      <w:pPr>
        <w:pStyle w:val="ListParagraph"/>
        <w:numPr>
          <w:ilvl w:val="0"/>
          <w:numId w:val="2"/>
        </w:numPr>
        <w:spacing w:after="60"/>
      </w:pPr>
      <w:r>
        <w:t xml:space="preserve"/>
      </w:r>
      <w:r>
        <w:rPr>
          <w:b/>
          <w:bCs/>
        </w:rPr>
        <w:t xml:space="preserve">Bottom of the funnel</w:t>
      </w:r>
      <w:r>
        <w:t xml:space="preserve"> is the small group already close to buying. Marketing here converts: meetings, pilots, proposals, signed deals. You measure it in pipeline and revenue.</w:t>
      </w:r>
    </w:p>
    <w:p>
      <w:pPr>
        <w:pStyle w:val="ListParagraph"/>
        <w:numPr>
          <w:ilvl w:val="0"/>
          <w:numId w:val="2"/>
        </w:numPr>
        <w:spacing w:after="60"/>
      </w:pPr>
      <w:r>
        <w:t xml:space="preserve">The middle is consideration: people who know you and are weighing you against alternatives.</w:t>
      </w:r>
    </w:p>
    <w:p>
      <w:pPr>
        <w:pStyle w:val="ListParagraph"/>
        <w:numPr>
          <w:ilvl w:val="0"/>
          <w:numId w:val="2"/>
        </w:numPr>
        <w:spacing w:after="60"/>
      </w:pPr>
      <w:r>
        <w:t xml:space="preserve">Why it matters for this call: branding on a car is top of funnel. Hosting a utility CEO in the Paddock Club is bottom of funnel. Their answer to the funnel question tells us which rights matter for them, so listen closely to it.</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w:t>
      </w:r>
    </w:p>
    <w:p>
      <w:pPr>
        <w:pStyle w:val="ListParagraph"/>
        <w:numPr>
          <w:ilvl w:val="0"/>
          <w:numId w:val="2"/>
        </w:numPr>
        <w:spacing w:after="60"/>
      </w:pPr>
      <w:r>
        <w:t xml:space="preserve">The efficiency story: since 2021 teams operate under a cost cap, and the rules limit how much computing teams may spend on aero design. In 2026 the cars run on 100% sustainable fuel with a much bigger share of electric power, and the sport has a Net Zero 2030 commitment.</w:t>
      </w:r>
    </w:p>
    <w:p>
      <w:pPr>
        <w:pStyle w:val="ListParagraph"/>
        <w:numPr>
          <w:ilvl w:val="0"/>
          <w:numId w:val="2"/>
        </w:numPr>
        <w:spacing w:after="60"/>
      </w:pPr>
      <w:r>
        <w:t xml:space="preserve">The tech map: AWS official cloud provider of the sport since 2018. Atlassian title partner of Williams, Oracle title partner of Red Bull, HP title partner of Ferrari, Microsoft with Mercedes reported in January 2026. Energy names sit across the sport, including Aramco as a global partner of the series.</w:t>
      </w:r>
    </w:p>
    <w:p>
      <w:pPr>
        <w:pStyle w:val="ListParagraph"/>
        <w:numPr>
          <w:ilvl w:val="0"/>
          <w:numId w:val="2"/>
        </w:numPr>
        <w:spacing w:after="60"/>
      </w:pPr>
      <w:r>
        <w:t xml:space="preserve">US, their home market: three races, two American teams in Haas and Cadillac, Apple broadcasts the sport, US purchase consideration up 32%.</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Social: F1 is number one in sport for engagement, 2.2bn engagements, ahead of the NBA. 61% of fans engage with content daily.</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Entry positions start in the low single-digit millions; driver and content deals sit below that.</w:t>
      </w:r>
    </w:p>
    <w:p>
      <w:pPr>
        <w:pStyle w:val="Heading1"/>
        <w:spacing w:after="160" w:before="360"/>
      </w:pPr>
      <w:r>
        <w:t xml:space="preserve">Part 1: Opening (1 minute)</w:t>
      </w:r>
    </w:p>
    <w:p>
      <w:pPr>
        <w:spacing w:after="100" w:before="60"/>
      </w:pPr>
      <w:r>
        <w:rPr>
          <w:i/>
          <w:iCs/>
          <w:color w:val="595959"/>
          <w:sz w:val="20"/>
          <w:szCs w:val="20"/>
        </w:rPr>
        <w:t xml:space="preserve">[Four short beats, said like you talk. If a line feels polished in your mouth, rough it up.]</w:t>
      </w:r>
    </w:p>
    <w:p>
      <w:pPr>
        <w:pBdr>
          <w:left w:val="single" w:color="1F3864" w:sz="18"/>
        </w:pBdr>
        <w:shd w:fill="F2F4F8" w:val="clear"/>
        <w:spacing w:after="60" w:before="80" w:line="264"/>
        <w:ind w:left="280" w:right="120"/>
      </w:pPr>
      <w:r>
        <w:t xml:space="preserve">"Hi Jack, thank you for the time. We have been looking forward to this one.</w:t>
      </w:r>
    </w:p>
    <w:p>
      <w:pPr>
        <w:pBdr>
          <w:left w:val="single" w:color="1F3864" w:sz="18"/>
        </w:pBdr>
        <w:shd w:fill="F2F4F8" w:val="clear"/>
        <w:spacing w:after="60" w:before="0" w:line="264"/>
        <w:ind w:left="280" w:right="120"/>
      </w:pPr>
      <w:r>
        <w:t xml:space="preserve">The reason for the call is simple. What you guys are building looks exciting, and from the desk research we have done, a Formula 1 partnership felt at least worth a conversation.</w:t>
      </w:r>
    </w:p>
    <w:p>
      <w:pPr>
        <w:pBdr>
          <w:left w:val="single" w:color="1F3864" w:sz="18"/>
        </w:pBdr>
        <w:shd w:fill="F2F4F8" w:val="clear"/>
        <w:spacing w:after="60" w:before="0" w:line="264"/>
        <w:ind w:left="280" w:right="120"/>
      </w:pPr>
      <w:r>
        <w:t xml:space="preserve">And the goal today is not to tell you why. It is to figure out, together, if it makes sense at all. We learn about you, you ask us anything, and we see where Emerald could fit.</w:t>
      </w:r>
    </w:p>
    <w:p>
      <w:pPr>
        <w:pBdr>
          <w:left w:val="single" w:color="1F3864" w:sz="18"/>
        </w:pBdr>
        <w:shd w:fill="F2F4F8" w:val="clear"/>
        <w:spacing w:after="160" w:before="0" w:line="264"/>
        <w:ind w:left="280" w:right="120"/>
      </w:pPr>
      <w:r>
        <w:t xml:space="preserve">That is it from me. The three of us drive brand partnerships here, bringing the world of motorsport and brands together. George, Bjorn, quick hello?"</w:t>
      </w:r>
    </w:p>
    <w:p>
      <w:pPr>
        <w:spacing w:after="100" w:before="60"/>
      </w:pPr>
      <w:r>
        <w:rPr>
          <w:i/>
          <w:iCs/>
          <w:color w:val="595959"/>
          <w:sz w:val="20"/>
          <w:szCs w:val="20"/>
        </w:rPr>
        <w:t xml:space="preserve">[George and Bjorn say hello. Two or three sentences each, no pitching. Then:]</w:t>
      </w:r>
    </w:p>
    <w:p>
      <w:pPr>
        <w:pBdr>
          <w:left w:val="single" w:color="1F3864" w:sz="18"/>
        </w:pBdr>
        <w:shd w:fill="F2F4F8" w:val="clear"/>
        <w:spacing w:after="160" w:before="80" w:line="264"/>
        <w:ind w:left="280" w:right="120"/>
      </w:pPr>
      <w:r>
        <w:t xml:space="preserve">"Great. Jack, over to you. Where is the company, and where is it headed? We will take it from there."</w:t>
      </w:r>
    </w:p>
    <w:p>
      <w:pPr>
        <w:pStyle w:val="Heading1"/>
        <w:spacing w:after="160" w:before="360"/>
      </w:pPr>
      <w:r>
        <w:t xml:space="preserve">Part 2: Jack talks first, then the playback (3 minutes)</w:t>
      </w:r>
    </w:p>
    <w:p>
      <w:pPr>
        <w:spacing w:after="100" w:before="60"/>
      </w:pPr>
      <w:r>
        <w:rPr>
          <w:i/>
          <w:iCs/>
          <w:color w:val="595959"/>
          <w:sz w:val="20"/>
          <w:szCs w:val="20"/>
        </w:rPr>
        <w:t xml:space="preserve">[Jack talks. Listen, take notes, do not jump in with the sport. When he winds down, or if he asks what your research showed, bridge with the playback:]</w:t>
      </w:r>
    </w:p>
    <w:p>
      <w:pPr>
        <w:pBdr>
          <w:left w:val="single" w:color="1F3864" w:sz="18"/>
        </w:pBdr>
        <w:shd w:fill="F2F4F8" w:val="clear"/>
        <w:spacing w:after="60" w:before="80" w:line="264"/>
        <w:ind w:left="280" w:right="120"/>
      </w:pPr>
      <w:r>
        <w:t xml:space="preserve">"Really useful, thank you. Let me quickly play back what we had seen from the outside before this call, and you tell me where we got it wrong.</w:t>
      </w:r>
    </w:p>
    <w:p>
      <w:pPr>
        <w:pBdr>
          <w:left w:val="single" w:color="1F3864" w:sz="18"/>
        </w:pBdr>
        <w:shd w:fill="F2F4F8" w:val="clear"/>
        <w:spacing w:after="60" w:before="0" w:line="264"/>
        <w:ind w:left="280" w:right="120"/>
      </w:pPr>
      <w:r>
        <w:t xml:space="preserve">Emerald came out of stealth last summer. A year later you are a unicorn, with names like NVIDIA, Siemens and RWE behind you. And the product, as we read it: your software makes AI data centers flexible, so when the grid is stressed they ease off without breaking the AI work, which means more AI can connect to the same grid, faster. In a world racing to build AI, you are working on its biggest bottleneck: power.</w:t>
      </w:r>
    </w:p>
    <w:p>
      <w:pPr>
        <w:pBdr>
          <w:left w:val="single" w:color="1F3864" w:sz="18"/>
        </w:pBdr>
        <w:shd w:fill="F2F4F8" w:val="clear"/>
        <w:spacing w:after="160" w:before="0" w:line="264"/>
        <w:ind w:left="280" w:right="120"/>
      </w:pPr>
      <w:r>
        <w:t xml:space="preserve">Did we get it roughly right?"</w:t>
      </w:r>
    </w:p>
    <w:p>
      <w:pPr>
        <w:spacing w:after="100" w:before="60"/>
      </w:pPr>
      <w:r>
        <w:rPr>
          <w:i/>
          <w:iCs/>
          <w:color w:val="595959"/>
          <w:sz w:val="20"/>
          <w:szCs w:val="20"/>
        </w:rPr>
        <w:t xml:space="preserve">[Their correction is discovery gold. Then:]</w:t>
      </w:r>
    </w:p>
    <w:p>
      <w:pPr>
        <w:pBdr>
          <w:left w:val="single" w:color="1F3864" w:sz="18"/>
        </w:pBdr>
        <w:shd w:fill="F2F4F8" w:val="clear"/>
        <w:spacing w:after="160" w:before="80" w:line="264"/>
        <w:ind w:left="280" w:right="120"/>
      </w:pPr>
      <w:r>
        <w:t xml:space="preserve">"And before I get into my questions: how much do you follow Formula 1, if at all? Has Emerald looked at sport, or anything like it, before?"</w:t>
      </w:r>
    </w:p>
    <w:p>
      <w:pPr>
        <w:spacing w:after="100" w:before="60"/>
      </w:pPr>
      <w:r>
        <w:rPr>
          <w:i/>
          <w:iCs/>
          <w:color w:val="595959"/>
          <w:sz w:val="20"/>
          <w:szCs w:val="20"/>
        </w:rPr>
        <w:t xml:space="preserve">[Their answer sets the depth for Part 4. If they barely know the sport, give 4.1 and 4.2 real time later. If they are fans, compress.]</w:t>
      </w:r>
    </w:p>
    <w:p>
      <w:pPr>
        <w:pStyle w:val="Heading1"/>
        <w:spacing w:after="160" w:before="360"/>
      </w:pPr>
      <w:r>
        <w:t xml:space="preserve">Part 3: The smart questions (12 to 15 minutes)</w:t>
      </w:r>
    </w:p>
    <w:p>
      <w:pPr>
        <w:spacing w:after="100" w:before="60"/>
      </w:pPr>
      <w:r>
        <w:rPr>
          <w:i/>
          <w:iCs/>
          <w:color w:val="595959"/>
          <w:sz w:val="20"/>
          <w:szCs w:val="20"/>
        </w:rPr>
        <w:t xml:space="preserve">[These are conversation starters, not a form. Ask one, then stay quiet and follow what they give you. The bold labels are for you; the words are for them. Capture answers, they become the brief. The tone to hold: smart, consultative, curious about what the brand stands for.]</w:t>
      </w:r>
    </w:p>
    <w:p>
      <w:pPr>
        <w:pStyle w:val="Heading3"/>
        <w:spacing w:after="100" w:before="240"/>
      </w:pPr>
      <w:r>
        <w:t xml:space="preserve">Open the story</w:t>
      </w:r>
    </w:p>
    <w:p>
      <w:pPr>
        <w:pStyle w:val="ListParagraph"/>
        <w:numPr>
          <w:ilvl w:val="0"/>
          <w:numId w:val="2"/>
        </w:numPr>
        <w:spacing w:after="60"/>
      </w:pPr>
      <w:r>
        <w:t xml:space="preserve">"Tell me where Emerald is right now, in your own words. What is going well, and what is the next hill to climb?"</w:t>
      </w:r>
    </w:p>
    <w:p>
      <w:pPr>
        <w:pStyle w:val="ListParagraph"/>
        <w:numPr>
          <w:ilvl w:val="0"/>
          <w:numId w:val="2"/>
        </w:numPr>
        <w:spacing w:after="60"/>
      </w:pPr>
      <w:r>
        <w:t xml:space="preserve">"What are the key focus areas for the brand over the next twelve months? What comes up in every leadership meeting?"</w:t>
      </w:r>
    </w:p>
    <w:p>
      <w:pPr>
        <w:pStyle w:val="Heading3"/>
        <w:spacing w:after="100" w:before="240"/>
      </w:pPr>
      <w:r>
        <w:t xml:space="preserve">The direction, and where this sport could play a role</w:t>
      </w:r>
    </w:p>
    <w:p>
      <w:pPr>
        <w:pStyle w:val="ListParagraph"/>
        <w:numPr>
          <w:ilvl w:val="0"/>
          <w:numId w:val="2"/>
        </w:numPr>
        <w:spacing w:after="60"/>
      </w:pPr>
      <w:r>
        <w:t xml:space="preserve">"How do you see a sport like Formula 1 maybe playing a role in the direction the brand is headed? Even a rough first instinct is useful; there is no wrong answer."</w:t>
      </w:r>
    </w:p>
    <w:p>
      <w:pPr>
        <w:pStyle w:val="ListParagraph"/>
        <w:numPr>
          <w:ilvl w:val="0"/>
          <w:numId w:val="2"/>
        </w:numPr>
        <w:spacing w:after="60"/>
      </w:pPr>
      <w:r>
        <w:t xml:space="preserve">"And as a business, where could you imagine something like this adding value: credibility, customers, talent, the policy conversation, the story you tell the world?"</w:t>
      </w:r>
    </w:p>
    <w:p>
      <w:pPr>
        <w:pStyle w:val="Heading3"/>
        <w:spacing w:after="100" w:before="240"/>
      </w:pPr>
      <w:r>
        <w:t xml:space="preserve">The end goal</w:t>
      </w:r>
    </w:p>
    <w:p>
      <w:pPr>
        <w:pStyle w:val="ListParagraph"/>
        <w:numPr>
          <w:ilvl w:val="0"/>
          <w:numId w:val="2"/>
        </w:numPr>
        <w:spacing w:after="60"/>
      </w:pPr>
      <w:r>
        <w:t xml:space="preserve">"Zooming right out: at the end of it, what is it you are trying to accomplish? If everything goes right over the next three years, what does Emerald look like?"</w:t>
      </w:r>
    </w:p>
    <w:p>
      <w:pPr>
        <w:pStyle w:val="ListParagraph"/>
        <w:numPr>
          <w:ilvl w:val="0"/>
          <w:numId w:val="2"/>
        </w:numPr>
        <w:spacing w:after="60"/>
      </w:pPr>
      <w:r>
        <w:t xml:space="preserve">"And the other side: what would make a partnership like this a failure in your eyes? That answer often tells us more than the first one."</w:t>
      </w:r>
    </w:p>
    <w:p>
      <w:pPr>
        <w:pStyle w:val="Heading3"/>
        <w:spacing w:after="100" w:before="240"/>
      </w:pPr>
      <w:r>
        <w:t xml:space="preserve">Evaluation and success</w:t>
      </w:r>
    </w:p>
    <w:p>
      <w:pPr>
        <w:pStyle w:val="ListParagraph"/>
        <w:numPr>
          <w:ilvl w:val="0"/>
          <w:numId w:val="2"/>
        </w:numPr>
        <w:spacing w:after="60"/>
      </w:pPr>
      <w:r>
        <w:t xml:space="preserve">"On what basis would a partnership be evaluated internally? Who would judge it, and against what?"</w:t>
      </w:r>
    </w:p>
    <w:p>
      <w:pPr>
        <w:pStyle w:val="ListParagraph"/>
        <w:numPr>
          <w:ilvl w:val="0"/>
          <w:numId w:val="2"/>
        </w:numPr>
        <w:spacing w:after="60"/>
      </w:pPr>
      <w:r>
        <w:t xml:space="preserve">"Put differently: what would a partnership of this magnitude need to deliver for Emerald for you to call it a success after year one?"</w:t>
      </w:r>
    </w:p>
    <w:p>
      <w:pPr>
        <w:pStyle w:val="Heading3"/>
        <w:spacing w:after="100" w:before="240"/>
      </w:pPr>
      <w:r>
        <w:t xml:space="preserve">Customers and buyers</w:t>
      </w:r>
    </w:p>
    <w:p>
      <w:pPr>
        <w:pStyle w:val="ListParagraph"/>
        <w:numPr>
          <w:ilvl w:val="0"/>
          <w:numId w:val="2"/>
        </w:numPr>
        <w:spacing w:after="60"/>
      </w:pPr>
      <w:r>
        <w:t xml:space="preserve">"Who are the customers you typically cater to: the AI companies, the data center operators, the utilities? And inside those, who signs?"</w:t>
      </w:r>
    </w:p>
    <w:p>
      <w:pPr>
        <w:pStyle w:val="ListParagraph"/>
        <w:numPr>
          <w:ilvl w:val="0"/>
          <w:numId w:val="2"/>
        </w:numPr>
        <w:spacing w:after="60"/>
      </w:pPr>
      <w:r>
        <w:t xml:space="preserve">"Are there named accounts or markets you would build a program around?"</w:t>
      </w:r>
    </w:p>
    <w:p>
      <w:pPr>
        <w:pStyle w:val="Heading3"/>
        <w:spacing w:after="100" w:before="240"/>
      </w:pPr>
      <w:r>
        <w:t xml:space="preserve">Markets</w:t>
      </w:r>
    </w:p>
    <w:p>
      <w:pPr>
        <w:pStyle w:val="ListParagraph"/>
        <w:numPr>
          <w:ilvl w:val="0"/>
          <w:numId w:val="2"/>
        </w:numPr>
        <w:spacing w:after="60"/>
      </w:pPr>
      <w:r>
        <w:t xml:space="preserve">"Is this a US story first, or global from day one? You have spoken publicly about global deployment, and this sport runs across five continents, with three races in the US alone."</w:t>
      </w:r>
    </w:p>
    <w:p>
      <w:pPr>
        <w:pStyle w:val="Heading3"/>
        <w:spacing w:after="100" w:before="240"/>
      </w:pPr>
      <w:r>
        <w:t xml:space="preserve">Marketing today, and the funnel</w:t>
      </w:r>
    </w:p>
    <w:p>
      <w:pPr>
        <w:pStyle w:val="ListParagraph"/>
        <w:numPr>
          <w:ilvl w:val="0"/>
          <w:numId w:val="2"/>
        </w:numPr>
        <w:spacing w:after="60"/>
      </w:pPr>
      <w:r>
        <w:t xml:space="preserve">"What does your marketing focus on today, and what is working?"</w:t>
      </w:r>
    </w:p>
    <w:p>
      <w:pPr>
        <w:pStyle w:val="ListParagraph"/>
        <w:numPr>
          <w:ilvl w:val="0"/>
          <w:numId w:val="2"/>
        </w:numPr>
        <w:spacing w:after="60"/>
      </w:pPr>
      <w:r>
        <w:t xml:space="preserve">"And is the bigger job right now top of the funnel or bottom of the funnel? In other words: making the market aware that Emerald exists, or converting the conversations you are already in?"</w:t>
      </w:r>
    </w:p>
    <w:p>
      <w:pPr>
        <w:spacing w:after="100" w:before="60"/>
      </w:pPr>
      <w:r>
        <w:rPr>
          <w:i/>
          <w:iCs/>
          <w:color w:val="595959"/>
          <w:sz w:val="20"/>
          <w:szCs w:val="20"/>
        </w:rPr>
        <w:t xml:space="preserve">[Funnel, in case you need it live: top of funnel is being known by people who have never heard of you; bottom of funnel is closing the people already talking to you. Their answer decides which rights matter: visibility, or rooms and introductions.]</w:t>
      </w:r>
    </w:p>
    <w:p>
      <w:pPr>
        <w:pStyle w:val="Heading3"/>
        <w:spacing w:after="100" w:before="240"/>
      </w:pPr>
      <w:r>
        <w:t xml:space="preserve">Budget and timing</w:t>
      </w:r>
    </w:p>
    <w:p>
      <w:pPr>
        <w:pStyle w:val="ListParagraph"/>
        <w:numPr>
          <w:ilvl w:val="0"/>
          <w:numId w:val="2"/>
        </w:numPr>
        <w:spacing w:after="60"/>
      </w:pPr>
      <w:r>
        <w:t xml:space="preserve">"Now the unromantic question: is there a budget range in mind for something like this? I ask early because it decides which doors we even look at, and it saves us both time."</w:t>
      </w:r>
    </w:p>
    <w:p>
      <w:pPr>
        <w:pStyle w:val="ListParagraph"/>
        <w:numPr>
          <w:ilvl w:val="0"/>
          <w:numId w:val="2"/>
        </w:numPr>
        <w:spacing w:after="60"/>
      </w:pPr>
      <w:r>
        <w:t xml:space="preserve">"And timing: is this a now conversation, or a next-year conversation? Both are completely fine. They just change what we bring back."</w:t>
      </w:r>
    </w:p>
    <w:p>
      <w:pPr>
        <w:pStyle w:val="Heading3"/>
        <w:spacing w:after="100" w:before="240"/>
      </w:pPr>
      <w:r>
        <w:t xml:space="preserve">Decision process</w:t>
      </w:r>
    </w:p>
    <w:p>
      <w:pPr>
        <w:pStyle w:val="ListParagraph"/>
        <w:numPr>
          <w:ilvl w:val="0"/>
          <w:numId w:val="2"/>
        </w:numPr>
        <w:spacing w:after="60"/>
      </w:pPr>
      <w:r>
        <w:t xml:space="preserve">"Apart from you, who would be part of this decision? Founders, the board, the leadership team?"</w:t>
      </w:r>
    </w:p>
    <w:p>
      <w:pPr>
        <w:pStyle w:val="Heading3"/>
        <w:spacing w:after="100" w:before="240"/>
      </w:pPr>
      <w:r>
        <w:t xml:space="preserve">Hospitality</w:t>
      </w:r>
    </w:p>
    <w:p>
      <w:pPr>
        <w:pStyle w:val="ListParagraph"/>
        <w:numPr>
          <w:ilvl w:val="0"/>
          <w:numId w:val="2"/>
        </w:numPr>
        <w:spacing w:after="60"/>
      </w:pPr>
      <w:r>
        <w:t xml:space="preserve">"Last one, and it is my favorite. If I gave you a paddock weekend tomorrow, who would you bring, and why those people? That answer usually tells me what a partnership is really for."</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at all. You do not need a number today. If we get to recommendations, we will show options at different levels, including the smallest sensible ones, and you will see what each level buys."</w:t>
      </w:r>
    </w:p>
    <w:p>
      <w:pPr>
        <w:pStyle w:val="Heading1"/>
        <w:spacing w:after="160" w:before="360"/>
      </w:pPr>
      <w:r>
        <w:t xml:space="preserve">Part 4: How Formula 1 works, and where it could fit (8 to 10 minutes)</w:t>
      </w:r>
    </w:p>
    <w:p>
      <w:pPr>
        <w:spacing w:after="100" w:before="60"/>
      </w:pPr>
      <w:r>
        <w:rPr>
          <w:i/>
          <w:iCs/>
          <w:color w:val="595959"/>
          <w:sz w:val="20"/>
          <w:szCs w:val="20"/>
        </w:rPr>
        <w:t xml:space="preserve">[Calibrate to their answer from Part 2. Keep the consultative posture: you are explaining a market, not selling a product.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a brand has.</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They come in very different sizes, which matters for a company at your stage, and I will be straight about that as we go."</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Energy Intelligence Partner of a team. You use the team's name, logo and imagery in your own marketing and in every customer conversation.</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That room is a market in itself."</w:t>
      </w:r>
    </w:p>
    <w:p>
      <w:pPr>
        <w:pStyle w:val="Heading2"/>
        <w:spacing w:after="120" w:before="280"/>
      </w:pPr>
      <w:r>
        <w:t xml:space="preserve">4.3 The audience</w:t>
      </w:r>
    </w:p>
    <w:p>
      <w:pPr>
        <w:spacing w:after="100" w:before="60"/>
      </w:pPr>
      <w:r>
        <w:rPr>
          <w:i/>
          <w:iCs/>
          <w:color w:val="595959"/>
          <w:sz w:val="20"/>
          <w:szCs w:val="20"/>
        </w:rPr>
        <w:t xml:space="preserve">[B2B framing first for Emerald: their buyers are utilities, data center operators and AI companies. The wider audience is the bonus, not the point.]</w:t>
      </w:r>
    </w:p>
    <w:p>
      <w:pPr>
        <w:pBdr>
          <w:left w:val="single" w:color="1F3864" w:sz="18"/>
        </w:pBdr>
        <w:shd w:fill="F2F4F8" w:val="clear"/>
        <w:spacing w:after="60" w:before="80" w:line="264"/>
        <w:ind w:left="280" w:right="120"/>
      </w:pPr>
      <w:r>
        <w:t xml:space="preserve">"Now, who you reach. For Emerald I would be precise about this.</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For you that room includes the energy, infrastructure and technology leadership you sell to, and the technology wave on this grid, AWS, Atlassian, Oracle, HP, reportedly Microsoft, has pulled exactly your world into the paddock.</w:t>
      </w:r>
    </w:p>
    <w:p>
      <w:pPr>
        <w:pBdr>
          <w:left w:val="single" w:color="1F3864" w:sz="18"/>
        </w:pBdr>
        <w:shd w:fill="F2F4F8" w:val="clear"/>
        <w:spacing w:after="60" w:before="0" w:line="264"/>
        <w:ind w:left="280" w:right="120"/>
      </w:pPr>
      <w:r>
        <w:t xml:space="preserve"/>
      </w:r>
      <w:r>
        <w:rPr>
          <w:b/>
          <w:bCs/>
        </w:rPr>
        <w:t xml:space="preserve">The engineering world.</w:t>
      </w:r>
      <w:r>
        <w:t xml:space="preserve"> This is the most engineering-obsessed sport on earth, won by simulation, data and efficiency under hard limits. The people who build and run serious infrastructure follow it because it is their own discipline at full speed.</w:t>
      </w:r>
    </w:p>
    <w:p>
      <w:pPr>
        <w:pBdr>
          <w:left w:val="single" w:color="1F3864" w:sz="18"/>
        </w:pBdr>
        <w:shd w:fill="F2F4F8" w:val="clear"/>
        <w:spacing w:after="60" w:before="0" w:line="264"/>
        <w:ind w:left="280" w:right="120"/>
      </w:pPr>
      <w:r>
        <w:t xml:space="preserve"/>
      </w:r>
      <w:r>
        <w:rPr>
          <w:b/>
          <w:bCs/>
        </w:rPr>
        <w:t xml:space="preserve">The world, when you want it.</w:t>
      </w:r>
      <w:r>
        <w:t xml:space="preserve"> 827 million fans, young, global and online. A two-year-old company does not need mass reach to sell software to utilities. But when the Emerald name needs to mean something to policymakers, partners and future hires at the same time, this stage reaches all three at once.</w:t>
      </w:r>
    </w:p>
    <w:p>
      <w:pPr>
        <w:pBdr>
          <w:left w:val="single" w:color="1F3864" w:sz="18"/>
        </w:pBdr>
        <w:shd w:fill="F2F4F8" w:val="clear"/>
        <w:spacing w:after="160" w:before="0" w:line="264"/>
        <w:ind w:left="280" w:right="120"/>
      </w:pPr>
      <w:r>
        <w:t xml:space="preserve">And your home market is the sport's fastest growing one: three US races, two American teams, Apple broadcasting."</w:t>
      </w:r>
    </w:p>
    <w:p>
      <w:pPr>
        <w:pStyle w:val="Heading2"/>
        <w:spacing w:after="120" w:before="280"/>
      </w:pPr>
      <w:r>
        <w:t xml:space="preserve">4.4 Why this could fit Emerald</w:t>
      </w:r>
    </w:p>
    <w:p>
      <w:pPr>
        <w:pBdr>
          <w:left w:val="single" w:color="1F3864" w:sz="18"/>
        </w:pBdr>
        <w:shd w:fill="F2F4F8" w:val="clear"/>
        <w:spacing w:after="60" w:before="80" w:line="264"/>
        <w:ind w:left="280" w:right="120"/>
      </w:pPr>
      <w:r>
        <w:t xml:space="preserve">"Let me share why we thought this conversation was worth having, from our side. Three reasons, and then you tell me if they hold.</w:t>
      </w:r>
    </w:p>
    <w:p>
      <w:pPr>
        <w:pBdr>
          <w:left w:val="single" w:color="1F3864" w:sz="18"/>
        </w:pBdr>
        <w:shd w:fill="F2F4F8" w:val="clear"/>
        <w:spacing w:after="60" w:before="0" w:line="264"/>
        <w:ind w:left="280" w:right="120"/>
      </w:pPr>
      <w:r>
        <w:t xml:space="preserve"/>
      </w:r>
      <w:r>
        <w:rPr>
          <w:b/>
          <w:bCs/>
        </w:rPr>
        <w:t xml:space="preserve">First, this sport lives your thesis.</w:t>
      </w:r>
      <w:r>
        <w:t xml:space="preserve"> Formula 1 wins by getting more performance out of less energy, under hard caps: the money is capped, the computing for car design is capped, and in 2026 the cars run on 100% sustainable fuel with a much bigger share of electric power, with the whole sport committed to Net Zero by 2030. Nobody here can win by using more. They win by using better. That is, sentence for sentence, Emerald's pitch for the grid: more AI out of the same power. You would not be borrowing a story. You would be telling your own on a bigger stage.</w:t>
      </w:r>
    </w:p>
    <w:p>
      <w:pPr>
        <w:pBdr>
          <w:left w:val="single" w:color="1F3864" w:sz="18"/>
        </w:pBdr>
        <w:shd w:fill="F2F4F8" w:val="clear"/>
        <w:spacing w:after="60" w:before="0" w:line="264"/>
        <w:ind w:left="280" w:right="120"/>
      </w:pPr>
      <w:r>
        <w:t xml:space="preserve"/>
      </w:r>
      <w:r>
        <w:rPr>
          <w:b/>
          <w:bCs/>
        </w:rPr>
        <w:t xml:space="preserve">Second, the room is your market.</w:t>
      </w:r>
      <w:r>
        <w:t xml:space="preserve"> Your customers are AI companies, data center operators and utilities, and your investor list reads like a Paddock Club guest list already: NVIDIA, Siemens, RWE, Samsung, Aramco Ventures. The energy world and the technology world both sit inside this sport, and the people who sign infrastructure deals sit in that room every race weekend.</w:t>
      </w:r>
    </w:p>
    <w:p>
      <w:pPr>
        <w:pBdr>
          <w:left w:val="single" w:color="1F3864" w:sz="18"/>
        </w:pBdr>
        <w:shd w:fill="F2F4F8" w:val="clear"/>
        <w:spacing w:after="60" w:before="0" w:line="264"/>
        <w:ind w:left="280" w:right="120"/>
      </w:pPr>
      <w:r>
        <w:t xml:space="preserve"/>
      </w:r>
      <w:r>
        <w:rPr>
          <w:b/>
          <w:bCs/>
        </w:rPr>
        <w:t xml:space="preserve">Third, trust, at speed.</w:t>
      </w:r>
      <w:r>
        <w:t xml:space="preserve"> You are two years old and selling to the most conservative buyers on earth: utilities and grid operators. For a company like that, credibility is the product. A serious engineering stage transfers trust fast, the way it has for other young technology brands here. And it compounds: the same platform that impresses a utility also impresses a regulator, a partner and your next hundred engineers.</w:t>
      </w:r>
    </w:p>
    <w:p>
      <w:pPr>
        <w:pBdr>
          <w:left w:val="single" w:color="1F3864" w:sz="18"/>
        </w:pBdr>
        <w:shd w:fill="F2F4F8" w:val="clear"/>
        <w:spacing w:after="160" w:before="0" w:line="264"/>
        <w:ind w:left="280" w:right="120"/>
      </w:pPr>
      <w:r>
        <w:t xml:space="preserve">One honest note on size. These are scarce seats: eleven teams, one seat per category, multi-year deals, and that keeps prices high. Emerald is young. So if we take this anywhere, it will be to the entries that make sense for where you are today, and we will say plainly if the honest answer is: not yet."</w:t>
      </w:r>
    </w:p>
    <w:p>
      <w:pPr>
        <w:pStyle w:val="Heading2"/>
        <w:spacing w:after="120" w:before="280"/>
      </w:pPr>
      <w:r>
        <w:t xml:space="preserve">4.5 Three early sketches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 and all sized with your stage in mind.</w:t>
      </w:r>
    </w:p>
    <w:p>
      <w:pPr>
        <w:pBdr>
          <w:left w:val="single" w:color="1F3864" w:sz="18"/>
        </w:pBdr>
        <w:shd w:fill="F2F4F8" w:val="clear"/>
        <w:spacing w:after="60" w:before="0" w:line="264"/>
        <w:ind w:left="280" w:right="120"/>
      </w:pPr>
      <w:r>
        <w:t xml:space="preserve"/>
      </w:r>
      <w:r>
        <w:rPr>
          <w:b/>
          <w:bCs/>
        </w:rPr>
        <w:t xml:space="preserve">One, more from the megawatt.</w:t>
      </w:r>
      <w:r>
        <w:t xml:space="preserve"> A content series about energy in this sport: how a race weekend manages power, how teams win under energy and computing caps, what the 2026 rules change. The energy-intelligence view of Formula 1, with Emerald as the voice. Nobody owns that story yet, and it is exactly your story.</w:t>
      </w:r>
    </w:p>
    <w:p>
      <w:pPr>
        <w:pBdr>
          <w:left w:val="single" w:color="1F3864" w:sz="18"/>
        </w:pBdr>
        <w:shd w:fill="F2F4F8" w:val="clear"/>
        <w:spacing w:after="60" w:before="0" w:line="264"/>
        <w:ind w:left="280" w:right="120"/>
      </w:pPr>
      <w:r>
        <w:t xml:space="preserve"/>
      </w:r>
      <w:r>
        <w:rPr>
          <w:b/>
          <w:bCs/>
        </w:rPr>
        <w:t xml:space="preserve">Two, the sustainability seat.</w:t>
      </w:r>
      <w:r>
        <w:t xml:space="preserve"> A right-sized partnership built around the sport's own energy transition: the 2026 era, sustainable fuel, Net Zero 2030. A young company that makes power grids smarter, attached to the sport that is making speed sustainable. Strong for policy rooms and press, honest in size.</w:t>
      </w:r>
    </w:p>
    <w:p>
      <w:pPr>
        <w:pBdr>
          <w:left w:val="single" w:color="1F3864" w:sz="18"/>
        </w:pBdr>
        <w:shd w:fill="F2F4F8" w:val="clear"/>
        <w:spacing w:after="160" w:before="0" w:line="264"/>
        <w:ind w:left="280" w:right="120"/>
      </w:pPr>
      <w:r>
        <w:t xml:space="preserve"/>
      </w:r>
      <w:r>
        <w:rPr>
          <w:b/>
          <w:bCs/>
        </w:rPr>
        <w:t xml:space="preserve">Three, the grid room.</w:t>
      </w:r>
      <w:r>
        <w:t xml:space="preserve"> A sharp, small hospitality program at the three US races: the utility executives, data center operators and AI infrastructure leaders you most want in one room, hosted properly, with the race as the excuse. Seven passes host twenty guests in a weekend. For your market, that invitation opens doors cold email never will."</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company like ours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entry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We sell to utilities and operators, why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are two years old, is this not far too early</w:t>
      </w:r>
    </w:p>
    <w:p>
      <w:pPr>
        <w:pStyle w:val="Heading2"/>
        <w:spacing w:after="120" w:before="280"/>
      </w:pPr>
      <w:r>
        <w:t xml:space="preserve">Q1. "What does a company like ours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This sport wins by doing more with less energy under hard caps, and that is your pitch for the grid. No other stage explains Emerald this fast.</w:t>
      </w:r>
    </w:p>
    <w:p>
      <w:pPr>
        <w:pBdr>
          <w:left w:val="single" w:color="1F3864" w:sz="18"/>
        </w:pBdr>
        <w:shd w:fill="F2F4F8" w:val="clear"/>
        <w:spacing w:after="60" w:before="0" w:line="264"/>
        <w:ind w:left="280" w:right="120"/>
      </w:pPr>
      <w:r>
        <w:t xml:space="preserve">Two, a room. The most executive audience in sport, where the energy and technology leadership you sell to spends race weekends.</w:t>
      </w:r>
    </w:p>
    <w:p>
      <w:pPr>
        <w:pBdr>
          <w:left w:val="single" w:color="1F3864" w:sz="18"/>
        </w:pBdr>
        <w:shd w:fill="F2F4F8" w:val="clear"/>
        <w:spacing w:after="60" w:before="0" w:line="264"/>
        <w:ind w:left="280" w:right="120"/>
      </w:pPr>
      <w:r>
        <w:t xml:space="preserve">Three, trust. A young company borrows credibility from the company it keeps, and this sport is the most serious engineering company there is.</w:t>
      </w:r>
    </w:p>
    <w:p>
      <w:pPr>
        <w:pBdr>
          <w:left w:val="single" w:color="1F3864" w:sz="18"/>
        </w:pBdr>
        <w:shd w:fill="F2F4F8" w:val="clear"/>
        <w:spacing w:after="160" w:before="0" w:line="264"/>
        <w:ind w:left="280" w:right="120"/>
      </w:pPr>
      <w:r>
        <w:t xml:space="preserve">That is the one-minute version. Whether any of it is worth money to you is exactly what today is for."</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 The sport's own sustainability agenda lives here too.</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engineering, the hospitality, the partner ecosystem. Many entry points, from big titles down to entry-level positions.</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Often the right first step for a young brand.</w:t>
      </w:r>
    </w:p>
    <w:p>
      <w:pPr>
        <w:pBdr>
          <w:left w:val="single" w:color="1F3864" w:sz="18"/>
        </w:pBdr>
        <w:shd w:fill="F2F4F8" w:val="clear"/>
        <w:spacing w:after="160" w:before="0" w:line="264"/>
        <w:ind w:left="280" w:right="120"/>
      </w:pPr>
      <w:r>
        <w:t xml:space="preserve">The brief will tell us which door, and at what level. For Emerald, size matters more than door: we would look at the entries that fit your stage."</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energy software company next to you.</w:t>
      </w:r>
    </w:p>
    <w:p>
      <w:pPr>
        <w:pBdr>
          <w:left w:val="single" w:color="1F3864" w:sz="18"/>
        </w:pBdr>
        <w:shd w:fill="F2F4F8" w:val="clear"/>
        <w:spacing w:after="60" w:before="0" w:line="264"/>
        <w:ind w:left="280" w:right="120"/>
      </w:pPr>
      <w:r>
        <w:t xml:space="preserve">Third, attention is won through activation, not logo size. A sharp content story, a smart hospitality program, a real connection to the sport's own energy story: these beat bigger logos every weekend, and they suit a focused brand perfectly.</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Emerald: the partner rooms of this sport are full of enterprises building AI capability and the infrastructure under it. That is a pipeline, not a billboard."</w:t>
      </w:r>
    </w:p>
    <w:p>
      <w:pPr>
        <w:pStyle w:val="Heading2"/>
        <w:spacing w:after="120" w:before="280"/>
      </w:pPr>
      <w:r>
        <w:t xml:space="preserve">Q5. "Which entry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what the mapping after this call is for. We look at the realistic entries team by team and at series level, what the energy and technology categories allow, and what the smallest honest price of each route is.</w:t>
      </w:r>
    </w:p>
    <w:p>
      <w:pPr>
        <w:pBdr>
          <w:left w:val="single" w:color="1F3864" w:sz="18"/>
        </w:pBdr>
        <w:shd w:fill="F2F4F8" w:val="clear"/>
        <w:spacing w:after="160" w:before="0" w:line="264"/>
        <w:ind w:left="280" w:right="120"/>
      </w:pPr>
      <w:r>
        <w:t xml:space="preserve">Give us the context today, and if this conversation says it is worth doing, the recommendation comes back with names, levels and reasons, sized for Emerald."</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audience you care about: energy, infrastructure and technology leadership.</w:t>
      </w:r>
    </w:p>
    <w:p>
      <w:pPr>
        <w:pBdr>
          <w:left w:val="single" w:color="1F3864" w:sz="18"/>
        </w:pBdr>
        <w:shd w:fill="F2F4F8" w:val="clear"/>
        <w:spacing w:after="60" w:before="0" w:line="264"/>
        <w:ind w:left="280" w:right="120"/>
      </w:pPr>
      <w:r>
        <w:t xml:space="preserve"/>
      </w:r>
      <w:r>
        <w:rPr>
          <w:b/>
          <w:bCs/>
        </w:rPr>
        <w:t xml:space="preserve">Business pipeline.</w:t>
      </w:r>
      <w:r>
        <w:t xml:space="preserve"> Introductions, meetings and deals closed through the platform. That is how Airwallex could point to 50% revenue growth during their partnership. In your market, one utility contract can repay a program.</w:t>
      </w:r>
    </w:p>
    <w:p>
      <w:pPr>
        <w:pBdr>
          <w:left w:val="single" w:color="1F3864" w:sz="18"/>
        </w:pBdr>
        <w:shd w:fill="F2F4F8" w:val="clear"/>
        <w:spacing w:after="60" w:before="0" w:line="264"/>
        <w:ind w:left="280" w:right="120"/>
      </w:pPr>
      <w:r>
        <w:t xml:space="preserve"/>
      </w:r>
      <w:r>
        <w:rPr>
          <w:b/>
          <w:bCs/>
        </w:rPr>
        <w:t xml:space="preserve">Content performance.</w:t>
      </w:r>
      <w:r>
        <w:t xml:space="preserve"> Reach and engagement on everything you build on the platform.</w:t>
      </w:r>
    </w:p>
    <w:p>
      <w:pPr>
        <w:pBdr>
          <w:left w:val="single" w:color="1F3864" w:sz="18"/>
        </w:pBdr>
        <w:shd w:fill="F2F4F8" w:val="clear"/>
        <w:spacing w:after="160" w:before="0" w:line="264"/>
        <w:ind w:left="280" w:right="120"/>
      </w:pPr>
      <w:r>
        <w:t xml:space="preserve">You agree the framework upfront and review it regularly. And it connects to your funnel answer from earlier: we would weight the measurement to match the job you hired the partnership for."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 For Emerald, always land on right-sizing.]</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As a rule of thumb: entry-level positions at teams start in the low single-digit millions per year, official partner positions sit above that, and driver and content deals sit below. The big title deals you read about are a different world, and not today's conversation.</w:t>
      </w:r>
    </w:p>
    <w:p>
      <w:pPr>
        <w:pBdr>
          <w:left w:val="single" w:color="1F3864" w:sz="18"/>
        </w:pBdr>
        <w:shd w:fill="F2F4F8" w:val="clear"/>
        <w:spacing w:after="60" w:before="0" w:line="264"/>
        <w:ind w:left="280" w:right="120"/>
      </w:pPr>
      <w:r>
        <w:t xml:space="preserve">Why so expensive? Supply and demand: eleven teams for the entire world, one seat per category, locked for three to five years, with sponsorship money still arriving.</w:t>
      </w:r>
    </w:p>
    <w:p>
      <w:pPr>
        <w:pBdr>
          <w:left w:val="single" w:color="1F3864" w:sz="18"/>
        </w:pBdr>
        <w:shd w:fill="F2F4F8" w:val="clear"/>
        <w:spacing w:after="160" w:before="0" w:line="264"/>
        <w:ind w:left="280" w:right="120"/>
      </w:pPr>
      <w:r>
        <w:t xml:space="preserve">And this is exactly why we start with your context and your budget. Our job is to find the door where the numbers make sense for Emerald, and to say so plainly if none does yet. Our advice costs you nothing either way."</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sport: every team's inventory, pricing and appetite, at every level. For more than twelve years we worked exclusively with the two biggest teams, Mercedes and Ferrari; we stepped away from that so we could work brand-first, across all eleven.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 And through our consultancy side, we do it in a data-driven, methodical way, against your objectives, not a team's inventory list.</w:t>
      </w:r>
    </w:p>
    <w:p>
      <w:pPr>
        <w:pBdr>
          <w:left w:val="single" w:color="1F3864" w:sz="18"/>
        </w:pBdr>
        <w:shd w:fill="F2F4F8" w:val="clear"/>
        <w:spacing w:after="160" w:before="0" w:line="264"/>
        <w:ind w:left="280" w:right="120"/>
      </w:pPr>
      <w:r>
        <w:t xml:space="preserve">And because the rights holders pay our fee, all of that costs you nothing. There is no scenario where you pay more by using us."</w:t>
      </w:r>
    </w:p>
    <w:p>
      <w:pPr>
        <w:pStyle w:val="Heading2"/>
        <w:spacing w:after="120" w:before="280"/>
      </w:pPr>
      <w:r>
        <w:t xml:space="preserve">Q10. "We sell to utilities and data center operators,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That is not a consumer crowd. That is your market, watching a race.</w:t>
      </w:r>
    </w:p>
    <w:p>
      <w:pPr>
        <w:pBdr>
          <w:left w:val="single" w:color="1F3864" w:sz="18"/>
        </w:pBdr>
        <w:shd w:fill="F2F4F8" w:val="clear"/>
        <w:spacing w:after="60" w:before="0" w:line="264"/>
        <w:ind w:left="280" w:right="120"/>
      </w:pPr>
      <w:r>
        <w:t xml:space="preserve">And for Emerald there is a second layer. You also need to be known by regulators, policymakers, partners and the engineers you want to hire. A global sport with an energy story reaches all of those at once, in a way a trade conference never will.</w:t>
      </w:r>
    </w:p>
    <w:p>
      <w:pPr>
        <w:pBdr>
          <w:left w:val="single" w:color="1F3864" w:sz="18"/>
        </w:pBdr>
        <w:shd w:fill="F2F4F8" w:val="clear"/>
        <w:spacing w:after="160" w:before="0" w:line="264"/>
        <w:ind w:left="280" w:right="120"/>
      </w:pPr>
      <w:r>
        <w:t xml:space="preserve">But your instinct deserves a straight answer, and that is what the mapping is for: if the honest conclusion is that this platform is more than you need right now, we will tell you exactly that."</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"Energy is one of the most active spaces in this sport, from fuel partners to the sport's own sustainability program, so I will not answer the category question from memory. This market moves weekly and you deserve an exact answer.</w:t>
      </w:r>
    </w:p>
    <w:p>
      <w:pPr>
        <w:pBdr>
          <w:left w:val="single" w:color="1F3864" w:sz="18"/>
        </w:pBdr>
        <w:shd w:fill="F2F4F8" w:val="clear"/>
        <w:spacing w:after="160" w:before="0" w:line="264"/>
        <w:ind w:left="280" w:right="120"/>
      </w:pPr>
      <w:r>
        <w:t xml:space="preserve">Mapping energy, grid and data center infrastructure across the sport, team by team and at series level, is part of the analysis we do after this call. When we come back, you will see precisely who is in, who is not, and where the open positions are."</w:t>
      </w:r>
    </w:p>
    <w:p>
      <w:pPr>
        <w:pStyle w:val="Heading2"/>
        <w:spacing w:after="120" w:before="280"/>
      </w:pPr>
      <w:r>
        <w:t xml:space="preserve">Q12. "We are two years old. Is this not far too early for us?</w:t>
      </w:r>
    </w:p>
    <w:p>
      <w:pPr>
        <w:pBdr>
          <w:left w:val="single" w:color="1F3864" w:sz="18"/>
        </w:pBdr>
        <w:shd w:fill="F2F4F8" w:val="clear"/>
        <w:spacing w:after="60" w:before="80" w:line="264"/>
        <w:ind w:left="280" w:right="120"/>
      </w:pPr>
      <w:r>
        <w:t xml:space="preserve">"Maybe. And I mean that: maybe. That is exactly what today is meant to find out, and if the answer is yes, too early, we will say so and stay in touch for the right moment.</w:t>
      </w:r>
    </w:p>
    <w:p>
      <w:pPr>
        <w:pBdr>
          <w:left w:val="single" w:color="1F3864" w:sz="18"/>
        </w:pBdr>
        <w:shd w:fill="F2F4F8" w:val="clear"/>
        <w:spacing w:after="60" w:before="0" w:line="264"/>
        <w:ind w:left="280" w:right="120"/>
      </w:pPr>
      <w:r>
        <w:t xml:space="preserve">But let me give you the other side, because it is real. The brands that got the best value from this sport moved while their story was hot. You have the most expensive problem in technology, power, and a moment where the whole world is watching who solves it. Stories cool down. And the sport has doors sized for young companies: driver deals, content programs, entry positions, a hospitality program at the US races. None of those require unicorn-headline money.</w:t>
      </w:r>
    </w:p>
    <w:p>
      <w:pPr>
        <w:pBdr>
          <w:left w:val="single" w:color="1F3864" w:sz="18"/>
        </w:pBdr>
        <w:shd w:fill="F2F4F8" w:val="clear"/>
        <w:spacing w:after="160" w:before="0" w:line="264"/>
        <w:ind w:left="280" w:right="120"/>
      </w:pPr>
      <w:r>
        <w:t xml:space="preserve">So the honest framing is not ready versus not ready. It is: which size of door, if any, pays for itself at your stage? That is a question we can answer with numbers, after we map it. The mapping costs you nothing, and you decide with the facts on the table."</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"Jack, this was exactly the conversation we hoped for. Thank you. Let me close with what happens next, so there are no surprises.</w:t>
      </w:r>
    </w:p>
    <w:p>
      <w:pPr>
        <w:pBdr>
          <w:left w:val="single" w:color="1F3864" w:sz="18"/>
        </w:pBdr>
        <w:shd w:fill="F2F4F8" w:val="clear"/>
        <w:spacing w:after="60" w:before="0" w:line="264"/>
        <w:ind w:left="280" w:right="120"/>
      </w:pPr>
      <w:r>
        <w:t xml:space="preserve">Step one, we take everything you shared today and turn it into a brief. You will see it in writing, and you can correct it. Nothing moves until you tell us it is right.</w:t>
      </w:r>
    </w:p>
    <w:p>
      <w:pPr>
        <w:pBdr>
          <w:left w:val="single" w:color="1F3864" w:sz="18"/>
        </w:pBdr>
        <w:shd w:fill="F2F4F8" w:val="clear"/>
        <w:spacing w:after="60" w:before="0" w:line="264"/>
        <w:ind w:left="280" w:right="120"/>
      </w:pPr>
      <w:r>
        <w:t xml:space="preserve">Step two, my team goes to work on that brief. We map the realistic doors for Emerald across the sport, with honest numbers on each, sized to where you are today.</w:t>
      </w:r>
    </w:p>
    <w:p>
      <w:pPr>
        <w:pBdr>
          <w:left w:val="single" w:color="1F3864" w:sz="18"/>
        </w:pBdr>
        <w:shd w:fill="F2F4F8" w:val="clear"/>
        <w:spacing w:after="60" w:before="0" w:line="264"/>
        <w:ind w:left="280" w:right="120"/>
      </w:pPr>
      <w:r>
        <w:t xml:space="preserve">Step three, we come back with a short list and clear recommendations, and just as important, a clear no-go if that is what the numbers say. Give us [two to three weeks].</w:t>
      </w:r>
    </w:p>
    <w:p>
      <w:pPr>
        <w:pBdr>
          <w:left w:val="single" w:color="1F3864" w:sz="18"/>
        </w:pBdr>
        <w:shd w:fill="F2F4F8" w:val="clear"/>
        <w:spacing w:after="60" w:before="0" w:line="264"/>
        <w:ind w:left="280" w:right="120"/>
      </w:pPr>
      <w:r>
        <w:t xml:space="preserve">Through all of this, no cost and no obligation on your side. The rights holders pay our fee, so our advice is free for you.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at a Grand Prix, walk the paddock, and show you how much of this sport is an energy and engineering story. The US races would be a natural place to start.</w:t>
      </w:r>
    </w:p>
    <w:p>
      <w:pPr>
        <w:pBdr>
          <w:left w:val="single" w:color="1F3864" w:sz="18"/>
        </w:pBdr>
        <w:shd w:fill="F2F4F8" w:val="clear"/>
        <w:spacing w:after="160" w:before="0" w:line="264"/>
        <w:ind w:left="280" w:right="120"/>
      </w:pPr>
      <w:r>
        <w:t xml:space="preserve">Does that work as a plan? And before we finish, what questions do you have for me, for Bjorn,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Jack. You will hear from me by [date]. Whatever the answer turns out to be, I am glad we had this conversation."</w:t>
      </w:r>
    </w:p>
    <w:p>
      <w:pPr>
        <w:pStyle w:val="Heading1"/>
        <w:spacing w:after="160" w:before="360"/>
      </w:pPr>
      <w:r>
        <w:t xml:space="preserve">After the call (checklist)</w:t>
      </w:r>
    </w:p>
    <w:p>
      <w:pPr>
        <w:pStyle w:val="ListParagraph"/>
        <w:numPr>
          <w:ilvl w:val="0"/>
          <w:numId w:val="3"/>
        </w:numPr>
        <w:spacing w:after="60"/>
      </w:pPr>
      <w:r>
        <w:t xml:space="preserve">Write up the brief the same day: focus areas, where they see sport playing a role, the end goal, evaluation criteria, what a partnership must deliver, customers and buyers, markets, funnel answer,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mapping: energy, grid and data center infrastructure categories across the sport, series and team level, realistic entries at Emerald's size, all fresh.</w:t>
      </w:r>
    </w:p>
    <w:p>
      <w:pPr>
        <w:pStyle w:val="ListParagraph"/>
        <w:numPr>
          <w:ilvl w:val="0"/>
          <w:numId w:val="3"/>
        </w:numPr>
        <w:spacing w:after="60"/>
      </w:pPr>
      <w:r>
        <w:t xml:space="preserve">Hold the honest line in the recommendations: right-sized entries only, and a plain no-go if nothing fits yet. That promise was made twice on the call.</w:t>
      </w:r>
    </w:p>
    <w:p>
      <w:pPr>
        <w:pStyle w:val="ListParagraph"/>
        <w:numPr>
          <w:ilvl w:val="0"/>
          <w:numId w:val="3"/>
        </w:numPr>
        <w:spacing w:after="60"/>
      </w:pPr>
      <w:r>
        <w:t xml:space="preserve">Log Emerald AI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2026-10-07T14:04:09.924Z</dcterms:created>
  <dcterms:modified xsi:type="dcterms:W3CDTF">2026-10-07T14:04:09.941Z</dcterms:modified>
</cp:coreProperties>
</file>

<file path=docProps/custom.xml><?xml version="1.0" encoding="utf-8"?>
<Properties xmlns="http://schemas.openxmlformats.org/officeDocument/2006/custom-properties" xmlns:vt="http://schemas.openxmlformats.org/officeDocument/2006/docPropsVTypes"/>
</file>